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F1E" w:rsidRDefault="00901F1E" w:rsidP="00901F1E">
      <w:pPr>
        <w:adjustRightInd w:val="0"/>
        <w:snapToGrid w:val="0"/>
        <w:jc w:val="center"/>
        <w:outlineLvl w:val="1"/>
        <w:rPr>
          <w:rFonts w:eastAsia="黑体"/>
          <w:color w:val="000000"/>
          <w:sz w:val="30"/>
          <w:szCs w:val="30"/>
        </w:rPr>
      </w:pPr>
      <w:bookmarkStart w:id="0" w:name="_Toc497211593"/>
      <w:bookmarkStart w:id="1" w:name="_Toc72330899"/>
      <w:r>
        <w:rPr>
          <w:rFonts w:eastAsia="黑体" w:hint="eastAsia"/>
          <w:color w:val="000000"/>
          <w:sz w:val="30"/>
          <w:szCs w:val="30"/>
        </w:rPr>
        <w:t>一、</w:t>
      </w:r>
      <w:r>
        <w:rPr>
          <w:rFonts w:eastAsia="黑体"/>
          <w:color w:val="000000"/>
          <w:sz w:val="30"/>
          <w:szCs w:val="30"/>
        </w:rPr>
        <w:t>说明</w:t>
      </w:r>
      <w:bookmarkEnd w:id="0"/>
      <w:bookmarkEnd w:id="1"/>
    </w:p>
    <w:p w:rsidR="00901F1E" w:rsidRDefault="00901F1E" w:rsidP="00901F1E">
      <w:pPr>
        <w:ind w:firstLineChars="192" w:firstLine="424"/>
        <w:outlineLvl w:val="2"/>
        <w:rPr>
          <w:b/>
          <w:sz w:val="22"/>
        </w:rPr>
      </w:pPr>
      <w:bookmarkStart w:id="2" w:name="_Toc497211594"/>
      <w:bookmarkStart w:id="3" w:name="_Toc72330900"/>
      <w:r>
        <w:rPr>
          <w:b/>
          <w:sz w:val="22"/>
        </w:rPr>
        <w:t xml:space="preserve">1 </w:t>
      </w:r>
      <w:r>
        <w:rPr>
          <w:b/>
          <w:sz w:val="22"/>
        </w:rPr>
        <w:t>总则</w:t>
      </w:r>
      <w:bookmarkEnd w:id="2"/>
      <w:bookmarkEnd w:id="3"/>
    </w:p>
    <w:p w:rsidR="00901F1E" w:rsidRDefault="00901F1E" w:rsidP="00901F1E">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901F1E" w:rsidRDefault="00901F1E" w:rsidP="00901F1E">
      <w:pPr>
        <w:adjustRightInd w:val="0"/>
        <w:snapToGrid w:val="0"/>
        <w:ind w:firstLineChars="192" w:firstLine="422"/>
        <w:jc w:val="left"/>
        <w:rPr>
          <w:color w:val="000000"/>
          <w:sz w:val="22"/>
        </w:rPr>
      </w:pPr>
      <w:r>
        <w:rPr>
          <w:color w:val="000000"/>
          <w:sz w:val="22"/>
        </w:rPr>
        <w:t>1.</w:t>
      </w:r>
      <w:r>
        <w:rPr>
          <w:rFonts w:hint="eastAsia"/>
          <w:color w:val="000000"/>
          <w:sz w:val="22"/>
        </w:rPr>
        <w:t>2</w:t>
      </w:r>
      <w:r>
        <w:rPr>
          <w:color w:val="000000"/>
          <w:sz w:val="22"/>
        </w:rPr>
        <w:t xml:space="preserve">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901F1E" w:rsidRDefault="00901F1E" w:rsidP="00901F1E">
      <w:pPr>
        <w:ind w:firstLineChars="192" w:firstLine="422"/>
        <w:rPr>
          <w:sz w:val="22"/>
        </w:rPr>
      </w:pPr>
      <w:r>
        <w:rPr>
          <w:sz w:val="22"/>
        </w:rPr>
        <w:t>1.</w:t>
      </w:r>
      <w:r>
        <w:rPr>
          <w:rFonts w:hint="eastAsia"/>
          <w:sz w:val="22"/>
        </w:rPr>
        <w:t>3</w:t>
      </w:r>
      <w:r w:rsidRPr="00A9138A">
        <w:rPr>
          <w:rFonts w:hint="eastAsia"/>
          <w:sz w:val="22"/>
        </w:rPr>
        <w:t>供应商对所提供的服务应当享有合法的所有</w:t>
      </w:r>
      <w:r w:rsidRPr="00016E79">
        <w:rPr>
          <w:rFonts w:hint="eastAsia"/>
          <w:sz w:val="22"/>
        </w:rPr>
        <w:t>权，没有侵犯任何第三方的知识产权、商业秘密、技术秘密等权利，而且不存在任何抵押、留置、查封等产权瑕疵。如采购人使用该服务构成上述侵权的，则由成交供应商承担全部责任。</w:t>
      </w:r>
    </w:p>
    <w:p w:rsidR="00901F1E" w:rsidRPr="00A22E8D" w:rsidRDefault="00901F1E" w:rsidP="00901F1E">
      <w:pPr>
        <w:snapToGrid w:val="0"/>
        <w:ind w:firstLineChars="192" w:firstLine="422"/>
        <w:rPr>
          <w:b/>
          <w:bCs/>
          <w:sz w:val="22"/>
        </w:rPr>
      </w:pPr>
      <w:r>
        <w:rPr>
          <w:rFonts w:ascii="宋体" w:hAnsi="宋体" w:cs="宋体" w:hint="eastAsia"/>
          <w:color w:val="FF0000"/>
          <w:sz w:val="22"/>
        </w:rPr>
        <w:t>★</w:t>
      </w:r>
      <w:r>
        <w:rPr>
          <w:color w:val="FF0000"/>
          <w:sz w:val="22"/>
        </w:rPr>
        <w:t>1.</w:t>
      </w:r>
      <w:r>
        <w:rPr>
          <w:rFonts w:hint="eastAsia"/>
          <w:color w:val="FF0000"/>
          <w:sz w:val="22"/>
        </w:rPr>
        <w:t>4</w:t>
      </w:r>
      <w:r>
        <w:rPr>
          <w:rFonts w:hint="eastAsia"/>
          <w:color w:val="FF0000"/>
          <w:sz w:val="22"/>
        </w:rPr>
        <w:t>供应商提供的产品和服务必须符合国家强制性标准。</w:t>
      </w:r>
    </w:p>
    <w:p w:rsidR="00901F1E" w:rsidRDefault="00901F1E" w:rsidP="00901F1E">
      <w:pPr>
        <w:adjustRightInd w:val="0"/>
        <w:snapToGrid w:val="0"/>
        <w:ind w:firstLineChars="200" w:firstLine="440"/>
        <w:rPr>
          <w:sz w:val="22"/>
        </w:rPr>
      </w:pPr>
      <w:r>
        <w:rPr>
          <w:sz w:val="22"/>
        </w:rPr>
        <w:t>1.</w:t>
      </w:r>
      <w:r>
        <w:rPr>
          <w:rFonts w:hint="eastAsia"/>
          <w:sz w:val="22"/>
        </w:rPr>
        <w:t>5</w:t>
      </w:r>
      <w:r>
        <w:rPr>
          <w:rFonts w:hAnsi="宋体" w:hint="eastAsia"/>
          <w:sz w:val="22"/>
        </w:rPr>
        <w:t>供应商</w:t>
      </w:r>
      <w:r>
        <w:rPr>
          <w:rFonts w:hAnsi="宋体"/>
          <w:sz w:val="22"/>
        </w:rPr>
        <w:t>认为</w:t>
      </w:r>
      <w:r>
        <w:rPr>
          <w:rFonts w:hAnsi="宋体" w:hint="eastAsia"/>
          <w:sz w:val="22"/>
        </w:rPr>
        <w:t>磋商</w:t>
      </w:r>
      <w:r>
        <w:rPr>
          <w:rFonts w:hAnsi="宋体"/>
          <w:sz w:val="22"/>
        </w:rPr>
        <w:t>文件（包括</w:t>
      </w:r>
      <w:r>
        <w:rPr>
          <w:rFonts w:hAnsi="宋体" w:hint="eastAsia"/>
          <w:sz w:val="22"/>
        </w:rPr>
        <w:t>磋商</w:t>
      </w:r>
      <w:r>
        <w:rPr>
          <w:rFonts w:hAnsi="宋体"/>
          <w:sz w:val="22"/>
        </w:rPr>
        <w:t>补充文件）存在排他性或歧视性条款，可在收到或下载</w:t>
      </w:r>
      <w:r>
        <w:rPr>
          <w:rFonts w:hAnsi="宋体" w:hint="eastAsia"/>
          <w:sz w:val="22"/>
        </w:rPr>
        <w:t>磋商</w:t>
      </w:r>
      <w:r>
        <w:rPr>
          <w:rFonts w:hAnsi="宋体"/>
          <w:sz w:val="22"/>
        </w:rPr>
        <w:t>文件之日起</w:t>
      </w:r>
      <w:r>
        <w:rPr>
          <w:rFonts w:hAnsi="宋体" w:hint="eastAsia"/>
          <w:sz w:val="22"/>
        </w:rPr>
        <w:t>五</w:t>
      </w:r>
      <w:r>
        <w:rPr>
          <w:rFonts w:hAnsi="宋体"/>
          <w:sz w:val="22"/>
        </w:rPr>
        <w:t>个工作日内提出</w:t>
      </w:r>
      <w:r>
        <w:rPr>
          <w:rFonts w:hAnsi="宋体" w:hint="eastAsia"/>
          <w:sz w:val="22"/>
        </w:rPr>
        <w:t>，</w:t>
      </w:r>
      <w:r>
        <w:rPr>
          <w:rFonts w:hAnsi="宋体"/>
          <w:sz w:val="22"/>
        </w:rPr>
        <w:t>并附相关证据。</w:t>
      </w:r>
    </w:p>
    <w:p w:rsidR="00901F1E" w:rsidRDefault="00901F1E" w:rsidP="00901F1E">
      <w:pPr>
        <w:snapToGrid w:val="0"/>
        <w:ind w:firstLineChars="192" w:firstLine="424"/>
        <w:rPr>
          <w:b/>
          <w:color w:val="FF0000"/>
          <w:sz w:val="22"/>
          <w:u w:val="wavyHeavy"/>
        </w:rPr>
      </w:pPr>
    </w:p>
    <w:p w:rsidR="00901F1E" w:rsidRDefault="00901F1E" w:rsidP="00901F1E">
      <w:pPr>
        <w:rPr>
          <w:color w:val="FF0000"/>
          <w:sz w:val="22"/>
        </w:rPr>
      </w:pPr>
    </w:p>
    <w:p w:rsidR="00901F1E" w:rsidRDefault="00901F1E" w:rsidP="00901F1E">
      <w:pPr>
        <w:adjustRightInd w:val="0"/>
        <w:snapToGrid w:val="0"/>
        <w:jc w:val="center"/>
        <w:outlineLvl w:val="1"/>
        <w:rPr>
          <w:rFonts w:eastAsia="黑体"/>
          <w:color w:val="000000"/>
          <w:sz w:val="30"/>
          <w:szCs w:val="30"/>
        </w:rPr>
      </w:pPr>
      <w:bookmarkStart w:id="4" w:name="_Toc486947676"/>
      <w:bookmarkStart w:id="5" w:name="_Toc497211595"/>
      <w:bookmarkStart w:id="6" w:name="_Toc72330901"/>
      <w:r>
        <w:rPr>
          <w:rFonts w:eastAsia="黑体"/>
          <w:color w:val="000000"/>
          <w:sz w:val="30"/>
          <w:szCs w:val="30"/>
        </w:rPr>
        <w:t>二、项目概况</w:t>
      </w:r>
      <w:bookmarkEnd w:id="4"/>
      <w:bookmarkEnd w:id="5"/>
      <w:bookmarkEnd w:id="6"/>
    </w:p>
    <w:p w:rsidR="00901F1E" w:rsidRDefault="00901F1E" w:rsidP="00901F1E">
      <w:pPr>
        <w:ind w:firstLineChars="192" w:firstLine="424"/>
        <w:outlineLvl w:val="2"/>
        <w:rPr>
          <w:b/>
          <w:sz w:val="22"/>
        </w:rPr>
      </w:pPr>
      <w:bookmarkStart w:id="7" w:name="_Toc497211598"/>
      <w:bookmarkStart w:id="8" w:name="_Toc72330902"/>
      <w:r>
        <w:rPr>
          <w:rFonts w:hint="eastAsia"/>
          <w:b/>
          <w:sz w:val="22"/>
        </w:rPr>
        <w:t>2</w:t>
      </w:r>
      <w:r>
        <w:rPr>
          <w:rFonts w:hint="eastAsia"/>
          <w:b/>
          <w:sz w:val="22"/>
        </w:rPr>
        <w:t>磋商</w:t>
      </w:r>
      <w:r>
        <w:rPr>
          <w:b/>
          <w:sz w:val="22"/>
        </w:rPr>
        <w:t>范围与内容</w:t>
      </w:r>
      <w:bookmarkEnd w:id="7"/>
      <w:bookmarkEnd w:id="8"/>
    </w:p>
    <w:p w:rsidR="00901F1E" w:rsidRDefault="00901F1E" w:rsidP="00901F1E">
      <w:pPr>
        <w:ind w:firstLineChars="192" w:firstLine="422"/>
        <w:rPr>
          <w:sz w:val="22"/>
        </w:rPr>
      </w:pPr>
      <w:r>
        <w:rPr>
          <w:rFonts w:hint="eastAsia"/>
          <w:sz w:val="22"/>
        </w:rPr>
        <w:t>2</w:t>
      </w:r>
      <w:r>
        <w:rPr>
          <w:sz w:val="22"/>
        </w:rPr>
        <w:t xml:space="preserve">.1 </w:t>
      </w:r>
      <w:r>
        <w:rPr>
          <w:sz w:val="22"/>
        </w:rPr>
        <w:t>项目背景及现状</w:t>
      </w:r>
    </w:p>
    <w:p w:rsidR="00901F1E" w:rsidRPr="00FE492F" w:rsidRDefault="00901F1E" w:rsidP="00901F1E">
      <w:pPr>
        <w:ind w:firstLineChars="192" w:firstLine="422"/>
        <w:rPr>
          <w:rFonts w:hAnsi="宋体"/>
          <w:sz w:val="22"/>
        </w:rPr>
      </w:pPr>
      <w:r w:rsidRPr="00FE492F">
        <w:rPr>
          <w:rFonts w:hAnsi="宋体" w:hint="eastAsia"/>
          <w:sz w:val="22"/>
        </w:rPr>
        <w:t>上海市浦东新区发展和改革委员会发布的《浦东新区</w:t>
      </w:r>
      <w:r>
        <w:rPr>
          <w:rFonts w:hAnsi="宋体" w:hint="eastAsia"/>
          <w:sz w:val="22"/>
        </w:rPr>
        <w:t>”</w:t>
      </w:r>
      <w:r w:rsidRPr="00FE492F">
        <w:rPr>
          <w:rFonts w:hAnsi="宋体" w:hint="eastAsia"/>
          <w:sz w:val="22"/>
        </w:rPr>
        <w:t>十四五</w:t>
      </w:r>
      <w:r>
        <w:rPr>
          <w:rFonts w:hAnsi="宋体" w:hint="eastAsia"/>
          <w:sz w:val="22"/>
        </w:rPr>
        <w:t>”</w:t>
      </w:r>
      <w:r w:rsidRPr="00FE492F">
        <w:rPr>
          <w:rFonts w:hAnsi="宋体" w:hint="eastAsia"/>
          <w:sz w:val="22"/>
        </w:rPr>
        <w:t>区级规划工作方案》要求各部门牵头组织相关研究和编制工作，汇总整理后作为浦东新区国民经济和社会发展第十四个五年规划纲要的编制各行业计划的重要支撑。《浦东新区住房保障体系建设</w:t>
      </w:r>
      <w:r>
        <w:rPr>
          <w:rFonts w:hAnsi="宋体" w:hint="eastAsia"/>
          <w:sz w:val="22"/>
        </w:rPr>
        <w:t>”</w:t>
      </w:r>
      <w:r w:rsidRPr="00FE492F">
        <w:rPr>
          <w:rFonts w:hAnsi="宋体" w:hint="eastAsia"/>
          <w:sz w:val="22"/>
        </w:rPr>
        <w:t>十四五</w:t>
      </w:r>
      <w:r>
        <w:rPr>
          <w:rFonts w:hAnsi="宋体" w:hint="eastAsia"/>
          <w:sz w:val="22"/>
        </w:rPr>
        <w:t>”</w:t>
      </w:r>
      <w:r w:rsidRPr="00FE492F">
        <w:rPr>
          <w:rFonts w:hAnsi="宋体" w:hint="eastAsia"/>
          <w:sz w:val="22"/>
        </w:rPr>
        <w:t>规划》是该区级规划工作方案中的一项专项发展规划。为进一步发展和完善浦东新区住房保障体系建设，结合浦东新区实际制定本规划，为后续相关职能部门在保障性住房建设管理提供建议和决策依据。</w:t>
      </w:r>
    </w:p>
    <w:p w:rsidR="00901F1E" w:rsidRDefault="00901F1E" w:rsidP="00901F1E">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rsidR="00901F1E" w:rsidRDefault="00901F1E" w:rsidP="00901F1E">
      <w:pPr>
        <w:ind w:firstLineChars="192" w:firstLine="422"/>
        <w:rPr>
          <w:sz w:val="22"/>
        </w:rPr>
      </w:pPr>
      <w:r w:rsidRPr="00256D38">
        <w:rPr>
          <w:rFonts w:hint="eastAsia"/>
          <w:sz w:val="22"/>
        </w:rPr>
        <w:t>项目范围与《上海市浦东新区国土空间总体规划（</w:t>
      </w:r>
      <w:r w:rsidRPr="00256D38">
        <w:rPr>
          <w:rFonts w:hint="eastAsia"/>
          <w:sz w:val="22"/>
        </w:rPr>
        <w:t>2017-2035</w:t>
      </w:r>
      <w:r w:rsidRPr="00256D38">
        <w:rPr>
          <w:rFonts w:hint="eastAsia"/>
          <w:sz w:val="22"/>
        </w:rPr>
        <w:t>）》规划范围保持一致，为</w:t>
      </w:r>
      <w:r w:rsidRPr="00256D38">
        <w:rPr>
          <w:rFonts w:hint="eastAsia"/>
          <w:sz w:val="22"/>
        </w:rPr>
        <w:t>1412.21</w:t>
      </w:r>
      <w:r w:rsidRPr="00256D38">
        <w:rPr>
          <w:rFonts w:hint="eastAsia"/>
          <w:sz w:val="22"/>
        </w:rPr>
        <w:t>平方公里。规划年限为</w:t>
      </w:r>
      <w:r w:rsidRPr="00256D38">
        <w:rPr>
          <w:rFonts w:hint="eastAsia"/>
          <w:sz w:val="22"/>
        </w:rPr>
        <w:t>2021-2025</w:t>
      </w:r>
      <w:r w:rsidRPr="00256D38">
        <w:rPr>
          <w:rFonts w:hint="eastAsia"/>
          <w:sz w:val="22"/>
        </w:rPr>
        <w:t>年。</w:t>
      </w:r>
      <w:r w:rsidRPr="00FE492F">
        <w:rPr>
          <w:rFonts w:hint="eastAsia"/>
          <w:sz w:val="22"/>
        </w:rPr>
        <w:t>本次规将拟定</w:t>
      </w:r>
      <w:r>
        <w:rPr>
          <w:rFonts w:hint="eastAsia"/>
          <w:sz w:val="22"/>
        </w:rPr>
        <w:t>”</w:t>
      </w:r>
      <w:r w:rsidRPr="00FE492F">
        <w:rPr>
          <w:rFonts w:hint="eastAsia"/>
          <w:sz w:val="22"/>
        </w:rPr>
        <w:t>十四五</w:t>
      </w:r>
      <w:r>
        <w:rPr>
          <w:rFonts w:hint="eastAsia"/>
          <w:sz w:val="22"/>
        </w:rPr>
        <w:t>”</w:t>
      </w:r>
      <w:r w:rsidRPr="00FE492F">
        <w:rPr>
          <w:rFonts w:hint="eastAsia"/>
          <w:sz w:val="22"/>
        </w:rPr>
        <w:t>期间浦东新区住房保障体系的发展目标、发展规模、主要任务、空间布局、策略建议等，具体</w:t>
      </w:r>
      <w:r>
        <w:rPr>
          <w:rFonts w:hint="eastAsia"/>
          <w:sz w:val="22"/>
        </w:rPr>
        <w:t>详见”三、技术质量要求——</w:t>
      </w:r>
      <w:r>
        <w:rPr>
          <w:rFonts w:hint="eastAsia"/>
          <w:sz w:val="22"/>
        </w:rPr>
        <w:t>7</w:t>
      </w:r>
      <w:r>
        <w:rPr>
          <w:rFonts w:hint="eastAsia"/>
          <w:sz w:val="22"/>
        </w:rPr>
        <w:t>磋商内容与要求”</w:t>
      </w:r>
    </w:p>
    <w:p w:rsidR="00901F1E" w:rsidRDefault="00901F1E" w:rsidP="00901F1E">
      <w:pPr>
        <w:ind w:firstLineChars="192" w:firstLine="422"/>
        <w:rPr>
          <w:bCs/>
          <w:sz w:val="22"/>
        </w:rPr>
      </w:pPr>
      <w:r>
        <w:rPr>
          <w:rFonts w:hint="eastAsia"/>
          <w:sz w:val="22"/>
        </w:rPr>
        <w:t>2</w:t>
      </w:r>
      <w:r>
        <w:rPr>
          <w:sz w:val="22"/>
        </w:rPr>
        <w:t xml:space="preserve">.3 </w:t>
      </w:r>
      <w:r>
        <w:rPr>
          <w:sz w:val="22"/>
        </w:rPr>
        <w:t>本项目服务期限为</w:t>
      </w:r>
      <w:r w:rsidRPr="00FE492F">
        <w:rPr>
          <w:rFonts w:hint="eastAsia"/>
          <w:bCs/>
          <w:color w:val="FF0000"/>
          <w:sz w:val="22"/>
        </w:rPr>
        <w:t>合同签订之日起</w:t>
      </w:r>
      <w:r>
        <w:rPr>
          <w:rFonts w:hint="eastAsia"/>
          <w:sz w:val="22"/>
        </w:rPr>
        <w:t>5</w:t>
      </w:r>
      <w:r>
        <w:rPr>
          <w:rFonts w:hint="eastAsia"/>
          <w:sz w:val="22"/>
        </w:rPr>
        <w:t>个月</w:t>
      </w:r>
      <w:r>
        <w:rPr>
          <w:rFonts w:hint="eastAsia"/>
          <w:bCs/>
          <w:color w:val="FF0000"/>
          <w:sz w:val="22"/>
        </w:rPr>
        <w:t>，</w:t>
      </w:r>
      <w:r>
        <w:rPr>
          <w:rFonts w:hint="eastAsia"/>
          <w:bCs/>
          <w:sz w:val="22"/>
        </w:rPr>
        <w:t>具体</w:t>
      </w:r>
      <w:r w:rsidRPr="008C636A">
        <w:rPr>
          <w:spacing w:val="4"/>
          <w:sz w:val="22"/>
        </w:rPr>
        <w:t>可自报</w:t>
      </w:r>
      <w:r>
        <w:rPr>
          <w:rFonts w:hint="eastAsia"/>
          <w:spacing w:val="4"/>
          <w:sz w:val="22"/>
        </w:rPr>
        <w:t>不超过</w:t>
      </w:r>
      <w:r>
        <w:rPr>
          <w:rFonts w:hint="eastAsia"/>
          <w:spacing w:val="4"/>
          <w:sz w:val="22"/>
        </w:rPr>
        <w:t>5</w:t>
      </w:r>
      <w:r>
        <w:rPr>
          <w:rFonts w:hint="eastAsia"/>
          <w:spacing w:val="4"/>
          <w:sz w:val="22"/>
        </w:rPr>
        <w:t>个月的交付日期</w:t>
      </w:r>
      <w:r w:rsidRPr="008C636A">
        <w:rPr>
          <w:rFonts w:hint="eastAsia"/>
          <w:spacing w:val="4"/>
          <w:sz w:val="22"/>
        </w:rPr>
        <w:t>。</w:t>
      </w:r>
    </w:p>
    <w:p w:rsidR="00901F1E" w:rsidRDefault="00901F1E" w:rsidP="00901F1E">
      <w:pPr>
        <w:ind w:firstLineChars="192" w:firstLine="424"/>
        <w:outlineLvl w:val="2"/>
        <w:rPr>
          <w:b/>
          <w:sz w:val="22"/>
        </w:rPr>
      </w:pPr>
      <w:bookmarkStart w:id="9" w:name="_Toc497211599"/>
      <w:bookmarkStart w:id="10" w:name="_Toc72330903"/>
      <w:r>
        <w:rPr>
          <w:rFonts w:hint="eastAsia"/>
          <w:b/>
          <w:sz w:val="22"/>
        </w:rPr>
        <w:t>3</w:t>
      </w:r>
      <w:r>
        <w:rPr>
          <w:b/>
          <w:sz w:val="22"/>
        </w:rPr>
        <w:t>承包方式</w:t>
      </w:r>
      <w:bookmarkEnd w:id="9"/>
      <w:bookmarkEnd w:id="10"/>
    </w:p>
    <w:p w:rsidR="00901F1E" w:rsidRDefault="00901F1E" w:rsidP="00901F1E">
      <w:pPr>
        <w:pStyle w:val="a9"/>
        <w:spacing w:line="300" w:lineRule="auto"/>
        <w:ind w:firstLineChars="192" w:firstLine="422"/>
        <w:rPr>
          <w:sz w:val="22"/>
        </w:rPr>
      </w:pPr>
      <w:r>
        <w:rPr>
          <w:rFonts w:hint="eastAsia"/>
          <w:sz w:val="22"/>
        </w:rPr>
        <w:t>3</w:t>
      </w:r>
      <w:r>
        <w:rPr>
          <w:sz w:val="22"/>
        </w:rPr>
        <w:t xml:space="preserve">.1 </w:t>
      </w:r>
      <w:r>
        <w:rPr>
          <w:sz w:val="22"/>
        </w:rPr>
        <w:t>依照本项目的</w:t>
      </w:r>
      <w:r>
        <w:rPr>
          <w:rFonts w:hint="eastAsia"/>
          <w:sz w:val="22"/>
        </w:rPr>
        <w:t>磋商</w:t>
      </w:r>
      <w:r>
        <w:rPr>
          <w:sz w:val="22"/>
        </w:rPr>
        <w:t>范围和内容，</w:t>
      </w:r>
      <w:r>
        <w:rPr>
          <w:rFonts w:hint="eastAsia"/>
          <w:sz w:val="22"/>
        </w:rPr>
        <w:t>成交供应商</w:t>
      </w:r>
      <w:r>
        <w:rPr>
          <w:sz w:val="22"/>
        </w:rPr>
        <w:t>以</w:t>
      </w:r>
      <w:r>
        <w:t>以包工、包料、包质量、包安全、包进度</w:t>
      </w:r>
      <w:r>
        <w:rPr>
          <w:sz w:val="22"/>
        </w:rPr>
        <w:t>实施项目承包。</w:t>
      </w:r>
    </w:p>
    <w:p w:rsidR="00901F1E" w:rsidRDefault="00901F1E" w:rsidP="00901F1E">
      <w:pPr>
        <w:pStyle w:val="a9"/>
        <w:spacing w:line="300" w:lineRule="auto"/>
        <w:ind w:firstLineChars="192" w:firstLine="422"/>
        <w:rPr>
          <w:sz w:val="22"/>
        </w:rPr>
      </w:pPr>
      <w:r>
        <w:rPr>
          <w:rFonts w:hint="eastAsia"/>
          <w:sz w:val="22"/>
        </w:rPr>
        <w:t>3</w:t>
      </w:r>
      <w:r>
        <w:rPr>
          <w:sz w:val="22"/>
        </w:rPr>
        <w:t xml:space="preserve">.2 </w:t>
      </w:r>
      <w:r>
        <w:rPr>
          <w:sz w:val="22"/>
        </w:rPr>
        <w:t>本项目不允许分包。</w:t>
      </w:r>
    </w:p>
    <w:p w:rsidR="00901F1E" w:rsidRDefault="00901F1E" w:rsidP="00901F1E">
      <w:pPr>
        <w:ind w:firstLineChars="192" w:firstLine="424"/>
        <w:outlineLvl w:val="2"/>
        <w:rPr>
          <w:b/>
          <w:sz w:val="22"/>
        </w:rPr>
      </w:pPr>
      <w:bookmarkStart w:id="11" w:name="_Toc497211600"/>
      <w:bookmarkStart w:id="12" w:name="_Toc72330904"/>
      <w:r>
        <w:rPr>
          <w:rFonts w:hint="eastAsia"/>
          <w:b/>
          <w:sz w:val="22"/>
        </w:rPr>
        <w:t>4</w:t>
      </w:r>
      <w:r>
        <w:rPr>
          <w:b/>
          <w:sz w:val="22"/>
        </w:rPr>
        <w:t>合同签订方式</w:t>
      </w:r>
      <w:bookmarkEnd w:id="11"/>
      <w:bookmarkEnd w:id="12"/>
    </w:p>
    <w:p w:rsidR="00901F1E" w:rsidRDefault="00901F1E" w:rsidP="00901F1E">
      <w:pPr>
        <w:pStyle w:val="a9"/>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w:t>
      </w:r>
      <w:r>
        <w:rPr>
          <w:sz w:val="22"/>
        </w:rPr>
        <w:lastRenderedPageBreak/>
        <w:t>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901F1E" w:rsidRDefault="00901F1E" w:rsidP="00901F1E">
      <w:pPr>
        <w:ind w:firstLineChars="192" w:firstLine="424"/>
        <w:outlineLvl w:val="2"/>
        <w:rPr>
          <w:b/>
          <w:sz w:val="22"/>
        </w:rPr>
      </w:pPr>
      <w:bookmarkStart w:id="13" w:name="_Toc497211601"/>
      <w:bookmarkStart w:id="14" w:name="_Toc72330905"/>
      <w:r>
        <w:rPr>
          <w:rFonts w:hint="eastAsia"/>
          <w:b/>
          <w:sz w:val="22"/>
        </w:rPr>
        <w:t>5</w:t>
      </w:r>
      <w:r>
        <w:rPr>
          <w:b/>
          <w:sz w:val="22"/>
        </w:rPr>
        <w:t>结算原则和支付方式</w:t>
      </w:r>
      <w:bookmarkEnd w:id="13"/>
      <w:bookmarkEnd w:id="14"/>
    </w:p>
    <w:p w:rsidR="00901F1E" w:rsidRDefault="00901F1E" w:rsidP="00901F1E">
      <w:pPr>
        <w:pStyle w:val="a9"/>
        <w:spacing w:line="300" w:lineRule="auto"/>
        <w:ind w:firstLineChars="192" w:firstLine="422"/>
        <w:rPr>
          <w:sz w:val="22"/>
        </w:rPr>
      </w:pPr>
      <w:r>
        <w:rPr>
          <w:rFonts w:hint="eastAsia"/>
          <w:sz w:val="22"/>
        </w:rPr>
        <w:t>5</w:t>
      </w:r>
      <w:r>
        <w:rPr>
          <w:sz w:val="22"/>
        </w:rPr>
        <w:t xml:space="preserve">.1 </w:t>
      </w:r>
      <w:r>
        <w:rPr>
          <w:sz w:val="22"/>
        </w:rPr>
        <w:t>结算原则</w:t>
      </w:r>
    </w:p>
    <w:p w:rsidR="00901F1E" w:rsidRDefault="00901F1E" w:rsidP="00901F1E">
      <w:pPr>
        <w:pStyle w:val="a9"/>
        <w:spacing w:line="300" w:lineRule="auto"/>
        <w:ind w:firstLineChars="192" w:firstLine="422"/>
        <w:rPr>
          <w:sz w:val="22"/>
        </w:rPr>
      </w:pPr>
      <w:r>
        <w:rPr>
          <w:rFonts w:hint="eastAsia"/>
          <w:sz w:val="22"/>
        </w:rPr>
        <w:t>5</w:t>
      </w:r>
      <w:r>
        <w:rPr>
          <w:sz w:val="22"/>
        </w:rPr>
        <w:t xml:space="preserve">.1.1 </w:t>
      </w:r>
      <w:r>
        <w:rPr>
          <w:sz w:val="22"/>
        </w:rPr>
        <w:t>本项目合同总价不变，采购人不会因政策性调价、人工成本、材料、设备使用年限增长引起的维修成本增加和效能衰减等因素（不可抗力除外）的变动而进行调整。</w:t>
      </w:r>
    </w:p>
    <w:p w:rsidR="00901F1E" w:rsidRDefault="00901F1E" w:rsidP="00901F1E">
      <w:pPr>
        <w:pStyle w:val="a9"/>
        <w:spacing w:line="300" w:lineRule="auto"/>
        <w:ind w:firstLineChars="192" w:firstLine="422"/>
        <w:rPr>
          <w:sz w:val="22"/>
        </w:rPr>
      </w:pPr>
      <w:r>
        <w:rPr>
          <w:rFonts w:hint="eastAsia"/>
          <w:sz w:val="22"/>
        </w:rPr>
        <w:t>5</w:t>
      </w:r>
      <w:r>
        <w:rPr>
          <w:sz w:val="22"/>
        </w:rPr>
        <w:t xml:space="preserve">.2 </w:t>
      </w:r>
      <w:r>
        <w:rPr>
          <w:sz w:val="22"/>
        </w:rPr>
        <w:t>支付方式</w:t>
      </w:r>
    </w:p>
    <w:p w:rsidR="00901F1E" w:rsidRDefault="00901F1E" w:rsidP="00901F1E">
      <w:pPr>
        <w:snapToGrid w:val="0"/>
        <w:ind w:firstLineChars="192" w:firstLine="422"/>
        <w:jc w:val="left"/>
        <w:rPr>
          <w:b/>
          <w:color w:val="FF0000"/>
          <w:sz w:val="22"/>
          <w:u w:val="single"/>
        </w:rPr>
      </w:pPr>
      <w:r w:rsidRPr="00FB3567">
        <w:rPr>
          <w:rFonts w:ascii="宋体" w:hAnsi="宋体" w:cs="宋体" w:hint="eastAsia"/>
          <w:sz w:val="22"/>
          <w:u w:color="000000"/>
          <w:lang w:val="zh-TW" w:eastAsia="zh-TW"/>
        </w:rPr>
        <w:t>本项目费用支付方式采用分期付款方式，</w:t>
      </w:r>
      <w:r w:rsidRPr="00BF7C37">
        <w:rPr>
          <w:rFonts w:ascii="宋体" w:hAnsi="宋体" w:cs="宋体" w:hint="eastAsia"/>
          <w:kern w:val="1"/>
          <w:sz w:val="22"/>
          <w:u w:color="000000"/>
          <w:lang w:val="zh-TW" w:eastAsia="zh-TW"/>
        </w:rPr>
        <w:t>合同签订后一个月内，支付合同额的</w:t>
      </w:r>
      <w:r w:rsidRPr="00BF7C37">
        <w:rPr>
          <w:rFonts w:ascii="宋体" w:hAnsi="宋体" w:cs="宋体"/>
          <w:kern w:val="1"/>
          <w:sz w:val="22"/>
          <w:u w:color="000000"/>
          <w:lang w:val="zh-TW" w:eastAsia="zh-TW"/>
        </w:rPr>
        <w:t xml:space="preserve"> 40 </w:t>
      </w:r>
      <w:r w:rsidRPr="00BF7C37">
        <w:rPr>
          <w:rFonts w:ascii="宋体" w:hAnsi="宋体" w:cs="宋体" w:hint="eastAsia"/>
          <w:kern w:val="1"/>
          <w:sz w:val="22"/>
          <w:u w:color="000000"/>
          <w:lang w:val="zh-TW" w:eastAsia="zh-TW"/>
        </w:rPr>
        <w:t>%；中期考核通过后，支付合同额的</w:t>
      </w:r>
      <w:r w:rsidRPr="00BF7C37">
        <w:rPr>
          <w:rFonts w:ascii="宋体" w:hAnsi="宋体" w:cs="宋体"/>
          <w:kern w:val="1"/>
          <w:sz w:val="22"/>
          <w:u w:color="000000"/>
          <w:lang w:val="zh-TW" w:eastAsia="zh-TW"/>
        </w:rPr>
        <w:t xml:space="preserve"> 30 </w:t>
      </w:r>
      <w:r w:rsidRPr="00BF7C37">
        <w:rPr>
          <w:rFonts w:ascii="宋体" w:hAnsi="宋体" w:cs="宋体" w:hint="eastAsia"/>
          <w:kern w:val="1"/>
          <w:sz w:val="22"/>
          <w:u w:color="000000"/>
          <w:lang w:val="zh-TW" w:eastAsia="zh-TW"/>
        </w:rPr>
        <w:t>%；项目成果通过评审验收后十五日内，付清余下的合同款。</w:t>
      </w:r>
    </w:p>
    <w:p w:rsidR="00901F1E" w:rsidRDefault="00901F1E" w:rsidP="00901F1E">
      <w:pPr>
        <w:pStyle w:val="a9"/>
        <w:spacing w:line="300" w:lineRule="auto"/>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rsidR="00901F1E" w:rsidRDefault="00901F1E" w:rsidP="00901F1E">
      <w:pPr>
        <w:snapToGrid w:val="0"/>
        <w:spacing w:line="360" w:lineRule="auto"/>
        <w:ind w:firstLineChars="200" w:firstLine="440"/>
        <w:jc w:val="left"/>
        <w:rPr>
          <w:b/>
          <w:color w:val="FF0000"/>
          <w:sz w:val="22"/>
          <w:highlight w:val="green"/>
        </w:rPr>
      </w:pPr>
      <w:r>
        <w:rPr>
          <w:rFonts w:hint="eastAsia"/>
          <w:color w:val="FF0000"/>
          <w:sz w:val="22"/>
        </w:rPr>
        <w:t>5</w:t>
      </w:r>
      <w:r w:rsidRPr="008C4628">
        <w:rPr>
          <w:rFonts w:hint="eastAsia"/>
          <w:color w:val="FF0000"/>
          <w:sz w:val="22"/>
        </w:rPr>
        <w:t>.4</w:t>
      </w:r>
      <w:r w:rsidRPr="00084EDB">
        <w:rPr>
          <w:rFonts w:hint="eastAsia"/>
          <w:color w:val="FF0000"/>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sidRPr="00084EDB">
        <w:rPr>
          <w:rFonts w:hint="eastAsia"/>
          <w:color w:val="FF0000"/>
          <w:sz w:val="22"/>
        </w:rPr>
        <w:t>1</w:t>
      </w:r>
      <w:r w:rsidRPr="00084EDB">
        <w:rPr>
          <w:rFonts w:hint="eastAsia"/>
          <w:color w:val="FF0000"/>
          <w:sz w:val="22"/>
        </w:rPr>
        <w:t>年期贷款市场报价利率。</w:t>
      </w:r>
    </w:p>
    <w:p w:rsidR="00901F1E" w:rsidRDefault="00901F1E" w:rsidP="00901F1E">
      <w:pPr>
        <w:rPr>
          <w:sz w:val="20"/>
          <w:szCs w:val="20"/>
        </w:rPr>
      </w:pPr>
    </w:p>
    <w:p w:rsidR="00901F1E" w:rsidRDefault="00901F1E" w:rsidP="00901F1E">
      <w:pPr>
        <w:adjustRightInd w:val="0"/>
        <w:snapToGrid w:val="0"/>
        <w:jc w:val="center"/>
        <w:outlineLvl w:val="1"/>
        <w:rPr>
          <w:rFonts w:eastAsia="黑体"/>
          <w:color w:val="000000"/>
          <w:sz w:val="30"/>
          <w:szCs w:val="30"/>
        </w:rPr>
      </w:pPr>
      <w:bookmarkStart w:id="15" w:name="_Toc497211602"/>
      <w:bookmarkStart w:id="16" w:name="_Toc72330906"/>
      <w:r>
        <w:rPr>
          <w:rFonts w:eastAsia="黑体"/>
          <w:color w:val="000000"/>
          <w:sz w:val="30"/>
          <w:szCs w:val="30"/>
        </w:rPr>
        <w:t>三、技术质量要求</w:t>
      </w:r>
      <w:bookmarkEnd w:id="15"/>
      <w:bookmarkEnd w:id="16"/>
    </w:p>
    <w:p w:rsidR="00901F1E" w:rsidRDefault="00901F1E" w:rsidP="00901F1E">
      <w:pPr>
        <w:ind w:firstLineChars="192" w:firstLine="424"/>
        <w:outlineLvl w:val="2"/>
        <w:rPr>
          <w:b/>
          <w:sz w:val="22"/>
        </w:rPr>
      </w:pPr>
      <w:bookmarkStart w:id="17" w:name="_Toc497211603"/>
      <w:bookmarkStart w:id="18" w:name="_Toc72330907"/>
      <w:r>
        <w:rPr>
          <w:rFonts w:hint="eastAsia"/>
          <w:b/>
          <w:sz w:val="22"/>
        </w:rPr>
        <w:t>6</w:t>
      </w:r>
      <w:r>
        <w:rPr>
          <w:b/>
          <w:sz w:val="22"/>
        </w:rPr>
        <w:t>适用技术规范与规范性文件</w:t>
      </w:r>
      <w:bookmarkEnd w:id="17"/>
      <w:bookmarkEnd w:id="18"/>
    </w:p>
    <w:p w:rsidR="00901F1E" w:rsidRPr="0011285C" w:rsidRDefault="00901F1E" w:rsidP="00901F1E">
      <w:pPr>
        <w:snapToGrid w:val="0"/>
        <w:ind w:firstLineChars="200" w:firstLine="440"/>
        <w:jc w:val="left"/>
        <w:rPr>
          <w:bCs/>
          <w:kern w:val="1"/>
          <w:sz w:val="22"/>
          <w:szCs w:val="20"/>
        </w:rPr>
      </w:pPr>
      <w:bookmarkStart w:id="19" w:name="_Hlk70346945"/>
      <w:r>
        <w:rPr>
          <w:rFonts w:hint="eastAsia"/>
          <w:bCs/>
          <w:kern w:val="1"/>
          <w:sz w:val="22"/>
          <w:szCs w:val="20"/>
        </w:rPr>
        <w:t>(</w:t>
      </w:r>
      <w:r w:rsidRPr="0011285C">
        <w:rPr>
          <w:rFonts w:hint="eastAsia"/>
          <w:bCs/>
          <w:kern w:val="1"/>
          <w:sz w:val="22"/>
          <w:szCs w:val="20"/>
        </w:rPr>
        <w:t>1</w:t>
      </w:r>
      <w:r>
        <w:rPr>
          <w:rFonts w:hint="eastAsia"/>
          <w:bCs/>
          <w:kern w:val="1"/>
          <w:sz w:val="22"/>
          <w:szCs w:val="20"/>
        </w:rPr>
        <w:t>)</w:t>
      </w:r>
      <w:r w:rsidRPr="0011285C">
        <w:rPr>
          <w:rFonts w:hint="eastAsia"/>
          <w:bCs/>
          <w:kern w:val="1"/>
          <w:sz w:val="22"/>
          <w:szCs w:val="20"/>
        </w:rPr>
        <w:t>《中华人民共和国城乡规划法》</w:t>
      </w:r>
    </w:p>
    <w:p w:rsidR="00901F1E" w:rsidRPr="0011285C" w:rsidRDefault="00901F1E" w:rsidP="00901F1E">
      <w:pPr>
        <w:snapToGrid w:val="0"/>
        <w:ind w:firstLineChars="200" w:firstLine="440"/>
        <w:jc w:val="left"/>
        <w:rPr>
          <w:bCs/>
          <w:kern w:val="1"/>
          <w:sz w:val="22"/>
          <w:szCs w:val="20"/>
        </w:rPr>
      </w:pPr>
      <w:r>
        <w:rPr>
          <w:rFonts w:hint="eastAsia"/>
          <w:bCs/>
          <w:kern w:val="1"/>
          <w:sz w:val="22"/>
          <w:szCs w:val="20"/>
        </w:rPr>
        <w:t>(2)</w:t>
      </w:r>
      <w:r w:rsidRPr="0011285C">
        <w:rPr>
          <w:rFonts w:hint="eastAsia"/>
          <w:bCs/>
          <w:kern w:val="1"/>
          <w:sz w:val="22"/>
          <w:szCs w:val="20"/>
        </w:rPr>
        <w:t>《城市规划编制办法》</w:t>
      </w:r>
    </w:p>
    <w:p w:rsidR="00901F1E" w:rsidRDefault="00901F1E" w:rsidP="00901F1E">
      <w:pPr>
        <w:snapToGrid w:val="0"/>
        <w:ind w:firstLineChars="200" w:firstLine="440"/>
        <w:jc w:val="left"/>
        <w:rPr>
          <w:bCs/>
          <w:kern w:val="1"/>
          <w:sz w:val="22"/>
          <w:szCs w:val="20"/>
        </w:rPr>
      </w:pPr>
      <w:r>
        <w:rPr>
          <w:rFonts w:hint="eastAsia"/>
          <w:bCs/>
          <w:kern w:val="1"/>
          <w:sz w:val="22"/>
          <w:szCs w:val="20"/>
        </w:rPr>
        <w:t>(3)</w:t>
      </w:r>
      <w:r w:rsidRPr="0011285C">
        <w:rPr>
          <w:rFonts w:hint="eastAsia"/>
          <w:bCs/>
          <w:kern w:val="1"/>
          <w:sz w:val="22"/>
          <w:szCs w:val="20"/>
        </w:rPr>
        <w:t>《上海市城乡规划条例》</w:t>
      </w:r>
    </w:p>
    <w:p w:rsidR="00901F1E" w:rsidRPr="00FB3567" w:rsidRDefault="00901F1E" w:rsidP="00901F1E">
      <w:pPr>
        <w:snapToGrid w:val="0"/>
        <w:ind w:firstLineChars="200" w:firstLine="440"/>
        <w:jc w:val="left"/>
        <w:rPr>
          <w:bCs/>
          <w:kern w:val="1"/>
          <w:sz w:val="22"/>
          <w:szCs w:val="20"/>
        </w:rPr>
      </w:pPr>
      <w:r>
        <w:rPr>
          <w:rFonts w:hint="eastAsia"/>
          <w:bCs/>
          <w:kern w:val="1"/>
          <w:sz w:val="22"/>
          <w:szCs w:val="20"/>
        </w:rPr>
        <w:t>(</w:t>
      </w:r>
      <w:r>
        <w:rPr>
          <w:bCs/>
          <w:kern w:val="1"/>
          <w:sz w:val="22"/>
          <w:szCs w:val="20"/>
        </w:rPr>
        <w:t>4)</w:t>
      </w:r>
      <w:r w:rsidRPr="00703D4B">
        <w:rPr>
          <w:bCs/>
          <w:kern w:val="1"/>
          <w:sz w:val="22"/>
          <w:szCs w:val="20"/>
        </w:rPr>
        <w:t>《</w:t>
      </w:r>
      <w:r w:rsidRPr="00703D4B">
        <w:rPr>
          <w:bCs/>
          <w:kern w:val="1"/>
          <w:sz w:val="22"/>
        </w:rPr>
        <w:t>城市居住区规划设计标准</w:t>
      </w:r>
      <w:r w:rsidRPr="0011285C">
        <w:rPr>
          <w:rFonts w:hint="eastAsia"/>
          <w:bCs/>
          <w:kern w:val="1"/>
          <w:sz w:val="22"/>
          <w:szCs w:val="20"/>
        </w:rPr>
        <w:t>》</w:t>
      </w:r>
      <w:r>
        <w:rPr>
          <w:rFonts w:hint="eastAsia"/>
          <w:bCs/>
          <w:kern w:val="1"/>
          <w:sz w:val="22"/>
          <w:szCs w:val="20"/>
        </w:rPr>
        <w:t>（</w:t>
      </w:r>
      <w:r>
        <w:rPr>
          <w:rFonts w:ascii="微软雅黑" w:eastAsia="微软雅黑" w:hAnsi="微软雅黑" w:hint="eastAsia"/>
          <w:color w:val="000000"/>
          <w:sz w:val="18"/>
          <w:szCs w:val="18"/>
          <w:shd w:val="clear" w:color="auto" w:fill="FFFFFF"/>
        </w:rPr>
        <w:t>GB50180-2018</w:t>
      </w:r>
      <w:r>
        <w:rPr>
          <w:rFonts w:hint="eastAsia"/>
          <w:bCs/>
          <w:kern w:val="1"/>
          <w:sz w:val="22"/>
          <w:szCs w:val="20"/>
        </w:rPr>
        <w:t>）</w:t>
      </w:r>
    </w:p>
    <w:p w:rsidR="00901F1E" w:rsidRDefault="00901F1E" w:rsidP="00901F1E">
      <w:pPr>
        <w:snapToGrid w:val="0"/>
        <w:ind w:firstLineChars="200" w:firstLine="440"/>
        <w:jc w:val="left"/>
        <w:rPr>
          <w:bCs/>
          <w:kern w:val="1"/>
          <w:sz w:val="22"/>
          <w:szCs w:val="20"/>
        </w:rPr>
      </w:pPr>
      <w:r>
        <w:rPr>
          <w:rFonts w:hint="eastAsia"/>
          <w:bCs/>
          <w:kern w:val="1"/>
          <w:sz w:val="22"/>
          <w:szCs w:val="20"/>
        </w:rPr>
        <w:t>(</w:t>
      </w:r>
      <w:r>
        <w:rPr>
          <w:bCs/>
          <w:kern w:val="1"/>
          <w:sz w:val="22"/>
          <w:szCs w:val="20"/>
        </w:rPr>
        <w:t>5)</w:t>
      </w:r>
      <w:r>
        <w:rPr>
          <w:rFonts w:hint="eastAsia"/>
          <w:bCs/>
          <w:kern w:val="1"/>
          <w:sz w:val="22"/>
          <w:szCs w:val="20"/>
        </w:rPr>
        <w:t>《上海市城市规划管理技术规定》（</w:t>
      </w:r>
      <w:r>
        <w:rPr>
          <w:rFonts w:hint="eastAsia"/>
          <w:bCs/>
          <w:kern w:val="1"/>
          <w:sz w:val="22"/>
          <w:szCs w:val="20"/>
        </w:rPr>
        <w:t>2</w:t>
      </w:r>
      <w:r>
        <w:rPr>
          <w:bCs/>
          <w:kern w:val="1"/>
          <w:sz w:val="22"/>
          <w:szCs w:val="20"/>
        </w:rPr>
        <w:t>011</w:t>
      </w:r>
      <w:r>
        <w:rPr>
          <w:rFonts w:hint="eastAsia"/>
          <w:bCs/>
          <w:kern w:val="1"/>
          <w:sz w:val="22"/>
          <w:szCs w:val="20"/>
        </w:rPr>
        <w:t>年）</w:t>
      </w:r>
    </w:p>
    <w:p w:rsidR="00901F1E" w:rsidRDefault="00901F1E" w:rsidP="00901F1E">
      <w:pPr>
        <w:snapToGrid w:val="0"/>
        <w:ind w:firstLineChars="200" w:firstLine="440"/>
        <w:jc w:val="left"/>
        <w:rPr>
          <w:bCs/>
          <w:kern w:val="1"/>
          <w:sz w:val="22"/>
          <w:szCs w:val="20"/>
        </w:rPr>
      </w:pPr>
      <w:r>
        <w:rPr>
          <w:rFonts w:hint="eastAsia"/>
          <w:bCs/>
          <w:kern w:val="1"/>
          <w:sz w:val="22"/>
          <w:szCs w:val="20"/>
        </w:rPr>
        <w:t>(</w:t>
      </w:r>
      <w:r>
        <w:rPr>
          <w:bCs/>
          <w:kern w:val="1"/>
          <w:sz w:val="22"/>
          <w:szCs w:val="20"/>
        </w:rPr>
        <w:t>6)</w:t>
      </w:r>
      <w:r>
        <w:rPr>
          <w:rFonts w:hint="eastAsia"/>
          <w:bCs/>
          <w:kern w:val="1"/>
          <w:sz w:val="22"/>
          <w:szCs w:val="20"/>
        </w:rPr>
        <w:t>《上海市控制性详细规划技术准则》（沪府办（</w:t>
      </w:r>
      <w:r>
        <w:rPr>
          <w:rFonts w:hint="eastAsia"/>
          <w:bCs/>
          <w:kern w:val="1"/>
          <w:sz w:val="22"/>
          <w:szCs w:val="20"/>
        </w:rPr>
        <w:t>2</w:t>
      </w:r>
      <w:r>
        <w:rPr>
          <w:bCs/>
          <w:kern w:val="1"/>
          <w:sz w:val="22"/>
          <w:szCs w:val="20"/>
        </w:rPr>
        <w:t>016</w:t>
      </w:r>
      <w:r>
        <w:rPr>
          <w:rFonts w:hint="eastAsia"/>
          <w:bCs/>
          <w:kern w:val="1"/>
          <w:sz w:val="22"/>
          <w:szCs w:val="20"/>
        </w:rPr>
        <w:t>）</w:t>
      </w:r>
      <w:r>
        <w:rPr>
          <w:rFonts w:hint="eastAsia"/>
          <w:bCs/>
          <w:kern w:val="1"/>
          <w:sz w:val="22"/>
          <w:szCs w:val="20"/>
        </w:rPr>
        <w:t>9</w:t>
      </w:r>
      <w:r>
        <w:rPr>
          <w:bCs/>
          <w:kern w:val="1"/>
          <w:sz w:val="22"/>
          <w:szCs w:val="20"/>
        </w:rPr>
        <w:t>0</w:t>
      </w:r>
      <w:r>
        <w:rPr>
          <w:rFonts w:hint="eastAsia"/>
          <w:bCs/>
          <w:kern w:val="1"/>
          <w:sz w:val="22"/>
          <w:szCs w:val="20"/>
        </w:rPr>
        <w:t>号）</w:t>
      </w:r>
    </w:p>
    <w:p w:rsidR="00901F1E" w:rsidRPr="0011285C" w:rsidRDefault="00901F1E" w:rsidP="00901F1E">
      <w:pPr>
        <w:snapToGrid w:val="0"/>
        <w:ind w:firstLineChars="200" w:firstLine="440"/>
        <w:jc w:val="left"/>
        <w:rPr>
          <w:bCs/>
          <w:kern w:val="1"/>
          <w:sz w:val="22"/>
          <w:szCs w:val="20"/>
        </w:rPr>
      </w:pPr>
      <w:r>
        <w:rPr>
          <w:rFonts w:hint="eastAsia"/>
          <w:bCs/>
          <w:kern w:val="1"/>
          <w:sz w:val="22"/>
          <w:szCs w:val="20"/>
        </w:rPr>
        <w:t>(</w:t>
      </w:r>
      <w:r>
        <w:rPr>
          <w:bCs/>
          <w:kern w:val="1"/>
          <w:sz w:val="22"/>
          <w:szCs w:val="20"/>
        </w:rPr>
        <w:t>7</w:t>
      </w:r>
      <w:r>
        <w:rPr>
          <w:rFonts w:hint="eastAsia"/>
          <w:bCs/>
          <w:kern w:val="1"/>
          <w:sz w:val="22"/>
          <w:szCs w:val="20"/>
        </w:rPr>
        <w:t>)</w:t>
      </w:r>
      <w:r w:rsidRPr="0011285C">
        <w:rPr>
          <w:rFonts w:hint="eastAsia"/>
          <w:bCs/>
          <w:kern w:val="1"/>
          <w:sz w:val="22"/>
          <w:szCs w:val="20"/>
        </w:rPr>
        <w:t>《上海市城市总体规划（</w:t>
      </w:r>
      <w:r w:rsidRPr="0011285C">
        <w:rPr>
          <w:rFonts w:hint="eastAsia"/>
          <w:bCs/>
          <w:kern w:val="1"/>
          <w:sz w:val="22"/>
          <w:szCs w:val="20"/>
        </w:rPr>
        <w:t>2017-2035</w:t>
      </w:r>
      <w:r w:rsidRPr="0011285C">
        <w:rPr>
          <w:rFonts w:hint="eastAsia"/>
          <w:bCs/>
          <w:kern w:val="1"/>
          <w:sz w:val="22"/>
          <w:szCs w:val="20"/>
        </w:rPr>
        <w:t>）》</w:t>
      </w:r>
    </w:p>
    <w:p w:rsidR="00901F1E" w:rsidRPr="00BC3198" w:rsidRDefault="00901F1E" w:rsidP="00901F1E">
      <w:pPr>
        <w:snapToGrid w:val="0"/>
        <w:ind w:firstLineChars="200" w:firstLine="440"/>
        <w:jc w:val="left"/>
        <w:rPr>
          <w:bCs/>
          <w:kern w:val="1"/>
          <w:sz w:val="22"/>
          <w:szCs w:val="20"/>
        </w:rPr>
      </w:pPr>
      <w:r>
        <w:rPr>
          <w:rFonts w:hint="eastAsia"/>
          <w:bCs/>
          <w:kern w:val="1"/>
          <w:sz w:val="22"/>
          <w:szCs w:val="20"/>
        </w:rPr>
        <w:t>(</w:t>
      </w:r>
      <w:r>
        <w:rPr>
          <w:bCs/>
          <w:kern w:val="1"/>
          <w:sz w:val="22"/>
          <w:szCs w:val="20"/>
        </w:rPr>
        <w:t>8</w:t>
      </w:r>
      <w:r>
        <w:rPr>
          <w:rFonts w:hint="eastAsia"/>
          <w:bCs/>
          <w:kern w:val="1"/>
          <w:sz w:val="22"/>
          <w:szCs w:val="20"/>
        </w:rPr>
        <w:t>)</w:t>
      </w:r>
      <w:r w:rsidRPr="0011285C">
        <w:rPr>
          <w:rFonts w:hint="eastAsia"/>
          <w:bCs/>
          <w:kern w:val="1"/>
          <w:sz w:val="22"/>
          <w:szCs w:val="20"/>
        </w:rPr>
        <w:t>《上海市浦东新区国土空间总体规划（</w:t>
      </w:r>
      <w:r w:rsidRPr="0011285C">
        <w:rPr>
          <w:rFonts w:hint="eastAsia"/>
          <w:bCs/>
          <w:kern w:val="1"/>
          <w:sz w:val="22"/>
          <w:szCs w:val="20"/>
        </w:rPr>
        <w:t>2017-2035</w:t>
      </w:r>
      <w:r w:rsidRPr="0011285C">
        <w:rPr>
          <w:rFonts w:hint="eastAsia"/>
          <w:bCs/>
          <w:kern w:val="1"/>
          <w:sz w:val="22"/>
          <w:szCs w:val="20"/>
        </w:rPr>
        <w:t>）》</w:t>
      </w:r>
    </w:p>
    <w:p w:rsidR="00901F1E" w:rsidRDefault="00901F1E" w:rsidP="00901F1E">
      <w:pPr>
        <w:snapToGrid w:val="0"/>
        <w:ind w:firstLineChars="200" w:firstLine="440"/>
        <w:jc w:val="left"/>
      </w:pPr>
      <w:bookmarkStart w:id="20" w:name="_Toc68800655"/>
      <w:r>
        <w:rPr>
          <w:rFonts w:hint="eastAsia"/>
          <w:bCs/>
          <w:kern w:val="1"/>
          <w:sz w:val="22"/>
          <w:szCs w:val="20"/>
        </w:rPr>
        <w:t>(</w:t>
      </w:r>
      <w:r>
        <w:rPr>
          <w:bCs/>
          <w:kern w:val="1"/>
          <w:sz w:val="22"/>
          <w:szCs w:val="20"/>
        </w:rPr>
        <w:t>9</w:t>
      </w:r>
      <w:r>
        <w:rPr>
          <w:rFonts w:hint="eastAsia"/>
          <w:bCs/>
          <w:kern w:val="1"/>
          <w:sz w:val="22"/>
          <w:szCs w:val="20"/>
        </w:rPr>
        <w:t>)</w:t>
      </w:r>
      <w:r w:rsidRPr="00B50E20">
        <w:rPr>
          <w:rFonts w:hint="eastAsia"/>
        </w:rPr>
        <w:t>《</w:t>
      </w:r>
      <w:r w:rsidRPr="00950312">
        <w:rPr>
          <w:rFonts w:hint="eastAsia"/>
        </w:rPr>
        <w:t>中共浦东新区委员会关于制定浦东新区国民经济和社会发展第十四个五年规划和二〇三五年远景目标的建议</w:t>
      </w:r>
      <w:r w:rsidRPr="00B50E20">
        <w:rPr>
          <w:rFonts w:hint="eastAsia"/>
        </w:rPr>
        <w:t>》</w:t>
      </w:r>
      <w:bookmarkEnd w:id="20"/>
    </w:p>
    <w:p w:rsidR="00901F1E" w:rsidRPr="00FD77BA" w:rsidRDefault="00901F1E" w:rsidP="00901F1E">
      <w:pPr>
        <w:snapToGrid w:val="0"/>
        <w:ind w:firstLineChars="200" w:firstLine="440"/>
        <w:jc w:val="left"/>
        <w:rPr>
          <w:bCs/>
          <w:kern w:val="1"/>
          <w:sz w:val="22"/>
          <w:szCs w:val="20"/>
        </w:rPr>
      </w:pPr>
      <w:r>
        <w:rPr>
          <w:rFonts w:hint="eastAsia"/>
          <w:bCs/>
          <w:kern w:val="1"/>
          <w:sz w:val="22"/>
          <w:szCs w:val="20"/>
        </w:rPr>
        <w:t>(</w:t>
      </w:r>
      <w:r>
        <w:rPr>
          <w:bCs/>
          <w:kern w:val="1"/>
          <w:sz w:val="22"/>
          <w:szCs w:val="20"/>
        </w:rPr>
        <w:t>10</w:t>
      </w:r>
      <w:r>
        <w:rPr>
          <w:rFonts w:hint="eastAsia"/>
          <w:bCs/>
          <w:kern w:val="1"/>
          <w:sz w:val="22"/>
          <w:szCs w:val="20"/>
        </w:rPr>
        <w:t>)</w:t>
      </w:r>
      <w:r>
        <w:rPr>
          <w:bCs/>
          <w:kern w:val="1"/>
          <w:sz w:val="22"/>
          <w:szCs w:val="20"/>
        </w:rPr>
        <w:t xml:space="preserve"> </w:t>
      </w:r>
      <w:r w:rsidRPr="0011285C">
        <w:rPr>
          <w:rFonts w:hint="eastAsia"/>
          <w:bCs/>
          <w:kern w:val="1"/>
          <w:sz w:val="22"/>
          <w:szCs w:val="20"/>
        </w:rPr>
        <w:t>其它法律、法规、标准、规范及相关规定</w:t>
      </w:r>
    </w:p>
    <w:bookmarkEnd w:id="19"/>
    <w:p w:rsidR="00901F1E" w:rsidRDefault="00901F1E" w:rsidP="00901F1E">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rsidR="00901F1E" w:rsidRDefault="00901F1E" w:rsidP="00901F1E">
      <w:pPr>
        <w:ind w:firstLineChars="192" w:firstLine="424"/>
        <w:outlineLvl w:val="2"/>
        <w:rPr>
          <w:b/>
          <w:sz w:val="22"/>
        </w:rPr>
      </w:pPr>
      <w:bookmarkStart w:id="21" w:name="_Toc497211604"/>
      <w:bookmarkStart w:id="22" w:name="_Toc72330908"/>
      <w:r>
        <w:rPr>
          <w:rFonts w:hint="eastAsia"/>
          <w:b/>
          <w:sz w:val="22"/>
        </w:rPr>
        <w:t>7</w:t>
      </w:r>
      <w:r>
        <w:rPr>
          <w:rFonts w:hint="eastAsia"/>
          <w:b/>
          <w:sz w:val="22"/>
        </w:rPr>
        <w:t>磋商</w:t>
      </w:r>
      <w:r>
        <w:rPr>
          <w:b/>
          <w:sz w:val="22"/>
        </w:rPr>
        <w:t>内容与要求</w:t>
      </w:r>
      <w:bookmarkEnd w:id="21"/>
      <w:bookmarkEnd w:id="22"/>
    </w:p>
    <w:p w:rsidR="00901F1E" w:rsidRDefault="00901F1E" w:rsidP="00901F1E">
      <w:pPr>
        <w:pStyle w:val="a9"/>
        <w:spacing w:line="300" w:lineRule="auto"/>
        <w:ind w:firstLineChars="192" w:firstLine="422"/>
        <w:rPr>
          <w:bCs/>
          <w:sz w:val="22"/>
        </w:rPr>
      </w:pPr>
      <w:r>
        <w:rPr>
          <w:rFonts w:hint="eastAsia"/>
          <w:bCs/>
          <w:sz w:val="22"/>
        </w:rPr>
        <w:t>7</w:t>
      </w:r>
      <w:r>
        <w:rPr>
          <w:bCs/>
          <w:sz w:val="22"/>
        </w:rPr>
        <w:t xml:space="preserve">.1 </w:t>
      </w:r>
      <w:r>
        <w:rPr>
          <w:bCs/>
          <w:sz w:val="22"/>
        </w:rPr>
        <w:t>工作目标与总体要求</w:t>
      </w:r>
    </w:p>
    <w:p w:rsidR="00901F1E" w:rsidRPr="00156338" w:rsidRDefault="00901F1E" w:rsidP="00901F1E">
      <w:pPr>
        <w:pStyle w:val="a9"/>
        <w:spacing w:line="300" w:lineRule="auto"/>
        <w:ind w:firstLineChars="192" w:firstLine="422"/>
        <w:rPr>
          <w:bCs/>
          <w:sz w:val="22"/>
          <w:szCs w:val="22"/>
        </w:rPr>
      </w:pPr>
      <w:r w:rsidRPr="00BC3198">
        <w:rPr>
          <w:rFonts w:hint="eastAsia"/>
          <w:sz w:val="22"/>
          <w:szCs w:val="22"/>
        </w:rPr>
        <w:t>党的十九大报告指出，坚持房子是用来住的、不是用来炒的定位，加快建立多主体供给、多渠道保障、租购并举的住房制度，让全体人民住有所居。按照上海市《“十</w:t>
      </w:r>
      <w:r w:rsidRPr="00BC3198">
        <w:rPr>
          <w:rFonts w:hint="eastAsia"/>
          <w:sz w:val="22"/>
          <w:szCs w:val="22"/>
        </w:rPr>
        <w:lastRenderedPageBreak/>
        <w:t>四五”市级专项规划编制导则（试行）》</w:t>
      </w:r>
      <w:r>
        <w:rPr>
          <w:rFonts w:hint="eastAsia"/>
          <w:sz w:val="22"/>
          <w:szCs w:val="22"/>
        </w:rPr>
        <w:t>（</w:t>
      </w:r>
      <w:r w:rsidRPr="00BF567C">
        <w:rPr>
          <w:rFonts w:hint="eastAsia"/>
          <w:sz w:val="22"/>
          <w:szCs w:val="22"/>
        </w:rPr>
        <w:t>由住保处提供</w:t>
      </w:r>
      <w:r>
        <w:rPr>
          <w:rFonts w:hint="eastAsia"/>
          <w:sz w:val="22"/>
          <w:szCs w:val="22"/>
        </w:rPr>
        <w:t>）</w:t>
      </w:r>
      <w:r w:rsidRPr="00BC3198">
        <w:rPr>
          <w:rFonts w:hint="eastAsia"/>
          <w:sz w:val="22"/>
          <w:szCs w:val="22"/>
        </w:rPr>
        <w:t>相关要求，</w:t>
      </w:r>
      <w:r w:rsidRPr="00BC3198">
        <w:rPr>
          <w:rFonts w:hint="eastAsia"/>
          <w:bCs/>
          <w:sz w:val="22"/>
          <w:szCs w:val="22"/>
        </w:rPr>
        <w:t>将对“十三五”规划实施情况进行科学评估，准确反映“十三五”期间的成绩和存在的不足。深入落实重大战略要求，积极贯彻落实党中央、国务院和市委市政府的重大战略部署，及时衔接国家、全市的发展目标，精准对接各领域各行业的发展要求，科学确定浦东新区“十四五”住房保障体系建设的目标及任务、重点策略及空间布局。</w:t>
      </w:r>
    </w:p>
    <w:p w:rsidR="00901F1E" w:rsidRDefault="00901F1E" w:rsidP="00901F1E">
      <w:pPr>
        <w:pStyle w:val="a9"/>
        <w:spacing w:line="300" w:lineRule="auto"/>
        <w:ind w:firstLineChars="192" w:firstLine="422"/>
        <w:rPr>
          <w:bCs/>
          <w:sz w:val="22"/>
        </w:rPr>
      </w:pPr>
      <w:r>
        <w:rPr>
          <w:rFonts w:hint="eastAsia"/>
          <w:bCs/>
          <w:sz w:val="22"/>
        </w:rPr>
        <w:t>7</w:t>
      </w:r>
      <w:r>
        <w:rPr>
          <w:bCs/>
          <w:sz w:val="22"/>
        </w:rPr>
        <w:t xml:space="preserve">.2 </w:t>
      </w:r>
      <w:r>
        <w:rPr>
          <w:bCs/>
          <w:sz w:val="22"/>
        </w:rPr>
        <w:t>本项目</w:t>
      </w:r>
      <w:r>
        <w:rPr>
          <w:rFonts w:hint="eastAsia"/>
          <w:bCs/>
          <w:sz w:val="22"/>
        </w:rPr>
        <w:t>磋商</w:t>
      </w:r>
      <w:r>
        <w:rPr>
          <w:bCs/>
          <w:sz w:val="22"/>
        </w:rPr>
        <w:t>内容与具体质量要求（但不仅限于）详见下表。</w:t>
      </w:r>
    </w:p>
    <w:p w:rsidR="00901F1E" w:rsidRDefault="00901F1E" w:rsidP="00901F1E">
      <w:pPr>
        <w:jc w:val="center"/>
        <w:rPr>
          <w:b/>
          <w:color w:val="FF0000"/>
          <w:sz w:val="22"/>
        </w:rPr>
      </w:pPr>
      <w:r>
        <w:rPr>
          <w:b/>
          <w:sz w:val="22"/>
        </w:rPr>
        <w:t>服务内容一览表（工作量清单）</w:t>
      </w:r>
    </w:p>
    <w:p w:rsidR="00901F1E" w:rsidRDefault="00901F1E" w:rsidP="00901F1E">
      <w:pPr>
        <w:rPr>
          <w:sz w:val="22"/>
        </w:rPr>
      </w:pPr>
      <w:r>
        <w:rPr>
          <w:rFonts w:hint="eastAsia"/>
          <w:sz w:val="22"/>
        </w:rPr>
        <w:t>项目名称及</w:t>
      </w:r>
      <w:r>
        <w:rPr>
          <w:sz w:val="22"/>
        </w:rPr>
        <w:t>包件</w:t>
      </w:r>
      <w:r>
        <w:rPr>
          <w:rFonts w:hint="eastAsia"/>
          <w:sz w:val="22"/>
        </w:rPr>
        <w:t>号</w:t>
      </w:r>
      <w:r>
        <w:rPr>
          <w:sz w:val="22"/>
        </w:rPr>
        <w:t>：</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163"/>
        <w:gridCol w:w="5983"/>
        <w:gridCol w:w="928"/>
      </w:tblGrid>
      <w:tr w:rsidR="00901F1E" w:rsidTr="000926FF">
        <w:trPr>
          <w:tblHeader/>
          <w:jc w:val="center"/>
        </w:trPr>
        <w:tc>
          <w:tcPr>
            <w:tcW w:w="780" w:type="dxa"/>
            <w:shd w:val="clear" w:color="auto" w:fill="auto"/>
            <w:vAlign w:val="center"/>
          </w:tcPr>
          <w:p w:rsidR="00901F1E" w:rsidRPr="000B255F" w:rsidRDefault="00901F1E" w:rsidP="000926FF">
            <w:pPr>
              <w:pStyle w:val="a9"/>
              <w:spacing w:line="300" w:lineRule="auto"/>
              <w:ind w:firstLine="0"/>
              <w:jc w:val="center"/>
              <w:rPr>
                <w:rFonts w:eastAsia="Times New Roman"/>
                <w:szCs w:val="21"/>
                <w:lang w:val="en-US" w:eastAsia="zh-CN"/>
              </w:rPr>
            </w:pPr>
            <w:bookmarkStart w:id="23" w:name="_Hlk70353252"/>
            <w:r w:rsidRPr="000B255F">
              <w:rPr>
                <w:rFonts w:eastAsia="Times New Roman" w:hint="eastAsia"/>
                <w:b/>
                <w:bCs/>
                <w:color w:val="000000"/>
                <w:kern w:val="24"/>
                <w:szCs w:val="21"/>
                <w:lang w:val="en-US" w:eastAsia="zh-CN"/>
              </w:rPr>
              <w:t>序号</w:t>
            </w:r>
          </w:p>
        </w:tc>
        <w:tc>
          <w:tcPr>
            <w:tcW w:w="2163" w:type="dxa"/>
            <w:shd w:val="clear" w:color="auto" w:fill="auto"/>
            <w:vAlign w:val="center"/>
          </w:tcPr>
          <w:p w:rsidR="00901F1E" w:rsidRPr="00F14B55" w:rsidRDefault="00901F1E" w:rsidP="000926FF">
            <w:pPr>
              <w:jc w:val="center"/>
              <w:rPr>
                <w:rFonts w:eastAsia="Times New Roman"/>
                <w:b/>
                <w:szCs w:val="21"/>
              </w:rPr>
            </w:pPr>
            <w:r w:rsidRPr="00F14B55">
              <w:rPr>
                <w:rFonts w:eastAsia="Times New Roman" w:hint="eastAsia"/>
                <w:b/>
                <w:szCs w:val="21"/>
              </w:rPr>
              <w:t>服务内容</w:t>
            </w:r>
          </w:p>
        </w:tc>
        <w:tc>
          <w:tcPr>
            <w:tcW w:w="5983" w:type="dxa"/>
            <w:shd w:val="clear" w:color="auto" w:fill="auto"/>
            <w:vAlign w:val="center"/>
          </w:tcPr>
          <w:p w:rsidR="00901F1E" w:rsidRPr="00F14B55" w:rsidRDefault="00901F1E" w:rsidP="000926FF">
            <w:pPr>
              <w:jc w:val="center"/>
              <w:rPr>
                <w:rFonts w:eastAsia="Times New Roman"/>
                <w:b/>
                <w:szCs w:val="21"/>
              </w:rPr>
            </w:pPr>
            <w:r w:rsidRPr="00F14B55">
              <w:rPr>
                <w:rFonts w:eastAsia="Times New Roman" w:hint="eastAsia"/>
                <w:b/>
                <w:szCs w:val="21"/>
              </w:rPr>
              <w:t>具体要求</w:t>
            </w:r>
          </w:p>
        </w:tc>
        <w:tc>
          <w:tcPr>
            <w:tcW w:w="928" w:type="dxa"/>
            <w:shd w:val="clear" w:color="auto" w:fill="auto"/>
            <w:vAlign w:val="center"/>
          </w:tcPr>
          <w:p w:rsidR="00901F1E" w:rsidRPr="00F14B55" w:rsidRDefault="00901F1E" w:rsidP="000926FF">
            <w:pPr>
              <w:jc w:val="center"/>
              <w:rPr>
                <w:rFonts w:eastAsia="Times New Roman"/>
                <w:b/>
                <w:szCs w:val="21"/>
              </w:rPr>
            </w:pPr>
            <w:r w:rsidRPr="00F14B55">
              <w:rPr>
                <w:rFonts w:eastAsia="Times New Roman" w:hint="eastAsia"/>
                <w:b/>
                <w:szCs w:val="21"/>
              </w:rPr>
              <w:t>备注</w:t>
            </w:r>
          </w:p>
        </w:tc>
      </w:tr>
      <w:tr w:rsidR="00901F1E" w:rsidTr="000926FF">
        <w:trPr>
          <w:jc w:val="center"/>
        </w:trPr>
        <w:tc>
          <w:tcPr>
            <w:tcW w:w="780" w:type="dxa"/>
            <w:shd w:val="clear" w:color="auto" w:fill="auto"/>
            <w:vAlign w:val="center"/>
          </w:tcPr>
          <w:p w:rsidR="00901F1E" w:rsidRPr="000B255F" w:rsidRDefault="00901F1E" w:rsidP="000926FF">
            <w:pPr>
              <w:pStyle w:val="a9"/>
              <w:spacing w:line="300" w:lineRule="auto"/>
              <w:ind w:firstLine="0"/>
              <w:jc w:val="center"/>
              <w:rPr>
                <w:rFonts w:eastAsia="Times New Roman"/>
                <w:szCs w:val="21"/>
                <w:lang w:val="en-US" w:eastAsia="zh-CN"/>
              </w:rPr>
            </w:pPr>
            <w:bookmarkStart w:id="24" w:name="_Hlk70413214"/>
            <w:r w:rsidRPr="000B255F">
              <w:rPr>
                <w:rFonts w:eastAsia="Times New Roman"/>
                <w:szCs w:val="21"/>
                <w:lang w:val="en-US" w:eastAsia="zh-CN"/>
              </w:rPr>
              <w:t>1</w:t>
            </w:r>
          </w:p>
        </w:tc>
        <w:tc>
          <w:tcPr>
            <w:tcW w:w="2163" w:type="dxa"/>
            <w:shd w:val="clear" w:color="auto" w:fill="auto"/>
            <w:vAlign w:val="center"/>
          </w:tcPr>
          <w:p w:rsidR="00901F1E" w:rsidRPr="000B255F" w:rsidRDefault="00901F1E" w:rsidP="000926FF">
            <w:pPr>
              <w:pStyle w:val="a9"/>
              <w:spacing w:line="300" w:lineRule="auto"/>
              <w:ind w:firstLine="0"/>
              <w:jc w:val="center"/>
              <w:rPr>
                <w:szCs w:val="21"/>
                <w:lang w:val="en-US" w:eastAsia="zh-CN"/>
              </w:rPr>
            </w:pPr>
            <w:r w:rsidRPr="000B255F">
              <w:rPr>
                <w:rFonts w:hint="eastAsia"/>
                <w:szCs w:val="21"/>
                <w:lang w:val="en-US" w:eastAsia="zh-CN"/>
              </w:rPr>
              <w:t>住房发展现状研究</w:t>
            </w:r>
          </w:p>
        </w:tc>
        <w:tc>
          <w:tcPr>
            <w:tcW w:w="5983" w:type="dxa"/>
            <w:shd w:val="clear" w:color="auto" w:fill="auto"/>
            <w:vAlign w:val="center"/>
          </w:tcPr>
          <w:p w:rsidR="00901F1E" w:rsidRPr="000B255F" w:rsidRDefault="00901F1E" w:rsidP="000926FF">
            <w:pPr>
              <w:pStyle w:val="a9"/>
              <w:spacing w:line="300" w:lineRule="auto"/>
              <w:ind w:firstLine="0"/>
              <w:jc w:val="center"/>
              <w:rPr>
                <w:szCs w:val="21"/>
                <w:lang w:val="en-US" w:eastAsia="zh-CN"/>
              </w:rPr>
            </w:pPr>
            <w:r w:rsidRPr="000B255F">
              <w:rPr>
                <w:rFonts w:hint="eastAsia"/>
                <w:szCs w:val="21"/>
                <w:lang w:val="en-US" w:eastAsia="zh-CN"/>
              </w:rPr>
              <w:t>住房发展历程、住房发展现状</w:t>
            </w:r>
          </w:p>
        </w:tc>
        <w:tc>
          <w:tcPr>
            <w:tcW w:w="928" w:type="dxa"/>
            <w:shd w:val="clear" w:color="auto" w:fill="auto"/>
            <w:vAlign w:val="center"/>
          </w:tcPr>
          <w:p w:rsidR="00901F1E" w:rsidRPr="000B255F" w:rsidRDefault="00901F1E" w:rsidP="000926FF">
            <w:pPr>
              <w:pStyle w:val="a9"/>
              <w:spacing w:line="300" w:lineRule="auto"/>
              <w:ind w:firstLine="0"/>
              <w:jc w:val="center"/>
              <w:rPr>
                <w:rFonts w:eastAsia="Times New Roman"/>
                <w:color w:val="000000"/>
                <w:kern w:val="24"/>
                <w:szCs w:val="21"/>
                <w:lang w:val="en-US" w:eastAsia="zh-CN"/>
              </w:rPr>
            </w:pPr>
          </w:p>
        </w:tc>
      </w:tr>
      <w:tr w:rsidR="00901F1E" w:rsidTr="000926FF">
        <w:trPr>
          <w:jc w:val="center"/>
        </w:trPr>
        <w:tc>
          <w:tcPr>
            <w:tcW w:w="780" w:type="dxa"/>
            <w:shd w:val="clear" w:color="auto" w:fill="auto"/>
            <w:vAlign w:val="center"/>
          </w:tcPr>
          <w:p w:rsidR="00901F1E" w:rsidRPr="000B255F" w:rsidRDefault="00901F1E" w:rsidP="000926FF">
            <w:pPr>
              <w:pStyle w:val="a9"/>
              <w:spacing w:line="300" w:lineRule="auto"/>
              <w:ind w:firstLine="0"/>
              <w:jc w:val="center"/>
              <w:rPr>
                <w:rFonts w:eastAsia="Times New Roman"/>
                <w:szCs w:val="21"/>
                <w:lang w:val="en-US" w:eastAsia="zh-CN"/>
              </w:rPr>
            </w:pPr>
            <w:r w:rsidRPr="000B255F">
              <w:rPr>
                <w:rFonts w:eastAsia="Times New Roman"/>
                <w:szCs w:val="21"/>
                <w:lang w:val="en-US" w:eastAsia="zh-CN"/>
              </w:rPr>
              <w:t>2</w:t>
            </w:r>
          </w:p>
        </w:tc>
        <w:tc>
          <w:tcPr>
            <w:tcW w:w="2163" w:type="dxa"/>
            <w:shd w:val="clear" w:color="auto" w:fill="auto"/>
            <w:vAlign w:val="center"/>
          </w:tcPr>
          <w:p w:rsidR="00901F1E" w:rsidRPr="000B255F" w:rsidRDefault="00901F1E" w:rsidP="000926FF">
            <w:pPr>
              <w:pStyle w:val="a9"/>
              <w:spacing w:line="300" w:lineRule="auto"/>
              <w:ind w:firstLine="0"/>
              <w:jc w:val="center"/>
              <w:rPr>
                <w:rFonts w:eastAsia="Times New Roman"/>
                <w:szCs w:val="21"/>
                <w:lang w:val="en-US" w:eastAsia="zh-CN"/>
              </w:rPr>
            </w:pPr>
            <w:r w:rsidRPr="000B255F">
              <w:rPr>
                <w:rFonts w:hint="eastAsia"/>
                <w:szCs w:val="21"/>
                <w:lang w:val="en-US" w:eastAsia="zh-CN"/>
              </w:rPr>
              <w:t>“十三五”</w:t>
            </w:r>
            <w:r w:rsidRPr="000B255F">
              <w:rPr>
                <w:szCs w:val="21"/>
                <w:lang w:val="en-US" w:eastAsia="zh-CN"/>
              </w:rPr>
              <w:t>规划</w:t>
            </w:r>
            <w:r w:rsidRPr="000B255F">
              <w:rPr>
                <w:rFonts w:hint="eastAsia"/>
                <w:szCs w:val="21"/>
                <w:lang w:val="en-US" w:eastAsia="zh-CN"/>
              </w:rPr>
              <w:t>实施</w:t>
            </w:r>
            <w:r w:rsidRPr="000B255F">
              <w:rPr>
                <w:szCs w:val="21"/>
                <w:lang w:val="en-US" w:eastAsia="zh-CN"/>
              </w:rPr>
              <w:t>情况</w:t>
            </w:r>
          </w:p>
        </w:tc>
        <w:tc>
          <w:tcPr>
            <w:tcW w:w="5983" w:type="dxa"/>
            <w:shd w:val="clear" w:color="auto" w:fill="auto"/>
            <w:vAlign w:val="center"/>
          </w:tcPr>
          <w:p w:rsidR="00901F1E" w:rsidRPr="000B255F" w:rsidRDefault="00901F1E" w:rsidP="000926FF">
            <w:pPr>
              <w:pStyle w:val="a9"/>
              <w:spacing w:line="300" w:lineRule="auto"/>
              <w:ind w:firstLine="0"/>
              <w:jc w:val="center"/>
              <w:rPr>
                <w:rFonts w:ascii="宋体" w:hAnsi="宋体" w:cs="宋体"/>
                <w:szCs w:val="21"/>
                <w:lang w:val="en-US" w:eastAsia="zh-CN"/>
              </w:rPr>
            </w:pPr>
            <w:r w:rsidRPr="000B255F">
              <w:rPr>
                <w:rFonts w:hint="eastAsia"/>
                <w:sz w:val="22"/>
                <w:szCs w:val="22"/>
                <w:lang w:val="en-US" w:eastAsia="zh-CN"/>
              </w:rPr>
              <w:t>分析浦东新区</w:t>
            </w:r>
            <w:r w:rsidRPr="000B255F">
              <w:rPr>
                <w:sz w:val="22"/>
                <w:szCs w:val="22"/>
                <w:lang w:val="en-US" w:eastAsia="zh-CN"/>
              </w:rPr>
              <w:t>“</w:t>
            </w:r>
            <w:r w:rsidRPr="000B255F">
              <w:rPr>
                <w:sz w:val="22"/>
                <w:szCs w:val="22"/>
                <w:lang w:val="en-US" w:eastAsia="zh-CN"/>
              </w:rPr>
              <w:t>十三五</w:t>
            </w:r>
            <w:r w:rsidRPr="000B255F">
              <w:rPr>
                <w:sz w:val="22"/>
                <w:szCs w:val="22"/>
                <w:lang w:val="en-US" w:eastAsia="zh-CN"/>
              </w:rPr>
              <w:t>”</w:t>
            </w:r>
            <w:r w:rsidRPr="000B255F">
              <w:rPr>
                <w:rFonts w:hint="eastAsia"/>
                <w:sz w:val="22"/>
                <w:szCs w:val="22"/>
                <w:lang w:val="en-US" w:eastAsia="zh-CN"/>
              </w:rPr>
              <w:t>住房发展取得的成效及存在的问题</w:t>
            </w:r>
          </w:p>
        </w:tc>
        <w:tc>
          <w:tcPr>
            <w:tcW w:w="928" w:type="dxa"/>
            <w:shd w:val="clear" w:color="auto" w:fill="auto"/>
            <w:vAlign w:val="center"/>
          </w:tcPr>
          <w:p w:rsidR="00901F1E" w:rsidRPr="000B255F" w:rsidRDefault="00901F1E" w:rsidP="000926FF">
            <w:pPr>
              <w:pStyle w:val="a9"/>
              <w:spacing w:line="300" w:lineRule="auto"/>
              <w:ind w:firstLine="0"/>
              <w:jc w:val="center"/>
              <w:rPr>
                <w:rFonts w:eastAsia="Times New Roman"/>
                <w:color w:val="000000"/>
                <w:kern w:val="24"/>
                <w:szCs w:val="21"/>
                <w:lang w:val="en-US" w:eastAsia="zh-CN"/>
              </w:rPr>
            </w:pPr>
          </w:p>
        </w:tc>
      </w:tr>
      <w:tr w:rsidR="00901F1E" w:rsidTr="000926FF">
        <w:trPr>
          <w:jc w:val="center"/>
        </w:trPr>
        <w:tc>
          <w:tcPr>
            <w:tcW w:w="780" w:type="dxa"/>
            <w:shd w:val="clear" w:color="auto" w:fill="auto"/>
            <w:vAlign w:val="center"/>
          </w:tcPr>
          <w:p w:rsidR="00901F1E" w:rsidRPr="000B255F" w:rsidRDefault="00901F1E" w:rsidP="000926FF">
            <w:pPr>
              <w:pStyle w:val="a9"/>
              <w:spacing w:line="300" w:lineRule="auto"/>
              <w:ind w:firstLine="0"/>
              <w:jc w:val="center"/>
              <w:rPr>
                <w:rFonts w:eastAsia="Times New Roman"/>
                <w:szCs w:val="21"/>
                <w:lang w:val="en-US" w:eastAsia="zh-CN"/>
              </w:rPr>
            </w:pPr>
            <w:r w:rsidRPr="000B255F">
              <w:rPr>
                <w:rFonts w:eastAsia="Times New Roman"/>
                <w:szCs w:val="21"/>
                <w:lang w:val="en-US" w:eastAsia="zh-CN"/>
              </w:rPr>
              <w:t>3</w:t>
            </w:r>
          </w:p>
        </w:tc>
        <w:tc>
          <w:tcPr>
            <w:tcW w:w="2163" w:type="dxa"/>
            <w:shd w:val="clear" w:color="auto" w:fill="auto"/>
            <w:vAlign w:val="center"/>
          </w:tcPr>
          <w:p w:rsidR="00901F1E" w:rsidRPr="000B255F" w:rsidRDefault="00901F1E" w:rsidP="000926FF">
            <w:pPr>
              <w:pStyle w:val="a9"/>
              <w:spacing w:line="300" w:lineRule="auto"/>
              <w:ind w:firstLine="0"/>
              <w:jc w:val="center"/>
              <w:rPr>
                <w:rFonts w:eastAsia="Times New Roman"/>
                <w:szCs w:val="21"/>
                <w:lang w:val="en-US" w:eastAsia="zh-CN"/>
              </w:rPr>
            </w:pPr>
            <w:r w:rsidRPr="000B255F">
              <w:rPr>
                <w:szCs w:val="21"/>
                <w:lang w:val="en-US" w:eastAsia="zh-CN"/>
              </w:rPr>
              <w:t>“</w:t>
            </w:r>
            <w:r w:rsidRPr="000B255F">
              <w:rPr>
                <w:rFonts w:hint="eastAsia"/>
                <w:szCs w:val="21"/>
                <w:lang w:val="en-US" w:eastAsia="zh-CN"/>
              </w:rPr>
              <w:t>十四五</w:t>
            </w:r>
            <w:r w:rsidRPr="000B255F">
              <w:rPr>
                <w:szCs w:val="21"/>
                <w:lang w:val="en-US" w:eastAsia="zh-CN"/>
              </w:rPr>
              <w:t>”</w:t>
            </w:r>
            <w:r w:rsidRPr="000B255F">
              <w:rPr>
                <w:rFonts w:hint="eastAsia"/>
                <w:szCs w:val="21"/>
                <w:lang w:val="en-US" w:eastAsia="zh-CN"/>
              </w:rPr>
              <w:t>住房保障体系目标</w:t>
            </w:r>
          </w:p>
        </w:tc>
        <w:tc>
          <w:tcPr>
            <w:tcW w:w="5983" w:type="dxa"/>
            <w:shd w:val="clear" w:color="auto" w:fill="auto"/>
            <w:vAlign w:val="center"/>
          </w:tcPr>
          <w:p w:rsidR="00901F1E" w:rsidRPr="000B255F" w:rsidRDefault="00901F1E" w:rsidP="000926FF">
            <w:pPr>
              <w:pStyle w:val="a9"/>
              <w:spacing w:line="300" w:lineRule="auto"/>
              <w:ind w:firstLine="0"/>
              <w:jc w:val="center"/>
              <w:rPr>
                <w:rFonts w:eastAsia="Times New Roman"/>
                <w:szCs w:val="21"/>
                <w:lang w:val="en-US" w:eastAsia="zh-CN"/>
              </w:rPr>
            </w:pPr>
            <w:r w:rsidRPr="000B255F">
              <w:rPr>
                <w:rFonts w:hint="eastAsia"/>
                <w:szCs w:val="21"/>
                <w:lang w:val="en-US" w:eastAsia="zh-CN"/>
              </w:rPr>
              <w:t>新时期住房保障体系建设所面对的形势及挑战以及发展目标、规模、任务、策略等</w:t>
            </w:r>
          </w:p>
        </w:tc>
        <w:tc>
          <w:tcPr>
            <w:tcW w:w="928" w:type="dxa"/>
            <w:shd w:val="clear" w:color="auto" w:fill="auto"/>
            <w:vAlign w:val="center"/>
          </w:tcPr>
          <w:p w:rsidR="00901F1E" w:rsidRPr="000B255F" w:rsidRDefault="00901F1E" w:rsidP="000926FF">
            <w:pPr>
              <w:pStyle w:val="a9"/>
              <w:spacing w:line="300" w:lineRule="auto"/>
              <w:ind w:firstLine="0"/>
              <w:jc w:val="center"/>
              <w:rPr>
                <w:rFonts w:eastAsia="Times New Roman"/>
                <w:color w:val="000000"/>
                <w:kern w:val="24"/>
                <w:szCs w:val="21"/>
                <w:lang w:val="en-US" w:eastAsia="zh-CN"/>
              </w:rPr>
            </w:pPr>
          </w:p>
        </w:tc>
      </w:tr>
      <w:tr w:rsidR="00901F1E" w:rsidTr="000926FF">
        <w:trPr>
          <w:trHeight w:val="680"/>
          <w:jc w:val="center"/>
        </w:trPr>
        <w:tc>
          <w:tcPr>
            <w:tcW w:w="780" w:type="dxa"/>
            <w:shd w:val="clear" w:color="auto" w:fill="auto"/>
            <w:vAlign w:val="center"/>
          </w:tcPr>
          <w:p w:rsidR="00901F1E" w:rsidRPr="000B255F" w:rsidRDefault="00901F1E" w:rsidP="000926FF">
            <w:pPr>
              <w:pStyle w:val="a9"/>
              <w:spacing w:line="300" w:lineRule="auto"/>
              <w:ind w:firstLine="0"/>
              <w:jc w:val="center"/>
              <w:rPr>
                <w:szCs w:val="21"/>
                <w:lang w:val="en-US" w:eastAsia="zh-CN"/>
              </w:rPr>
            </w:pPr>
            <w:r w:rsidRPr="000B255F">
              <w:rPr>
                <w:szCs w:val="21"/>
                <w:lang w:val="en-US" w:eastAsia="zh-CN"/>
              </w:rPr>
              <w:t>4</w:t>
            </w:r>
          </w:p>
        </w:tc>
        <w:tc>
          <w:tcPr>
            <w:tcW w:w="2163" w:type="dxa"/>
            <w:shd w:val="clear" w:color="auto" w:fill="auto"/>
            <w:vAlign w:val="center"/>
          </w:tcPr>
          <w:p w:rsidR="00901F1E" w:rsidRPr="000B255F" w:rsidRDefault="00901F1E" w:rsidP="000926FF">
            <w:pPr>
              <w:pStyle w:val="a9"/>
              <w:spacing w:line="300" w:lineRule="auto"/>
              <w:ind w:firstLine="0"/>
              <w:jc w:val="center"/>
              <w:rPr>
                <w:rFonts w:eastAsia="Times New Roman"/>
                <w:szCs w:val="21"/>
                <w:lang w:val="en-US" w:eastAsia="zh-CN"/>
              </w:rPr>
            </w:pPr>
            <w:r w:rsidRPr="000B255F">
              <w:rPr>
                <w:szCs w:val="21"/>
                <w:lang w:val="en-US" w:eastAsia="zh-CN"/>
              </w:rPr>
              <w:t>“</w:t>
            </w:r>
            <w:r w:rsidRPr="000B255F">
              <w:rPr>
                <w:rFonts w:hint="eastAsia"/>
                <w:szCs w:val="21"/>
                <w:lang w:val="en-US" w:eastAsia="zh-CN"/>
              </w:rPr>
              <w:t>十四五</w:t>
            </w:r>
            <w:r w:rsidRPr="000B255F">
              <w:rPr>
                <w:szCs w:val="21"/>
                <w:lang w:val="en-US" w:eastAsia="zh-CN"/>
              </w:rPr>
              <w:t>”</w:t>
            </w:r>
            <w:r w:rsidRPr="000B255F">
              <w:rPr>
                <w:rFonts w:hint="eastAsia"/>
                <w:szCs w:val="21"/>
                <w:lang w:val="en-US" w:eastAsia="zh-CN"/>
              </w:rPr>
              <w:t>住房空间布局方案</w:t>
            </w:r>
          </w:p>
        </w:tc>
        <w:tc>
          <w:tcPr>
            <w:tcW w:w="5983" w:type="dxa"/>
            <w:shd w:val="clear" w:color="auto" w:fill="auto"/>
            <w:vAlign w:val="center"/>
          </w:tcPr>
          <w:p w:rsidR="00901F1E" w:rsidRPr="000B255F" w:rsidRDefault="00901F1E" w:rsidP="000926FF">
            <w:pPr>
              <w:pStyle w:val="a9"/>
              <w:spacing w:line="300" w:lineRule="auto"/>
              <w:ind w:firstLine="0"/>
              <w:jc w:val="center"/>
              <w:rPr>
                <w:rFonts w:ascii="宋体" w:hAnsi="宋体" w:cs="宋体"/>
                <w:szCs w:val="21"/>
                <w:lang w:val="en-US" w:eastAsia="zh-CN"/>
              </w:rPr>
            </w:pPr>
            <w:r w:rsidRPr="000B255F">
              <w:rPr>
                <w:szCs w:val="21"/>
                <w:lang w:val="en-US" w:eastAsia="zh-CN"/>
              </w:rPr>
              <w:t></w:t>
            </w:r>
            <w:r w:rsidRPr="000B255F">
              <w:rPr>
                <w:rFonts w:hint="eastAsia"/>
                <w:szCs w:val="21"/>
                <w:lang w:val="en-US" w:eastAsia="zh-CN"/>
              </w:rPr>
              <w:t>研究“十四五”住房空间布局思路，编制保障房规划落点方案，梳理租赁住房用地</w:t>
            </w:r>
          </w:p>
        </w:tc>
        <w:tc>
          <w:tcPr>
            <w:tcW w:w="928" w:type="dxa"/>
            <w:shd w:val="clear" w:color="auto" w:fill="auto"/>
            <w:vAlign w:val="center"/>
          </w:tcPr>
          <w:p w:rsidR="00901F1E" w:rsidRPr="000B255F" w:rsidRDefault="00901F1E" w:rsidP="000926FF">
            <w:pPr>
              <w:pStyle w:val="a9"/>
              <w:spacing w:line="300" w:lineRule="auto"/>
              <w:ind w:firstLine="0"/>
              <w:jc w:val="center"/>
              <w:rPr>
                <w:rFonts w:eastAsia="Times New Roman"/>
                <w:color w:val="000000"/>
                <w:kern w:val="24"/>
                <w:szCs w:val="21"/>
                <w:lang w:val="en-US" w:eastAsia="zh-CN"/>
              </w:rPr>
            </w:pPr>
          </w:p>
        </w:tc>
      </w:tr>
      <w:tr w:rsidR="00901F1E" w:rsidDel="00FD77BA" w:rsidTr="000926FF">
        <w:trPr>
          <w:trHeight w:val="680"/>
          <w:jc w:val="center"/>
        </w:trPr>
        <w:tc>
          <w:tcPr>
            <w:tcW w:w="780" w:type="dxa"/>
            <w:shd w:val="clear" w:color="auto" w:fill="auto"/>
            <w:vAlign w:val="center"/>
          </w:tcPr>
          <w:p w:rsidR="00901F1E" w:rsidRPr="000B255F" w:rsidRDefault="00901F1E" w:rsidP="000926FF">
            <w:pPr>
              <w:pStyle w:val="a9"/>
              <w:spacing w:line="300" w:lineRule="auto"/>
              <w:ind w:firstLine="0"/>
              <w:jc w:val="center"/>
              <w:rPr>
                <w:szCs w:val="21"/>
                <w:lang w:val="en-US" w:eastAsia="zh-CN"/>
              </w:rPr>
            </w:pPr>
            <w:r w:rsidRPr="000B255F">
              <w:rPr>
                <w:szCs w:val="21"/>
                <w:lang w:val="en-US" w:eastAsia="zh-CN"/>
              </w:rPr>
              <w:t>5</w:t>
            </w:r>
          </w:p>
        </w:tc>
        <w:tc>
          <w:tcPr>
            <w:tcW w:w="2163" w:type="dxa"/>
            <w:shd w:val="clear" w:color="auto" w:fill="auto"/>
            <w:vAlign w:val="center"/>
          </w:tcPr>
          <w:p w:rsidR="00901F1E" w:rsidRPr="000B255F" w:rsidRDefault="00901F1E" w:rsidP="000926FF">
            <w:pPr>
              <w:pStyle w:val="a9"/>
              <w:spacing w:line="300" w:lineRule="auto"/>
              <w:ind w:firstLine="0"/>
              <w:jc w:val="center"/>
              <w:rPr>
                <w:szCs w:val="21"/>
                <w:lang w:val="en-US" w:eastAsia="zh-CN"/>
              </w:rPr>
            </w:pPr>
            <w:r w:rsidRPr="000B255F">
              <w:rPr>
                <w:szCs w:val="21"/>
                <w:lang w:val="en-US" w:eastAsia="zh-CN"/>
              </w:rPr>
              <w:t>“</w:t>
            </w:r>
            <w:r w:rsidRPr="000B255F">
              <w:rPr>
                <w:rFonts w:hint="eastAsia"/>
                <w:szCs w:val="21"/>
                <w:lang w:val="en-US" w:eastAsia="zh-CN"/>
              </w:rPr>
              <w:t>十四五</w:t>
            </w:r>
            <w:r w:rsidRPr="000B255F">
              <w:rPr>
                <w:szCs w:val="21"/>
                <w:lang w:val="en-US" w:eastAsia="zh-CN"/>
              </w:rPr>
              <w:t>”</w:t>
            </w:r>
            <w:r w:rsidRPr="000B255F">
              <w:rPr>
                <w:rFonts w:hint="eastAsia"/>
                <w:szCs w:val="21"/>
                <w:lang w:val="en-US" w:eastAsia="zh-CN"/>
              </w:rPr>
              <w:t>保障措施及建议</w:t>
            </w:r>
          </w:p>
        </w:tc>
        <w:tc>
          <w:tcPr>
            <w:tcW w:w="5983" w:type="dxa"/>
            <w:shd w:val="clear" w:color="auto" w:fill="auto"/>
            <w:vAlign w:val="center"/>
          </w:tcPr>
          <w:p w:rsidR="00901F1E" w:rsidRPr="000B255F" w:rsidRDefault="00901F1E" w:rsidP="000926FF">
            <w:pPr>
              <w:pStyle w:val="a9"/>
              <w:spacing w:line="300" w:lineRule="auto"/>
              <w:ind w:firstLine="0"/>
              <w:jc w:val="center"/>
              <w:rPr>
                <w:szCs w:val="21"/>
                <w:lang w:val="en-US" w:eastAsia="zh-CN"/>
              </w:rPr>
            </w:pPr>
            <w:r w:rsidRPr="000B255F">
              <w:rPr>
                <w:rFonts w:hint="eastAsia"/>
                <w:szCs w:val="21"/>
                <w:lang w:val="en-US" w:eastAsia="zh-CN"/>
              </w:rPr>
              <w:t>提出保障实施的办法及建议</w:t>
            </w:r>
          </w:p>
        </w:tc>
        <w:tc>
          <w:tcPr>
            <w:tcW w:w="928" w:type="dxa"/>
            <w:shd w:val="clear" w:color="auto" w:fill="auto"/>
            <w:vAlign w:val="center"/>
          </w:tcPr>
          <w:p w:rsidR="00901F1E" w:rsidRPr="000B255F" w:rsidDel="00FD77BA" w:rsidRDefault="00901F1E" w:rsidP="000926FF">
            <w:pPr>
              <w:pStyle w:val="a9"/>
              <w:spacing w:line="300" w:lineRule="auto"/>
              <w:ind w:firstLine="0"/>
              <w:jc w:val="center"/>
              <w:rPr>
                <w:rFonts w:eastAsia="Times New Roman"/>
                <w:color w:val="000000"/>
                <w:kern w:val="24"/>
                <w:szCs w:val="21"/>
                <w:lang w:val="en-US" w:eastAsia="zh-CN"/>
              </w:rPr>
            </w:pPr>
          </w:p>
        </w:tc>
      </w:tr>
    </w:tbl>
    <w:bookmarkEnd w:id="23"/>
    <w:bookmarkEnd w:id="24"/>
    <w:p w:rsidR="00901F1E" w:rsidRDefault="00901F1E" w:rsidP="00901F1E">
      <w:pPr>
        <w:adjustRightInd w:val="0"/>
        <w:snapToGrid w:val="0"/>
        <w:ind w:firstLineChars="192" w:firstLine="424"/>
        <w:rPr>
          <w:b/>
          <w:bCs/>
          <w:color w:val="0000FF"/>
          <w:sz w:val="22"/>
        </w:rPr>
      </w:pPr>
      <w:r>
        <w:rPr>
          <w:b/>
          <w:bCs/>
          <w:color w:val="0000FF"/>
          <w:sz w:val="22"/>
        </w:rPr>
        <w:t>说明：此表所列内容为本次</w:t>
      </w:r>
      <w:r>
        <w:rPr>
          <w:rFonts w:hint="eastAsia"/>
          <w:b/>
          <w:bCs/>
          <w:color w:val="0000FF"/>
          <w:sz w:val="22"/>
        </w:rPr>
        <w:t>磋商</w:t>
      </w:r>
      <w:r>
        <w:rPr>
          <w:b/>
          <w:bCs/>
          <w:color w:val="0000FF"/>
          <w:sz w:val="22"/>
        </w:rPr>
        <w:t>核心工作内容，</w:t>
      </w:r>
      <w:r>
        <w:rPr>
          <w:rFonts w:hint="eastAsia"/>
          <w:b/>
          <w:bCs/>
          <w:color w:val="0000FF"/>
          <w:sz w:val="22"/>
        </w:rPr>
        <w:t>供应商</w:t>
      </w:r>
      <w:r>
        <w:rPr>
          <w:b/>
          <w:bCs/>
          <w:color w:val="0000FF"/>
          <w:sz w:val="22"/>
        </w:rPr>
        <w:t>不得缩减。</w:t>
      </w:r>
    </w:p>
    <w:p w:rsidR="00901F1E" w:rsidRDefault="00901F1E" w:rsidP="00901F1E">
      <w:pPr>
        <w:widowControl/>
        <w:ind w:firstLineChars="192" w:firstLine="422"/>
        <w:jc w:val="left"/>
        <w:rPr>
          <w:b/>
          <w:color w:val="FF0000"/>
          <w:sz w:val="22"/>
        </w:rPr>
      </w:pPr>
      <w:r>
        <w:rPr>
          <w:rFonts w:hint="eastAsia"/>
          <w:bCs/>
          <w:sz w:val="22"/>
        </w:rPr>
        <w:t>7.3</w:t>
      </w:r>
      <w:r>
        <w:rPr>
          <w:rFonts w:hint="eastAsia"/>
          <w:bCs/>
          <w:sz w:val="22"/>
        </w:rPr>
        <w:t>具体服务内容</w:t>
      </w:r>
    </w:p>
    <w:p w:rsidR="00901F1E" w:rsidRPr="001C28EC" w:rsidRDefault="00901F1E" w:rsidP="00901F1E">
      <w:pPr>
        <w:ind w:firstLineChars="200" w:firstLine="440"/>
        <w:rPr>
          <w:sz w:val="22"/>
        </w:rPr>
      </w:pPr>
      <w:r w:rsidRPr="001C28EC">
        <w:rPr>
          <w:rFonts w:hint="eastAsia"/>
          <w:bCs/>
          <w:sz w:val="22"/>
        </w:rPr>
        <w:t>依据《上海市浦东新区国土空间总体规划（</w:t>
      </w:r>
      <w:r w:rsidRPr="001C28EC">
        <w:rPr>
          <w:bCs/>
          <w:sz w:val="22"/>
        </w:rPr>
        <w:t>2017-2035</w:t>
      </w:r>
      <w:r w:rsidRPr="001C28EC">
        <w:rPr>
          <w:rFonts w:hint="eastAsia"/>
          <w:bCs/>
          <w:sz w:val="22"/>
        </w:rPr>
        <w:t>）》相关内容，在《中共浦东新区委员会关于制定浦东新区国民经济和社会发展第十四个五年规划和二〇三五年远景目标的建议》指导下，根据《浦东新区“十四五”区级规划工作方案》要求，</w:t>
      </w:r>
      <w:r w:rsidRPr="001C28EC">
        <w:rPr>
          <w:rFonts w:hint="eastAsia"/>
          <w:sz w:val="22"/>
        </w:rPr>
        <w:t>本次规划将重点研究”十四五”期间浦东新区住房保障体系的发展目标、规模、任务、空间布局、策略建议等，编制保障房规划落点方案，具体包括以下内容：</w:t>
      </w:r>
    </w:p>
    <w:p w:rsidR="00901F1E" w:rsidRPr="001C28EC" w:rsidRDefault="00901F1E" w:rsidP="00901F1E">
      <w:pPr>
        <w:pStyle w:val="a9"/>
        <w:numPr>
          <w:ilvl w:val="0"/>
          <w:numId w:val="1"/>
        </w:numPr>
        <w:suppressAutoHyphens w:val="0"/>
        <w:spacing w:line="300" w:lineRule="auto"/>
        <w:rPr>
          <w:sz w:val="22"/>
          <w:szCs w:val="22"/>
        </w:rPr>
      </w:pPr>
      <w:r w:rsidRPr="001C28EC">
        <w:rPr>
          <w:rFonts w:hint="eastAsia"/>
          <w:sz w:val="22"/>
        </w:rPr>
        <w:t>分析浦东新区住房发展现状</w:t>
      </w:r>
      <w:r w:rsidRPr="001C28EC">
        <w:rPr>
          <w:rFonts w:hint="eastAsia"/>
          <w:sz w:val="22"/>
          <w:szCs w:val="22"/>
        </w:rPr>
        <w:t>及</w:t>
      </w:r>
      <w:r w:rsidRPr="001C28EC">
        <w:rPr>
          <w:sz w:val="22"/>
          <w:szCs w:val="22"/>
        </w:rPr>
        <w:t>“</w:t>
      </w:r>
      <w:r w:rsidRPr="001C28EC">
        <w:rPr>
          <w:rFonts w:hint="eastAsia"/>
          <w:sz w:val="22"/>
          <w:szCs w:val="22"/>
        </w:rPr>
        <w:t>十三五</w:t>
      </w:r>
      <w:r w:rsidRPr="001C28EC">
        <w:rPr>
          <w:sz w:val="22"/>
          <w:szCs w:val="22"/>
        </w:rPr>
        <w:t>”</w:t>
      </w:r>
      <w:r w:rsidRPr="001C28EC">
        <w:rPr>
          <w:rFonts w:hint="eastAsia"/>
          <w:sz w:val="22"/>
          <w:szCs w:val="22"/>
        </w:rPr>
        <w:t>规划实施成效及问题；</w:t>
      </w:r>
    </w:p>
    <w:p w:rsidR="00901F1E" w:rsidRPr="001C28EC" w:rsidRDefault="00901F1E" w:rsidP="00901F1E">
      <w:pPr>
        <w:pStyle w:val="a9"/>
        <w:numPr>
          <w:ilvl w:val="0"/>
          <w:numId w:val="1"/>
        </w:numPr>
        <w:suppressAutoHyphens w:val="0"/>
        <w:spacing w:line="300" w:lineRule="auto"/>
        <w:rPr>
          <w:sz w:val="22"/>
          <w:szCs w:val="22"/>
        </w:rPr>
      </w:pPr>
      <w:r w:rsidRPr="001C28EC">
        <w:rPr>
          <w:rFonts w:hint="eastAsia"/>
          <w:sz w:val="22"/>
          <w:szCs w:val="22"/>
        </w:rPr>
        <w:t>分析新时期浦东新区住房保障体系建设所面对的形势及挑战；</w:t>
      </w:r>
    </w:p>
    <w:p w:rsidR="00901F1E" w:rsidRPr="001C28EC" w:rsidRDefault="00901F1E" w:rsidP="00901F1E">
      <w:pPr>
        <w:pStyle w:val="a9"/>
        <w:numPr>
          <w:ilvl w:val="0"/>
          <w:numId w:val="1"/>
        </w:numPr>
        <w:suppressAutoHyphens w:val="0"/>
        <w:spacing w:line="300" w:lineRule="auto"/>
        <w:rPr>
          <w:sz w:val="22"/>
          <w:szCs w:val="22"/>
        </w:rPr>
      </w:pPr>
      <w:r w:rsidRPr="001C28EC">
        <w:rPr>
          <w:rFonts w:hint="eastAsia"/>
          <w:sz w:val="22"/>
          <w:szCs w:val="22"/>
        </w:rPr>
        <w:t>明确“十四五”浦东新区住房发展目标、任务；</w:t>
      </w:r>
    </w:p>
    <w:p w:rsidR="00901F1E" w:rsidRPr="001C28EC" w:rsidRDefault="00901F1E" w:rsidP="00901F1E">
      <w:pPr>
        <w:pStyle w:val="a9"/>
        <w:numPr>
          <w:ilvl w:val="0"/>
          <w:numId w:val="1"/>
        </w:numPr>
        <w:suppressAutoHyphens w:val="0"/>
        <w:spacing w:line="300" w:lineRule="auto"/>
        <w:rPr>
          <w:sz w:val="22"/>
          <w:szCs w:val="22"/>
        </w:rPr>
      </w:pPr>
      <w:r w:rsidRPr="001C28EC">
        <w:rPr>
          <w:rFonts w:hint="eastAsia"/>
          <w:sz w:val="22"/>
          <w:szCs w:val="22"/>
        </w:rPr>
        <w:t>明确“十四五”浦东新区住房空间总体布局思路；</w:t>
      </w:r>
    </w:p>
    <w:p w:rsidR="00901F1E" w:rsidRDefault="00901F1E" w:rsidP="00901F1E">
      <w:pPr>
        <w:pStyle w:val="a9"/>
        <w:numPr>
          <w:ilvl w:val="0"/>
          <w:numId w:val="1"/>
        </w:numPr>
        <w:suppressAutoHyphens w:val="0"/>
        <w:spacing w:line="300" w:lineRule="auto"/>
        <w:rPr>
          <w:sz w:val="22"/>
          <w:szCs w:val="22"/>
        </w:rPr>
      </w:pPr>
      <w:r w:rsidRPr="001C28EC">
        <w:rPr>
          <w:rFonts w:hint="eastAsia"/>
          <w:sz w:val="22"/>
          <w:szCs w:val="22"/>
        </w:rPr>
        <w:t>编制“十四五”保障房编制规划落点方案</w:t>
      </w:r>
      <w:r>
        <w:rPr>
          <w:rFonts w:hint="eastAsia"/>
          <w:sz w:val="22"/>
          <w:szCs w:val="22"/>
        </w:rPr>
        <w:t>，方案深度需落实到具体地块</w:t>
      </w:r>
      <w:r w:rsidRPr="001C28EC">
        <w:rPr>
          <w:rFonts w:hint="eastAsia"/>
          <w:sz w:val="22"/>
          <w:szCs w:val="22"/>
        </w:rPr>
        <w:t>；</w:t>
      </w:r>
    </w:p>
    <w:p w:rsidR="00901F1E" w:rsidRPr="001C28EC" w:rsidRDefault="00901F1E" w:rsidP="00901F1E">
      <w:pPr>
        <w:pStyle w:val="a9"/>
        <w:numPr>
          <w:ilvl w:val="0"/>
          <w:numId w:val="1"/>
        </w:numPr>
        <w:suppressAutoHyphens w:val="0"/>
        <w:spacing w:line="300" w:lineRule="auto"/>
        <w:rPr>
          <w:sz w:val="22"/>
          <w:szCs w:val="22"/>
        </w:rPr>
      </w:pPr>
      <w:r w:rsidRPr="001C28EC">
        <w:rPr>
          <w:rFonts w:hint="eastAsia"/>
          <w:sz w:val="22"/>
          <w:szCs w:val="22"/>
        </w:rPr>
        <w:t>梳理租赁住房用地</w:t>
      </w:r>
      <w:r>
        <w:rPr>
          <w:rFonts w:hint="eastAsia"/>
          <w:sz w:val="22"/>
          <w:szCs w:val="22"/>
        </w:rPr>
        <w:t>，需落实到具体地块</w:t>
      </w:r>
      <w:r w:rsidRPr="001C28EC">
        <w:rPr>
          <w:rFonts w:hint="eastAsia"/>
          <w:sz w:val="22"/>
          <w:szCs w:val="22"/>
        </w:rPr>
        <w:t>；</w:t>
      </w:r>
    </w:p>
    <w:p w:rsidR="00901F1E" w:rsidRPr="001C28EC" w:rsidRDefault="00901F1E" w:rsidP="00901F1E">
      <w:pPr>
        <w:pStyle w:val="a9"/>
        <w:numPr>
          <w:ilvl w:val="0"/>
          <w:numId w:val="1"/>
        </w:numPr>
        <w:suppressAutoHyphens w:val="0"/>
        <w:spacing w:line="300" w:lineRule="auto"/>
        <w:rPr>
          <w:sz w:val="22"/>
        </w:rPr>
      </w:pPr>
      <w:r w:rsidRPr="001C28EC">
        <w:rPr>
          <w:rFonts w:hint="eastAsia"/>
          <w:sz w:val="22"/>
          <w:szCs w:val="22"/>
        </w:rPr>
        <w:t>提出“十四五”浦东新区住房保障体系建设的保障措施及建议。</w:t>
      </w:r>
    </w:p>
    <w:p w:rsidR="00901F1E" w:rsidRDefault="00901F1E" w:rsidP="00901F1E">
      <w:pPr>
        <w:pStyle w:val="a9"/>
        <w:spacing w:line="300" w:lineRule="auto"/>
        <w:ind w:firstLineChars="192" w:firstLine="422"/>
        <w:rPr>
          <w:bCs/>
          <w:sz w:val="22"/>
        </w:rPr>
      </w:pPr>
      <w:r>
        <w:rPr>
          <w:rFonts w:hint="eastAsia"/>
          <w:bCs/>
          <w:sz w:val="22"/>
        </w:rPr>
        <w:t>7</w:t>
      </w:r>
      <w:r>
        <w:rPr>
          <w:bCs/>
          <w:sz w:val="22"/>
        </w:rPr>
        <w:t>.</w:t>
      </w:r>
      <w:r>
        <w:rPr>
          <w:rFonts w:hint="eastAsia"/>
          <w:bCs/>
          <w:sz w:val="22"/>
        </w:rPr>
        <w:t>4</w:t>
      </w:r>
      <w:r>
        <w:rPr>
          <w:rFonts w:hint="eastAsia"/>
          <w:bCs/>
          <w:sz w:val="22"/>
        </w:rPr>
        <w:t>人员要求</w:t>
      </w:r>
    </w:p>
    <w:p w:rsidR="00901F1E" w:rsidRDefault="00901F1E" w:rsidP="00901F1E">
      <w:pPr>
        <w:pStyle w:val="a9"/>
        <w:spacing w:line="300" w:lineRule="auto"/>
        <w:ind w:firstLineChars="192" w:firstLine="422"/>
        <w:rPr>
          <w:sz w:val="22"/>
        </w:rPr>
      </w:pPr>
      <w:r>
        <w:rPr>
          <w:rFonts w:hint="eastAsia"/>
          <w:sz w:val="22"/>
        </w:rPr>
        <w:t>7</w:t>
      </w:r>
      <w:r>
        <w:rPr>
          <w:sz w:val="22"/>
        </w:rPr>
        <w:t>.</w:t>
      </w:r>
      <w:r>
        <w:rPr>
          <w:rFonts w:hint="eastAsia"/>
          <w:sz w:val="22"/>
        </w:rPr>
        <w:t>4</w:t>
      </w:r>
      <w:r>
        <w:rPr>
          <w:sz w:val="22"/>
        </w:rPr>
        <w:t>.1</w:t>
      </w:r>
      <w:r>
        <w:rPr>
          <w:sz w:val="22"/>
        </w:rPr>
        <w:t>本项目中人员岗位要求（但不仅限于）详见下表。</w:t>
      </w:r>
    </w:p>
    <w:p w:rsidR="00901F1E" w:rsidRPr="00C04825" w:rsidRDefault="00901F1E" w:rsidP="00901F1E">
      <w:pPr>
        <w:jc w:val="center"/>
        <w:rPr>
          <w:sz w:val="22"/>
        </w:rPr>
      </w:pPr>
      <w:r w:rsidRPr="00C04825">
        <w:rPr>
          <w:rFonts w:hint="eastAsia"/>
          <w:b/>
          <w:sz w:val="22"/>
        </w:rPr>
        <w:t>人员配备一览表</w:t>
      </w:r>
    </w:p>
    <w:p w:rsidR="00901F1E" w:rsidRPr="00C04825" w:rsidRDefault="00901F1E" w:rsidP="00901F1E">
      <w:pPr>
        <w:rPr>
          <w:sz w:val="2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6"/>
        <w:gridCol w:w="1559"/>
        <w:gridCol w:w="1134"/>
        <w:gridCol w:w="1417"/>
        <w:gridCol w:w="1701"/>
        <w:gridCol w:w="1556"/>
      </w:tblGrid>
      <w:tr w:rsidR="00901F1E" w:rsidRPr="00C04825" w:rsidTr="000926FF">
        <w:trPr>
          <w:trHeight w:val="425"/>
          <w:jc w:val="center"/>
        </w:trPr>
        <w:tc>
          <w:tcPr>
            <w:tcW w:w="708" w:type="dxa"/>
            <w:vAlign w:val="center"/>
          </w:tcPr>
          <w:p w:rsidR="00901F1E" w:rsidRPr="00C04825" w:rsidRDefault="00901F1E" w:rsidP="000926FF">
            <w:pPr>
              <w:pStyle w:val="a5"/>
              <w:adjustRightInd w:val="0"/>
              <w:snapToGrid w:val="0"/>
              <w:spacing w:before="124" w:after="124"/>
              <w:jc w:val="center"/>
              <w:rPr>
                <w:rFonts w:ascii="宋体" w:hAnsi="宋体"/>
                <w:b/>
                <w:sz w:val="22"/>
              </w:rPr>
            </w:pPr>
            <w:r w:rsidRPr="00C04825">
              <w:rPr>
                <w:rFonts w:ascii="宋体" w:hAnsi="宋体"/>
                <w:b/>
                <w:sz w:val="22"/>
              </w:rPr>
              <w:t>序号</w:t>
            </w:r>
          </w:p>
        </w:tc>
        <w:tc>
          <w:tcPr>
            <w:tcW w:w="1276" w:type="dxa"/>
            <w:vAlign w:val="center"/>
          </w:tcPr>
          <w:p w:rsidR="00901F1E" w:rsidRPr="00C04825" w:rsidRDefault="00901F1E" w:rsidP="000926FF">
            <w:pPr>
              <w:pStyle w:val="a5"/>
              <w:adjustRightInd w:val="0"/>
              <w:snapToGrid w:val="0"/>
              <w:spacing w:before="124" w:after="124"/>
              <w:jc w:val="center"/>
              <w:rPr>
                <w:rFonts w:ascii="宋体" w:hAnsi="宋体"/>
                <w:b/>
                <w:sz w:val="22"/>
              </w:rPr>
            </w:pPr>
            <w:r w:rsidRPr="00C04825">
              <w:rPr>
                <w:rFonts w:ascii="宋体" w:hAnsi="宋体"/>
                <w:b/>
                <w:sz w:val="22"/>
              </w:rPr>
              <w:t>岗位类别</w:t>
            </w:r>
          </w:p>
        </w:tc>
        <w:tc>
          <w:tcPr>
            <w:tcW w:w="1559" w:type="dxa"/>
            <w:vAlign w:val="center"/>
          </w:tcPr>
          <w:p w:rsidR="00901F1E" w:rsidRPr="00C04825" w:rsidRDefault="00901F1E" w:rsidP="000926FF">
            <w:pPr>
              <w:pStyle w:val="a5"/>
              <w:adjustRightInd w:val="0"/>
              <w:snapToGrid w:val="0"/>
              <w:spacing w:before="124" w:after="124"/>
              <w:jc w:val="center"/>
              <w:rPr>
                <w:rFonts w:ascii="宋体" w:hAnsi="宋体"/>
                <w:b/>
                <w:sz w:val="22"/>
              </w:rPr>
            </w:pPr>
            <w:r w:rsidRPr="00C04825">
              <w:rPr>
                <w:rFonts w:ascii="宋体" w:hAnsi="宋体"/>
                <w:b/>
                <w:sz w:val="22"/>
              </w:rPr>
              <w:t>岗位名称</w:t>
            </w:r>
          </w:p>
        </w:tc>
        <w:tc>
          <w:tcPr>
            <w:tcW w:w="1134" w:type="dxa"/>
            <w:vAlign w:val="center"/>
          </w:tcPr>
          <w:p w:rsidR="00901F1E" w:rsidRPr="00C04825" w:rsidRDefault="00901F1E" w:rsidP="000926FF">
            <w:pPr>
              <w:pStyle w:val="a5"/>
              <w:adjustRightInd w:val="0"/>
              <w:snapToGrid w:val="0"/>
              <w:spacing w:before="124" w:after="124"/>
              <w:jc w:val="center"/>
              <w:rPr>
                <w:rFonts w:ascii="宋体" w:hAnsi="宋体"/>
                <w:b/>
                <w:sz w:val="22"/>
              </w:rPr>
            </w:pPr>
            <w:r w:rsidRPr="00C04825">
              <w:rPr>
                <w:rFonts w:ascii="宋体" w:hAnsi="宋体" w:hint="eastAsia"/>
                <w:b/>
                <w:sz w:val="22"/>
              </w:rPr>
              <w:t>配置要求</w:t>
            </w:r>
          </w:p>
        </w:tc>
        <w:tc>
          <w:tcPr>
            <w:tcW w:w="1417" w:type="dxa"/>
            <w:vAlign w:val="center"/>
          </w:tcPr>
          <w:p w:rsidR="00901F1E" w:rsidRPr="00C04825" w:rsidRDefault="00901F1E" w:rsidP="000926FF">
            <w:pPr>
              <w:pStyle w:val="a5"/>
              <w:adjustRightInd w:val="0"/>
              <w:snapToGrid w:val="0"/>
              <w:spacing w:before="124" w:after="124"/>
              <w:jc w:val="center"/>
              <w:rPr>
                <w:rFonts w:ascii="宋体" w:hAnsi="宋体"/>
                <w:b/>
                <w:sz w:val="22"/>
              </w:rPr>
            </w:pPr>
            <w:r w:rsidRPr="00C04825">
              <w:rPr>
                <w:rFonts w:ascii="宋体" w:hAnsi="宋体"/>
                <w:b/>
                <w:sz w:val="22"/>
              </w:rPr>
              <w:t>数量</w:t>
            </w:r>
          </w:p>
        </w:tc>
        <w:tc>
          <w:tcPr>
            <w:tcW w:w="1701" w:type="dxa"/>
            <w:vAlign w:val="center"/>
          </w:tcPr>
          <w:p w:rsidR="00901F1E" w:rsidRPr="00C04825" w:rsidRDefault="00901F1E" w:rsidP="000926FF">
            <w:pPr>
              <w:pStyle w:val="a5"/>
              <w:adjustRightInd w:val="0"/>
              <w:snapToGrid w:val="0"/>
              <w:spacing w:before="124" w:after="124"/>
              <w:jc w:val="center"/>
              <w:rPr>
                <w:rFonts w:ascii="宋体" w:hAnsi="宋体"/>
                <w:b/>
                <w:sz w:val="22"/>
              </w:rPr>
            </w:pPr>
            <w:r w:rsidRPr="00C04825">
              <w:rPr>
                <w:rFonts w:ascii="宋体" w:hAnsi="宋体"/>
                <w:b/>
                <w:sz w:val="22"/>
              </w:rPr>
              <w:t>应提供验证资料</w:t>
            </w:r>
          </w:p>
        </w:tc>
        <w:tc>
          <w:tcPr>
            <w:tcW w:w="1556" w:type="dxa"/>
            <w:vAlign w:val="center"/>
          </w:tcPr>
          <w:p w:rsidR="00901F1E" w:rsidRPr="00C04825" w:rsidRDefault="00901F1E" w:rsidP="000926FF">
            <w:pPr>
              <w:pStyle w:val="a5"/>
              <w:adjustRightInd w:val="0"/>
              <w:snapToGrid w:val="0"/>
              <w:spacing w:before="124" w:after="124"/>
              <w:jc w:val="center"/>
              <w:rPr>
                <w:rFonts w:ascii="宋体" w:hAnsi="宋体"/>
                <w:b/>
                <w:sz w:val="22"/>
              </w:rPr>
            </w:pPr>
            <w:r w:rsidRPr="00C04825">
              <w:rPr>
                <w:rFonts w:ascii="宋体" w:hAnsi="宋体" w:hint="eastAsia"/>
                <w:b/>
                <w:sz w:val="22"/>
              </w:rPr>
              <w:t>备注</w:t>
            </w:r>
          </w:p>
        </w:tc>
      </w:tr>
      <w:tr w:rsidR="00901F1E" w:rsidRPr="00C04825" w:rsidTr="000926FF">
        <w:trPr>
          <w:trHeight w:val="425"/>
          <w:jc w:val="center"/>
        </w:trPr>
        <w:tc>
          <w:tcPr>
            <w:tcW w:w="708" w:type="dxa"/>
            <w:vAlign w:val="center"/>
          </w:tcPr>
          <w:p w:rsidR="00901F1E" w:rsidRPr="00C04825" w:rsidRDefault="00901F1E" w:rsidP="000926FF">
            <w:pPr>
              <w:pStyle w:val="a5"/>
              <w:adjustRightInd w:val="0"/>
              <w:snapToGrid w:val="0"/>
              <w:spacing w:before="124" w:after="124"/>
              <w:jc w:val="center"/>
              <w:rPr>
                <w:rFonts w:ascii="宋体" w:hAnsi="宋体"/>
                <w:sz w:val="22"/>
              </w:rPr>
            </w:pPr>
            <w:r w:rsidRPr="00C04825">
              <w:rPr>
                <w:rFonts w:ascii="宋体" w:hAnsi="宋体"/>
                <w:sz w:val="22"/>
              </w:rPr>
              <w:t>1</w:t>
            </w:r>
          </w:p>
        </w:tc>
        <w:tc>
          <w:tcPr>
            <w:tcW w:w="1276" w:type="dxa"/>
            <w:vAlign w:val="center"/>
          </w:tcPr>
          <w:p w:rsidR="00901F1E" w:rsidRPr="00C04825" w:rsidRDefault="00901F1E" w:rsidP="000926FF">
            <w:pPr>
              <w:jc w:val="center"/>
              <w:rPr>
                <w:rFonts w:ascii="宋体" w:hAnsi="宋体"/>
                <w:sz w:val="22"/>
              </w:rPr>
            </w:pPr>
            <w:r w:rsidRPr="00C04825">
              <w:rPr>
                <w:rFonts w:ascii="宋体" w:hAnsi="宋体" w:hint="eastAsia"/>
                <w:sz w:val="22"/>
              </w:rPr>
              <w:t>规划设计</w:t>
            </w:r>
          </w:p>
        </w:tc>
        <w:tc>
          <w:tcPr>
            <w:tcW w:w="1559" w:type="dxa"/>
            <w:vAlign w:val="center"/>
          </w:tcPr>
          <w:p w:rsidR="00901F1E" w:rsidRPr="00C04825" w:rsidRDefault="00901F1E" w:rsidP="000926FF">
            <w:pPr>
              <w:jc w:val="center"/>
              <w:rPr>
                <w:rFonts w:ascii="宋体" w:hAnsi="宋体"/>
                <w:sz w:val="22"/>
              </w:rPr>
            </w:pPr>
            <w:r w:rsidRPr="00C04825">
              <w:rPr>
                <w:rFonts w:ascii="宋体" w:hAnsi="宋体" w:hint="eastAsia"/>
                <w:sz w:val="22"/>
              </w:rPr>
              <w:t>项目负责人或骨干设计人员</w:t>
            </w:r>
          </w:p>
        </w:tc>
        <w:tc>
          <w:tcPr>
            <w:tcW w:w="1134" w:type="dxa"/>
            <w:vAlign w:val="center"/>
          </w:tcPr>
          <w:p w:rsidR="00901F1E" w:rsidRPr="00C04825" w:rsidRDefault="00901F1E" w:rsidP="000926FF">
            <w:pPr>
              <w:pStyle w:val="a5"/>
              <w:adjustRightInd w:val="0"/>
              <w:snapToGrid w:val="0"/>
              <w:spacing w:before="124" w:after="124"/>
              <w:jc w:val="center"/>
              <w:rPr>
                <w:rFonts w:ascii="宋体" w:hAnsi="宋体"/>
                <w:sz w:val="22"/>
              </w:rPr>
            </w:pPr>
            <w:r w:rsidRPr="00C04825">
              <w:rPr>
                <w:rFonts w:ascii="宋体" w:hAnsi="宋体" w:hint="eastAsia"/>
                <w:sz w:val="22"/>
              </w:rPr>
              <w:t>中级职称及以上</w:t>
            </w:r>
          </w:p>
        </w:tc>
        <w:tc>
          <w:tcPr>
            <w:tcW w:w="1417" w:type="dxa"/>
            <w:vAlign w:val="center"/>
          </w:tcPr>
          <w:p w:rsidR="00901F1E" w:rsidRPr="00C04825" w:rsidRDefault="00901F1E" w:rsidP="000926FF">
            <w:pPr>
              <w:pStyle w:val="a5"/>
              <w:adjustRightInd w:val="0"/>
              <w:snapToGrid w:val="0"/>
              <w:spacing w:before="124" w:after="124"/>
              <w:jc w:val="center"/>
              <w:rPr>
                <w:rFonts w:ascii="宋体" w:hAnsi="宋体"/>
                <w:sz w:val="22"/>
              </w:rPr>
            </w:pPr>
            <w:r w:rsidRPr="00C04825">
              <w:rPr>
                <w:rFonts w:ascii="宋体" w:hAnsi="宋体" w:hint="eastAsia"/>
                <w:sz w:val="22"/>
              </w:rPr>
              <w:t>不少于</w:t>
            </w:r>
            <w:r w:rsidRPr="00C04825">
              <w:rPr>
                <w:rFonts w:ascii="宋体" w:hAnsi="宋体"/>
                <w:sz w:val="22"/>
              </w:rPr>
              <w:t>1</w:t>
            </w:r>
            <w:r w:rsidRPr="00C04825">
              <w:rPr>
                <w:rFonts w:ascii="宋体" w:hAnsi="宋体" w:hint="eastAsia"/>
                <w:sz w:val="22"/>
              </w:rPr>
              <w:t>人</w:t>
            </w:r>
          </w:p>
        </w:tc>
        <w:tc>
          <w:tcPr>
            <w:tcW w:w="1701" w:type="dxa"/>
            <w:vAlign w:val="center"/>
          </w:tcPr>
          <w:p w:rsidR="00901F1E" w:rsidRPr="00C04825" w:rsidRDefault="00901F1E" w:rsidP="000926FF">
            <w:pPr>
              <w:pStyle w:val="a5"/>
              <w:adjustRightInd w:val="0"/>
              <w:snapToGrid w:val="0"/>
              <w:spacing w:before="124" w:after="124"/>
              <w:jc w:val="center"/>
              <w:rPr>
                <w:rFonts w:ascii="宋体" w:hAnsi="宋体"/>
                <w:sz w:val="22"/>
              </w:rPr>
            </w:pPr>
            <w:r w:rsidRPr="00C04825">
              <w:rPr>
                <w:rFonts w:ascii="宋体" w:hAnsi="宋体" w:hint="eastAsia"/>
                <w:sz w:val="22"/>
              </w:rPr>
              <w:t>职称证书</w:t>
            </w:r>
          </w:p>
        </w:tc>
        <w:tc>
          <w:tcPr>
            <w:tcW w:w="1556" w:type="dxa"/>
            <w:vAlign w:val="center"/>
          </w:tcPr>
          <w:p w:rsidR="00901F1E" w:rsidRPr="00C04825" w:rsidRDefault="00901F1E" w:rsidP="000926FF">
            <w:pPr>
              <w:pStyle w:val="a5"/>
              <w:adjustRightInd w:val="0"/>
              <w:snapToGrid w:val="0"/>
              <w:spacing w:before="124" w:after="124"/>
              <w:jc w:val="center"/>
              <w:rPr>
                <w:rFonts w:ascii="宋体" w:hAnsi="宋体"/>
                <w:sz w:val="22"/>
              </w:rPr>
            </w:pPr>
            <w:r w:rsidRPr="00C04825">
              <w:rPr>
                <w:rFonts w:ascii="宋体" w:hAnsi="宋体" w:hint="eastAsia"/>
                <w:sz w:val="22"/>
              </w:rPr>
              <w:t>专职</w:t>
            </w:r>
          </w:p>
        </w:tc>
      </w:tr>
      <w:tr w:rsidR="00901F1E" w:rsidRPr="00DF629C" w:rsidTr="000926FF">
        <w:trPr>
          <w:trHeight w:val="425"/>
          <w:jc w:val="center"/>
        </w:trPr>
        <w:tc>
          <w:tcPr>
            <w:tcW w:w="708" w:type="dxa"/>
            <w:vAlign w:val="center"/>
          </w:tcPr>
          <w:p w:rsidR="00901F1E" w:rsidRPr="00C04825" w:rsidRDefault="00901F1E" w:rsidP="000926FF">
            <w:pPr>
              <w:adjustRightInd w:val="0"/>
              <w:snapToGrid w:val="0"/>
              <w:spacing w:before="124" w:after="124"/>
              <w:jc w:val="center"/>
              <w:rPr>
                <w:rFonts w:ascii="宋体" w:hAnsi="宋体"/>
                <w:sz w:val="22"/>
              </w:rPr>
            </w:pPr>
            <w:r w:rsidRPr="00C04825">
              <w:rPr>
                <w:rFonts w:ascii="宋体" w:hAnsi="宋体"/>
                <w:sz w:val="22"/>
              </w:rPr>
              <w:t>2</w:t>
            </w:r>
          </w:p>
        </w:tc>
        <w:tc>
          <w:tcPr>
            <w:tcW w:w="1276" w:type="dxa"/>
            <w:vAlign w:val="center"/>
          </w:tcPr>
          <w:p w:rsidR="00901F1E" w:rsidRPr="00C04825" w:rsidRDefault="00901F1E" w:rsidP="000926FF">
            <w:pPr>
              <w:jc w:val="center"/>
              <w:rPr>
                <w:rFonts w:ascii="宋体" w:hAnsi="宋体"/>
                <w:sz w:val="22"/>
              </w:rPr>
            </w:pPr>
            <w:r w:rsidRPr="00C04825">
              <w:rPr>
                <w:rFonts w:ascii="宋体" w:hAnsi="宋体" w:hint="eastAsia"/>
                <w:sz w:val="22"/>
              </w:rPr>
              <w:t>规划设计</w:t>
            </w:r>
          </w:p>
        </w:tc>
        <w:tc>
          <w:tcPr>
            <w:tcW w:w="1559" w:type="dxa"/>
            <w:vAlign w:val="center"/>
          </w:tcPr>
          <w:p w:rsidR="00901F1E" w:rsidRPr="00C04825" w:rsidRDefault="00901F1E" w:rsidP="000926FF">
            <w:pPr>
              <w:jc w:val="center"/>
              <w:rPr>
                <w:rFonts w:ascii="宋体" w:hAnsi="宋体"/>
                <w:sz w:val="22"/>
              </w:rPr>
            </w:pPr>
            <w:r w:rsidRPr="00C04825">
              <w:rPr>
                <w:rFonts w:ascii="宋体" w:hAnsi="宋体" w:hint="eastAsia"/>
                <w:sz w:val="22"/>
              </w:rPr>
              <w:t>一般设计人员</w:t>
            </w:r>
          </w:p>
        </w:tc>
        <w:tc>
          <w:tcPr>
            <w:tcW w:w="1134" w:type="dxa"/>
            <w:vAlign w:val="center"/>
          </w:tcPr>
          <w:p w:rsidR="00901F1E" w:rsidRPr="00C04825" w:rsidRDefault="00901F1E" w:rsidP="000926FF">
            <w:pPr>
              <w:pStyle w:val="a5"/>
              <w:adjustRightInd w:val="0"/>
              <w:snapToGrid w:val="0"/>
              <w:spacing w:before="124" w:after="124"/>
              <w:jc w:val="center"/>
              <w:rPr>
                <w:rFonts w:ascii="宋体" w:hAnsi="宋体"/>
                <w:sz w:val="22"/>
              </w:rPr>
            </w:pPr>
          </w:p>
        </w:tc>
        <w:tc>
          <w:tcPr>
            <w:tcW w:w="1417" w:type="dxa"/>
            <w:vAlign w:val="center"/>
          </w:tcPr>
          <w:p w:rsidR="00901F1E" w:rsidRPr="00C04825" w:rsidRDefault="00901F1E" w:rsidP="000926FF">
            <w:pPr>
              <w:pStyle w:val="a5"/>
              <w:adjustRightInd w:val="0"/>
              <w:snapToGrid w:val="0"/>
              <w:spacing w:before="124" w:after="124"/>
              <w:jc w:val="center"/>
              <w:rPr>
                <w:rFonts w:ascii="宋体" w:hAnsi="宋体"/>
                <w:sz w:val="22"/>
              </w:rPr>
            </w:pPr>
            <w:r w:rsidRPr="00C04825">
              <w:rPr>
                <w:rFonts w:ascii="宋体" w:hAnsi="宋体" w:hint="eastAsia"/>
                <w:sz w:val="22"/>
              </w:rPr>
              <w:t>不少于</w:t>
            </w:r>
            <w:r w:rsidRPr="00C04825">
              <w:rPr>
                <w:rFonts w:ascii="宋体" w:hAnsi="宋体"/>
                <w:sz w:val="22"/>
              </w:rPr>
              <w:t>2</w:t>
            </w:r>
            <w:r w:rsidRPr="00C04825">
              <w:rPr>
                <w:rFonts w:ascii="宋体" w:hAnsi="宋体" w:hint="eastAsia"/>
                <w:sz w:val="22"/>
              </w:rPr>
              <w:t>人</w:t>
            </w:r>
          </w:p>
        </w:tc>
        <w:tc>
          <w:tcPr>
            <w:tcW w:w="1701" w:type="dxa"/>
            <w:vAlign w:val="center"/>
          </w:tcPr>
          <w:p w:rsidR="00901F1E" w:rsidRPr="00C04825" w:rsidRDefault="00901F1E" w:rsidP="000926FF">
            <w:pPr>
              <w:pStyle w:val="a5"/>
              <w:adjustRightInd w:val="0"/>
              <w:snapToGrid w:val="0"/>
              <w:spacing w:before="124" w:after="124"/>
              <w:jc w:val="center"/>
              <w:rPr>
                <w:rFonts w:ascii="宋体" w:hAnsi="宋体"/>
                <w:sz w:val="22"/>
              </w:rPr>
            </w:pPr>
          </w:p>
        </w:tc>
        <w:tc>
          <w:tcPr>
            <w:tcW w:w="1556" w:type="dxa"/>
          </w:tcPr>
          <w:p w:rsidR="00901F1E" w:rsidRPr="00DF629C" w:rsidRDefault="00901F1E" w:rsidP="000926FF">
            <w:pPr>
              <w:pStyle w:val="a5"/>
              <w:adjustRightInd w:val="0"/>
              <w:snapToGrid w:val="0"/>
              <w:spacing w:before="124" w:after="124"/>
              <w:jc w:val="center"/>
              <w:rPr>
                <w:rFonts w:ascii="宋体" w:hAnsi="宋体"/>
                <w:sz w:val="22"/>
              </w:rPr>
            </w:pPr>
            <w:r w:rsidRPr="00C04825">
              <w:rPr>
                <w:rFonts w:ascii="宋体" w:hAnsi="宋体" w:hint="eastAsia"/>
                <w:sz w:val="22"/>
              </w:rPr>
              <w:t>专职</w:t>
            </w:r>
          </w:p>
        </w:tc>
      </w:tr>
    </w:tbl>
    <w:p w:rsidR="00901F1E" w:rsidRDefault="00901F1E" w:rsidP="00901F1E">
      <w:pPr>
        <w:adjustRightInd w:val="0"/>
        <w:snapToGrid w:val="0"/>
        <w:ind w:firstLineChars="192" w:firstLine="422"/>
        <w:jc w:val="left"/>
        <w:rPr>
          <w:color w:val="000000"/>
          <w:sz w:val="22"/>
        </w:rPr>
      </w:pPr>
    </w:p>
    <w:p w:rsidR="00901F1E" w:rsidRPr="00F14B55" w:rsidRDefault="00901F1E" w:rsidP="00901F1E">
      <w:pPr>
        <w:widowControl/>
        <w:ind w:firstLineChars="193" w:firstLine="425"/>
        <w:jc w:val="left"/>
        <w:rPr>
          <w:color w:val="000000"/>
          <w:kern w:val="24"/>
          <w:sz w:val="22"/>
        </w:rPr>
      </w:pPr>
      <w:r>
        <w:rPr>
          <w:rFonts w:hint="eastAsia"/>
          <w:bCs/>
          <w:sz w:val="22"/>
        </w:rPr>
        <w:t>7</w:t>
      </w:r>
      <w:r>
        <w:rPr>
          <w:bCs/>
          <w:sz w:val="22"/>
        </w:rPr>
        <w:t>.</w:t>
      </w:r>
      <w:r>
        <w:rPr>
          <w:rFonts w:hint="eastAsia"/>
          <w:bCs/>
          <w:sz w:val="22"/>
        </w:rPr>
        <w:t>5</w:t>
      </w:r>
      <w:r w:rsidRPr="00F14B55">
        <w:rPr>
          <w:color w:val="000000"/>
          <w:kern w:val="24"/>
          <w:sz w:val="22"/>
        </w:rPr>
        <w:t>工作成果</w:t>
      </w:r>
    </w:p>
    <w:p w:rsidR="00901F1E" w:rsidRPr="00A773CC" w:rsidRDefault="00901F1E" w:rsidP="00901F1E">
      <w:pPr>
        <w:ind w:firstLineChars="191" w:firstLine="420"/>
        <w:rPr>
          <w:bCs/>
          <w:sz w:val="22"/>
        </w:rPr>
      </w:pPr>
      <w:r w:rsidRPr="00F14B55">
        <w:rPr>
          <w:rFonts w:hint="eastAsia"/>
          <w:color w:val="000000"/>
          <w:kern w:val="24"/>
          <w:sz w:val="22"/>
        </w:rPr>
        <w:t>提交成果</w:t>
      </w:r>
      <w:r w:rsidRPr="00A773CC">
        <w:rPr>
          <w:rFonts w:hint="eastAsia"/>
          <w:bCs/>
          <w:sz w:val="22"/>
        </w:rPr>
        <w:t>（提交成果内容包括并不限于</w:t>
      </w:r>
      <w:r>
        <w:rPr>
          <w:rFonts w:hint="eastAsia"/>
          <w:bCs/>
          <w:sz w:val="22"/>
        </w:rPr>
        <w:t>）</w:t>
      </w:r>
    </w:p>
    <w:p w:rsidR="00901F1E" w:rsidRPr="00F14B55" w:rsidRDefault="00901F1E" w:rsidP="00901F1E">
      <w:pPr>
        <w:widowControl/>
        <w:ind w:firstLineChars="193" w:firstLine="425"/>
        <w:jc w:val="left"/>
        <w:rPr>
          <w:color w:val="000000"/>
          <w:kern w:val="24"/>
          <w:sz w:val="22"/>
        </w:rPr>
      </w:pPr>
      <w:r w:rsidRPr="008E4C17">
        <w:rPr>
          <w:rFonts w:hint="eastAsia"/>
          <w:bCs/>
          <w:sz w:val="22"/>
        </w:rPr>
        <w:t>规划成果必须符合</w:t>
      </w:r>
      <w:r w:rsidRPr="00A773CC">
        <w:rPr>
          <w:rFonts w:hint="eastAsia"/>
          <w:bCs/>
          <w:sz w:val="22"/>
        </w:rPr>
        <w:t>磋商文件</w:t>
      </w:r>
      <w:r w:rsidRPr="008E4C17">
        <w:rPr>
          <w:rFonts w:hint="eastAsia"/>
          <w:bCs/>
          <w:sz w:val="22"/>
        </w:rPr>
        <w:t>的有关要求和国家有关标准，成果文件应包括</w:t>
      </w:r>
      <w:r>
        <w:rPr>
          <w:rFonts w:hint="eastAsia"/>
          <w:bCs/>
          <w:sz w:val="22"/>
        </w:rPr>
        <w:t>规划文本及相应配套图纸。</w:t>
      </w:r>
      <w:r w:rsidRPr="008E4C17">
        <w:rPr>
          <w:rFonts w:hint="eastAsia"/>
          <w:bCs/>
          <w:sz w:val="22"/>
        </w:rPr>
        <w:t>文件电子版采用</w:t>
      </w:r>
      <w:r w:rsidRPr="008E4C17">
        <w:rPr>
          <w:rFonts w:hint="eastAsia"/>
          <w:bCs/>
          <w:sz w:val="22"/>
        </w:rPr>
        <w:t>word</w:t>
      </w:r>
      <w:r w:rsidRPr="008E4C17">
        <w:rPr>
          <w:rFonts w:hint="eastAsia"/>
          <w:bCs/>
          <w:sz w:val="22"/>
        </w:rPr>
        <w:t>、</w:t>
      </w:r>
      <w:r w:rsidRPr="008E4C17">
        <w:rPr>
          <w:rFonts w:hint="eastAsia"/>
          <w:bCs/>
          <w:sz w:val="22"/>
        </w:rPr>
        <w:t>PPT</w:t>
      </w:r>
      <w:r w:rsidRPr="008E4C17">
        <w:rPr>
          <w:rFonts w:hint="eastAsia"/>
          <w:bCs/>
          <w:sz w:val="22"/>
        </w:rPr>
        <w:t>或</w:t>
      </w:r>
      <w:r w:rsidRPr="008E4C17">
        <w:rPr>
          <w:rFonts w:hint="eastAsia"/>
          <w:bCs/>
          <w:sz w:val="22"/>
        </w:rPr>
        <w:t>PDF</w:t>
      </w:r>
      <w:r w:rsidRPr="008E4C17">
        <w:rPr>
          <w:rFonts w:hint="eastAsia"/>
          <w:bCs/>
          <w:sz w:val="22"/>
        </w:rPr>
        <w:t>格式，</w:t>
      </w:r>
      <w:r>
        <w:rPr>
          <w:rFonts w:hint="eastAsia"/>
          <w:bCs/>
          <w:sz w:val="22"/>
        </w:rPr>
        <w:t>图纸</w:t>
      </w:r>
      <w:r w:rsidRPr="008E4C17">
        <w:rPr>
          <w:rFonts w:hint="eastAsia"/>
          <w:bCs/>
          <w:sz w:val="22"/>
        </w:rPr>
        <w:t>分辨率不小于</w:t>
      </w:r>
      <w:r w:rsidRPr="008E4C17">
        <w:rPr>
          <w:rFonts w:hint="eastAsia"/>
          <w:bCs/>
          <w:sz w:val="22"/>
        </w:rPr>
        <w:t>300dpi</w:t>
      </w:r>
      <w:r w:rsidRPr="008E4C17">
        <w:rPr>
          <w:rFonts w:hint="eastAsia"/>
          <w:bCs/>
          <w:sz w:val="22"/>
        </w:rPr>
        <w:t>。</w:t>
      </w:r>
      <w:r>
        <w:rPr>
          <w:rFonts w:hint="eastAsia"/>
          <w:bCs/>
          <w:sz w:val="22"/>
        </w:rPr>
        <w:t>提供</w:t>
      </w:r>
      <w:r>
        <w:rPr>
          <w:bCs/>
          <w:sz w:val="22"/>
        </w:rPr>
        <w:t>开题、</w:t>
      </w:r>
      <w:r>
        <w:rPr>
          <w:rFonts w:hint="eastAsia"/>
          <w:bCs/>
          <w:sz w:val="22"/>
        </w:rPr>
        <w:t>中期</w:t>
      </w:r>
      <w:r>
        <w:rPr>
          <w:bCs/>
          <w:sz w:val="22"/>
        </w:rPr>
        <w:t>、结题</w:t>
      </w:r>
      <w:r>
        <w:rPr>
          <w:rFonts w:hint="eastAsia"/>
          <w:bCs/>
          <w:sz w:val="22"/>
        </w:rPr>
        <w:t>报告（附件</w:t>
      </w:r>
      <w:r>
        <w:rPr>
          <w:bCs/>
          <w:sz w:val="22"/>
        </w:rPr>
        <w:t>含</w:t>
      </w:r>
      <w:r>
        <w:rPr>
          <w:rFonts w:hint="eastAsia"/>
          <w:bCs/>
          <w:sz w:val="22"/>
        </w:rPr>
        <w:t>规划文本及相应配套图纸）</w:t>
      </w:r>
      <w:r>
        <w:rPr>
          <w:bCs/>
          <w:sz w:val="22"/>
        </w:rPr>
        <w:t>各</w:t>
      </w:r>
      <w:r>
        <w:rPr>
          <w:rFonts w:hint="eastAsia"/>
          <w:bCs/>
          <w:sz w:val="22"/>
        </w:rPr>
        <w:t>6</w:t>
      </w:r>
      <w:r>
        <w:rPr>
          <w:rFonts w:hint="eastAsia"/>
          <w:bCs/>
          <w:sz w:val="22"/>
        </w:rPr>
        <w:t>份</w:t>
      </w:r>
      <w:r>
        <w:rPr>
          <w:bCs/>
          <w:sz w:val="22"/>
        </w:rPr>
        <w:t>。</w:t>
      </w:r>
    </w:p>
    <w:p w:rsidR="00901F1E" w:rsidRPr="00BF335F" w:rsidRDefault="00901F1E" w:rsidP="00901F1E">
      <w:pPr>
        <w:pStyle w:val="a7"/>
        <w:rPr>
          <w:kern w:val="24"/>
        </w:rPr>
      </w:pPr>
      <w:r w:rsidRPr="00BF335F">
        <w:rPr>
          <w:rFonts w:hint="eastAsia"/>
        </w:rPr>
        <w:t>7</w:t>
      </w:r>
      <w:r w:rsidRPr="00BF335F">
        <w:t>.</w:t>
      </w:r>
      <w:r w:rsidRPr="00BF335F">
        <w:rPr>
          <w:rFonts w:hint="eastAsia"/>
        </w:rPr>
        <w:t>6</w:t>
      </w:r>
      <w:r w:rsidRPr="00BF335F">
        <w:rPr>
          <w:kern w:val="24"/>
        </w:rPr>
        <w:t>工作进度</w:t>
      </w:r>
    </w:p>
    <w:p w:rsidR="00901F1E" w:rsidRPr="00BF335F" w:rsidRDefault="00901F1E" w:rsidP="00901F1E">
      <w:pPr>
        <w:spacing w:line="360" w:lineRule="auto"/>
        <w:ind w:firstLineChars="192" w:firstLine="422"/>
        <w:rPr>
          <w:rFonts w:ascii="宋体" w:hAnsi="宋体"/>
          <w:sz w:val="22"/>
        </w:rPr>
      </w:pPr>
      <w:r w:rsidRPr="0027630D">
        <w:rPr>
          <w:sz w:val="22"/>
        </w:rPr>
        <w:t>7.6.1</w:t>
      </w:r>
      <w:r w:rsidRPr="00BF335F">
        <w:rPr>
          <w:rFonts w:ascii="宋体" w:hAnsi="宋体" w:hint="eastAsia"/>
          <w:sz w:val="22"/>
        </w:rPr>
        <w:t>制定工作思路、工作框架，收集、分析、整理相关资料：</w:t>
      </w:r>
      <w:r>
        <w:rPr>
          <w:rFonts w:ascii="宋体" w:hAnsi="宋体" w:hint="eastAsia"/>
          <w:sz w:val="22"/>
        </w:rPr>
        <w:t>40</w:t>
      </w:r>
      <w:r w:rsidRPr="00BF335F">
        <w:rPr>
          <w:rFonts w:ascii="宋体" w:hAnsi="宋体" w:hint="eastAsia"/>
          <w:sz w:val="22"/>
        </w:rPr>
        <w:t>天</w:t>
      </w:r>
    </w:p>
    <w:p w:rsidR="00901F1E" w:rsidRPr="00BF335F" w:rsidRDefault="00901F1E" w:rsidP="00901F1E">
      <w:pPr>
        <w:spacing w:line="360" w:lineRule="auto"/>
        <w:ind w:firstLineChars="192" w:firstLine="422"/>
        <w:rPr>
          <w:rFonts w:ascii="宋体" w:hAnsi="宋体"/>
          <w:sz w:val="22"/>
        </w:rPr>
      </w:pPr>
      <w:r w:rsidRPr="0027630D">
        <w:rPr>
          <w:sz w:val="22"/>
        </w:rPr>
        <w:t>7.6.</w:t>
      </w:r>
      <w:r>
        <w:rPr>
          <w:rFonts w:hint="eastAsia"/>
          <w:sz w:val="22"/>
        </w:rPr>
        <w:t>2</w:t>
      </w:r>
      <w:r w:rsidRPr="00BF335F">
        <w:rPr>
          <w:sz w:val="22"/>
        </w:rPr>
        <w:t>规划梳理、初步成果阶段</w:t>
      </w:r>
      <w:r w:rsidRPr="00BF335F">
        <w:rPr>
          <w:rFonts w:ascii="宋体" w:hAnsi="宋体" w:hint="eastAsia"/>
          <w:sz w:val="22"/>
        </w:rPr>
        <w:t>：</w:t>
      </w:r>
      <w:r>
        <w:rPr>
          <w:rFonts w:ascii="宋体" w:hAnsi="宋体" w:hint="eastAsia"/>
          <w:sz w:val="22"/>
        </w:rPr>
        <w:t>40</w:t>
      </w:r>
      <w:r w:rsidRPr="00BF335F">
        <w:rPr>
          <w:rFonts w:ascii="宋体" w:hAnsi="宋体" w:hint="eastAsia"/>
          <w:sz w:val="22"/>
        </w:rPr>
        <w:t>天</w:t>
      </w:r>
    </w:p>
    <w:p w:rsidR="00901F1E" w:rsidRPr="00BF335F" w:rsidRDefault="00901F1E" w:rsidP="00901F1E">
      <w:pPr>
        <w:spacing w:line="360" w:lineRule="auto"/>
        <w:ind w:firstLineChars="192" w:firstLine="422"/>
        <w:rPr>
          <w:sz w:val="22"/>
        </w:rPr>
      </w:pPr>
      <w:r w:rsidRPr="0027630D">
        <w:rPr>
          <w:sz w:val="22"/>
        </w:rPr>
        <w:t>7.6.</w:t>
      </w:r>
      <w:r>
        <w:rPr>
          <w:rFonts w:hint="eastAsia"/>
          <w:sz w:val="22"/>
        </w:rPr>
        <w:t>3</w:t>
      </w:r>
      <w:r w:rsidRPr="00BF335F">
        <w:rPr>
          <w:sz w:val="22"/>
        </w:rPr>
        <w:t>草案汇报、中间成果阶段</w:t>
      </w:r>
      <w:r w:rsidRPr="00BF335F">
        <w:rPr>
          <w:rFonts w:hint="eastAsia"/>
          <w:sz w:val="22"/>
        </w:rPr>
        <w:t>：</w:t>
      </w:r>
      <w:r>
        <w:rPr>
          <w:rFonts w:hint="eastAsia"/>
          <w:sz w:val="22"/>
        </w:rPr>
        <w:t>40</w:t>
      </w:r>
      <w:r w:rsidRPr="00BF335F">
        <w:rPr>
          <w:rFonts w:hint="eastAsia"/>
          <w:sz w:val="22"/>
        </w:rPr>
        <w:t>天</w:t>
      </w:r>
    </w:p>
    <w:p w:rsidR="00901F1E" w:rsidRDefault="00901F1E" w:rsidP="00901F1E">
      <w:pPr>
        <w:spacing w:line="360" w:lineRule="auto"/>
        <w:ind w:firstLineChars="192" w:firstLine="422"/>
        <w:rPr>
          <w:rFonts w:hint="eastAsia"/>
          <w:sz w:val="22"/>
        </w:rPr>
      </w:pPr>
      <w:r w:rsidRPr="0027630D">
        <w:rPr>
          <w:sz w:val="22"/>
        </w:rPr>
        <w:t>7.6.</w:t>
      </w:r>
      <w:r>
        <w:rPr>
          <w:rFonts w:hint="eastAsia"/>
          <w:sz w:val="22"/>
        </w:rPr>
        <w:t>4</w:t>
      </w:r>
      <w:r w:rsidRPr="00BF335F">
        <w:rPr>
          <w:rFonts w:hint="eastAsia"/>
          <w:sz w:val="22"/>
        </w:rPr>
        <w:t>专家评审、最终成果阶段：</w:t>
      </w:r>
      <w:r>
        <w:rPr>
          <w:rFonts w:hint="eastAsia"/>
          <w:sz w:val="22"/>
        </w:rPr>
        <w:t>3</w:t>
      </w:r>
      <w:r w:rsidRPr="00BF335F">
        <w:rPr>
          <w:sz w:val="22"/>
        </w:rPr>
        <w:t>0</w:t>
      </w:r>
      <w:r w:rsidRPr="00BF335F">
        <w:rPr>
          <w:rFonts w:hint="eastAsia"/>
          <w:sz w:val="22"/>
        </w:rPr>
        <w:t>天</w:t>
      </w:r>
    </w:p>
    <w:p w:rsidR="00901F1E" w:rsidRPr="0027630D" w:rsidRDefault="00901F1E" w:rsidP="00901F1E">
      <w:pPr>
        <w:widowControl/>
        <w:ind w:firstLineChars="193" w:firstLine="425"/>
        <w:jc w:val="left"/>
        <w:rPr>
          <w:sz w:val="22"/>
        </w:rPr>
      </w:pPr>
      <w:r>
        <w:rPr>
          <w:rFonts w:hint="eastAsia"/>
          <w:sz w:val="22"/>
        </w:rPr>
        <w:t>各阶段具体工作进度时间安排</w:t>
      </w:r>
      <w:r w:rsidRPr="00F10304">
        <w:rPr>
          <w:rFonts w:hint="eastAsia"/>
          <w:sz w:val="22"/>
        </w:rPr>
        <w:t>可自报不超过</w:t>
      </w:r>
      <w:r>
        <w:rPr>
          <w:rFonts w:hint="eastAsia"/>
          <w:sz w:val="22"/>
        </w:rPr>
        <w:t>以上各阶段要求的时间</w:t>
      </w:r>
      <w:r w:rsidRPr="00F10304">
        <w:rPr>
          <w:rFonts w:hint="eastAsia"/>
          <w:sz w:val="22"/>
        </w:rPr>
        <w:t>。</w:t>
      </w:r>
    </w:p>
    <w:p w:rsidR="00901F1E" w:rsidRDefault="00901F1E" w:rsidP="00901F1E">
      <w:pPr>
        <w:ind w:firstLineChars="192" w:firstLine="424"/>
        <w:outlineLvl w:val="2"/>
        <w:rPr>
          <w:b/>
          <w:sz w:val="22"/>
        </w:rPr>
      </w:pPr>
      <w:bookmarkStart w:id="25" w:name="_Toc497211605"/>
      <w:bookmarkStart w:id="26" w:name="_Toc72330909"/>
      <w:r>
        <w:rPr>
          <w:rFonts w:hint="eastAsia"/>
          <w:b/>
          <w:sz w:val="22"/>
        </w:rPr>
        <w:t>8</w:t>
      </w:r>
      <w:r>
        <w:rPr>
          <w:b/>
          <w:sz w:val="22"/>
        </w:rPr>
        <w:t>安全文明作业要求与应急处置要求</w:t>
      </w:r>
      <w:bookmarkEnd w:id="25"/>
      <w:bookmarkEnd w:id="26"/>
    </w:p>
    <w:p w:rsidR="00901F1E" w:rsidRPr="000654FE" w:rsidRDefault="00901F1E" w:rsidP="00901F1E">
      <w:pPr>
        <w:ind w:firstLineChars="192" w:firstLine="422"/>
        <w:rPr>
          <w:bCs/>
          <w:sz w:val="22"/>
        </w:rPr>
      </w:pPr>
      <w:r w:rsidRPr="000654FE">
        <w:rPr>
          <w:rFonts w:hint="eastAsia"/>
          <w:bCs/>
          <w:sz w:val="22"/>
        </w:rPr>
        <w:t>无</w:t>
      </w:r>
    </w:p>
    <w:p w:rsidR="00901F1E" w:rsidRPr="00322216" w:rsidRDefault="00901F1E" w:rsidP="00901F1E">
      <w:pPr>
        <w:ind w:firstLineChars="192" w:firstLine="424"/>
        <w:outlineLvl w:val="2"/>
        <w:rPr>
          <w:b/>
          <w:sz w:val="22"/>
        </w:rPr>
      </w:pPr>
      <w:bookmarkStart w:id="27" w:name="_Toc497211606"/>
      <w:bookmarkStart w:id="28" w:name="_Toc72330910"/>
      <w:r>
        <w:rPr>
          <w:rFonts w:hint="eastAsia"/>
          <w:b/>
          <w:sz w:val="22"/>
        </w:rPr>
        <w:t>9</w:t>
      </w:r>
      <w:bookmarkEnd w:id="27"/>
      <w:r w:rsidRPr="00322216">
        <w:rPr>
          <w:b/>
          <w:sz w:val="22"/>
        </w:rPr>
        <w:t>项目考核办法</w:t>
      </w:r>
      <w:bookmarkEnd w:id="28"/>
    </w:p>
    <w:p w:rsidR="00901F1E" w:rsidRPr="00E11E4A" w:rsidRDefault="00901F1E" w:rsidP="00901F1E">
      <w:pPr>
        <w:ind w:firstLineChars="192" w:firstLine="422"/>
        <w:jc w:val="left"/>
        <w:rPr>
          <w:sz w:val="22"/>
        </w:rPr>
      </w:pPr>
      <w:r w:rsidRPr="00E11E4A">
        <w:rPr>
          <w:rFonts w:hint="eastAsia"/>
          <w:sz w:val="22"/>
        </w:rPr>
        <w:t>根据国家和</w:t>
      </w:r>
      <w:r w:rsidRPr="00E11E4A">
        <w:rPr>
          <w:sz w:val="22"/>
        </w:rPr>
        <w:t>本市</w:t>
      </w:r>
      <w:r w:rsidRPr="00E11E4A">
        <w:rPr>
          <w:rFonts w:hint="eastAsia"/>
          <w:sz w:val="22"/>
        </w:rPr>
        <w:t>相关政策、法律法规，以浦东国土空间规划为基础，科学分析浦东新区住房发展现状情况及存在问题，深入研究“十四五”期间住房保障体系的方向目标及重点任务，在此基础上合理提出适应浦东卓越城市发展的住房保障体系发展策略，</w:t>
      </w:r>
      <w:r w:rsidRPr="00E11E4A">
        <w:rPr>
          <w:sz w:val="22"/>
        </w:rPr>
        <w:t>规划</w:t>
      </w:r>
      <w:r w:rsidRPr="00E11E4A">
        <w:rPr>
          <w:rFonts w:hint="eastAsia"/>
          <w:sz w:val="22"/>
        </w:rPr>
        <w:t>项目</w:t>
      </w:r>
      <w:r w:rsidRPr="00E11E4A">
        <w:rPr>
          <w:sz w:val="22"/>
        </w:rPr>
        <w:t>的考核以</w:t>
      </w:r>
      <w:r w:rsidRPr="00E11E4A">
        <w:rPr>
          <w:rFonts w:hint="eastAsia"/>
          <w:sz w:val="22"/>
        </w:rPr>
        <w:t>对应</w:t>
      </w:r>
      <w:r w:rsidRPr="00E11E4A">
        <w:rPr>
          <w:sz w:val="22"/>
        </w:rPr>
        <w:t>阶段的</w:t>
      </w:r>
      <w:r w:rsidRPr="00E11E4A">
        <w:rPr>
          <w:rFonts w:hint="eastAsia"/>
          <w:sz w:val="22"/>
        </w:rPr>
        <w:t>工作内容</w:t>
      </w:r>
      <w:r w:rsidRPr="00E11E4A">
        <w:rPr>
          <w:sz w:val="22"/>
        </w:rPr>
        <w:t>和成果为依据</w:t>
      </w:r>
      <w:r w:rsidRPr="00E11E4A">
        <w:rPr>
          <w:rFonts w:hint="eastAsia"/>
          <w:sz w:val="22"/>
        </w:rPr>
        <w:t>。</w:t>
      </w:r>
    </w:p>
    <w:p w:rsidR="00901F1E" w:rsidRPr="00E11E4A" w:rsidRDefault="00901F1E" w:rsidP="00901F1E">
      <w:pPr>
        <w:ind w:firstLineChars="192" w:firstLine="422"/>
        <w:jc w:val="left"/>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36"/>
        <w:gridCol w:w="730"/>
        <w:gridCol w:w="1206"/>
        <w:gridCol w:w="1082"/>
        <w:gridCol w:w="1329"/>
        <w:gridCol w:w="1939"/>
        <w:gridCol w:w="1174"/>
      </w:tblGrid>
      <w:tr w:rsidR="00901F1E" w:rsidRPr="00E11E4A" w:rsidTr="000926FF">
        <w:tc>
          <w:tcPr>
            <w:tcW w:w="225" w:type="pct"/>
            <w:vAlign w:val="center"/>
          </w:tcPr>
          <w:p w:rsidR="00901F1E" w:rsidRPr="00E11E4A" w:rsidRDefault="00901F1E" w:rsidP="000926FF">
            <w:pPr>
              <w:jc w:val="center"/>
              <w:rPr>
                <w:rFonts w:ascii="宋体"/>
                <w:szCs w:val="21"/>
              </w:rPr>
            </w:pPr>
            <w:r w:rsidRPr="00E11E4A">
              <w:rPr>
                <w:rFonts w:ascii="宋体" w:hint="eastAsia"/>
                <w:szCs w:val="21"/>
              </w:rPr>
              <w:t>序号</w:t>
            </w:r>
          </w:p>
        </w:tc>
        <w:tc>
          <w:tcPr>
            <w:tcW w:w="330" w:type="pct"/>
          </w:tcPr>
          <w:p w:rsidR="00901F1E" w:rsidRPr="00E11E4A" w:rsidRDefault="00901F1E" w:rsidP="000926FF">
            <w:pPr>
              <w:jc w:val="center"/>
              <w:rPr>
                <w:rFonts w:ascii="宋体"/>
                <w:szCs w:val="21"/>
              </w:rPr>
            </w:pPr>
            <w:r w:rsidRPr="00E11E4A">
              <w:rPr>
                <w:rFonts w:ascii="宋体" w:hint="eastAsia"/>
                <w:szCs w:val="21"/>
              </w:rPr>
              <w:t>工作时间</w:t>
            </w:r>
          </w:p>
        </w:tc>
        <w:tc>
          <w:tcPr>
            <w:tcW w:w="440" w:type="pct"/>
            <w:vAlign w:val="center"/>
          </w:tcPr>
          <w:p w:rsidR="00901F1E" w:rsidRPr="00E11E4A" w:rsidRDefault="00901F1E" w:rsidP="000926FF">
            <w:pPr>
              <w:jc w:val="center"/>
              <w:rPr>
                <w:rFonts w:ascii="宋体"/>
                <w:szCs w:val="21"/>
              </w:rPr>
            </w:pPr>
            <w:r w:rsidRPr="00E11E4A">
              <w:rPr>
                <w:rFonts w:ascii="宋体" w:hint="eastAsia"/>
                <w:szCs w:val="21"/>
              </w:rPr>
              <w:t>工作阶段</w:t>
            </w:r>
          </w:p>
        </w:tc>
        <w:tc>
          <w:tcPr>
            <w:tcW w:w="719" w:type="pct"/>
            <w:vAlign w:val="center"/>
          </w:tcPr>
          <w:p w:rsidR="00901F1E" w:rsidRPr="00E11E4A" w:rsidRDefault="00901F1E" w:rsidP="000926FF">
            <w:pPr>
              <w:jc w:val="center"/>
              <w:rPr>
                <w:rFonts w:ascii="宋体"/>
                <w:szCs w:val="21"/>
              </w:rPr>
            </w:pPr>
            <w:r w:rsidRPr="00E11E4A">
              <w:rPr>
                <w:rFonts w:ascii="宋体" w:hint="eastAsia"/>
                <w:szCs w:val="21"/>
              </w:rPr>
              <w:t>工作</w:t>
            </w:r>
            <w:r w:rsidRPr="00E11E4A">
              <w:rPr>
                <w:rFonts w:ascii="宋体"/>
                <w:szCs w:val="21"/>
              </w:rPr>
              <w:t>内容</w:t>
            </w:r>
          </w:p>
        </w:tc>
        <w:tc>
          <w:tcPr>
            <w:tcW w:w="646" w:type="pct"/>
            <w:vAlign w:val="center"/>
          </w:tcPr>
          <w:p w:rsidR="00901F1E" w:rsidRPr="00E11E4A" w:rsidRDefault="00901F1E" w:rsidP="000926FF">
            <w:pPr>
              <w:jc w:val="center"/>
              <w:rPr>
                <w:rFonts w:ascii="宋体"/>
                <w:szCs w:val="21"/>
              </w:rPr>
            </w:pPr>
            <w:r w:rsidRPr="00E11E4A">
              <w:rPr>
                <w:rFonts w:ascii="宋体" w:hint="eastAsia"/>
                <w:szCs w:val="21"/>
              </w:rPr>
              <w:t>考核内容</w:t>
            </w:r>
          </w:p>
        </w:tc>
        <w:tc>
          <w:tcPr>
            <w:tcW w:w="791" w:type="pct"/>
            <w:vAlign w:val="center"/>
          </w:tcPr>
          <w:p w:rsidR="00901F1E" w:rsidRPr="00F14B55" w:rsidRDefault="00901F1E" w:rsidP="000926FF">
            <w:pPr>
              <w:adjustRightInd w:val="0"/>
              <w:snapToGrid w:val="0"/>
              <w:spacing w:line="360" w:lineRule="auto"/>
              <w:ind w:left="1"/>
              <w:jc w:val="center"/>
              <w:rPr>
                <w:rFonts w:ascii="宋体" w:hAnsi="宋体"/>
                <w:szCs w:val="21"/>
              </w:rPr>
            </w:pPr>
            <w:r w:rsidRPr="00F14B55">
              <w:rPr>
                <w:rFonts w:ascii="宋体" w:hAnsi="宋体" w:hint="eastAsia"/>
                <w:szCs w:val="21"/>
              </w:rPr>
              <w:t>考核部门</w:t>
            </w:r>
          </w:p>
        </w:tc>
        <w:tc>
          <w:tcPr>
            <w:tcW w:w="1149" w:type="pct"/>
            <w:vAlign w:val="center"/>
          </w:tcPr>
          <w:p w:rsidR="00901F1E" w:rsidRPr="00F14B55" w:rsidRDefault="00901F1E" w:rsidP="000926FF">
            <w:pPr>
              <w:adjustRightInd w:val="0"/>
              <w:snapToGrid w:val="0"/>
              <w:spacing w:line="360" w:lineRule="auto"/>
              <w:ind w:left="1"/>
              <w:jc w:val="center"/>
              <w:rPr>
                <w:rFonts w:ascii="宋体" w:hAnsi="宋体"/>
                <w:szCs w:val="21"/>
              </w:rPr>
            </w:pPr>
            <w:r w:rsidRPr="00F14B55">
              <w:rPr>
                <w:rFonts w:ascii="宋体" w:hAnsi="宋体" w:hint="eastAsia"/>
                <w:szCs w:val="21"/>
              </w:rPr>
              <w:t>考核要点</w:t>
            </w:r>
          </w:p>
        </w:tc>
        <w:tc>
          <w:tcPr>
            <w:tcW w:w="701" w:type="pct"/>
            <w:vAlign w:val="center"/>
          </w:tcPr>
          <w:p w:rsidR="00901F1E" w:rsidRPr="00F14B55" w:rsidRDefault="00901F1E" w:rsidP="000926FF">
            <w:pPr>
              <w:adjustRightInd w:val="0"/>
              <w:snapToGrid w:val="0"/>
              <w:spacing w:line="360" w:lineRule="auto"/>
              <w:ind w:left="1"/>
              <w:jc w:val="center"/>
              <w:rPr>
                <w:rFonts w:ascii="宋体" w:hAnsi="宋体"/>
                <w:szCs w:val="21"/>
              </w:rPr>
            </w:pPr>
            <w:r w:rsidRPr="00F14B55">
              <w:rPr>
                <w:rFonts w:ascii="宋体" w:hAnsi="宋体" w:hint="eastAsia"/>
                <w:szCs w:val="21"/>
              </w:rPr>
              <w:t>考核结果</w:t>
            </w:r>
          </w:p>
        </w:tc>
      </w:tr>
      <w:tr w:rsidR="00901F1E" w:rsidRPr="004A5103" w:rsidTr="000926FF">
        <w:tc>
          <w:tcPr>
            <w:tcW w:w="225" w:type="pct"/>
            <w:vAlign w:val="center"/>
          </w:tcPr>
          <w:p w:rsidR="00901F1E" w:rsidRPr="00E11E4A" w:rsidRDefault="00901F1E" w:rsidP="000926FF">
            <w:pPr>
              <w:jc w:val="center"/>
              <w:rPr>
                <w:rFonts w:ascii="宋体"/>
                <w:szCs w:val="21"/>
              </w:rPr>
            </w:pPr>
            <w:r w:rsidRPr="00E11E4A">
              <w:rPr>
                <w:rFonts w:ascii="宋体" w:hint="eastAsia"/>
                <w:szCs w:val="21"/>
              </w:rPr>
              <w:t>1</w:t>
            </w:r>
          </w:p>
        </w:tc>
        <w:tc>
          <w:tcPr>
            <w:tcW w:w="330" w:type="pct"/>
            <w:vMerge w:val="restart"/>
            <w:vAlign w:val="center"/>
          </w:tcPr>
          <w:p w:rsidR="00901F1E" w:rsidRPr="00E11E4A" w:rsidRDefault="00901F1E" w:rsidP="000926FF">
            <w:pPr>
              <w:jc w:val="center"/>
              <w:rPr>
                <w:rFonts w:ascii="宋体"/>
                <w:szCs w:val="21"/>
              </w:rPr>
            </w:pPr>
            <w:r w:rsidRPr="00E11E4A">
              <w:rPr>
                <w:rFonts w:ascii="宋体" w:hint="eastAsia"/>
                <w:szCs w:val="21"/>
              </w:rPr>
              <w:t>202</w:t>
            </w:r>
            <w:r w:rsidRPr="00E11E4A">
              <w:rPr>
                <w:rFonts w:ascii="宋体"/>
                <w:szCs w:val="21"/>
              </w:rPr>
              <w:t>1</w:t>
            </w:r>
            <w:r w:rsidRPr="00E11E4A">
              <w:rPr>
                <w:rFonts w:ascii="宋体" w:hint="eastAsia"/>
                <w:szCs w:val="21"/>
              </w:rPr>
              <w:t>年</w:t>
            </w:r>
          </w:p>
        </w:tc>
        <w:tc>
          <w:tcPr>
            <w:tcW w:w="440" w:type="pct"/>
            <w:vAlign w:val="center"/>
          </w:tcPr>
          <w:p w:rsidR="00901F1E" w:rsidRPr="00E11E4A" w:rsidRDefault="00901F1E" w:rsidP="000926FF">
            <w:pPr>
              <w:jc w:val="center"/>
              <w:rPr>
                <w:rFonts w:ascii="宋体"/>
                <w:szCs w:val="21"/>
              </w:rPr>
            </w:pPr>
            <w:r w:rsidRPr="00E11E4A">
              <w:rPr>
                <w:rFonts w:ascii="宋体" w:hint="eastAsia"/>
                <w:szCs w:val="21"/>
              </w:rPr>
              <w:t>第一阶段</w:t>
            </w:r>
          </w:p>
        </w:tc>
        <w:tc>
          <w:tcPr>
            <w:tcW w:w="719" w:type="pct"/>
            <w:vAlign w:val="center"/>
          </w:tcPr>
          <w:p w:rsidR="00901F1E" w:rsidRPr="00E11E4A" w:rsidRDefault="00901F1E" w:rsidP="000926FF">
            <w:pPr>
              <w:jc w:val="center"/>
              <w:rPr>
                <w:rFonts w:ascii="宋体"/>
                <w:szCs w:val="21"/>
              </w:rPr>
            </w:pPr>
            <w:r w:rsidRPr="00E11E4A">
              <w:rPr>
                <w:rFonts w:ascii="宋体"/>
                <w:szCs w:val="21"/>
              </w:rPr>
              <w:t>提供工作计划</w:t>
            </w:r>
            <w:r w:rsidRPr="00E11E4A">
              <w:rPr>
                <w:rFonts w:ascii="宋体" w:hint="eastAsia"/>
                <w:szCs w:val="21"/>
              </w:rPr>
              <w:t>和结构</w:t>
            </w:r>
            <w:r w:rsidRPr="00E11E4A">
              <w:rPr>
                <w:rFonts w:ascii="宋体"/>
                <w:szCs w:val="21"/>
              </w:rPr>
              <w:t>框架</w:t>
            </w:r>
            <w:r>
              <w:rPr>
                <w:rFonts w:ascii="宋体" w:hint="eastAsia"/>
                <w:szCs w:val="21"/>
              </w:rPr>
              <w:t>，收集整理相关资料</w:t>
            </w:r>
          </w:p>
        </w:tc>
        <w:tc>
          <w:tcPr>
            <w:tcW w:w="646" w:type="pct"/>
            <w:vAlign w:val="center"/>
          </w:tcPr>
          <w:p w:rsidR="00901F1E" w:rsidRPr="00E11E4A" w:rsidRDefault="00901F1E" w:rsidP="000926FF">
            <w:pPr>
              <w:rPr>
                <w:rFonts w:ascii="宋体"/>
                <w:szCs w:val="21"/>
              </w:rPr>
            </w:pPr>
            <w:r w:rsidRPr="00E11E4A">
              <w:rPr>
                <w:rFonts w:ascii="宋体" w:hint="eastAsia"/>
                <w:szCs w:val="21"/>
              </w:rPr>
              <w:t>规划</w:t>
            </w:r>
            <w:r w:rsidRPr="00E11E4A">
              <w:rPr>
                <w:rFonts w:ascii="宋体"/>
                <w:szCs w:val="21"/>
              </w:rPr>
              <w:t>工作计划</w:t>
            </w:r>
            <w:r w:rsidRPr="00E11E4A">
              <w:rPr>
                <w:rFonts w:ascii="宋体" w:hint="eastAsia"/>
                <w:szCs w:val="21"/>
              </w:rPr>
              <w:t>和</w:t>
            </w:r>
            <w:r w:rsidRPr="00E11E4A">
              <w:rPr>
                <w:rFonts w:ascii="宋体"/>
                <w:szCs w:val="21"/>
              </w:rPr>
              <w:t>结构框架</w:t>
            </w:r>
          </w:p>
        </w:tc>
        <w:tc>
          <w:tcPr>
            <w:tcW w:w="791" w:type="pct"/>
            <w:vAlign w:val="center"/>
          </w:tcPr>
          <w:p w:rsidR="00901F1E" w:rsidRPr="00F14B55" w:rsidRDefault="00901F1E" w:rsidP="000926FF">
            <w:pPr>
              <w:adjustRightInd w:val="0"/>
              <w:snapToGrid w:val="0"/>
              <w:spacing w:line="360" w:lineRule="auto"/>
              <w:jc w:val="center"/>
              <w:rPr>
                <w:rFonts w:ascii="宋体" w:hAnsi="宋体"/>
                <w:szCs w:val="21"/>
              </w:rPr>
            </w:pPr>
            <w:r w:rsidRPr="00F14B55">
              <w:rPr>
                <w:rFonts w:ascii="宋体" w:hAnsi="宋体" w:hint="eastAsia"/>
                <w:szCs w:val="21"/>
              </w:rPr>
              <w:t>浦东新区区级住房主管部门</w:t>
            </w:r>
          </w:p>
        </w:tc>
        <w:tc>
          <w:tcPr>
            <w:tcW w:w="1149" w:type="pct"/>
            <w:vAlign w:val="center"/>
          </w:tcPr>
          <w:p w:rsidR="00901F1E" w:rsidRPr="00F14B55" w:rsidRDefault="00901F1E" w:rsidP="000926FF">
            <w:pPr>
              <w:adjustRightInd w:val="0"/>
              <w:snapToGrid w:val="0"/>
              <w:spacing w:line="360" w:lineRule="auto"/>
              <w:jc w:val="center"/>
              <w:rPr>
                <w:rFonts w:ascii="宋体" w:hAnsi="宋体"/>
                <w:szCs w:val="21"/>
              </w:rPr>
            </w:pPr>
            <w:r w:rsidRPr="00F14B55">
              <w:rPr>
                <w:rFonts w:ascii="宋体" w:hAnsi="宋体" w:hint="eastAsia"/>
                <w:szCs w:val="21"/>
              </w:rPr>
              <w:t>工作计划</w:t>
            </w:r>
            <w:r w:rsidRPr="00F14B55">
              <w:rPr>
                <w:rFonts w:ascii="宋体" w:hAnsi="宋体"/>
                <w:szCs w:val="21"/>
              </w:rPr>
              <w:t>是否具有可行性，结构框架是否</w:t>
            </w:r>
            <w:r w:rsidRPr="00F14B55">
              <w:rPr>
                <w:rFonts w:ascii="宋体" w:hAnsi="宋体" w:hint="eastAsia"/>
                <w:szCs w:val="21"/>
              </w:rPr>
              <w:t>符合规划</w:t>
            </w:r>
            <w:r w:rsidRPr="00F14B55">
              <w:rPr>
                <w:rFonts w:ascii="宋体" w:hAnsi="宋体"/>
                <w:szCs w:val="21"/>
              </w:rPr>
              <w:t>要求</w:t>
            </w:r>
          </w:p>
        </w:tc>
        <w:tc>
          <w:tcPr>
            <w:tcW w:w="701" w:type="pct"/>
            <w:vAlign w:val="center"/>
          </w:tcPr>
          <w:p w:rsidR="00901F1E" w:rsidRPr="00F14B55" w:rsidRDefault="00901F1E" w:rsidP="000926FF">
            <w:pPr>
              <w:adjustRightInd w:val="0"/>
              <w:snapToGrid w:val="0"/>
              <w:spacing w:line="360" w:lineRule="auto"/>
              <w:rPr>
                <w:rFonts w:ascii="宋体" w:hAnsi="宋体"/>
                <w:sz w:val="24"/>
                <w:szCs w:val="21"/>
              </w:rPr>
            </w:pPr>
          </w:p>
        </w:tc>
      </w:tr>
      <w:tr w:rsidR="00901F1E" w:rsidRPr="00E11E4A" w:rsidTr="000926FF">
        <w:tc>
          <w:tcPr>
            <w:tcW w:w="225" w:type="pct"/>
            <w:vAlign w:val="center"/>
          </w:tcPr>
          <w:p w:rsidR="00901F1E" w:rsidRPr="00E11E4A" w:rsidRDefault="00901F1E" w:rsidP="000926FF">
            <w:pPr>
              <w:jc w:val="center"/>
              <w:rPr>
                <w:rFonts w:ascii="宋体"/>
                <w:szCs w:val="21"/>
              </w:rPr>
            </w:pPr>
            <w:r w:rsidRPr="00E11E4A">
              <w:rPr>
                <w:rFonts w:ascii="宋体"/>
                <w:szCs w:val="21"/>
              </w:rPr>
              <w:lastRenderedPageBreak/>
              <w:t>2</w:t>
            </w:r>
          </w:p>
        </w:tc>
        <w:tc>
          <w:tcPr>
            <w:tcW w:w="330" w:type="pct"/>
            <w:vMerge/>
            <w:vAlign w:val="center"/>
          </w:tcPr>
          <w:p w:rsidR="00901F1E" w:rsidRPr="00E11E4A" w:rsidRDefault="00901F1E" w:rsidP="000926FF">
            <w:pPr>
              <w:jc w:val="center"/>
              <w:rPr>
                <w:rFonts w:ascii="宋体"/>
                <w:szCs w:val="21"/>
              </w:rPr>
            </w:pPr>
          </w:p>
        </w:tc>
        <w:tc>
          <w:tcPr>
            <w:tcW w:w="440" w:type="pct"/>
            <w:vAlign w:val="center"/>
          </w:tcPr>
          <w:p w:rsidR="00901F1E" w:rsidRPr="00E11E4A" w:rsidRDefault="00901F1E" w:rsidP="000926FF">
            <w:pPr>
              <w:jc w:val="center"/>
              <w:rPr>
                <w:rFonts w:ascii="宋体"/>
                <w:szCs w:val="21"/>
              </w:rPr>
            </w:pPr>
            <w:r w:rsidRPr="00E11E4A">
              <w:rPr>
                <w:rFonts w:ascii="宋体" w:hint="eastAsia"/>
                <w:szCs w:val="21"/>
              </w:rPr>
              <w:t>第二阶段</w:t>
            </w:r>
          </w:p>
        </w:tc>
        <w:tc>
          <w:tcPr>
            <w:tcW w:w="719" w:type="pct"/>
            <w:vAlign w:val="center"/>
          </w:tcPr>
          <w:p w:rsidR="00901F1E" w:rsidRPr="00E11E4A" w:rsidRDefault="00901F1E" w:rsidP="000926FF">
            <w:pPr>
              <w:jc w:val="center"/>
              <w:rPr>
                <w:rFonts w:ascii="宋体"/>
                <w:szCs w:val="21"/>
              </w:rPr>
            </w:pPr>
            <w:r w:rsidRPr="00E11E4A">
              <w:rPr>
                <w:rFonts w:ascii="宋体" w:hint="eastAsia"/>
                <w:szCs w:val="21"/>
              </w:rPr>
              <w:t>现场调研</w:t>
            </w:r>
            <w:r>
              <w:rPr>
                <w:rFonts w:ascii="宋体" w:hint="eastAsia"/>
                <w:szCs w:val="21"/>
              </w:rPr>
              <w:t>、规划梳理</w:t>
            </w:r>
            <w:r w:rsidRPr="00E11E4A">
              <w:rPr>
                <w:rFonts w:ascii="宋体" w:hint="eastAsia"/>
                <w:szCs w:val="21"/>
              </w:rPr>
              <w:t>，完成规划初步草案</w:t>
            </w:r>
          </w:p>
        </w:tc>
        <w:tc>
          <w:tcPr>
            <w:tcW w:w="646" w:type="pct"/>
            <w:vAlign w:val="center"/>
          </w:tcPr>
          <w:p w:rsidR="00901F1E" w:rsidRPr="00E11E4A" w:rsidRDefault="00901F1E" w:rsidP="000926FF">
            <w:pPr>
              <w:jc w:val="center"/>
              <w:rPr>
                <w:rFonts w:ascii="宋体"/>
                <w:szCs w:val="21"/>
              </w:rPr>
            </w:pPr>
            <w:r w:rsidRPr="00E11E4A">
              <w:rPr>
                <w:rFonts w:ascii="宋体" w:hint="eastAsia"/>
                <w:szCs w:val="21"/>
              </w:rPr>
              <w:t>提供</w:t>
            </w:r>
            <w:r w:rsidRPr="00E11E4A">
              <w:rPr>
                <w:rFonts w:ascii="宋体"/>
                <w:szCs w:val="21"/>
              </w:rPr>
              <w:t>规划</w:t>
            </w:r>
            <w:r w:rsidRPr="00E11E4A">
              <w:rPr>
                <w:rFonts w:ascii="宋体" w:hint="eastAsia"/>
                <w:szCs w:val="21"/>
              </w:rPr>
              <w:t xml:space="preserve">初步草案文本 </w:t>
            </w:r>
          </w:p>
        </w:tc>
        <w:tc>
          <w:tcPr>
            <w:tcW w:w="791" w:type="pct"/>
            <w:vAlign w:val="center"/>
          </w:tcPr>
          <w:p w:rsidR="00901F1E" w:rsidRPr="00E11E4A" w:rsidRDefault="00901F1E" w:rsidP="000926FF">
            <w:pPr>
              <w:adjustRightInd w:val="0"/>
              <w:snapToGrid w:val="0"/>
              <w:spacing w:line="360" w:lineRule="auto"/>
              <w:jc w:val="center"/>
              <w:rPr>
                <w:rFonts w:ascii="宋体"/>
                <w:szCs w:val="21"/>
              </w:rPr>
            </w:pPr>
            <w:r w:rsidRPr="00F14B55">
              <w:rPr>
                <w:rFonts w:ascii="宋体" w:hAnsi="宋体" w:hint="eastAsia"/>
                <w:szCs w:val="21"/>
              </w:rPr>
              <w:t>浦东新区区级住房主管部门</w:t>
            </w:r>
          </w:p>
        </w:tc>
        <w:tc>
          <w:tcPr>
            <w:tcW w:w="1149" w:type="pct"/>
            <w:vAlign w:val="center"/>
          </w:tcPr>
          <w:p w:rsidR="00901F1E" w:rsidRPr="00F14B55" w:rsidRDefault="00901F1E" w:rsidP="000926FF">
            <w:pPr>
              <w:adjustRightInd w:val="0"/>
              <w:snapToGrid w:val="0"/>
              <w:spacing w:line="360" w:lineRule="auto"/>
              <w:jc w:val="center"/>
              <w:rPr>
                <w:rFonts w:ascii="宋体" w:hAnsi="宋体"/>
                <w:b/>
                <w:strike/>
                <w:color w:val="FF0000"/>
                <w:szCs w:val="21"/>
              </w:rPr>
            </w:pPr>
            <w:r w:rsidRPr="00E11E4A">
              <w:rPr>
                <w:rFonts w:ascii="宋体" w:hint="eastAsia"/>
                <w:szCs w:val="21"/>
              </w:rPr>
              <w:t>成果是否符合规划设计的要求，</w:t>
            </w:r>
            <w:r w:rsidRPr="00E11E4A">
              <w:rPr>
                <w:rFonts w:ascii="宋体"/>
                <w:szCs w:val="21"/>
              </w:rPr>
              <w:t>是否符合浦东新区</w:t>
            </w:r>
            <w:r w:rsidRPr="00E11E4A">
              <w:rPr>
                <w:rFonts w:ascii="宋体" w:hint="eastAsia"/>
                <w:szCs w:val="21"/>
              </w:rPr>
              <w:t>实际情况</w:t>
            </w:r>
          </w:p>
        </w:tc>
        <w:tc>
          <w:tcPr>
            <w:tcW w:w="701" w:type="pct"/>
            <w:vAlign w:val="center"/>
          </w:tcPr>
          <w:p w:rsidR="00901F1E" w:rsidRPr="00E11E4A" w:rsidRDefault="00901F1E" w:rsidP="000926FF">
            <w:pPr>
              <w:adjustRightInd w:val="0"/>
              <w:snapToGrid w:val="0"/>
              <w:spacing w:line="360" w:lineRule="auto"/>
              <w:jc w:val="center"/>
              <w:rPr>
                <w:rFonts w:ascii="宋体"/>
                <w:szCs w:val="21"/>
              </w:rPr>
            </w:pPr>
          </w:p>
        </w:tc>
      </w:tr>
      <w:tr w:rsidR="00901F1E" w:rsidRPr="00E11E4A" w:rsidTr="000926FF">
        <w:tc>
          <w:tcPr>
            <w:tcW w:w="225" w:type="pct"/>
            <w:vAlign w:val="center"/>
          </w:tcPr>
          <w:p w:rsidR="00901F1E" w:rsidRPr="00E11E4A" w:rsidRDefault="00901F1E" w:rsidP="000926FF">
            <w:pPr>
              <w:jc w:val="center"/>
              <w:rPr>
                <w:rFonts w:ascii="宋体"/>
                <w:szCs w:val="21"/>
              </w:rPr>
            </w:pPr>
            <w:r w:rsidRPr="00E11E4A">
              <w:rPr>
                <w:rFonts w:ascii="宋体"/>
                <w:szCs w:val="21"/>
              </w:rPr>
              <w:t>3</w:t>
            </w:r>
          </w:p>
        </w:tc>
        <w:tc>
          <w:tcPr>
            <w:tcW w:w="330" w:type="pct"/>
            <w:vMerge/>
            <w:vAlign w:val="center"/>
          </w:tcPr>
          <w:p w:rsidR="00901F1E" w:rsidRPr="00E11E4A" w:rsidRDefault="00901F1E" w:rsidP="000926FF">
            <w:pPr>
              <w:jc w:val="center"/>
              <w:rPr>
                <w:rFonts w:ascii="宋体"/>
                <w:szCs w:val="21"/>
              </w:rPr>
            </w:pPr>
          </w:p>
        </w:tc>
        <w:tc>
          <w:tcPr>
            <w:tcW w:w="440" w:type="pct"/>
            <w:vAlign w:val="center"/>
          </w:tcPr>
          <w:p w:rsidR="00901F1E" w:rsidRPr="00E11E4A" w:rsidRDefault="00901F1E" w:rsidP="000926FF">
            <w:pPr>
              <w:jc w:val="center"/>
              <w:rPr>
                <w:rFonts w:ascii="宋体"/>
                <w:szCs w:val="21"/>
              </w:rPr>
            </w:pPr>
            <w:r w:rsidRPr="00E11E4A">
              <w:rPr>
                <w:rFonts w:ascii="宋体" w:hint="eastAsia"/>
                <w:szCs w:val="21"/>
              </w:rPr>
              <w:t>第三阶段</w:t>
            </w:r>
          </w:p>
        </w:tc>
        <w:tc>
          <w:tcPr>
            <w:tcW w:w="719" w:type="pct"/>
            <w:vAlign w:val="center"/>
          </w:tcPr>
          <w:p w:rsidR="00901F1E" w:rsidRPr="00E11E4A" w:rsidRDefault="00901F1E" w:rsidP="000926FF">
            <w:pPr>
              <w:jc w:val="center"/>
              <w:rPr>
                <w:rFonts w:ascii="宋体"/>
                <w:szCs w:val="21"/>
              </w:rPr>
            </w:pPr>
            <w:r w:rsidRPr="00E11E4A">
              <w:rPr>
                <w:rFonts w:ascii="宋体" w:hint="eastAsia"/>
                <w:szCs w:val="21"/>
              </w:rPr>
              <w:t>根据委托方意见进行修改，形成中期成果</w:t>
            </w:r>
          </w:p>
        </w:tc>
        <w:tc>
          <w:tcPr>
            <w:tcW w:w="646" w:type="pct"/>
            <w:vAlign w:val="center"/>
          </w:tcPr>
          <w:p w:rsidR="00901F1E" w:rsidRPr="00E11E4A" w:rsidRDefault="00901F1E" w:rsidP="000926FF">
            <w:pPr>
              <w:jc w:val="center"/>
              <w:rPr>
                <w:rFonts w:ascii="宋体"/>
                <w:szCs w:val="21"/>
              </w:rPr>
            </w:pPr>
            <w:r w:rsidRPr="00E11E4A">
              <w:rPr>
                <w:rFonts w:ascii="宋体" w:hint="eastAsia"/>
                <w:szCs w:val="21"/>
              </w:rPr>
              <w:t>同时需提供</w:t>
            </w:r>
            <w:r w:rsidRPr="00E11E4A">
              <w:rPr>
                <w:rFonts w:ascii="宋体"/>
                <w:szCs w:val="21"/>
              </w:rPr>
              <w:t>规划</w:t>
            </w:r>
            <w:r w:rsidRPr="00E11E4A">
              <w:rPr>
                <w:rFonts w:ascii="宋体" w:hint="eastAsia"/>
                <w:szCs w:val="21"/>
              </w:rPr>
              <w:t>中期</w:t>
            </w:r>
            <w:r w:rsidRPr="00E11E4A">
              <w:rPr>
                <w:rFonts w:ascii="宋体"/>
                <w:szCs w:val="21"/>
              </w:rPr>
              <w:t>成果</w:t>
            </w:r>
            <w:r w:rsidRPr="00E11E4A">
              <w:rPr>
                <w:rFonts w:ascii="宋体" w:hint="eastAsia"/>
                <w:szCs w:val="21"/>
              </w:rPr>
              <w:t>文本</w:t>
            </w:r>
          </w:p>
        </w:tc>
        <w:tc>
          <w:tcPr>
            <w:tcW w:w="791" w:type="pct"/>
            <w:vAlign w:val="center"/>
          </w:tcPr>
          <w:p w:rsidR="00901F1E" w:rsidRPr="00E11E4A" w:rsidRDefault="00901F1E" w:rsidP="000926FF">
            <w:pPr>
              <w:adjustRightInd w:val="0"/>
              <w:snapToGrid w:val="0"/>
              <w:spacing w:line="360" w:lineRule="auto"/>
              <w:jc w:val="center"/>
              <w:rPr>
                <w:rFonts w:ascii="宋体"/>
                <w:szCs w:val="21"/>
              </w:rPr>
            </w:pPr>
            <w:r w:rsidRPr="00E11E4A">
              <w:rPr>
                <w:rFonts w:ascii="宋体" w:hint="eastAsia"/>
                <w:szCs w:val="21"/>
              </w:rPr>
              <w:t>浦东新区相关行政管理部门及行业专家</w:t>
            </w:r>
          </w:p>
        </w:tc>
        <w:tc>
          <w:tcPr>
            <w:tcW w:w="1149" w:type="pct"/>
            <w:vAlign w:val="center"/>
          </w:tcPr>
          <w:p w:rsidR="00901F1E" w:rsidRPr="00F14B55" w:rsidRDefault="00901F1E" w:rsidP="000926FF">
            <w:pPr>
              <w:adjustRightInd w:val="0"/>
              <w:snapToGrid w:val="0"/>
              <w:spacing w:line="360" w:lineRule="auto"/>
              <w:jc w:val="center"/>
              <w:rPr>
                <w:rFonts w:ascii="宋体" w:hAnsi="宋体"/>
                <w:b/>
                <w:strike/>
                <w:color w:val="FF0000"/>
                <w:szCs w:val="21"/>
              </w:rPr>
            </w:pPr>
            <w:r w:rsidRPr="00E11E4A">
              <w:rPr>
                <w:rFonts w:ascii="宋体" w:hint="eastAsia"/>
                <w:szCs w:val="21"/>
              </w:rPr>
              <w:t>成果是否符合浦东新区行政主管部门和专家组的要求，</w:t>
            </w:r>
            <w:r w:rsidRPr="00E11E4A">
              <w:rPr>
                <w:rFonts w:ascii="宋体"/>
                <w:szCs w:val="21"/>
              </w:rPr>
              <w:t>是否符合浦东新区</w:t>
            </w:r>
            <w:r w:rsidRPr="00E11E4A">
              <w:rPr>
                <w:rFonts w:ascii="宋体" w:hint="eastAsia"/>
                <w:szCs w:val="21"/>
              </w:rPr>
              <w:t>的发展</w:t>
            </w:r>
            <w:r w:rsidRPr="00E11E4A">
              <w:rPr>
                <w:rFonts w:ascii="宋体"/>
                <w:szCs w:val="21"/>
              </w:rPr>
              <w:t>目标</w:t>
            </w:r>
          </w:p>
        </w:tc>
        <w:tc>
          <w:tcPr>
            <w:tcW w:w="701" w:type="pct"/>
            <w:vAlign w:val="center"/>
          </w:tcPr>
          <w:p w:rsidR="00901F1E" w:rsidRPr="00E11E4A" w:rsidRDefault="00901F1E" w:rsidP="000926FF">
            <w:pPr>
              <w:adjustRightInd w:val="0"/>
              <w:snapToGrid w:val="0"/>
              <w:spacing w:line="360" w:lineRule="auto"/>
              <w:jc w:val="center"/>
              <w:rPr>
                <w:rFonts w:ascii="宋体"/>
                <w:szCs w:val="21"/>
              </w:rPr>
            </w:pPr>
            <w:r w:rsidRPr="00F14B55">
              <w:rPr>
                <w:rFonts w:ascii="宋体" w:hAnsi="宋体" w:hint="eastAsia"/>
                <w:szCs w:val="21"/>
              </w:rPr>
              <w:t>考核合格，支付本项目合同价</w:t>
            </w:r>
            <w:r w:rsidRPr="00F14B55">
              <w:rPr>
                <w:rFonts w:ascii="宋体" w:hAnsi="宋体"/>
                <w:szCs w:val="21"/>
              </w:rPr>
              <w:t>的3</w:t>
            </w:r>
            <w:r w:rsidRPr="00F14B55">
              <w:rPr>
                <w:rFonts w:ascii="宋体" w:hAnsi="宋体" w:hint="eastAsia"/>
                <w:szCs w:val="21"/>
              </w:rPr>
              <w:t>0%，</w:t>
            </w:r>
            <w:r w:rsidRPr="00F14B55">
              <w:rPr>
                <w:rFonts w:ascii="宋体" w:hAnsi="宋体"/>
                <w:szCs w:val="21"/>
              </w:rPr>
              <w:t>详见合同支付方式。</w:t>
            </w:r>
            <w:r w:rsidRPr="00F14B55" w:rsidDel="005612EE">
              <w:rPr>
                <w:rFonts w:ascii="宋体" w:hAnsi="宋体" w:hint="eastAsia"/>
                <w:szCs w:val="21"/>
              </w:rPr>
              <w:t xml:space="preserve"> </w:t>
            </w:r>
          </w:p>
        </w:tc>
      </w:tr>
      <w:tr w:rsidR="00901F1E" w:rsidRPr="00F351D2" w:rsidTr="000926FF">
        <w:tc>
          <w:tcPr>
            <w:tcW w:w="225" w:type="pct"/>
            <w:vAlign w:val="center"/>
          </w:tcPr>
          <w:p w:rsidR="00901F1E" w:rsidRPr="00E11E4A" w:rsidRDefault="00901F1E" w:rsidP="000926FF">
            <w:pPr>
              <w:jc w:val="center"/>
              <w:rPr>
                <w:rFonts w:ascii="宋体"/>
                <w:szCs w:val="21"/>
              </w:rPr>
            </w:pPr>
            <w:r w:rsidRPr="00E11E4A">
              <w:rPr>
                <w:rFonts w:ascii="宋体"/>
                <w:szCs w:val="21"/>
              </w:rPr>
              <w:t>4</w:t>
            </w:r>
          </w:p>
        </w:tc>
        <w:tc>
          <w:tcPr>
            <w:tcW w:w="330" w:type="pct"/>
            <w:vMerge/>
            <w:vAlign w:val="center"/>
          </w:tcPr>
          <w:p w:rsidR="00901F1E" w:rsidRPr="00E11E4A" w:rsidRDefault="00901F1E" w:rsidP="000926FF">
            <w:pPr>
              <w:jc w:val="center"/>
              <w:rPr>
                <w:rFonts w:ascii="宋体"/>
                <w:szCs w:val="21"/>
              </w:rPr>
            </w:pPr>
          </w:p>
        </w:tc>
        <w:tc>
          <w:tcPr>
            <w:tcW w:w="440" w:type="pct"/>
            <w:vAlign w:val="center"/>
          </w:tcPr>
          <w:p w:rsidR="00901F1E" w:rsidRPr="00E11E4A" w:rsidRDefault="00901F1E" w:rsidP="000926FF">
            <w:pPr>
              <w:jc w:val="center"/>
              <w:rPr>
                <w:rFonts w:ascii="宋体"/>
                <w:szCs w:val="21"/>
              </w:rPr>
            </w:pPr>
            <w:r w:rsidRPr="00E11E4A">
              <w:rPr>
                <w:rFonts w:ascii="宋体" w:hint="eastAsia"/>
                <w:szCs w:val="21"/>
              </w:rPr>
              <w:t>第四</w:t>
            </w:r>
            <w:r w:rsidRPr="00E11E4A">
              <w:rPr>
                <w:rFonts w:ascii="宋体"/>
                <w:szCs w:val="21"/>
              </w:rPr>
              <w:t>阶段</w:t>
            </w:r>
          </w:p>
        </w:tc>
        <w:tc>
          <w:tcPr>
            <w:tcW w:w="719" w:type="pct"/>
            <w:vAlign w:val="center"/>
          </w:tcPr>
          <w:p w:rsidR="00901F1E" w:rsidRPr="00E11E4A" w:rsidRDefault="00901F1E" w:rsidP="000926FF">
            <w:pPr>
              <w:jc w:val="center"/>
              <w:rPr>
                <w:rFonts w:ascii="宋体"/>
                <w:szCs w:val="21"/>
              </w:rPr>
            </w:pPr>
            <w:r>
              <w:rPr>
                <w:rFonts w:ascii="宋体" w:hint="eastAsia"/>
                <w:szCs w:val="21"/>
              </w:rPr>
              <w:t>开展专家评审，根据</w:t>
            </w:r>
            <w:r w:rsidRPr="00E11E4A">
              <w:rPr>
                <w:rFonts w:ascii="宋体" w:hint="eastAsia"/>
                <w:szCs w:val="21"/>
              </w:rPr>
              <w:t>专家意见修改并形成最终成果，交付委托方</w:t>
            </w:r>
          </w:p>
        </w:tc>
        <w:tc>
          <w:tcPr>
            <w:tcW w:w="646" w:type="pct"/>
            <w:vAlign w:val="center"/>
          </w:tcPr>
          <w:p w:rsidR="00901F1E" w:rsidRPr="00E11E4A" w:rsidRDefault="00901F1E" w:rsidP="000926FF">
            <w:pPr>
              <w:jc w:val="center"/>
              <w:rPr>
                <w:rFonts w:ascii="宋体"/>
                <w:szCs w:val="21"/>
              </w:rPr>
            </w:pPr>
            <w:r w:rsidRPr="00E11E4A">
              <w:rPr>
                <w:rFonts w:ascii="宋体" w:hint="eastAsia"/>
                <w:szCs w:val="21"/>
              </w:rPr>
              <w:t>提供</w:t>
            </w:r>
            <w:r w:rsidRPr="00E11E4A">
              <w:rPr>
                <w:rFonts w:ascii="宋体"/>
                <w:szCs w:val="21"/>
              </w:rPr>
              <w:t>规划</w:t>
            </w:r>
            <w:r w:rsidRPr="00E11E4A">
              <w:rPr>
                <w:rFonts w:ascii="宋体" w:hint="eastAsia"/>
                <w:szCs w:val="21"/>
              </w:rPr>
              <w:t>正式</w:t>
            </w:r>
            <w:r w:rsidRPr="00E11E4A">
              <w:rPr>
                <w:rFonts w:ascii="宋体"/>
                <w:szCs w:val="21"/>
              </w:rPr>
              <w:t>成果</w:t>
            </w:r>
            <w:r w:rsidRPr="00E11E4A">
              <w:rPr>
                <w:rFonts w:ascii="宋体" w:hint="eastAsia"/>
                <w:szCs w:val="21"/>
              </w:rPr>
              <w:t>文本</w:t>
            </w:r>
          </w:p>
        </w:tc>
        <w:tc>
          <w:tcPr>
            <w:tcW w:w="791" w:type="pct"/>
            <w:vAlign w:val="center"/>
          </w:tcPr>
          <w:p w:rsidR="00901F1E" w:rsidRPr="00E11E4A" w:rsidRDefault="00901F1E" w:rsidP="000926FF">
            <w:pPr>
              <w:adjustRightInd w:val="0"/>
              <w:snapToGrid w:val="0"/>
              <w:spacing w:line="360" w:lineRule="auto"/>
              <w:jc w:val="center"/>
              <w:rPr>
                <w:rFonts w:ascii="宋体"/>
                <w:szCs w:val="21"/>
              </w:rPr>
            </w:pPr>
            <w:r w:rsidRPr="00F14B55">
              <w:rPr>
                <w:rFonts w:ascii="宋体" w:hAnsi="宋体" w:hint="eastAsia"/>
                <w:szCs w:val="21"/>
              </w:rPr>
              <w:t>浦东新区区级住房主管部门</w:t>
            </w:r>
          </w:p>
        </w:tc>
        <w:tc>
          <w:tcPr>
            <w:tcW w:w="1149" w:type="pct"/>
            <w:vAlign w:val="center"/>
          </w:tcPr>
          <w:p w:rsidR="00901F1E" w:rsidRPr="00F14B55" w:rsidRDefault="00901F1E" w:rsidP="000926FF">
            <w:pPr>
              <w:adjustRightInd w:val="0"/>
              <w:snapToGrid w:val="0"/>
              <w:spacing w:line="360" w:lineRule="auto"/>
              <w:jc w:val="center"/>
              <w:rPr>
                <w:rFonts w:ascii="宋体" w:hAnsi="宋体"/>
                <w:b/>
                <w:strike/>
                <w:color w:val="FF0000"/>
                <w:szCs w:val="21"/>
              </w:rPr>
            </w:pPr>
            <w:r w:rsidRPr="00E11E4A">
              <w:rPr>
                <w:rFonts w:ascii="宋体" w:hint="eastAsia"/>
                <w:szCs w:val="21"/>
              </w:rPr>
              <w:t>成果是否符合任务书的要求，</w:t>
            </w:r>
            <w:r w:rsidRPr="00E11E4A">
              <w:rPr>
                <w:rFonts w:ascii="宋体"/>
                <w:szCs w:val="21"/>
              </w:rPr>
              <w:t>是否符合浦东新区</w:t>
            </w:r>
            <w:r w:rsidRPr="00E11E4A">
              <w:rPr>
                <w:rFonts w:ascii="宋体" w:hint="eastAsia"/>
                <w:szCs w:val="21"/>
              </w:rPr>
              <w:t>的发展</w:t>
            </w:r>
            <w:r w:rsidRPr="00E11E4A">
              <w:rPr>
                <w:rFonts w:ascii="宋体"/>
                <w:szCs w:val="21"/>
              </w:rPr>
              <w:t>目标</w:t>
            </w:r>
          </w:p>
        </w:tc>
        <w:tc>
          <w:tcPr>
            <w:tcW w:w="701" w:type="pct"/>
            <w:vAlign w:val="center"/>
          </w:tcPr>
          <w:p w:rsidR="00901F1E" w:rsidRPr="00E11E4A" w:rsidRDefault="00901F1E" w:rsidP="000926FF">
            <w:pPr>
              <w:adjustRightInd w:val="0"/>
              <w:snapToGrid w:val="0"/>
              <w:spacing w:line="360" w:lineRule="auto"/>
              <w:jc w:val="center"/>
              <w:rPr>
                <w:rFonts w:ascii="宋体"/>
                <w:szCs w:val="21"/>
              </w:rPr>
            </w:pPr>
            <w:r w:rsidRPr="00F14B55">
              <w:rPr>
                <w:rFonts w:ascii="宋体" w:hAnsi="宋体" w:hint="eastAsia"/>
                <w:szCs w:val="21"/>
              </w:rPr>
              <w:t>考核合格，支付本项目合同价</w:t>
            </w:r>
            <w:r w:rsidRPr="00F14B55">
              <w:rPr>
                <w:rFonts w:ascii="宋体" w:hAnsi="宋体"/>
                <w:szCs w:val="21"/>
              </w:rPr>
              <w:t>余款</w:t>
            </w:r>
            <w:r w:rsidRPr="00F14B55">
              <w:rPr>
                <w:rFonts w:ascii="宋体" w:hAnsi="宋体" w:hint="eastAsia"/>
                <w:szCs w:val="21"/>
              </w:rPr>
              <w:t>，</w:t>
            </w:r>
            <w:r w:rsidRPr="00F14B55">
              <w:rPr>
                <w:rFonts w:ascii="宋体" w:hAnsi="宋体"/>
                <w:szCs w:val="21"/>
              </w:rPr>
              <w:t>详见</w:t>
            </w:r>
            <w:r w:rsidRPr="00F14B55">
              <w:rPr>
                <w:rFonts w:ascii="宋体" w:hAnsi="宋体" w:hint="eastAsia"/>
                <w:szCs w:val="21"/>
              </w:rPr>
              <w:t>合同</w:t>
            </w:r>
            <w:r w:rsidRPr="00F14B55">
              <w:rPr>
                <w:rFonts w:ascii="宋体" w:hAnsi="宋体"/>
                <w:szCs w:val="21"/>
              </w:rPr>
              <w:t>支付方式</w:t>
            </w:r>
            <w:r w:rsidRPr="00F14B55">
              <w:rPr>
                <w:rFonts w:ascii="宋体" w:hAnsi="宋体" w:hint="eastAsia"/>
                <w:szCs w:val="21"/>
              </w:rPr>
              <w:t>。</w:t>
            </w:r>
          </w:p>
        </w:tc>
      </w:tr>
    </w:tbl>
    <w:p w:rsidR="00901F1E" w:rsidRPr="00EB3E82" w:rsidRDefault="00901F1E" w:rsidP="00901F1E">
      <w:pPr>
        <w:ind w:firstLineChars="192" w:firstLine="422"/>
        <w:jc w:val="left"/>
        <w:rPr>
          <w:sz w:val="22"/>
        </w:rPr>
      </w:pPr>
    </w:p>
    <w:p w:rsidR="00901F1E" w:rsidRDefault="00901F1E" w:rsidP="00901F1E">
      <w:pPr>
        <w:ind w:firstLineChars="192" w:firstLine="424"/>
        <w:outlineLvl w:val="2"/>
        <w:rPr>
          <w:b/>
          <w:sz w:val="22"/>
        </w:rPr>
      </w:pPr>
      <w:bookmarkStart w:id="29" w:name="_Toc497211607"/>
      <w:bookmarkStart w:id="30" w:name="_Toc72330911"/>
      <w:r>
        <w:rPr>
          <w:b/>
          <w:sz w:val="22"/>
        </w:rPr>
        <w:t>1</w:t>
      </w:r>
      <w:r>
        <w:rPr>
          <w:rFonts w:hint="eastAsia"/>
          <w:b/>
          <w:sz w:val="22"/>
        </w:rPr>
        <w:t>0</w:t>
      </w:r>
      <w:r>
        <w:rPr>
          <w:b/>
          <w:sz w:val="22"/>
        </w:rPr>
        <w:t>保密要求</w:t>
      </w:r>
      <w:bookmarkEnd w:id="29"/>
      <w:bookmarkEnd w:id="30"/>
    </w:p>
    <w:p w:rsidR="00901F1E" w:rsidRDefault="00901F1E" w:rsidP="00901F1E">
      <w:pPr>
        <w:ind w:firstLineChars="192" w:firstLine="422"/>
        <w:rPr>
          <w:sz w:val="22"/>
        </w:rPr>
      </w:pPr>
      <w:r>
        <w:rPr>
          <w:sz w:val="22"/>
        </w:rPr>
        <w:t>1</w:t>
      </w:r>
      <w:r>
        <w:rPr>
          <w:rFonts w:hint="eastAsia"/>
          <w:sz w:val="22"/>
        </w:rPr>
        <w:t>0</w:t>
      </w:r>
      <w:r>
        <w:rPr>
          <w:sz w:val="22"/>
        </w:rPr>
        <w:t xml:space="preserve">.1 </w:t>
      </w:r>
      <w:r w:rsidRPr="00F14B55">
        <w:rPr>
          <w:rFonts w:hint="eastAsia"/>
          <w:color w:val="000000"/>
          <w:sz w:val="22"/>
        </w:rPr>
        <w:t>成交供应商</w:t>
      </w:r>
      <w:r w:rsidRPr="00F14B55">
        <w:rPr>
          <w:color w:val="000000"/>
          <w:sz w:val="22"/>
        </w:rPr>
        <w:t>应遵守合同文件约定内容的保密要求。如果采购人提供的内容属于保密的，应签订保密协议，且双方均有保密义务。</w:t>
      </w:r>
      <w:r w:rsidRPr="00F14B55">
        <w:rPr>
          <w:rFonts w:hint="eastAsia"/>
          <w:color w:val="000000"/>
          <w:sz w:val="22"/>
        </w:rPr>
        <w:t>成交供应商</w:t>
      </w:r>
      <w:r w:rsidRPr="00F14B55">
        <w:rPr>
          <w:color w:val="000000"/>
          <w:sz w:val="22"/>
        </w:rPr>
        <w:t>不得利用工作之便外泄资料或做其他用途，否则</w:t>
      </w:r>
      <w:r w:rsidRPr="00F14B55">
        <w:rPr>
          <w:rFonts w:hint="eastAsia"/>
          <w:color w:val="000000"/>
          <w:sz w:val="22"/>
        </w:rPr>
        <w:t>成交供应商</w:t>
      </w:r>
      <w:r w:rsidRPr="00F14B55">
        <w:rPr>
          <w:color w:val="000000"/>
          <w:sz w:val="22"/>
        </w:rPr>
        <w:t>需承担由此引起的法律责任和赔偿采购人的经济损失。本款规定的效力及于</w:t>
      </w:r>
      <w:r w:rsidRPr="00F14B55">
        <w:rPr>
          <w:rFonts w:hint="eastAsia"/>
          <w:color w:val="000000"/>
          <w:sz w:val="22"/>
        </w:rPr>
        <w:t>成交供应商</w:t>
      </w:r>
      <w:r w:rsidRPr="00F14B55">
        <w:rPr>
          <w:color w:val="000000"/>
          <w:sz w:val="22"/>
        </w:rPr>
        <w:t>及</w:t>
      </w:r>
      <w:r w:rsidRPr="00F14B55">
        <w:rPr>
          <w:rFonts w:hint="eastAsia"/>
          <w:color w:val="000000"/>
          <w:sz w:val="22"/>
        </w:rPr>
        <w:t>成交供应商</w:t>
      </w:r>
      <w:r w:rsidRPr="00F14B55">
        <w:rPr>
          <w:color w:val="000000"/>
          <w:sz w:val="22"/>
        </w:rPr>
        <w:t>的所有雇用人员。</w:t>
      </w:r>
    </w:p>
    <w:p w:rsidR="00901F1E" w:rsidRDefault="00901F1E" w:rsidP="00901F1E">
      <w:pPr>
        <w:rPr>
          <w:sz w:val="20"/>
          <w:szCs w:val="20"/>
        </w:rPr>
      </w:pPr>
    </w:p>
    <w:p w:rsidR="00901F1E" w:rsidRDefault="00901F1E" w:rsidP="00901F1E">
      <w:pPr>
        <w:adjustRightInd w:val="0"/>
        <w:snapToGrid w:val="0"/>
        <w:jc w:val="center"/>
        <w:outlineLvl w:val="1"/>
        <w:rPr>
          <w:rFonts w:eastAsia="黑体"/>
          <w:color w:val="000000"/>
          <w:sz w:val="30"/>
          <w:szCs w:val="30"/>
        </w:rPr>
      </w:pPr>
      <w:bookmarkStart w:id="31" w:name="_Toc497211608"/>
      <w:bookmarkStart w:id="32" w:name="_Toc72330912"/>
      <w:r>
        <w:rPr>
          <w:rFonts w:eastAsia="黑体"/>
          <w:color w:val="000000"/>
          <w:sz w:val="30"/>
          <w:szCs w:val="30"/>
        </w:rPr>
        <w:t>四、报价须知</w:t>
      </w:r>
      <w:bookmarkEnd w:id="31"/>
      <w:bookmarkEnd w:id="32"/>
    </w:p>
    <w:p w:rsidR="00901F1E" w:rsidRDefault="00901F1E" w:rsidP="00901F1E">
      <w:pPr>
        <w:adjustRightInd w:val="0"/>
        <w:snapToGrid w:val="0"/>
        <w:ind w:firstLineChars="200" w:firstLine="442"/>
        <w:jc w:val="left"/>
        <w:outlineLvl w:val="2"/>
        <w:rPr>
          <w:b/>
          <w:color w:val="000000"/>
          <w:sz w:val="22"/>
        </w:rPr>
      </w:pPr>
      <w:bookmarkStart w:id="33" w:name="_Toc497747038"/>
      <w:bookmarkStart w:id="34" w:name="_Toc490037251"/>
      <w:bookmarkStart w:id="35" w:name="_Toc497211611"/>
      <w:bookmarkStart w:id="36" w:name="_Toc72330913"/>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3"/>
      <w:bookmarkEnd w:id="34"/>
      <w:bookmarkEnd w:id="36"/>
    </w:p>
    <w:p w:rsidR="00901F1E" w:rsidRDefault="00901F1E" w:rsidP="00901F1E">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rsidR="00901F1E" w:rsidRDefault="00901F1E" w:rsidP="00901F1E">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rsidR="00901F1E" w:rsidRDefault="00901F1E" w:rsidP="00901F1E">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rsidR="00901F1E" w:rsidRDefault="00901F1E" w:rsidP="00901F1E">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901F1E" w:rsidRDefault="00901F1E" w:rsidP="00901F1E">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lastRenderedPageBreak/>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rsidR="00901F1E" w:rsidRDefault="00901F1E" w:rsidP="00901F1E">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rsidR="00901F1E" w:rsidRDefault="00901F1E" w:rsidP="00901F1E">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rsidR="00901F1E" w:rsidRDefault="00901F1E" w:rsidP="00901F1E">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rsidR="00901F1E" w:rsidRDefault="00901F1E" w:rsidP="00901F1E">
      <w:pPr>
        <w:adjustRightInd w:val="0"/>
        <w:snapToGrid w:val="0"/>
        <w:ind w:firstLineChars="200" w:firstLine="442"/>
        <w:jc w:val="left"/>
        <w:outlineLvl w:val="2"/>
        <w:rPr>
          <w:b/>
          <w:color w:val="000000"/>
          <w:sz w:val="22"/>
        </w:rPr>
      </w:pPr>
      <w:bookmarkStart w:id="37" w:name="_Toc490037252"/>
      <w:bookmarkStart w:id="38" w:name="_Toc497747039"/>
      <w:bookmarkStart w:id="39" w:name="_Toc72330914"/>
      <w:r>
        <w:rPr>
          <w:b/>
          <w:color w:val="000000"/>
          <w:sz w:val="22"/>
        </w:rPr>
        <w:t>1</w:t>
      </w:r>
      <w:bookmarkStart w:id="40" w:name="_Toc490037253"/>
      <w:bookmarkEnd w:id="37"/>
      <w:r>
        <w:rPr>
          <w:rFonts w:hint="eastAsia"/>
          <w:b/>
          <w:color w:val="000000"/>
          <w:sz w:val="22"/>
        </w:rPr>
        <w:t>2</w:t>
      </w:r>
      <w:r>
        <w:rPr>
          <w:rFonts w:hint="eastAsia"/>
          <w:b/>
          <w:color w:val="000000"/>
          <w:sz w:val="22"/>
        </w:rPr>
        <w:t>磋商</w:t>
      </w:r>
      <w:r>
        <w:rPr>
          <w:b/>
          <w:color w:val="000000"/>
          <w:sz w:val="22"/>
        </w:rPr>
        <w:t>报价</w:t>
      </w:r>
      <w:bookmarkEnd w:id="40"/>
      <w:r>
        <w:rPr>
          <w:b/>
          <w:color w:val="000000"/>
          <w:sz w:val="22"/>
        </w:rPr>
        <w:t>内容</w:t>
      </w:r>
      <w:bookmarkEnd w:id="38"/>
      <w:bookmarkEnd w:id="39"/>
    </w:p>
    <w:p w:rsidR="00901F1E" w:rsidRDefault="00901F1E" w:rsidP="00901F1E">
      <w:pPr>
        <w:adjustRightInd w:val="0"/>
        <w:snapToGrid w:val="0"/>
        <w:ind w:firstLineChars="200" w:firstLine="440"/>
        <w:jc w:val="left"/>
        <w:rPr>
          <w:sz w:val="22"/>
        </w:rPr>
      </w:pPr>
      <w:r>
        <w:rPr>
          <w:color w:val="000000"/>
          <w:sz w:val="22"/>
        </w:rPr>
        <w:t>1</w:t>
      </w:r>
      <w:r>
        <w:rPr>
          <w:rFonts w:hint="eastAsia"/>
          <w:color w:val="000000"/>
          <w:sz w:val="22"/>
        </w:rPr>
        <w:t>2</w:t>
      </w:r>
      <w:r>
        <w:rPr>
          <w:color w:val="000000"/>
          <w:sz w:val="22"/>
        </w:rPr>
        <w:t xml:space="preserve">.1 </w:t>
      </w:r>
      <w:r>
        <w:rPr>
          <w:color w:val="000000"/>
          <w:sz w:val="22"/>
        </w:rPr>
        <w:t>本项</w:t>
      </w:r>
      <w:r>
        <w:rPr>
          <w:sz w:val="22"/>
        </w:rPr>
        <w:t>目报价为全费用报价，是履行合同的最终价格，除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sidRPr="005F4335">
        <w:rPr>
          <w:rFonts w:hint="eastAsia"/>
          <w:color w:val="0000FF"/>
          <w:sz w:val="22"/>
          <w:u w:val="single"/>
        </w:rPr>
        <w:t>完成采购范围内全部工作内容；为达到采购要求所发生的一切辅助性、配合性的相关费用；按规定应计取的规费、保险、税金等，并且充分考虑合同包含的责任、义务和一般风险等各项全部费用。</w:t>
      </w:r>
    </w:p>
    <w:p w:rsidR="00901F1E" w:rsidRDefault="00901F1E" w:rsidP="00901F1E">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rsidR="00901F1E" w:rsidRDefault="00901F1E" w:rsidP="00901F1E">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rsidR="00901F1E" w:rsidRDefault="00901F1E" w:rsidP="00901F1E">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供应商</w:t>
      </w:r>
      <w:r>
        <w:rPr>
          <w:sz w:val="22"/>
        </w:rPr>
        <w:t>按照</w:t>
      </w:r>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rsidR="00901F1E" w:rsidRDefault="00901F1E" w:rsidP="00901F1E">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.5</w:t>
      </w:r>
      <w:r>
        <w:rPr>
          <w:rFonts w:hint="eastAsia"/>
          <w:color w:val="000000"/>
          <w:sz w:val="22"/>
        </w:rPr>
        <w:t>供应商</w:t>
      </w:r>
      <w:r>
        <w:rPr>
          <w:color w:val="000000"/>
          <w:sz w:val="22"/>
        </w:rPr>
        <w:t>按照</w:t>
      </w:r>
      <w:r>
        <w:rPr>
          <w:rFonts w:hint="eastAsia"/>
          <w:color w:val="000000"/>
          <w:sz w:val="22"/>
        </w:rPr>
        <w:t>磋商</w:t>
      </w:r>
      <w:r>
        <w:rPr>
          <w:color w:val="000000"/>
          <w:sz w:val="22"/>
        </w:rPr>
        <w:t>文件格式中所附的表式完整地填写</w:t>
      </w:r>
      <w:r>
        <w:rPr>
          <w:rFonts w:hint="eastAsia"/>
          <w:color w:val="000000"/>
          <w:sz w:val="22"/>
        </w:rPr>
        <w:t>磋商</w:t>
      </w:r>
      <w:r>
        <w:rPr>
          <w:color w:val="000000"/>
          <w:sz w:val="22"/>
        </w:rPr>
        <w:t>一览表及各类</w:t>
      </w:r>
      <w:r>
        <w:rPr>
          <w:rFonts w:hint="eastAsia"/>
          <w:color w:val="000000"/>
          <w:sz w:val="22"/>
        </w:rPr>
        <w:t>磋商</w:t>
      </w:r>
      <w:r>
        <w:rPr>
          <w:color w:val="000000"/>
          <w:sz w:val="22"/>
        </w:rPr>
        <w:t>报价明细表，说明其拟提供服务的内容、数量、价格构成等。</w:t>
      </w:r>
    </w:p>
    <w:p w:rsidR="00901F1E" w:rsidRDefault="00901F1E" w:rsidP="00901F1E">
      <w:pPr>
        <w:adjustRightInd w:val="0"/>
        <w:snapToGrid w:val="0"/>
        <w:ind w:firstLineChars="200" w:firstLine="440"/>
        <w:jc w:val="left"/>
        <w:rPr>
          <w:b/>
          <w:bCs/>
          <w:color w:val="FF0000"/>
          <w:sz w:val="22"/>
          <w:u w:val="wavyHeavy"/>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rsidR="00901F1E" w:rsidRDefault="00901F1E" w:rsidP="00901F1E">
      <w:pPr>
        <w:adjustRightInd w:val="0"/>
        <w:snapToGrid w:val="0"/>
        <w:ind w:firstLineChars="200" w:firstLine="440"/>
        <w:outlineLvl w:val="2"/>
        <w:rPr>
          <w:sz w:val="22"/>
        </w:rPr>
      </w:pPr>
      <w:bookmarkStart w:id="41" w:name="_Toc72330915"/>
      <w:r>
        <w:rPr>
          <w:sz w:val="22"/>
        </w:rPr>
        <w:t>1</w:t>
      </w:r>
      <w:r>
        <w:rPr>
          <w:rFonts w:hint="eastAsia"/>
          <w:sz w:val="22"/>
        </w:rPr>
        <w:t>3</w:t>
      </w:r>
      <w:r>
        <w:rPr>
          <w:rFonts w:hint="eastAsia"/>
          <w:sz w:val="22"/>
        </w:rPr>
        <w:t>磋商</w:t>
      </w:r>
      <w:r>
        <w:rPr>
          <w:sz w:val="22"/>
        </w:rPr>
        <w:t>报价控制性条款</w:t>
      </w:r>
      <w:bookmarkEnd w:id="35"/>
      <w:bookmarkEnd w:id="41"/>
    </w:p>
    <w:p w:rsidR="00901F1E" w:rsidRDefault="00901F1E" w:rsidP="00901F1E">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rsidR="00901F1E" w:rsidRDefault="00901F1E" w:rsidP="00901F1E">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901F1E" w:rsidRDefault="00901F1E" w:rsidP="00901F1E">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901F1E" w:rsidRDefault="00901F1E" w:rsidP="00901F1E">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rsidR="00901F1E" w:rsidRDefault="00901F1E" w:rsidP="00901F1E">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901F1E" w:rsidRDefault="00901F1E" w:rsidP="00901F1E">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p>
    <w:p w:rsidR="00901F1E" w:rsidRDefault="00901F1E" w:rsidP="00901F1E">
      <w:pPr>
        <w:adjustRightInd w:val="0"/>
        <w:snapToGrid w:val="0"/>
        <w:ind w:firstLineChars="192" w:firstLine="422"/>
        <w:jc w:val="left"/>
        <w:rPr>
          <w:sz w:val="22"/>
        </w:rPr>
      </w:pPr>
      <w:r>
        <w:rPr>
          <w:sz w:val="22"/>
        </w:rPr>
        <w:t>1</w:t>
      </w:r>
      <w:r>
        <w:rPr>
          <w:rFonts w:hint="eastAsia"/>
          <w:sz w:val="22"/>
        </w:rPr>
        <w:t>3</w:t>
      </w:r>
      <w:r>
        <w:rPr>
          <w:sz w:val="22"/>
        </w:rPr>
        <w:t>.4.3</w:t>
      </w:r>
      <w:r>
        <w:rPr>
          <w:rFonts w:hint="eastAsia"/>
          <w:sz w:val="22"/>
        </w:rPr>
        <w:t>磋商</w:t>
      </w:r>
      <w:r>
        <w:rPr>
          <w:sz w:val="22"/>
        </w:rPr>
        <w:t>报价中员工的基本工资低于本市职工</w:t>
      </w:r>
      <w:r>
        <w:rPr>
          <w:rFonts w:hint="eastAsia"/>
          <w:sz w:val="22"/>
        </w:rPr>
        <w:t>最新的</w:t>
      </w:r>
      <w:r>
        <w:rPr>
          <w:sz w:val="22"/>
        </w:rPr>
        <w:t>最低工资标准的。</w:t>
      </w:r>
    </w:p>
    <w:p w:rsidR="00901F1E" w:rsidRDefault="00901F1E" w:rsidP="00901F1E">
      <w:pPr>
        <w:adjustRightInd w:val="0"/>
        <w:snapToGrid w:val="0"/>
        <w:jc w:val="center"/>
        <w:outlineLvl w:val="1"/>
        <w:rPr>
          <w:rFonts w:eastAsia="黑体"/>
          <w:color w:val="000000"/>
          <w:sz w:val="30"/>
          <w:szCs w:val="30"/>
        </w:rPr>
      </w:pPr>
      <w:bookmarkStart w:id="42" w:name="_Toc497211613"/>
      <w:bookmarkStart w:id="43" w:name="_Toc486947670"/>
      <w:bookmarkStart w:id="44" w:name="_Toc486604818"/>
      <w:bookmarkStart w:id="45" w:name="_Toc481849902"/>
      <w:bookmarkStart w:id="46" w:name="_Toc72330916"/>
      <w:r>
        <w:rPr>
          <w:rFonts w:eastAsia="黑体"/>
          <w:color w:val="000000"/>
          <w:sz w:val="30"/>
          <w:szCs w:val="30"/>
        </w:rPr>
        <w:t>五、政府采购政策</w:t>
      </w:r>
      <w:bookmarkEnd w:id="42"/>
      <w:bookmarkEnd w:id="43"/>
      <w:bookmarkEnd w:id="46"/>
    </w:p>
    <w:p w:rsidR="00901F1E" w:rsidRDefault="00901F1E" w:rsidP="00901F1E">
      <w:pPr>
        <w:adjustRightInd w:val="0"/>
        <w:snapToGrid w:val="0"/>
        <w:ind w:firstLineChars="200" w:firstLine="440"/>
        <w:rPr>
          <w:sz w:val="22"/>
        </w:rPr>
      </w:pPr>
      <w:bookmarkStart w:id="47" w:name="_Toc497211267"/>
      <w:bookmarkStart w:id="48" w:name="_Toc1996365"/>
      <w:bookmarkStart w:id="49" w:name="_Toc481849905"/>
      <w:bookmarkStart w:id="50" w:name="_Toc24401"/>
      <w:bookmarkStart w:id="51" w:name="_Toc486604821"/>
      <w:bookmarkStart w:id="52" w:name="_Toc3750"/>
      <w:bookmarkStart w:id="53" w:name="_Toc1996366"/>
      <w:bookmarkStart w:id="54" w:name="_Toc486604822"/>
      <w:bookmarkStart w:id="55" w:name="_Toc481849906"/>
      <w:bookmarkStart w:id="56" w:name="_Toc9591"/>
      <w:bookmarkStart w:id="57" w:name="_Toc25173"/>
      <w:bookmarkEnd w:id="44"/>
      <w:bookmarkEnd w:id="45"/>
    </w:p>
    <w:p w:rsidR="00901F1E" w:rsidRDefault="00901F1E" w:rsidP="00901F1E">
      <w:pPr>
        <w:adjustRightInd w:val="0"/>
        <w:snapToGrid w:val="0"/>
        <w:ind w:firstLineChars="200" w:firstLine="442"/>
        <w:outlineLvl w:val="2"/>
        <w:rPr>
          <w:b/>
          <w:sz w:val="22"/>
        </w:rPr>
      </w:pPr>
      <w:bookmarkStart w:id="58" w:name="_Toc72330917"/>
      <w:bookmarkEnd w:id="47"/>
      <w:bookmarkEnd w:id="48"/>
      <w:r>
        <w:rPr>
          <w:rFonts w:hint="eastAsia"/>
          <w:b/>
          <w:sz w:val="22"/>
        </w:rPr>
        <w:t>14</w:t>
      </w:r>
      <w:r>
        <w:rPr>
          <w:b/>
          <w:sz w:val="22"/>
        </w:rPr>
        <w:t>促进中小企业发展</w:t>
      </w:r>
      <w:bookmarkEnd w:id="49"/>
      <w:bookmarkEnd w:id="50"/>
      <w:bookmarkEnd w:id="51"/>
      <w:bookmarkEnd w:id="52"/>
      <w:bookmarkEnd w:id="53"/>
      <w:bookmarkEnd w:id="58"/>
    </w:p>
    <w:p w:rsidR="00901F1E" w:rsidRPr="002F1598" w:rsidRDefault="00901F1E" w:rsidP="00901F1E">
      <w:pPr>
        <w:adjustRightInd w:val="0"/>
        <w:snapToGrid w:val="0"/>
        <w:ind w:firstLineChars="200" w:firstLine="440"/>
        <w:jc w:val="left"/>
        <w:rPr>
          <w:sz w:val="22"/>
        </w:rPr>
      </w:pPr>
      <w:bookmarkStart w:id="59" w:name="_Toc495411567"/>
      <w:bookmarkStart w:id="60" w:name="_Toc506191162"/>
      <w:r w:rsidRPr="002F1598">
        <w:rPr>
          <w:rFonts w:hint="eastAsia"/>
          <w:sz w:val="22"/>
        </w:rPr>
        <w:t xml:space="preserve">14.1 </w:t>
      </w:r>
      <w:r w:rsidRPr="002F1598">
        <w:rPr>
          <w:rFonts w:hint="eastAsia"/>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2F1598">
        <w:rPr>
          <w:rFonts w:hint="eastAsia"/>
          <w:sz w:val="22"/>
        </w:rPr>
        <w:t>2020</w:t>
      </w:r>
      <w:r w:rsidRPr="002F1598">
        <w:rPr>
          <w:rFonts w:hint="eastAsia"/>
          <w:sz w:val="22"/>
        </w:rPr>
        <w:t>】</w:t>
      </w:r>
      <w:r w:rsidRPr="002F1598">
        <w:rPr>
          <w:rFonts w:hint="eastAsia"/>
          <w:sz w:val="22"/>
        </w:rPr>
        <w:t>46</w:t>
      </w:r>
      <w:r w:rsidRPr="002F1598">
        <w:rPr>
          <w:rFonts w:hint="eastAsia"/>
          <w:sz w:val="22"/>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rsidR="00901F1E" w:rsidRPr="009515D5" w:rsidRDefault="00901F1E" w:rsidP="00901F1E">
      <w:pPr>
        <w:adjustRightInd w:val="0"/>
        <w:snapToGrid w:val="0"/>
        <w:ind w:firstLineChars="200" w:firstLine="440"/>
        <w:jc w:val="left"/>
        <w:rPr>
          <w:sz w:val="22"/>
        </w:rPr>
      </w:pPr>
      <w:r w:rsidRPr="002F1598">
        <w:rPr>
          <w:rFonts w:hint="eastAsia"/>
          <w:sz w:val="22"/>
        </w:rPr>
        <w:t xml:space="preserve">14.2 </w:t>
      </w:r>
      <w:r w:rsidRPr="002F1598">
        <w:rPr>
          <w:rFonts w:hint="eastAsia"/>
          <w:sz w:val="22"/>
        </w:rPr>
        <w:t>供应商按照《政府采购促进中小企业发展管理办法》（财库【</w:t>
      </w:r>
      <w:r w:rsidRPr="002F1598">
        <w:rPr>
          <w:rFonts w:hint="eastAsia"/>
          <w:sz w:val="22"/>
        </w:rPr>
        <w:t>2020</w:t>
      </w:r>
      <w:r w:rsidRPr="002F1598">
        <w:rPr>
          <w:rFonts w:hint="eastAsia"/>
          <w:sz w:val="22"/>
        </w:rPr>
        <w:t>】</w:t>
      </w:r>
      <w:r w:rsidRPr="002F1598">
        <w:rPr>
          <w:rFonts w:hint="eastAsia"/>
          <w:sz w:val="22"/>
        </w:rPr>
        <w:t>46</w:t>
      </w:r>
      <w:r w:rsidRPr="002F1598">
        <w:rPr>
          <w:rFonts w:hint="eastAsia"/>
          <w:sz w:val="22"/>
        </w:rPr>
        <w:t>号）规定提供声明函内容不实的，属于提供虚假材料谋取中标、成交，依照《中华人民共和国政府采购法》等国家相关规定追究相应责任。</w:t>
      </w:r>
      <w:bookmarkStart w:id="61" w:name="_GoBack"/>
      <w:bookmarkEnd w:id="59"/>
      <w:bookmarkEnd w:id="60"/>
      <w:bookmarkEnd w:id="61"/>
    </w:p>
    <w:p w:rsidR="00901F1E" w:rsidRDefault="00901F1E" w:rsidP="00901F1E">
      <w:pPr>
        <w:adjustRightInd w:val="0"/>
        <w:snapToGrid w:val="0"/>
        <w:ind w:firstLineChars="200" w:firstLine="442"/>
        <w:outlineLvl w:val="2"/>
        <w:rPr>
          <w:b/>
          <w:sz w:val="22"/>
        </w:rPr>
      </w:pPr>
      <w:bookmarkStart w:id="62" w:name="_Toc25538"/>
      <w:bookmarkStart w:id="63" w:name="_Toc29310"/>
      <w:bookmarkStart w:id="64" w:name="_Toc72330918"/>
      <w:bookmarkEnd w:id="54"/>
      <w:bookmarkEnd w:id="55"/>
      <w:bookmarkEnd w:id="56"/>
      <w:bookmarkEnd w:id="57"/>
      <w:r>
        <w:rPr>
          <w:rFonts w:hint="eastAsia"/>
          <w:b/>
          <w:sz w:val="22"/>
        </w:rPr>
        <w:t>15</w:t>
      </w:r>
      <w:r>
        <w:rPr>
          <w:b/>
          <w:sz w:val="22"/>
        </w:rPr>
        <w:t>促进残疾人就业</w:t>
      </w:r>
      <w:bookmarkEnd w:id="62"/>
      <w:bookmarkEnd w:id="63"/>
      <w:bookmarkEnd w:id="64"/>
    </w:p>
    <w:p w:rsidR="00901F1E" w:rsidRDefault="00901F1E" w:rsidP="00901F1E">
      <w:pPr>
        <w:adjustRightInd w:val="0"/>
        <w:snapToGrid w:val="0"/>
        <w:ind w:firstLineChars="200" w:firstLine="440"/>
        <w:rPr>
          <w:sz w:val="22"/>
        </w:rPr>
      </w:pPr>
      <w:r>
        <w:rPr>
          <w:rFonts w:hint="eastAsia"/>
          <w:sz w:val="22"/>
        </w:rPr>
        <w:t>15</w:t>
      </w:r>
      <w:r>
        <w:rPr>
          <w:sz w:val="22"/>
        </w:rPr>
        <w:t xml:space="preserve">.1 </w:t>
      </w:r>
      <w:bookmarkStart w:id="65" w:name="sendNo"/>
      <w:r>
        <w:rPr>
          <w:sz w:val="22"/>
        </w:rPr>
        <w:t>符合财库</w:t>
      </w:r>
      <w:bookmarkEnd w:id="65"/>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9042AC" w:rsidRDefault="00901F1E" w:rsidP="00901F1E">
      <w:r>
        <w:rPr>
          <w:rFonts w:hint="eastAsia"/>
          <w:sz w:val="22"/>
        </w:rPr>
        <w:t>15</w:t>
      </w:r>
      <w:r>
        <w:rPr>
          <w:sz w:val="22"/>
        </w:rPr>
        <w:t xml:space="preserve">.2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磋商</w:t>
      </w:r>
      <w:r>
        <w:rPr>
          <w:sz w:val="22"/>
        </w:rPr>
        <w:t>文件格式</w:t>
      </w:r>
      <w:r>
        <w:rPr>
          <w:sz w:val="22"/>
        </w:rPr>
        <w:t>”</w:t>
      </w:r>
      <w:r>
        <w:rPr>
          <w:sz w:val="22"/>
        </w:rPr>
        <w:t>），并对声明的真实性负责。</w:t>
      </w:r>
    </w:p>
    <w:sectPr w:rsidR="009042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3E1" w:rsidRDefault="00C243E1" w:rsidP="00901F1E">
      <w:pPr>
        <w:spacing w:line="240" w:lineRule="auto"/>
      </w:pPr>
      <w:r>
        <w:separator/>
      </w:r>
    </w:p>
  </w:endnote>
  <w:endnote w:type="continuationSeparator" w:id="0">
    <w:p w:rsidR="00C243E1" w:rsidRDefault="00C243E1" w:rsidP="00901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3E1" w:rsidRDefault="00C243E1" w:rsidP="00901F1E">
      <w:pPr>
        <w:spacing w:line="240" w:lineRule="auto"/>
      </w:pPr>
      <w:r>
        <w:separator/>
      </w:r>
    </w:p>
  </w:footnote>
  <w:footnote w:type="continuationSeparator" w:id="0">
    <w:p w:rsidR="00C243E1" w:rsidRDefault="00C243E1" w:rsidP="00901F1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D4C15"/>
    <w:multiLevelType w:val="hybridMultilevel"/>
    <w:tmpl w:val="5CD00FD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787"/>
    <w:rsid w:val="002F1598"/>
    <w:rsid w:val="00901F1E"/>
    <w:rsid w:val="009042AC"/>
    <w:rsid w:val="00B24787"/>
    <w:rsid w:val="00C24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F1E"/>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1F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1F1E"/>
    <w:rPr>
      <w:sz w:val="18"/>
      <w:szCs w:val="18"/>
    </w:rPr>
  </w:style>
  <w:style w:type="paragraph" w:styleId="a4">
    <w:name w:val="footer"/>
    <w:basedOn w:val="a"/>
    <w:link w:val="Char0"/>
    <w:uiPriority w:val="99"/>
    <w:unhideWhenUsed/>
    <w:rsid w:val="00901F1E"/>
    <w:pPr>
      <w:tabs>
        <w:tab w:val="center" w:pos="4153"/>
        <w:tab w:val="right" w:pos="8306"/>
      </w:tabs>
      <w:snapToGrid w:val="0"/>
      <w:jc w:val="left"/>
    </w:pPr>
    <w:rPr>
      <w:sz w:val="18"/>
      <w:szCs w:val="18"/>
    </w:rPr>
  </w:style>
  <w:style w:type="character" w:customStyle="1" w:styleId="Char0">
    <w:name w:val="页脚 Char"/>
    <w:basedOn w:val="a0"/>
    <w:link w:val="a4"/>
    <w:uiPriority w:val="99"/>
    <w:rsid w:val="00901F1E"/>
    <w:rPr>
      <w:sz w:val="18"/>
      <w:szCs w:val="18"/>
    </w:rPr>
  </w:style>
  <w:style w:type="paragraph" w:styleId="a5">
    <w:name w:val="Body Text"/>
    <w:basedOn w:val="a"/>
    <w:link w:val="a6"/>
    <w:unhideWhenUsed/>
    <w:qFormat/>
    <w:rsid w:val="00901F1E"/>
    <w:pPr>
      <w:spacing w:after="120"/>
    </w:pPr>
  </w:style>
  <w:style w:type="character" w:customStyle="1" w:styleId="Char1">
    <w:name w:val="正文文本 Char"/>
    <w:basedOn w:val="a0"/>
    <w:uiPriority w:val="99"/>
    <w:semiHidden/>
    <w:rsid w:val="00901F1E"/>
    <w:rPr>
      <w:rFonts w:ascii="Times New Roman" w:eastAsia="宋体" w:hAnsi="Times New Roman" w:cs="Times New Roman"/>
    </w:rPr>
  </w:style>
  <w:style w:type="character" w:customStyle="1" w:styleId="a6">
    <w:name w:val="正文文本 字符"/>
    <w:basedOn w:val="a0"/>
    <w:link w:val="a5"/>
    <w:qFormat/>
    <w:rsid w:val="00901F1E"/>
    <w:rPr>
      <w:rFonts w:ascii="Times New Roman" w:eastAsia="宋体" w:hAnsi="Times New Roman" w:cs="Times New Roman"/>
    </w:rPr>
  </w:style>
  <w:style w:type="character" w:customStyle="1" w:styleId="Char4">
    <w:name w:val="+正文 Char4"/>
    <w:link w:val="a7"/>
    <w:qFormat/>
    <w:locked/>
    <w:rsid w:val="00901F1E"/>
    <w:rPr>
      <w:bCs/>
      <w:kern w:val="1"/>
      <w:sz w:val="22"/>
    </w:rPr>
  </w:style>
  <w:style w:type="paragraph" w:customStyle="1" w:styleId="a7">
    <w:name w:val="+正文"/>
    <w:basedOn w:val="a8"/>
    <w:link w:val="Char4"/>
    <w:qFormat/>
    <w:rsid w:val="00901F1E"/>
    <w:pPr>
      <w:suppressAutoHyphens/>
      <w:ind w:firstLineChars="192" w:firstLine="422"/>
    </w:pPr>
    <w:rPr>
      <w:rFonts w:asciiTheme="minorHAnsi" w:eastAsiaTheme="minorEastAsia" w:hAnsiTheme="minorHAnsi" w:cstheme="minorBidi"/>
      <w:bCs/>
      <w:kern w:val="1"/>
      <w:sz w:val="22"/>
    </w:rPr>
  </w:style>
  <w:style w:type="paragraph" w:styleId="a9">
    <w:basedOn w:val="a"/>
    <w:next w:val="a8"/>
    <w:link w:val="aa"/>
    <w:uiPriority w:val="34"/>
    <w:qFormat/>
    <w:rsid w:val="00901F1E"/>
    <w:pPr>
      <w:suppressAutoHyphens/>
      <w:spacing w:line="240" w:lineRule="auto"/>
      <w:ind w:firstLine="420"/>
    </w:pPr>
    <w:rPr>
      <w:kern w:val="1"/>
      <w:szCs w:val="20"/>
      <w:lang w:val="x-none" w:eastAsia="x-none"/>
    </w:rPr>
  </w:style>
  <w:style w:type="character" w:customStyle="1" w:styleId="aa">
    <w:name w:val="列表段落 字符"/>
    <w:uiPriority w:val="34"/>
    <w:qFormat/>
    <w:rsid w:val="00901F1E"/>
    <w:rPr>
      <w:rFonts w:ascii="Times New Roman" w:eastAsia="宋体" w:hAnsi="Times New Roman" w:cs="Times New Roman"/>
      <w:kern w:val="1"/>
      <w:sz w:val="21"/>
    </w:rPr>
  </w:style>
  <w:style w:type="paragraph" w:styleId="a8">
    <w:name w:val="List Paragraph"/>
    <w:basedOn w:val="a"/>
    <w:uiPriority w:val="34"/>
    <w:qFormat/>
    <w:rsid w:val="00901F1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F1E"/>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1F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1F1E"/>
    <w:rPr>
      <w:sz w:val="18"/>
      <w:szCs w:val="18"/>
    </w:rPr>
  </w:style>
  <w:style w:type="paragraph" w:styleId="a4">
    <w:name w:val="footer"/>
    <w:basedOn w:val="a"/>
    <w:link w:val="Char0"/>
    <w:uiPriority w:val="99"/>
    <w:unhideWhenUsed/>
    <w:rsid w:val="00901F1E"/>
    <w:pPr>
      <w:tabs>
        <w:tab w:val="center" w:pos="4153"/>
        <w:tab w:val="right" w:pos="8306"/>
      </w:tabs>
      <w:snapToGrid w:val="0"/>
      <w:jc w:val="left"/>
    </w:pPr>
    <w:rPr>
      <w:sz w:val="18"/>
      <w:szCs w:val="18"/>
    </w:rPr>
  </w:style>
  <w:style w:type="character" w:customStyle="1" w:styleId="Char0">
    <w:name w:val="页脚 Char"/>
    <w:basedOn w:val="a0"/>
    <w:link w:val="a4"/>
    <w:uiPriority w:val="99"/>
    <w:rsid w:val="00901F1E"/>
    <w:rPr>
      <w:sz w:val="18"/>
      <w:szCs w:val="18"/>
    </w:rPr>
  </w:style>
  <w:style w:type="paragraph" w:styleId="a5">
    <w:name w:val="Body Text"/>
    <w:basedOn w:val="a"/>
    <w:link w:val="a6"/>
    <w:unhideWhenUsed/>
    <w:qFormat/>
    <w:rsid w:val="00901F1E"/>
    <w:pPr>
      <w:spacing w:after="120"/>
    </w:pPr>
  </w:style>
  <w:style w:type="character" w:customStyle="1" w:styleId="Char1">
    <w:name w:val="正文文本 Char"/>
    <w:basedOn w:val="a0"/>
    <w:uiPriority w:val="99"/>
    <w:semiHidden/>
    <w:rsid w:val="00901F1E"/>
    <w:rPr>
      <w:rFonts w:ascii="Times New Roman" w:eastAsia="宋体" w:hAnsi="Times New Roman" w:cs="Times New Roman"/>
    </w:rPr>
  </w:style>
  <w:style w:type="character" w:customStyle="1" w:styleId="a6">
    <w:name w:val="正文文本 字符"/>
    <w:basedOn w:val="a0"/>
    <w:link w:val="a5"/>
    <w:qFormat/>
    <w:rsid w:val="00901F1E"/>
    <w:rPr>
      <w:rFonts w:ascii="Times New Roman" w:eastAsia="宋体" w:hAnsi="Times New Roman" w:cs="Times New Roman"/>
    </w:rPr>
  </w:style>
  <w:style w:type="character" w:customStyle="1" w:styleId="Char4">
    <w:name w:val="+正文 Char4"/>
    <w:link w:val="a7"/>
    <w:qFormat/>
    <w:locked/>
    <w:rsid w:val="00901F1E"/>
    <w:rPr>
      <w:bCs/>
      <w:kern w:val="1"/>
      <w:sz w:val="22"/>
    </w:rPr>
  </w:style>
  <w:style w:type="paragraph" w:customStyle="1" w:styleId="a7">
    <w:name w:val="+正文"/>
    <w:basedOn w:val="a8"/>
    <w:link w:val="Char4"/>
    <w:qFormat/>
    <w:rsid w:val="00901F1E"/>
    <w:pPr>
      <w:suppressAutoHyphens/>
      <w:ind w:firstLineChars="192" w:firstLine="422"/>
    </w:pPr>
    <w:rPr>
      <w:rFonts w:asciiTheme="minorHAnsi" w:eastAsiaTheme="minorEastAsia" w:hAnsiTheme="minorHAnsi" w:cstheme="minorBidi"/>
      <w:bCs/>
      <w:kern w:val="1"/>
      <w:sz w:val="22"/>
    </w:rPr>
  </w:style>
  <w:style w:type="paragraph" w:styleId="a9">
    <w:basedOn w:val="a"/>
    <w:next w:val="a8"/>
    <w:link w:val="aa"/>
    <w:uiPriority w:val="34"/>
    <w:qFormat/>
    <w:rsid w:val="00901F1E"/>
    <w:pPr>
      <w:suppressAutoHyphens/>
      <w:spacing w:line="240" w:lineRule="auto"/>
      <w:ind w:firstLine="420"/>
    </w:pPr>
    <w:rPr>
      <w:kern w:val="1"/>
      <w:szCs w:val="20"/>
      <w:lang w:val="x-none" w:eastAsia="x-none"/>
    </w:rPr>
  </w:style>
  <w:style w:type="character" w:customStyle="1" w:styleId="aa">
    <w:name w:val="列表段落 字符"/>
    <w:uiPriority w:val="34"/>
    <w:qFormat/>
    <w:rsid w:val="00901F1E"/>
    <w:rPr>
      <w:rFonts w:ascii="Times New Roman" w:eastAsia="宋体" w:hAnsi="Times New Roman" w:cs="Times New Roman"/>
      <w:kern w:val="1"/>
      <w:sz w:val="21"/>
    </w:rPr>
  </w:style>
  <w:style w:type="paragraph" w:styleId="a8">
    <w:name w:val="List Paragraph"/>
    <w:basedOn w:val="a"/>
    <w:uiPriority w:val="34"/>
    <w:qFormat/>
    <w:rsid w:val="00901F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2880</Words>
  <Characters>3112</Characters>
  <Application>Microsoft Office Word</Application>
  <DocSecurity>0</DocSecurity>
  <Lines>222</Lines>
  <Paragraphs>199</Paragraphs>
  <ScaleCrop>false</ScaleCrop>
  <Company>Microsoft</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2021-05-25T01:54:00Z</dcterms:created>
  <dcterms:modified xsi:type="dcterms:W3CDTF">2021-05-25T01:55:00Z</dcterms:modified>
</cp:coreProperties>
</file>