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BE2" w:rsidRPr="00E53364" w:rsidRDefault="00FB3BE2" w:rsidP="00FB3BE2">
      <w:pPr>
        <w:adjustRightInd w:val="0"/>
        <w:snapToGrid w:val="0"/>
        <w:jc w:val="center"/>
        <w:outlineLvl w:val="1"/>
        <w:rPr>
          <w:rFonts w:ascii="Times New Roman" w:eastAsia="黑体" w:hAnsi="Times New Roman"/>
          <w:color w:val="000000"/>
          <w:sz w:val="30"/>
          <w:szCs w:val="30"/>
        </w:rPr>
      </w:pPr>
      <w:bookmarkStart w:id="0" w:name="_Toc490097932"/>
      <w:bookmarkStart w:id="1" w:name="_Toc486947590"/>
      <w:bookmarkStart w:id="2" w:name="_Toc18589685"/>
      <w:r w:rsidRPr="00E53364">
        <w:rPr>
          <w:rFonts w:ascii="Times New Roman" w:eastAsia="黑体" w:hAnsi="Times New Roman"/>
          <w:color w:val="000000"/>
          <w:sz w:val="30"/>
          <w:szCs w:val="30"/>
        </w:rPr>
        <w:t>一、说明</w:t>
      </w:r>
      <w:bookmarkEnd w:id="0"/>
      <w:bookmarkEnd w:id="1"/>
      <w:bookmarkEnd w:id="2"/>
    </w:p>
    <w:p w:rsidR="00FB3BE2" w:rsidRPr="00E53364" w:rsidRDefault="00FB3BE2" w:rsidP="00FB3BE2">
      <w:pPr>
        <w:adjustRightInd w:val="0"/>
        <w:snapToGrid w:val="0"/>
        <w:spacing w:line="300" w:lineRule="auto"/>
        <w:ind w:firstLineChars="200" w:firstLine="442"/>
        <w:jc w:val="left"/>
        <w:outlineLvl w:val="2"/>
        <w:rPr>
          <w:rFonts w:ascii="Times New Roman" w:hAnsi="Times New Roman"/>
          <w:b/>
          <w:color w:val="000000"/>
          <w:sz w:val="22"/>
        </w:rPr>
      </w:pPr>
      <w:bookmarkStart w:id="3" w:name="_Toc486947591"/>
      <w:bookmarkStart w:id="4" w:name="_Toc18589686"/>
      <w:r w:rsidRPr="00E53364">
        <w:rPr>
          <w:rFonts w:ascii="Times New Roman" w:hAnsi="Times New Roman"/>
          <w:b/>
          <w:color w:val="000000"/>
          <w:sz w:val="22"/>
        </w:rPr>
        <w:t xml:space="preserve">1 </w:t>
      </w:r>
      <w:r w:rsidRPr="00E53364">
        <w:rPr>
          <w:rFonts w:ascii="Times New Roman" w:hAnsi="Times New Roman"/>
          <w:b/>
          <w:color w:val="000000"/>
          <w:sz w:val="22"/>
        </w:rPr>
        <w:t>总则</w:t>
      </w:r>
      <w:bookmarkEnd w:id="3"/>
      <w:bookmarkEnd w:id="4"/>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sz w:val="22"/>
        </w:rPr>
        <w:t xml:space="preserve">1.1 </w:t>
      </w:r>
      <w:r w:rsidRPr="00E53364">
        <w:rPr>
          <w:rFonts w:ascii="Times New Roman" w:hAnsi="Times New Roman"/>
          <w:sz w:val="22"/>
        </w:rPr>
        <w:t>投标人应具备国家或行业管理部门规定的，在本市实施本项目所需的资格（资质）和相关手续（如果有），由此引起的所有有关事宜及费用由投标人自行负责。</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sz w:val="22"/>
        </w:rPr>
        <w:t xml:space="preserve">1.2 </w:t>
      </w:r>
      <w:r w:rsidRPr="00E53364">
        <w:rPr>
          <w:rFonts w:ascii="Times New Roman" w:hAnsi="Times New Roman"/>
          <w:sz w:val="22"/>
        </w:rPr>
        <w:t>投标人对所提供的货物和服务应当享有合法的所有权，没有侵犯任何第三方的知识产权、技术秘密等权利，而且不存在任何抵押、留置、查封等产权瑕疵。</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sz w:val="22"/>
        </w:rPr>
        <w:t xml:space="preserve">1.3 </w:t>
      </w:r>
      <w:r w:rsidRPr="00E53364">
        <w:rPr>
          <w:rFonts w:ascii="Times New Roman" w:hAnsi="Times New Roman"/>
          <w:sz w:val="22"/>
        </w:rPr>
        <w:t>投标人提供的货物和相关服务应当符合招标文件的要求，并且其质量完全符合国家标准、行业标准或地方标准。</w:t>
      </w:r>
    </w:p>
    <w:p w:rsidR="00FB3BE2" w:rsidRPr="00E53364" w:rsidRDefault="00FB3BE2" w:rsidP="00FB3BE2">
      <w:pPr>
        <w:adjustRightInd w:val="0"/>
        <w:snapToGrid w:val="0"/>
        <w:spacing w:line="300" w:lineRule="auto"/>
        <w:ind w:firstLineChars="200" w:firstLine="440"/>
        <w:jc w:val="left"/>
        <w:rPr>
          <w:rFonts w:ascii="Times New Roman" w:hAnsi="Times New Roman"/>
          <w:sz w:val="22"/>
        </w:rPr>
      </w:pPr>
      <w:r w:rsidRPr="00E53364">
        <w:rPr>
          <w:rFonts w:ascii="Times New Roman" w:hAnsi="Times New Roman"/>
          <w:sz w:val="22"/>
        </w:rPr>
        <w:t>★1.4</w:t>
      </w:r>
      <w:r w:rsidRPr="00E53364">
        <w:rPr>
          <w:rFonts w:ascii="Times New Roman" w:hAnsi="Times New Roman"/>
          <w:sz w:val="22"/>
        </w:rPr>
        <w:t>若本项目涉及国家强制认证产品（信息安全产品、</w:t>
      </w:r>
      <w:r w:rsidRPr="00E53364">
        <w:rPr>
          <w:rFonts w:ascii="Times New Roman" w:hAnsi="Times New Roman"/>
          <w:sz w:val="22"/>
        </w:rPr>
        <w:t>3C</w:t>
      </w:r>
      <w:r w:rsidRPr="00E53364">
        <w:rPr>
          <w:rFonts w:ascii="Times New Roman" w:hAnsi="Times New Roman"/>
          <w:sz w:val="22"/>
        </w:rPr>
        <w:t>认证产品、强制节能产品、电信设备进网许可证等），则根据国家有关规定，投标人提供的产品必须满足强制认证要求。</w:t>
      </w:r>
      <w:r w:rsidRPr="00E53364">
        <w:rPr>
          <w:rFonts w:ascii="Times New Roman" w:hAnsi="宋体" w:hint="eastAsia"/>
          <w:sz w:val="22"/>
        </w:rPr>
        <w:t>（详见第一章投标人须知及前附表</w:t>
      </w:r>
      <w:r w:rsidRPr="00E53364">
        <w:rPr>
          <w:rFonts w:ascii="Times New Roman" w:hAnsi="宋体" w:hint="eastAsia"/>
          <w:sz w:val="22"/>
        </w:rPr>
        <w:t>21.3</w:t>
      </w:r>
      <w:r w:rsidRPr="00E53364">
        <w:rPr>
          <w:rFonts w:ascii="Times New Roman" w:hAnsi="宋体" w:hint="eastAsia"/>
          <w:sz w:val="22"/>
        </w:rPr>
        <w:t>（</w:t>
      </w:r>
      <w:r w:rsidRPr="00E53364">
        <w:rPr>
          <w:rFonts w:ascii="Times New Roman" w:hAnsi="宋体" w:hint="eastAsia"/>
          <w:sz w:val="22"/>
        </w:rPr>
        <w:t>9</w:t>
      </w:r>
      <w:r w:rsidRPr="00E53364">
        <w:rPr>
          <w:rFonts w:ascii="Times New Roman" w:hAnsi="宋体" w:hint="eastAsia"/>
          <w:sz w:val="22"/>
        </w:rPr>
        <w:t>））</w:t>
      </w:r>
    </w:p>
    <w:p w:rsidR="00FB3BE2" w:rsidRPr="00E53364" w:rsidRDefault="00FB3BE2" w:rsidP="00FB3BE2">
      <w:pPr>
        <w:snapToGrid w:val="0"/>
        <w:spacing w:line="300" w:lineRule="auto"/>
        <w:ind w:firstLineChars="200" w:firstLine="440"/>
        <w:jc w:val="left"/>
        <w:rPr>
          <w:rFonts w:ascii="Times New Roman" w:hAnsi="Times New Roman"/>
          <w:sz w:val="22"/>
        </w:rPr>
      </w:pPr>
      <w:r w:rsidRPr="00E53364">
        <w:rPr>
          <w:rFonts w:ascii="宋体" w:hAnsi="宋体" w:cs="宋体" w:hint="eastAsia"/>
          <w:color w:val="FF0000"/>
          <w:sz w:val="22"/>
        </w:rPr>
        <w:t>★</w:t>
      </w:r>
      <w:r w:rsidRPr="00E53364">
        <w:rPr>
          <w:rFonts w:ascii="Times New Roman" w:hAnsi="Times New Roman"/>
          <w:color w:val="FF0000"/>
          <w:sz w:val="22"/>
        </w:rPr>
        <w:t>1.</w:t>
      </w:r>
      <w:r w:rsidRPr="00E53364">
        <w:rPr>
          <w:rFonts w:ascii="Times New Roman" w:hAnsi="Times New Roman" w:hint="eastAsia"/>
          <w:color w:val="FF0000"/>
          <w:sz w:val="22"/>
        </w:rPr>
        <w:t>5</w:t>
      </w:r>
      <w:r w:rsidRPr="00E53364">
        <w:rPr>
          <w:rFonts w:hint="eastAsia"/>
          <w:color w:val="FF0000"/>
          <w:sz w:val="22"/>
        </w:rPr>
        <w:t>投标人提供的产品和服务必须符合国家强制性标准。</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sz w:val="22"/>
        </w:rPr>
        <w:t>1.</w:t>
      </w:r>
      <w:r w:rsidRPr="00E53364">
        <w:rPr>
          <w:rFonts w:ascii="Times New Roman" w:hAnsi="Times New Roman" w:hint="eastAsia"/>
          <w:sz w:val="22"/>
        </w:rPr>
        <w:t>6</w:t>
      </w:r>
      <w:r w:rsidRPr="00E53364">
        <w:rPr>
          <w:rFonts w:ascii="Times New Roman" w:hAnsi="Times New Roman"/>
          <w:sz w:val="22"/>
        </w:rPr>
        <w:t>采购人在技术需求和图纸或图片（如果有）中指出的工艺、材料和货物的标准以及参照的技术参数或型号仅起说明作用，并没有任何限制性和排他性，投标人在投标中可以选用其他替代标准、技术参数或型号，但这些替代要在不影响功能实现的前提下，并在可接受范围内接受偏离。</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sz w:val="22"/>
        </w:rPr>
        <w:t>1.</w:t>
      </w:r>
      <w:r w:rsidRPr="00E53364">
        <w:rPr>
          <w:rFonts w:ascii="Times New Roman" w:hAnsi="Times New Roman" w:hint="eastAsia"/>
          <w:sz w:val="22"/>
        </w:rPr>
        <w:t>7</w:t>
      </w:r>
      <w:r w:rsidRPr="00E53364">
        <w:rPr>
          <w:rFonts w:ascii="Times New Roman" w:hAnsi="Times New Roman"/>
          <w:sz w:val="22"/>
        </w:rPr>
        <w:t>投标人在投标前应认真了解采购人的维护需求、使用条件（使用空间、能源条件等）和其他相关条件，一旦中标，应按照招标文件和合同规定的要求提供货物及相关服务。</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sz w:val="22"/>
        </w:rPr>
        <w:t>1.</w:t>
      </w:r>
      <w:r w:rsidRPr="00E53364">
        <w:rPr>
          <w:rFonts w:ascii="Times New Roman" w:hAnsi="Times New Roman" w:hint="eastAsia"/>
          <w:sz w:val="22"/>
        </w:rPr>
        <w:t>8</w:t>
      </w:r>
      <w:r w:rsidRPr="00E53364">
        <w:rPr>
          <w:rFonts w:ascii="Times New Roman" w:hAnsi="Times New Roman"/>
          <w:sz w:val="22"/>
        </w:rPr>
        <w:t>投标人应根据本章节中详细技术规格要求，采用市场主流产品或按照要求提供定制产品参加竞标。同时，</w:t>
      </w:r>
      <w:r w:rsidRPr="00E53364">
        <w:rPr>
          <w:rFonts w:ascii="Times New Roman" w:hAnsi="Times New Roman"/>
          <w:b/>
          <w:color w:val="000000"/>
          <w:sz w:val="22"/>
        </w:rPr>
        <w:t>请投标人务必注意：无论是正偏离还是负偏离，都不得与招标要求相差太大，否则将可能影响投标人的得分</w:t>
      </w:r>
      <w:r w:rsidRPr="00E53364">
        <w:rPr>
          <w:rFonts w:ascii="Times New Roman" w:hAnsi="Times New Roman"/>
          <w:sz w:val="22"/>
        </w:rPr>
        <w:t>。一旦中标，投标人应按投标文件的承诺签订合同并提供相应的产品和服务。</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sz w:val="22"/>
        </w:rPr>
        <w:t>1.</w:t>
      </w:r>
      <w:r w:rsidRPr="00E53364">
        <w:rPr>
          <w:rFonts w:ascii="Times New Roman" w:hAnsi="Times New Roman" w:hint="eastAsia"/>
          <w:sz w:val="22"/>
        </w:rPr>
        <w:t>9</w:t>
      </w:r>
      <w:r w:rsidRPr="00E53364">
        <w:rPr>
          <w:rFonts w:ascii="Times New Roman" w:hAnsi="Times New Roman"/>
          <w:sz w:val="22"/>
        </w:rPr>
        <w:t>投标人认为招标文件（包括招标补充文件）存在排他性或歧视性条款，可在收到或下载招标文件之日起七个工作日内提出</w:t>
      </w:r>
      <w:r w:rsidRPr="00E53364">
        <w:rPr>
          <w:rFonts w:ascii="Times New Roman" w:hAnsi="宋体" w:hint="eastAsia"/>
          <w:sz w:val="22"/>
        </w:rPr>
        <w:t>，</w:t>
      </w:r>
      <w:r w:rsidRPr="00E53364">
        <w:rPr>
          <w:rFonts w:ascii="Times New Roman" w:hAnsi="Times New Roman"/>
          <w:sz w:val="22"/>
        </w:rPr>
        <w:t>并附相关证据。</w:t>
      </w:r>
    </w:p>
    <w:p w:rsidR="00FB3BE2" w:rsidRPr="00E53364" w:rsidRDefault="00FB3BE2" w:rsidP="00FB3BE2">
      <w:pPr>
        <w:adjustRightInd w:val="0"/>
        <w:snapToGrid w:val="0"/>
        <w:spacing w:line="360" w:lineRule="auto"/>
        <w:jc w:val="center"/>
        <w:outlineLvl w:val="1"/>
        <w:rPr>
          <w:rFonts w:ascii="Times New Roman" w:eastAsia="黑体" w:hAnsi="Times New Roman"/>
          <w:color w:val="000000"/>
          <w:sz w:val="24"/>
          <w:szCs w:val="24"/>
        </w:rPr>
      </w:pPr>
      <w:bookmarkStart w:id="5" w:name="_Toc490097933"/>
      <w:bookmarkStart w:id="6" w:name="_Toc18589687"/>
      <w:r w:rsidRPr="00E53364">
        <w:rPr>
          <w:rFonts w:ascii="Times New Roman" w:eastAsia="黑体" w:hAnsi="Times New Roman"/>
          <w:color w:val="000000"/>
          <w:sz w:val="24"/>
          <w:szCs w:val="24"/>
        </w:rPr>
        <w:t>二、项目概况</w:t>
      </w:r>
      <w:bookmarkEnd w:id="5"/>
      <w:bookmarkEnd w:id="6"/>
    </w:p>
    <w:p w:rsidR="00FB3BE2" w:rsidRPr="00E53364" w:rsidRDefault="00FB3BE2" w:rsidP="00FB3BE2">
      <w:pPr>
        <w:adjustRightInd w:val="0"/>
        <w:snapToGrid w:val="0"/>
        <w:spacing w:line="300" w:lineRule="auto"/>
        <w:ind w:firstLineChars="200" w:firstLine="442"/>
        <w:outlineLvl w:val="2"/>
        <w:rPr>
          <w:rFonts w:ascii="Times New Roman" w:hAnsi="Times New Roman"/>
          <w:b/>
          <w:bCs/>
          <w:sz w:val="22"/>
        </w:rPr>
      </w:pPr>
      <w:bookmarkStart w:id="7" w:name="_Toc490037237"/>
      <w:bookmarkStart w:id="8" w:name="_Toc18589688"/>
      <w:r w:rsidRPr="00E53364">
        <w:rPr>
          <w:rFonts w:ascii="Times New Roman" w:hAnsi="Times New Roman"/>
          <w:b/>
          <w:bCs/>
          <w:sz w:val="22"/>
        </w:rPr>
        <w:t>2</w:t>
      </w:r>
      <w:r w:rsidRPr="00E53364">
        <w:rPr>
          <w:rFonts w:ascii="Times New Roman" w:hAnsi="Times New Roman"/>
          <w:b/>
          <w:bCs/>
          <w:sz w:val="22"/>
        </w:rPr>
        <w:t>项目名称</w:t>
      </w:r>
      <w:bookmarkEnd w:id="7"/>
      <w:bookmarkEnd w:id="8"/>
    </w:p>
    <w:p w:rsidR="00FB3BE2" w:rsidRPr="00E53364" w:rsidRDefault="00FB3BE2" w:rsidP="00FB3BE2">
      <w:pPr>
        <w:autoSpaceDN w:val="0"/>
        <w:adjustRightInd w:val="0"/>
        <w:snapToGrid w:val="0"/>
        <w:spacing w:line="300" w:lineRule="auto"/>
        <w:ind w:firstLineChars="200" w:firstLine="440"/>
        <w:textAlignment w:val="baseline"/>
        <w:rPr>
          <w:rFonts w:ascii="Times New Roman" w:hAnsi="Times New Roman"/>
          <w:bCs/>
          <w:sz w:val="22"/>
        </w:rPr>
      </w:pPr>
      <w:r w:rsidRPr="00E53364">
        <w:rPr>
          <w:rFonts w:ascii="Times New Roman" w:hAnsi="Times New Roman" w:hint="eastAsia"/>
          <w:bCs/>
          <w:sz w:val="22"/>
        </w:rPr>
        <w:t>2023</w:t>
      </w:r>
      <w:r w:rsidRPr="00E53364">
        <w:rPr>
          <w:rFonts w:ascii="Times New Roman" w:hAnsi="Times New Roman" w:hint="eastAsia"/>
          <w:bCs/>
          <w:sz w:val="22"/>
        </w:rPr>
        <w:t>年浦东道运中心信息化运维项目</w:t>
      </w:r>
    </w:p>
    <w:p w:rsidR="00DF4BCD" w:rsidRPr="00E53364" w:rsidRDefault="00DF4BCD" w:rsidP="00FB3BE2">
      <w:pPr>
        <w:autoSpaceDN w:val="0"/>
        <w:adjustRightInd w:val="0"/>
        <w:snapToGrid w:val="0"/>
        <w:spacing w:line="300" w:lineRule="auto"/>
        <w:ind w:firstLineChars="200" w:firstLine="440"/>
        <w:textAlignment w:val="baseline"/>
        <w:rPr>
          <w:rFonts w:ascii="Times New Roman" w:hAnsi="Times New Roman"/>
          <w:bCs/>
          <w:sz w:val="22"/>
        </w:rPr>
      </w:pPr>
    </w:p>
    <w:p w:rsidR="00FB3BE2" w:rsidRPr="00E53364" w:rsidRDefault="00FB3BE2" w:rsidP="00FB3BE2">
      <w:pPr>
        <w:adjustRightInd w:val="0"/>
        <w:snapToGrid w:val="0"/>
        <w:spacing w:line="300" w:lineRule="auto"/>
        <w:ind w:firstLineChars="200" w:firstLine="442"/>
        <w:outlineLvl w:val="2"/>
        <w:rPr>
          <w:rFonts w:ascii="Times New Roman" w:hAnsi="Times New Roman"/>
          <w:b/>
          <w:bCs/>
          <w:sz w:val="22"/>
        </w:rPr>
      </w:pPr>
      <w:bookmarkStart w:id="9" w:name="_Toc490037238"/>
      <w:bookmarkStart w:id="10" w:name="_Toc18589689"/>
      <w:r w:rsidRPr="00E53364">
        <w:rPr>
          <w:rFonts w:ascii="Times New Roman" w:hAnsi="Times New Roman"/>
          <w:b/>
          <w:bCs/>
          <w:sz w:val="22"/>
        </w:rPr>
        <w:t>3</w:t>
      </w:r>
      <w:r w:rsidRPr="00E53364">
        <w:rPr>
          <w:rFonts w:ascii="Times New Roman" w:hAnsi="Times New Roman"/>
          <w:b/>
          <w:bCs/>
          <w:sz w:val="22"/>
        </w:rPr>
        <w:t>项目地点</w:t>
      </w:r>
      <w:bookmarkEnd w:id="9"/>
      <w:bookmarkEnd w:id="10"/>
    </w:p>
    <w:p w:rsidR="00FB3BE2" w:rsidRPr="00E53364" w:rsidRDefault="00FB3BE2" w:rsidP="00FB3BE2">
      <w:pPr>
        <w:autoSpaceDN w:val="0"/>
        <w:adjustRightInd w:val="0"/>
        <w:snapToGrid w:val="0"/>
        <w:spacing w:line="300" w:lineRule="auto"/>
        <w:ind w:firstLineChars="200" w:firstLine="440"/>
        <w:textAlignment w:val="baseline"/>
        <w:rPr>
          <w:rFonts w:ascii="Times New Roman" w:hAnsi="Times New Roman"/>
          <w:sz w:val="22"/>
        </w:rPr>
      </w:pPr>
      <w:r w:rsidRPr="00E53364">
        <w:rPr>
          <w:rFonts w:ascii="Times New Roman" w:hAnsi="Times New Roman"/>
          <w:sz w:val="22"/>
        </w:rPr>
        <w:t>上海市</w:t>
      </w:r>
      <w:r w:rsidRPr="00E53364">
        <w:rPr>
          <w:rFonts w:ascii="Times New Roman" w:hAnsi="Times New Roman" w:hint="eastAsia"/>
          <w:sz w:val="22"/>
        </w:rPr>
        <w:t>浦东新区金业</w:t>
      </w:r>
      <w:r w:rsidRPr="00E53364">
        <w:rPr>
          <w:rFonts w:ascii="Times New Roman" w:hAnsi="Times New Roman"/>
          <w:sz w:val="22"/>
        </w:rPr>
        <w:t>路</w:t>
      </w:r>
      <w:r w:rsidRPr="00E53364">
        <w:rPr>
          <w:rFonts w:ascii="Times New Roman" w:hAnsi="Times New Roman" w:hint="eastAsia"/>
          <w:sz w:val="22"/>
        </w:rPr>
        <w:t>399</w:t>
      </w:r>
      <w:r w:rsidRPr="00E53364">
        <w:rPr>
          <w:rFonts w:ascii="Times New Roman" w:hAnsi="Times New Roman"/>
          <w:sz w:val="22"/>
        </w:rPr>
        <w:t>号。</w:t>
      </w:r>
    </w:p>
    <w:p w:rsidR="00DF4BCD" w:rsidRPr="00E53364" w:rsidRDefault="00DF4BCD" w:rsidP="00FB3BE2">
      <w:pPr>
        <w:autoSpaceDN w:val="0"/>
        <w:adjustRightInd w:val="0"/>
        <w:snapToGrid w:val="0"/>
        <w:spacing w:line="300" w:lineRule="auto"/>
        <w:ind w:firstLineChars="200" w:firstLine="440"/>
        <w:textAlignment w:val="baseline"/>
        <w:rPr>
          <w:rFonts w:ascii="Times New Roman" w:hAnsi="Times New Roman"/>
          <w:sz w:val="22"/>
        </w:rPr>
      </w:pPr>
    </w:p>
    <w:p w:rsidR="00FB3BE2" w:rsidRPr="00E53364" w:rsidRDefault="00FB3BE2" w:rsidP="00FB3BE2">
      <w:pPr>
        <w:adjustRightInd w:val="0"/>
        <w:snapToGrid w:val="0"/>
        <w:spacing w:line="300" w:lineRule="auto"/>
        <w:ind w:firstLineChars="200" w:firstLine="442"/>
        <w:jc w:val="left"/>
        <w:outlineLvl w:val="2"/>
        <w:rPr>
          <w:rFonts w:ascii="Times New Roman" w:hAnsi="Times New Roman"/>
          <w:b/>
          <w:color w:val="000000"/>
          <w:sz w:val="22"/>
        </w:rPr>
      </w:pPr>
      <w:bookmarkStart w:id="11" w:name="_Toc490037239"/>
      <w:bookmarkStart w:id="12" w:name="_Toc18589690"/>
      <w:r w:rsidRPr="00E53364">
        <w:rPr>
          <w:rFonts w:ascii="Times New Roman" w:hAnsi="Times New Roman"/>
          <w:b/>
          <w:color w:val="000000"/>
          <w:sz w:val="22"/>
        </w:rPr>
        <w:t xml:space="preserve">4 </w:t>
      </w:r>
      <w:r w:rsidRPr="00E53364">
        <w:rPr>
          <w:rFonts w:ascii="Times New Roman" w:hAnsi="Times New Roman"/>
          <w:b/>
          <w:color w:val="000000"/>
          <w:sz w:val="22"/>
        </w:rPr>
        <w:t>招标范围与内容</w:t>
      </w:r>
      <w:bookmarkEnd w:id="11"/>
      <w:bookmarkEnd w:id="12"/>
    </w:p>
    <w:p w:rsidR="00FB3BE2" w:rsidRPr="00E53364" w:rsidRDefault="00FB3BE2" w:rsidP="00FB3BE2">
      <w:pPr>
        <w:adjustRightInd w:val="0"/>
        <w:snapToGrid w:val="0"/>
        <w:spacing w:line="300" w:lineRule="auto"/>
        <w:ind w:firstLineChars="200" w:firstLine="442"/>
        <w:jc w:val="left"/>
        <w:rPr>
          <w:rFonts w:ascii="Times New Roman" w:hAnsi="Times New Roman"/>
          <w:b/>
          <w:color w:val="000000"/>
          <w:sz w:val="22"/>
        </w:rPr>
      </w:pPr>
      <w:r w:rsidRPr="00E53364">
        <w:rPr>
          <w:rFonts w:ascii="Times New Roman" w:hAnsi="Times New Roman"/>
          <w:b/>
          <w:color w:val="000000"/>
          <w:sz w:val="22"/>
        </w:rPr>
        <w:t xml:space="preserve">4.1 </w:t>
      </w:r>
      <w:r w:rsidRPr="00E53364">
        <w:rPr>
          <w:rFonts w:ascii="Times New Roman" w:hAnsi="Times New Roman"/>
          <w:b/>
          <w:color w:val="000000"/>
          <w:sz w:val="22"/>
        </w:rPr>
        <w:t>项目背景及现状</w:t>
      </w:r>
    </w:p>
    <w:p w:rsidR="00FB3BE2" w:rsidRPr="00E53364" w:rsidRDefault="00FB3BE2" w:rsidP="00FB3BE2">
      <w:pPr>
        <w:adjustRightInd w:val="0"/>
        <w:snapToGrid w:val="0"/>
        <w:spacing w:line="300" w:lineRule="auto"/>
        <w:ind w:firstLineChars="200" w:firstLine="442"/>
        <w:jc w:val="left"/>
        <w:rPr>
          <w:rFonts w:ascii="Times New Roman" w:hAnsi="Times New Roman"/>
          <w:b/>
          <w:color w:val="000000"/>
          <w:sz w:val="22"/>
        </w:rPr>
      </w:pPr>
      <w:r w:rsidRPr="00E53364">
        <w:rPr>
          <w:rFonts w:ascii="Times New Roman" w:hAnsi="Times New Roman" w:hint="eastAsia"/>
          <w:b/>
          <w:color w:val="000000"/>
          <w:sz w:val="22"/>
        </w:rPr>
        <w:t xml:space="preserve">4.1.1 </w:t>
      </w:r>
      <w:r w:rsidRPr="00E53364">
        <w:rPr>
          <w:rFonts w:ascii="Times New Roman" w:hAnsi="Times New Roman" w:hint="eastAsia"/>
          <w:b/>
          <w:color w:val="000000"/>
          <w:sz w:val="22"/>
        </w:rPr>
        <w:t>总平台情况</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上海市浦东新区浦东公路管养平台（以下简称“平台”）为新区综合交通管理系统“一总三子”构架中的子平台之一。</w:t>
      </w:r>
      <w:r w:rsidRPr="00E53364">
        <w:rPr>
          <w:rFonts w:ascii="Times New Roman" w:hAnsi="Times New Roman" w:hint="eastAsia"/>
          <w:sz w:val="22"/>
        </w:rPr>
        <w:t>2009</w:t>
      </w:r>
      <w:r w:rsidRPr="00E53364">
        <w:rPr>
          <w:rFonts w:ascii="Times New Roman" w:hAnsi="Times New Roman" w:hint="eastAsia"/>
          <w:sz w:val="22"/>
        </w:rPr>
        <w:t>年完成一期项目建设，建成监控中心并实现与市政相关的业务系统和交通管理数据资源的整合；</w:t>
      </w:r>
      <w:r w:rsidRPr="00E53364">
        <w:rPr>
          <w:rFonts w:ascii="Times New Roman" w:hAnsi="Times New Roman" w:hint="eastAsia"/>
          <w:sz w:val="22"/>
        </w:rPr>
        <w:t>2012</w:t>
      </w:r>
      <w:r w:rsidRPr="00E53364">
        <w:rPr>
          <w:rFonts w:ascii="Times New Roman" w:hAnsi="Times New Roman" w:hint="eastAsia"/>
          <w:sz w:val="22"/>
        </w:rPr>
        <w:t>年和</w:t>
      </w:r>
      <w:r w:rsidRPr="00E53364">
        <w:rPr>
          <w:rFonts w:ascii="Times New Roman" w:hAnsi="Times New Roman" w:hint="eastAsia"/>
          <w:sz w:val="22"/>
        </w:rPr>
        <w:t>2015</w:t>
      </w:r>
      <w:r w:rsidRPr="00E53364">
        <w:rPr>
          <w:rFonts w:ascii="Times New Roman" w:hAnsi="Times New Roman" w:hint="eastAsia"/>
          <w:sz w:val="22"/>
        </w:rPr>
        <w:t>年根据管理需求对平台完成</w:t>
      </w:r>
      <w:r w:rsidRPr="00E53364">
        <w:rPr>
          <w:rFonts w:ascii="Times New Roman" w:hAnsi="Times New Roman" w:hint="eastAsia"/>
          <w:sz w:val="22"/>
        </w:rPr>
        <w:t>2</w:t>
      </w:r>
      <w:r w:rsidRPr="00E53364">
        <w:rPr>
          <w:rFonts w:ascii="Times New Roman" w:hAnsi="Times New Roman" w:hint="eastAsia"/>
          <w:sz w:val="22"/>
        </w:rPr>
        <w:t>次系统升级拓展；</w:t>
      </w:r>
      <w:r w:rsidRPr="00E53364">
        <w:rPr>
          <w:rFonts w:ascii="Times New Roman" w:hAnsi="Times New Roman" w:hint="eastAsia"/>
          <w:sz w:val="22"/>
        </w:rPr>
        <w:t>2017</w:t>
      </w:r>
      <w:r w:rsidRPr="00E53364">
        <w:rPr>
          <w:rFonts w:ascii="Times New Roman" w:hAnsi="Times New Roman" w:hint="eastAsia"/>
          <w:sz w:val="22"/>
        </w:rPr>
        <w:t>年底开展项目二期建设，外场增加部分信息采集设备，应用软件根据管理职责的变化和管辖范围的扩展新建若干业务系统。</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平台是实现信息共享和交换的主体。既能适应新区道路交通信息“统一采集、统一发布”的基本原则，也能适应上海市行业条线管理的需要，更能成为新区道路交通管理积累原始数据、提高管理水平、支持辅助决策。</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平台整合了道路交通相关的业务系统信息，在外场资源与中心平台的交互关系方面，纵向支持自</w:t>
      </w:r>
      <w:r w:rsidRPr="00E53364">
        <w:rPr>
          <w:rFonts w:ascii="Times New Roman" w:hAnsi="Times New Roman" w:hint="eastAsia"/>
          <w:sz w:val="22"/>
        </w:rPr>
        <w:lastRenderedPageBreak/>
        <w:t>下向上检测报送与自上向下巡查督导相结合，横向支持关联协同，构建网状交互应用格局。为道路交通及设施管理提供实体平台，与上海市道运中心和新区其他职能部门形成信息共享和交换机制，为浦东道运中心提供现代化的交通管理手段和决策依据，为提高路网通行能力提供必要的保证。</w:t>
      </w:r>
    </w:p>
    <w:p w:rsidR="00FB3BE2" w:rsidRPr="00E53364" w:rsidRDefault="00FB3BE2" w:rsidP="00FB3BE2">
      <w:pPr>
        <w:adjustRightInd w:val="0"/>
        <w:snapToGrid w:val="0"/>
        <w:spacing w:line="300" w:lineRule="auto"/>
        <w:ind w:firstLineChars="200" w:firstLine="442"/>
        <w:jc w:val="left"/>
        <w:rPr>
          <w:rFonts w:ascii="Times New Roman" w:hAnsi="Times New Roman"/>
          <w:b/>
          <w:color w:val="000000"/>
          <w:sz w:val="22"/>
        </w:rPr>
      </w:pPr>
      <w:r w:rsidRPr="00E53364">
        <w:rPr>
          <w:rFonts w:ascii="Times New Roman" w:hAnsi="Times New Roman" w:hint="eastAsia"/>
          <w:b/>
          <w:color w:val="000000"/>
          <w:sz w:val="22"/>
        </w:rPr>
        <w:t xml:space="preserve">4.1.2 </w:t>
      </w:r>
      <w:r w:rsidRPr="00E53364">
        <w:rPr>
          <w:rFonts w:ascii="Times New Roman" w:hAnsi="Times New Roman" w:hint="eastAsia"/>
          <w:b/>
          <w:color w:val="000000"/>
          <w:sz w:val="22"/>
        </w:rPr>
        <w:t>分平台情况</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w:t>
      </w:r>
      <w:r w:rsidRPr="00E53364">
        <w:rPr>
          <w:rFonts w:ascii="Times New Roman" w:hAnsi="Times New Roman" w:hint="eastAsia"/>
          <w:sz w:val="22"/>
        </w:rPr>
        <w:t>1</w:t>
      </w:r>
      <w:r w:rsidRPr="00E53364">
        <w:rPr>
          <w:rFonts w:ascii="Times New Roman" w:hAnsi="Times New Roman" w:hint="eastAsia"/>
          <w:sz w:val="22"/>
        </w:rPr>
        <w:t>）</w:t>
      </w:r>
      <w:r w:rsidRPr="00E53364">
        <w:rPr>
          <w:rFonts w:ascii="Times New Roman" w:hAnsi="Times New Roman" w:hint="eastAsia"/>
          <w:sz w:val="22"/>
        </w:rPr>
        <w:t>2</w:t>
      </w:r>
      <w:r w:rsidRPr="00E53364">
        <w:rPr>
          <w:rFonts w:ascii="Times New Roman" w:hAnsi="Times New Roman"/>
          <w:sz w:val="22"/>
        </w:rPr>
        <w:t>020</w:t>
      </w:r>
      <w:r w:rsidRPr="00E53364">
        <w:rPr>
          <w:rFonts w:ascii="Times New Roman" w:hAnsi="Times New Roman" w:hint="eastAsia"/>
          <w:sz w:val="22"/>
        </w:rPr>
        <w:t>年浦市政养护协同监管大数据系统（场景）建设完成。通过大数据、</w:t>
      </w:r>
      <w:r w:rsidRPr="00E53364">
        <w:rPr>
          <w:rFonts w:ascii="Times New Roman" w:hAnsi="Times New Roman" w:hint="eastAsia"/>
          <w:sz w:val="22"/>
        </w:rPr>
        <w:t>GIS</w:t>
      </w:r>
      <w:r w:rsidRPr="00E53364">
        <w:rPr>
          <w:rFonts w:ascii="Times New Roman" w:hAnsi="Times New Roman" w:hint="eastAsia"/>
          <w:sz w:val="22"/>
        </w:rPr>
        <w:t>技术、人工智能等新兴技术手段，形成“协同化、智能化、精准化、可视化”市政养护协同监管，项目于</w:t>
      </w:r>
      <w:r w:rsidRPr="00E53364">
        <w:rPr>
          <w:rFonts w:ascii="Times New Roman" w:hAnsi="Times New Roman" w:hint="eastAsia"/>
          <w:sz w:val="22"/>
        </w:rPr>
        <w:t>2</w:t>
      </w:r>
      <w:r w:rsidRPr="00E53364">
        <w:rPr>
          <w:rFonts w:ascii="Times New Roman" w:hAnsi="Times New Roman"/>
          <w:sz w:val="22"/>
        </w:rPr>
        <w:t>021</w:t>
      </w:r>
      <w:r w:rsidRPr="00E53364">
        <w:rPr>
          <w:rFonts w:ascii="Times New Roman" w:hAnsi="Times New Roman" w:hint="eastAsia"/>
          <w:sz w:val="22"/>
        </w:rPr>
        <w:t>年</w:t>
      </w:r>
      <w:r w:rsidRPr="00E53364">
        <w:rPr>
          <w:rFonts w:ascii="Times New Roman" w:hAnsi="Times New Roman" w:hint="eastAsia"/>
          <w:sz w:val="22"/>
        </w:rPr>
        <w:t>1</w:t>
      </w:r>
      <w:r w:rsidRPr="00E53364">
        <w:rPr>
          <w:rFonts w:ascii="Times New Roman" w:hAnsi="Times New Roman"/>
          <w:sz w:val="22"/>
        </w:rPr>
        <w:t>2</w:t>
      </w:r>
      <w:r w:rsidRPr="00E53364">
        <w:rPr>
          <w:rFonts w:ascii="Times New Roman" w:hAnsi="Times New Roman" w:hint="eastAsia"/>
          <w:sz w:val="22"/>
        </w:rPr>
        <w:t>月</w:t>
      </w:r>
      <w:r w:rsidRPr="00E53364">
        <w:rPr>
          <w:rFonts w:ascii="Times New Roman" w:hAnsi="Times New Roman"/>
          <w:sz w:val="22"/>
        </w:rPr>
        <w:t>30</w:t>
      </w:r>
      <w:r w:rsidRPr="00E53364">
        <w:rPr>
          <w:rFonts w:ascii="Times New Roman" w:hAnsi="Times New Roman" w:hint="eastAsia"/>
          <w:sz w:val="22"/>
        </w:rPr>
        <w:t>日通过验收，项目责任期</w:t>
      </w:r>
      <w:r w:rsidRPr="00E53364">
        <w:rPr>
          <w:rFonts w:ascii="Times New Roman" w:hAnsi="Times New Roman" w:hint="eastAsia"/>
          <w:sz w:val="22"/>
        </w:rPr>
        <w:t>1</w:t>
      </w:r>
      <w:r w:rsidRPr="00E53364">
        <w:rPr>
          <w:rFonts w:ascii="Times New Roman" w:hAnsi="Times New Roman" w:hint="eastAsia"/>
          <w:sz w:val="22"/>
        </w:rPr>
        <w:t>年。</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w:t>
      </w:r>
      <w:r w:rsidRPr="00E53364">
        <w:rPr>
          <w:rFonts w:ascii="Times New Roman" w:hAnsi="Times New Roman" w:hint="eastAsia"/>
          <w:sz w:val="22"/>
        </w:rPr>
        <w:t>2</w:t>
      </w:r>
      <w:r w:rsidRPr="00E53364">
        <w:rPr>
          <w:rFonts w:ascii="Times New Roman" w:hAnsi="Times New Roman" w:hint="eastAsia"/>
          <w:sz w:val="22"/>
        </w:rPr>
        <w:t>）浦东新区桥下空间视频监控平台，从</w:t>
      </w:r>
      <w:r w:rsidRPr="00E53364">
        <w:rPr>
          <w:rFonts w:ascii="Times New Roman" w:hAnsi="Times New Roman" w:hint="eastAsia"/>
          <w:sz w:val="22"/>
        </w:rPr>
        <w:t>2020</w:t>
      </w:r>
      <w:r w:rsidRPr="00E53364">
        <w:rPr>
          <w:rFonts w:ascii="Times New Roman" w:hAnsi="Times New Roman" w:hint="eastAsia"/>
          <w:sz w:val="22"/>
        </w:rPr>
        <w:t>年开始建设，并于</w:t>
      </w:r>
      <w:r w:rsidRPr="00E53364">
        <w:rPr>
          <w:rFonts w:ascii="Times New Roman" w:hAnsi="Times New Roman" w:hint="eastAsia"/>
          <w:sz w:val="22"/>
        </w:rPr>
        <w:t>2020</w:t>
      </w:r>
      <w:r w:rsidRPr="00E53364">
        <w:rPr>
          <w:rFonts w:ascii="Times New Roman" w:hAnsi="Times New Roman" w:hint="eastAsia"/>
          <w:sz w:val="22"/>
        </w:rPr>
        <w:t>年</w:t>
      </w:r>
      <w:r w:rsidRPr="00E53364">
        <w:rPr>
          <w:rFonts w:ascii="Times New Roman" w:hAnsi="Times New Roman" w:hint="eastAsia"/>
          <w:sz w:val="22"/>
        </w:rPr>
        <w:t>6</w:t>
      </w:r>
      <w:r w:rsidRPr="00E53364">
        <w:rPr>
          <w:rFonts w:ascii="Times New Roman" w:hAnsi="Times New Roman" w:hint="eastAsia"/>
          <w:sz w:val="22"/>
        </w:rPr>
        <w:t>月进行了验收。主要实现管理人员及时、准确、方便、全面的掌握桥下空间的安全，并进行积极有效的管理。平台借助物联网技术、</w:t>
      </w:r>
      <w:r w:rsidRPr="00E53364">
        <w:rPr>
          <w:rFonts w:ascii="Times New Roman" w:hAnsi="Times New Roman" w:hint="eastAsia"/>
          <w:sz w:val="22"/>
        </w:rPr>
        <w:t>GIS</w:t>
      </w:r>
      <w:r w:rsidRPr="00E53364">
        <w:rPr>
          <w:rFonts w:ascii="Times New Roman" w:hAnsi="Times New Roman" w:hint="eastAsia"/>
          <w:sz w:val="22"/>
        </w:rPr>
        <w:t>地图技术，数据分析技术，建立了桥下空间违法占用告警系统。对所辖桥下空间进行智能化覆盖巡查，通过图片比对算法，如对比结果异常，则启动告警流程，通过短信、</w:t>
      </w:r>
      <w:r w:rsidRPr="00E53364">
        <w:rPr>
          <w:rFonts w:ascii="Times New Roman" w:hAnsi="Times New Roman" w:hint="eastAsia"/>
          <w:sz w:val="22"/>
        </w:rPr>
        <w:t>APP</w:t>
      </w:r>
      <w:r w:rsidRPr="00E53364">
        <w:rPr>
          <w:rFonts w:ascii="Times New Roman" w:hAnsi="Times New Roman" w:hint="eastAsia"/>
          <w:sz w:val="22"/>
        </w:rPr>
        <w:t>告警等多渠道推送告警信息。同时通过桥下部署无线摄像机，通过</w:t>
      </w:r>
      <w:r w:rsidRPr="00E53364">
        <w:rPr>
          <w:rFonts w:ascii="Times New Roman" w:hAnsi="Times New Roman" w:hint="eastAsia"/>
          <w:sz w:val="22"/>
        </w:rPr>
        <w:t>3G/4G</w:t>
      </w:r>
      <w:r w:rsidRPr="00E53364">
        <w:rPr>
          <w:rFonts w:ascii="Times New Roman" w:hAnsi="Times New Roman" w:hint="eastAsia"/>
          <w:sz w:val="22"/>
        </w:rPr>
        <w:t>无线网络将摄像机拍摄的照片回传系统，系统采用比对算法，将某个时间段内的抓拍照片进行对比。如发现倾倒垃圾、非法占用等违法行为，自动触发告警并通过短信、手机端</w:t>
      </w:r>
      <w:r w:rsidRPr="00E53364">
        <w:rPr>
          <w:rFonts w:ascii="Times New Roman" w:hAnsi="Times New Roman" w:hint="eastAsia"/>
          <w:sz w:val="22"/>
        </w:rPr>
        <w:t>APP</w:t>
      </w:r>
      <w:r w:rsidRPr="00E53364">
        <w:rPr>
          <w:rFonts w:ascii="Times New Roman" w:hAnsi="Times New Roman" w:hint="eastAsia"/>
          <w:sz w:val="22"/>
        </w:rPr>
        <w:t>推送告警信息给管理人员，管理人员通过对告警信息进行研判，对发现问题按照告警流程及时进行上报处置。以达到无人值守、反应迅速的目的。主要功能有：图片对比、实时监控、自动告警、信息推送、短信通知、事件跟踪。桥下空间违法占用告警系统对桥下空间的监管实现智能发现、智能识别、智能判断、智能预警和智能推送处置的精细化管理。</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w:t>
      </w:r>
      <w:r w:rsidRPr="00E53364">
        <w:rPr>
          <w:rFonts w:ascii="Times New Roman" w:hAnsi="Times New Roman" w:hint="eastAsia"/>
          <w:sz w:val="22"/>
        </w:rPr>
        <w:t>3</w:t>
      </w:r>
      <w:r w:rsidRPr="00E53364">
        <w:rPr>
          <w:rFonts w:ascii="Times New Roman" w:hAnsi="Times New Roman" w:hint="eastAsia"/>
          <w:sz w:val="22"/>
        </w:rPr>
        <w:t>）浦东公路管养平台二期新建公路养护业务系统已经运行多年，主要包括浦东直管公路养护业务系统和浦东农村公路安全生产管理系统。浦东直管公路养护业务系统业务功能涵盖了移动巡检采集、基础数据、病害管理、养护经费统计、日常养护经费管理、小修经费及小修保养工程管理、年度预决算等，实现了对浦东公路养护经费进行精细化管理。浦东农村公路安全生产管理系统业务功能涵盖养护安全生产的安全巡检、整改分派、整改反馈、整改审核、资料交底、安全监管等，实现日常养护安全生产的信息化管理。</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平台监控中心设于上海市浦东新区道路运输事业发展中心四楼监控大厅，除实现了平台要求的专业功能，还接入了浦东新区“一总三子”构架的相关系统和网络实现信息共享。监控中心设监控员席位及相关操作终端。</w:t>
      </w:r>
    </w:p>
    <w:p w:rsidR="00FB3BE2" w:rsidRPr="00E53364" w:rsidRDefault="00FB3BE2" w:rsidP="00FB3BE2">
      <w:pPr>
        <w:adjustRightInd w:val="0"/>
        <w:snapToGrid w:val="0"/>
        <w:spacing w:line="300" w:lineRule="auto"/>
        <w:ind w:firstLineChars="200" w:firstLine="442"/>
        <w:jc w:val="left"/>
        <w:rPr>
          <w:rFonts w:ascii="Times New Roman" w:hAnsi="Times New Roman"/>
          <w:b/>
          <w:color w:val="000000"/>
          <w:sz w:val="22"/>
        </w:rPr>
      </w:pPr>
    </w:p>
    <w:p w:rsidR="00FB3BE2" w:rsidRPr="00E53364" w:rsidRDefault="00FB3BE2" w:rsidP="00FB3BE2">
      <w:pPr>
        <w:adjustRightInd w:val="0"/>
        <w:snapToGrid w:val="0"/>
        <w:spacing w:line="300" w:lineRule="auto"/>
        <w:ind w:firstLineChars="200" w:firstLine="442"/>
        <w:jc w:val="left"/>
        <w:rPr>
          <w:rFonts w:ascii="Times New Roman" w:hAnsi="Times New Roman"/>
          <w:b/>
          <w:color w:val="000000"/>
          <w:sz w:val="22"/>
        </w:rPr>
      </w:pPr>
      <w:r w:rsidRPr="00E53364">
        <w:rPr>
          <w:rFonts w:ascii="Times New Roman" w:hAnsi="Times New Roman"/>
          <w:b/>
          <w:color w:val="000000"/>
          <w:sz w:val="22"/>
        </w:rPr>
        <w:t xml:space="preserve">4.2 </w:t>
      </w:r>
      <w:r w:rsidRPr="00E53364">
        <w:rPr>
          <w:rFonts w:ascii="Times New Roman" w:hAnsi="Times New Roman"/>
          <w:b/>
          <w:color w:val="000000"/>
          <w:sz w:val="22"/>
        </w:rPr>
        <w:t>项目招标范围及内容</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本项目软件维护系统主要包括：环保子平台一期软件系统维护、环保子平台二期新建平台软件系统维护、市政养护协同监管大数据系统维护、环保子平台二期公路养护业务系统维护、信息综合平台软件及乡村公路软件维护、专业系统及中心数据库维护、遥感图层更新、公交行业信息系统运维。通过专业化的维护服务，确保这些软件功能项更好的为城市养护和智慧城市建设提供信息化服务。</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硬件设施维护主要包括：公路管养平台内场硬件及管道线缆维护、公路管养平台外场设备维护（环保子平台一期</w:t>
      </w:r>
      <w:r w:rsidRPr="00E53364">
        <w:rPr>
          <w:rFonts w:ascii="Times New Roman" w:hAnsi="Times New Roman" w:hint="eastAsia"/>
          <w:sz w:val="22"/>
        </w:rPr>
        <w:t>+</w:t>
      </w:r>
      <w:r w:rsidRPr="00E53364">
        <w:rPr>
          <w:rFonts w:ascii="Times New Roman" w:hAnsi="Times New Roman" w:hint="eastAsia"/>
          <w:sz w:val="22"/>
        </w:rPr>
        <w:t>二期）、桥下空间视频监控硬件系统维护、下立交监控系统维护、视频会议系统及网络设备维护。维护场所分为内场和外场，内场机房位于上海市浦东新区金业路</w:t>
      </w:r>
      <w:r w:rsidRPr="00E53364">
        <w:rPr>
          <w:rFonts w:ascii="Times New Roman" w:hAnsi="Times New Roman" w:hint="eastAsia"/>
          <w:sz w:val="22"/>
        </w:rPr>
        <w:t>399</w:t>
      </w:r>
      <w:r w:rsidRPr="00E53364">
        <w:rPr>
          <w:rFonts w:ascii="Times New Roman" w:hAnsi="Times New Roman" w:hint="eastAsia"/>
          <w:sz w:val="22"/>
        </w:rPr>
        <w:t>号（硬件及网络设备）；外场监测及监控设备分别位于</w:t>
      </w:r>
      <w:r w:rsidRPr="00E53364">
        <w:rPr>
          <w:rFonts w:ascii="Times New Roman" w:hAnsi="Times New Roman" w:hint="eastAsia"/>
          <w:sz w:val="22"/>
        </w:rPr>
        <w:t>S20</w:t>
      </w:r>
      <w:r w:rsidRPr="00E53364">
        <w:rPr>
          <w:rFonts w:ascii="Times New Roman" w:hAnsi="Times New Roman" w:hint="eastAsia"/>
          <w:sz w:val="22"/>
        </w:rPr>
        <w:t>段、中环浦东段、华夏高架路、航津路、五洲大道等共计</w:t>
      </w:r>
      <w:r w:rsidRPr="00E53364">
        <w:rPr>
          <w:rFonts w:ascii="Times New Roman" w:hAnsi="Times New Roman" w:hint="eastAsia"/>
          <w:sz w:val="22"/>
        </w:rPr>
        <w:t>400</w:t>
      </w:r>
      <w:r w:rsidRPr="00E53364">
        <w:rPr>
          <w:rFonts w:ascii="Times New Roman" w:hAnsi="Times New Roman" w:hint="eastAsia"/>
          <w:sz w:val="22"/>
        </w:rPr>
        <w:t>多个维护点位。</w:t>
      </w:r>
    </w:p>
    <w:p w:rsidR="00FB3BE2" w:rsidRPr="00E53364" w:rsidRDefault="00FB3BE2" w:rsidP="00FB3BE2">
      <w:pPr>
        <w:adjustRightInd w:val="0"/>
        <w:snapToGrid w:val="0"/>
        <w:spacing w:line="300" w:lineRule="auto"/>
        <w:ind w:firstLineChars="200" w:firstLine="442"/>
        <w:jc w:val="left"/>
        <w:rPr>
          <w:rFonts w:ascii="Times New Roman" w:hAnsi="Times New Roman"/>
          <w:b/>
          <w:color w:val="000000"/>
          <w:sz w:val="22"/>
        </w:rPr>
      </w:pPr>
    </w:p>
    <w:p w:rsidR="00FB3BE2" w:rsidRPr="00E53364" w:rsidRDefault="00FB3BE2" w:rsidP="00FB3BE2">
      <w:pPr>
        <w:adjustRightInd w:val="0"/>
        <w:snapToGrid w:val="0"/>
        <w:spacing w:line="300" w:lineRule="auto"/>
        <w:ind w:firstLineChars="200" w:firstLine="442"/>
        <w:jc w:val="left"/>
        <w:rPr>
          <w:rFonts w:ascii="Times New Roman" w:hAnsi="Times New Roman"/>
          <w:b/>
          <w:color w:val="000000"/>
          <w:sz w:val="22"/>
        </w:rPr>
      </w:pPr>
      <w:r w:rsidRPr="00E53364">
        <w:rPr>
          <w:rFonts w:ascii="Times New Roman" w:hAnsi="Times New Roman"/>
          <w:b/>
          <w:color w:val="000000"/>
          <w:sz w:val="22"/>
        </w:rPr>
        <w:t>4.3</w:t>
      </w:r>
      <w:r w:rsidRPr="00E53364">
        <w:rPr>
          <w:rFonts w:ascii="Times New Roman" w:hAnsi="Times New Roman"/>
          <w:b/>
          <w:color w:val="000000"/>
          <w:sz w:val="22"/>
        </w:rPr>
        <w:t>服务期限</w:t>
      </w:r>
    </w:p>
    <w:p w:rsidR="00FB3BE2" w:rsidRPr="00E53364" w:rsidRDefault="00FB3BE2" w:rsidP="00FB3BE2">
      <w:pPr>
        <w:adjustRightInd w:val="0"/>
        <w:snapToGrid w:val="0"/>
        <w:spacing w:line="300" w:lineRule="auto"/>
        <w:ind w:firstLineChars="200" w:firstLine="440"/>
        <w:jc w:val="left"/>
        <w:rPr>
          <w:rFonts w:ascii="Times New Roman" w:hAnsi="Times New Roman"/>
          <w:color w:val="000000"/>
          <w:sz w:val="22"/>
        </w:rPr>
      </w:pPr>
      <w:bookmarkStart w:id="13" w:name="_Toc490037240"/>
      <w:bookmarkStart w:id="14" w:name="_Toc18589691"/>
      <w:r w:rsidRPr="00E53364">
        <w:rPr>
          <w:rFonts w:ascii="Times New Roman" w:hAnsi="Times New Roman"/>
          <w:color w:val="000000"/>
          <w:sz w:val="22"/>
        </w:rPr>
        <w:t>本</w:t>
      </w:r>
      <w:r w:rsidRPr="00E53364">
        <w:rPr>
          <w:rFonts w:ascii="Times New Roman" w:hAnsi="Times New Roman" w:hint="eastAsia"/>
          <w:color w:val="000000"/>
          <w:sz w:val="22"/>
        </w:rPr>
        <w:t>项目运维</w:t>
      </w:r>
      <w:r w:rsidRPr="00E53364">
        <w:rPr>
          <w:rFonts w:ascii="Times New Roman" w:hAnsi="Times New Roman"/>
          <w:color w:val="000000"/>
          <w:sz w:val="22"/>
        </w:rPr>
        <w:t>服务期限</w:t>
      </w:r>
      <w:r w:rsidRPr="00E53364">
        <w:rPr>
          <w:rFonts w:ascii="Times New Roman" w:hAnsi="Times New Roman" w:hint="eastAsia"/>
          <w:color w:val="000000"/>
          <w:sz w:val="22"/>
        </w:rPr>
        <w:t>为一年，自</w:t>
      </w:r>
      <w:r w:rsidRPr="00E53364">
        <w:rPr>
          <w:rFonts w:ascii="Times New Roman" w:hAnsi="Times New Roman" w:hint="eastAsia"/>
          <w:color w:val="000000"/>
          <w:sz w:val="22"/>
        </w:rPr>
        <w:t>2024</w:t>
      </w:r>
      <w:r w:rsidRPr="00E53364">
        <w:rPr>
          <w:rFonts w:ascii="Times New Roman" w:hAnsi="Times New Roman" w:hint="eastAsia"/>
          <w:color w:val="000000"/>
          <w:sz w:val="22"/>
        </w:rPr>
        <w:t>年</w:t>
      </w:r>
      <w:r w:rsidRPr="00E53364">
        <w:rPr>
          <w:rFonts w:ascii="Times New Roman" w:hAnsi="Times New Roman" w:hint="eastAsia"/>
          <w:color w:val="000000"/>
          <w:sz w:val="22"/>
        </w:rPr>
        <w:t>1</w:t>
      </w:r>
      <w:r w:rsidRPr="00E53364">
        <w:rPr>
          <w:rFonts w:ascii="Times New Roman" w:hAnsi="Times New Roman" w:hint="eastAsia"/>
          <w:color w:val="000000"/>
          <w:sz w:val="22"/>
        </w:rPr>
        <w:t>月</w:t>
      </w:r>
      <w:r w:rsidRPr="00E53364">
        <w:rPr>
          <w:rFonts w:ascii="Times New Roman" w:hAnsi="Times New Roman" w:hint="eastAsia"/>
          <w:color w:val="000000"/>
          <w:sz w:val="22"/>
        </w:rPr>
        <w:t>1</w:t>
      </w:r>
      <w:r w:rsidRPr="00E53364">
        <w:rPr>
          <w:rFonts w:ascii="Times New Roman" w:hAnsi="Times New Roman" w:hint="eastAsia"/>
          <w:color w:val="000000"/>
          <w:sz w:val="22"/>
        </w:rPr>
        <w:t>日起至</w:t>
      </w:r>
      <w:r w:rsidRPr="00E53364">
        <w:rPr>
          <w:rFonts w:ascii="Times New Roman" w:hAnsi="Times New Roman" w:hint="eastAsia"/>
          <w:color w:val="000000"/>
          <w:sz w:val="22"/>
        </w:rPr>
        <w:t>2024</w:t>
      </w:r>
      <w:r w:rsidRPr="00E53364">
        <w:rPr>
          <w:rFonts w:ascii="Times New Roman" w:hAnsi="Times New Roman" w:hint="eastAsia"/>
          <w:color w:val="000000"/>
          <w:sz w:val="22"/>
        </w:rPr>
        <w:t>年</w:t>
      </w:r>
      <w:r w:rsidRPr="00E53364">
        <w:rPr>
          <w:rFonts w:ascii="Times New Roman" w:hAnsi="Times New Roman" w:hint="eastAsia"/>
          <w:color w:val="000000"/>
          <w:sz w:val="22"/>
        </w:rPr>
        <w:t>12</w:t>
      </w:r>
      <w:r w:rsidRPr="00E53364">
        <w:rPr>
          <w:rFonts w:ascii="Times New Roman" w:hAnsi="Times New Roman" w:hint="eastAsia"/>
          <w:color w:val="000000"/>
          <w:sz w:val="22"/>
        </w:rPr>
        <w:t>月</w:t>
      </w:r>
      <w:r w:rsidRPr="00E53364">
        <w:rPr>
          <w:rFonts w:ascii="Times New Roman" w:hAnsi="Times New Roman" w:hint="eastAsia"/>
          <w:color w:val="000000"/>
          <w:sz w:val="22"/>
        </w:rPr>
        <w:t>31</w:t>
      </w:r>
      <w:r w:rsidRPr="00E53364">
        <w:rPr>
          <w:rFonts w:ascii="Times New Roman" w:hAnsi="Times New Roman" w:hint="eastAsia"/>
          <w:color w:val="000000"/>
          <w:sz w:val="22"/>
        </w:rPr>
        <w:t>日止。</w:t>
      </w:r>
    </w:p>
    <w:p w:rsidR="00FB3BE2" w:rsidRPr="00E53364" w:rsidRDefault="00FB3BE2" w:rsidP="00FB3BE2">
      <w:pPr>
        <w:pStyle w:val="aff0"/>
        <w:ind w:firstLine="480"/>
      </w:pPr>
    </w:p>
    <w:p w:rsidR="00FB3BE2" w:rsidRPr="00E53364" w:rsidRDefault="00FB3BE2" w:rsidP="00FB3BE2">
      <w:pPr>
        <w:adjustRightInd w:val="0"/>
        <w:snapToGrid w:val="0"/>
        <w:spacing w:line="300" w:lineRule="auto"/>
        <w:ind w:firstLineChars="200" w:firstLine="442"/>
        <w:jc w:val="left"/>
        <w:outlineLvl w:val="2"/>
        <w:rPr>
          <w:rFonts w:ascii="Times New Roman" w:hAnsi="Times New Roman"/>
          <w:b/>
          <w:color w:val="000000"/>
          <w:sz w:val="22"/>
        </w:rPr>
      </w:pPr>
      <w:r w:rsidRPr="00E53364">
        <w:rPr>
          <w:rFonts w:ascii="Times New Roman" w:hAnsi="Times New Roman"/>
          <w:b/>
          <w:color w:val="000000"/>
          <w:sz w:val="22"/>
        </w:rPr>
        <w:lastRenderedPageBreak/>
        <w:t xml:space="preserve">5 </w:t>
      </w:r>
      <w:r w:rsidRPr="00E53364">
        <w:rPr>
          <w:rFonts w:ascii="Times New Roman" w:hAnsi="Times New Roman"/>
          <w:b/>
          <w:color w:val="000000"/>
          <w:sz w:val="22"/>
        </w:rPr>
        <w:t>承包方式</w:t>
      </w:r>
      <w:bookmarkEnd w:id="13"/>
      <w:bookmarkEnd w:id="14"/>
    </w:p>
    <w:p w:rsidR="00FB3BE2" w:rsidRPr="00E53364" w:rsidRDefault="00FB3BE2" w:rsidP="00FB3BE2">
      <w:pPr>
        <w:adjustRightInd w:val="0"/>
        <w:snapToGrid w:val="0"/>
        <w:spacing w:line="300" w:lineRule="auto"/>
        <w:ind w:firstLineChars="200" w:firstLine="440"/>
        <w:jc w:val="left"/>
        <w:rPr>
          <w:rFonts w:ascii="Times New Roman" w:hAnsi="Times New Roman"/>
          <w:color w:val="000000"/>
          <w:sz w:val="22"/>
        </w:rPr>
      </w:pPr>
      <w:r w:rsidRPr="00E53364">
        <w:rPr>
          <w:rFonts w:ascii="Times New Roman" w:hAnsi="Times New Roman"/>
          <w:color w:val="000000"/>
          <w:sz w:val="22"/>
        </w:rPr>
        <w:t xml:space="preserve">5.1 </w:t>
      </w:r>
      <w:r w:rsidRPr="00E53364">
        <w:rPr>
          <w:rFonts w:ascii="Times New Roman" w:hAnsi="Times New Roman"/>
          <w:color w:val="000000"/>
          <w:sz w:val="22"/>
        </w:rPr>
        <w:t>依据本项目的招标范围和内容，中标人以包质包量、包安全可靠的方式实施</w:t>
      </w:r>
      <w:r w:rsidRPr="00E53364">
        <w:rPr>
          <w:rFonts w:ascii="Times New Roman" w:hAnsi="Times New Roman" w:hint="eastAsia"/>
          <w:color w:val="000000"/>
          <w:sz w:val="22"/>
        </w:rPr>
        <w:t>总</w:t>
      </w:r>
      <w:r w:rsidRPr="00E53364">
        <w:rPr>
          <w:rFonts w:ascii="Times New Roman" w:hAnsi="Times New Roman"/>
          <w:color w:val="000000"/>
          <w:sz w:val="22"/>
        </w:rPr>
        <w:t>承包。</w:t>
      </w:r>
    </w:p>
    <w:p w:rsidR="00FB3BE2" w:rsidRPr="00E53364" w:rsidRDefault="00FB3BE2" w:rsidP="00FB3BE2">
      <w:pPr>
        <w:adjustRightInd w:val="0"/>
        <w:snapToGrid w:val="0"/>
        <w:spacing w:line="300" w:lineRule="auto"/>
        <w:ind w:firstLineChars="200" w:firstLine="440"/>
        <w:jc w:val="left"/>
        <w:rPr>
          <w:rFonts w:ascii="Times New Roman" w:hAnsi="Times New Roman"/>
          <w:color w:val="000000"/>
          <w:sz w:val="22"/>
        </w:rPr>
      </w:pPr>
      <w:bookmarkStart w:id="15" w:name="_Toc18589692"/>
      <w:r w:rsidRPr="00E53364">
        <w:rPr>
          <w:rFonts w:ascii="Times New Roman" w:hAnsi="Times New Roman"/>
          <w:color w:val="000000"/>
          <w:sz w:val="22"/>
        </w:rPr>
        <w:t>5.2</w:t>
      </w:r>
      <w:r w:rsidRPr="00E53364">
        <w:rPr>
          <w:rFonts w:ascii="Times New Roman" w:hAnsi="Times New Roman"/>
          <w:color w:val="0000FF"/>
          <w:sz w:val="22"/>
        </w:rPr>
        <w:t>本项目不允许分包。</w:t>
      </w:r>
    </w:p>
    <w:p w:rsidR="00FB3BE2" w:rsidRPr="00E53364" w:rsidRDefault="00FB3BE2" w:rsidP="00FB3BE2">
      <w:pPr>
        <w:pStyle w:val="aff0"/>
        <w:ind w:firstLine="480"/>
      </w:pPr>
    </w:p>
    <w:p w:rsidR="00FB3BE2" w:rsidRPr="00E53364" w:rsidRDefault="00FB3BE2" w:rsidP="00FB3BE2">
      <w:pPr>
        <w:adjustRightInd w:val="0"/>
        <w:snapToGrid w:val="0"/>
        <w:spacing w:line="300" w:lineRule="auto"/>
        <w:ind w:firstLineChars="200" w:firstLine="442"/>
        <w:jc w:val="left"/>
        <w:outlineLvl w:val="2"/>
        <w:rPr>
          <w:rFonts w:ascii="Times New Roman" w:hAnsi="Times New Roman"/>
          <w:b/>
          <w:color w:val="000000"/>
          <w:sz w:val="22"/>
        </w:rPr>
      </w:pPr>
      <w:r w:rsidRPr="00E53364">
        <w:rPr>
          <w:rFonts w:ascii="Times New Roman" w:hAnsi="Times New Roman"/>
          <w:b/>
          <w:color w:val="000000"/>
          <w:sz w:val="22"/>
        </w:rPr>
        <w:t xml:space="preserve">6 </w:t>
      </w:r>
      <w:r w:rsidRPr="00E53364">
        <w:rPr>
          <w:rFonts w:ascii="Times New Roman" w:hAnsi="Times New Roman"/>
          <w:b/>
          <w:color w:val="000000"/>
          <w:sz w:val="22"/>
        </w:rPr>
        <w:t>合同的签订</w:t>
      </w:r>
      <w:bookmarkEnd w:id="15"/>
    </w:p>
    <w:p w:rsidR="00FB3BE2" w:rsidRPr="00E53364" w:rsidRDefault="00FB3BE2" w:rsidP="00FB3BE2">
      <w:pPr>
        <w:snapToGrid w:val="0"/>
        <w:ind w:firstLineChars="200" w:firstLine="440"/>
        <w:rPr>
          <w:rFonts w:ascii="Times New Roman" w:hAnsi="Times New Roman"/>
          <w:sz w:val="22"/>
        </w:rPr>
      </w:pPr>
      <w:r w:rsidRPr="00E53364">
        <w:rPr>
          <w:rFonts w:ascii="Times New Roman" w:hAnsi="Times New Roman"/>
          <w:sz w:val="22"/>
        </w:rPr>
        <w:t xml:space="preserve">6.1 </w:t>
      </w:r>
      <w:r w:rsidRPr="00E53364">
        <w:rPr>
          <w:rFonts w:ascii="Times New Roman" w:hAnsi="Times New Roman"/>
          <w:sz w:val="22"/>
        </w:rPr>
        <w:t>本项目合同的标的、价格、质量及验收标准、考核管理、履约期限等主要条款应当与招标文件和中标人投标文件的内容一致，并互相补充和解释。</w:t>
      </w:r>
    </w:p>
    <w:p w:rsidR="00FB3BE2" w:rsidRPr="00E53364" w:rsidRDefault="00FB3BE2" w:rsidP="00FB3BE2">
      <w:pPr>
        <w:adjustRightInd w:val="0"/>
        <w:snapToGrid w:val="0"/>
        <w:spacing w:line="300" w:lineRule="auto"/>
        <w:ind w:firstLineChars="200" w:firstLine="440"/>
        <w:jc w:val="left"/>
        <w:rPr>
          <w:rFonts w:ascii="Times New Roman" w:hAnsi="Times New Roman"/>
          <w:color w:val="000000"/>
          <w:sz w:val="22"/>
        </w:rPr>
      </w:pPr>
      <w:r w:rsidRPr="00E53364">
        <w:rPr>
          <w:rFonts w:ascii="Times New Roman" w:hAnsi="Times New Roman"/>
          <w:color w:val="000000"/>
          <w:sz w:val="22"/>
        </w:rPr>
        <w:t xml:space="preserve">6.2 </w:t>
      </w:r>
      <w:r w:rsidRPr="00E53364">
        <w:rPr>
          <w:rFonts w:ascii="Times New Roman" w:hAnsi="Times New Roman"/>
          <w:color w:val="000000"/>
          <w:sz w:val="22"/>
        </w:rPr>
        <w:t>合同履约过程中，如遇不可抗力或服务内容变更（以招标文件和合同约定为准），经双方商定可以调整合同金额（调整原则以招标文件约定为准），并签订补充协议。</w:t>
      </w:r>
    </w:p>
    <w:p w:rsidR="00FB3BE2" w:rsidRPr="00E53364" w:rsidRDefault="00FB3BE2" w:rsidP="00FB3BE2">
      <w:pPr>
        <w:pStyle w:val="aff0"/>
        <w:ind w:firstLine="480"/>
      </w:pPr>
      <w:bookmarkStart w:id="16" w:name="_Toc18589693"/>
    </w:p>
    <w:p w:rsidR="00FB3BE2" w:rsidRPr="00E53364" w:rsidRDefault="00FB3BE2" w:rsidP="00FB3BE2">
      <w:pPr>
        <w:adjustRightInd w:val="0"/>
        <w:snapToGrid w:val="0"/>
        <w:spacing w:line="300" w:lineRule="auto"/>
        <w:ind w:firstLineChars="200" w:firstLine="442"/>
        <w:jc w:val="left"/>
        <w:outlineLvl w:val="2"/>
        <w:rPr>
          <w:rFonts w:ascii="Times New Roman" w:hAnsi="Times New Roman"/>
          <w:sz w:val="22"/>
        </w:rPr>
      </w:pPr>
      <w:r w:rsidRPr="00E53364">
        <w:rPr>
          <w:rFonts w:ascii="Times New Roman" w:hAnsi="Times New Roman"/>
          <w:b/>
          <w:color w:val="000000"/>
          <w:sz w:val="22"/>
        </w:rPr>
        <w:t xml:space="preserve">7 </w:t>
      </w:r>
      <w:r w:rsidRPr="00E53364">
        <w:rPr>
          <w:rFonts w:ascii="Times New Roman" w:hAnsi="Times New Roman"/>
          <w:b/>
          <w:color w:val="000000"/>
          <w:sz w:val="22"/>
        </w:rPr>
        <w:t>结算原则和支付方式</w:t>
      </w:r>
      <w:bookmarkEnd w:id="16"/>
    </w:p>
    <w:p w:rsidR="00FB3BE2" w:rsidRPr="00E53364" w:rsidRDefault="00FB3BE2" w:rsidP="00FB3BE2">
      <w:pPr>
        <w:adjustRightInd w:val="0"/>
        <w:snapToGrid w:val="0"/>
        <w:spacing w:line="300" w:lineRule="auto"/>
        <w:ind w:firstLineChars="200" w:firstLine="442"/>
        <w:jc w:val="left"/>
        <w:rPr>
          <w:rFonts w:ascii="Times New Roman" w:hAnsi="Times New Roman"/>
          <w:b/>
          <w:color w:val="000000"/>
          <w:sz w:val="22"/>
        </w:rPr>
      </w:pPr>
      <w:r w:rsidRPr="00E53364">
        <w:rPr>
          <w:rFonts w:ascii="Times New Roman" w:hAnsi="Times New Roman"/>
          <w:b/>
          <w:color w:val="000000"/>
          <w:sz w:val="22"/>
        </w:rPr>
        <w:t xml:space="preserve">7.1 </w:t>
      </w:r>
      <w:r w:rsidRPr="00E53364">
        <w:rPr>
          <w:rFonts w:ascii="Times New Roman" w:hAnsi="Times New Roman"/>
          <w:b/>
          <w:color w:val="000000"/>
          <w:sz w:val="22"/>
        </w:rPr>
        <w:t>结算原则</w:t>
      </w:r>
    </w:p>
    <w:p w:rsidR="00FB3BE2" w:rsidRPr="00E53364" w:rsidRDefault="00FB3BE2" w:rsidP="00FB3BE2">
      <w:pPr>
        <w:adjustRightInd w:val="0"/>
        <w:snapToGrid w:val="0"/>
        <w:spacing w:line="300" w:lineRule="auto"/>
        <w:ind w:firstLineChars="200" w:firstLine="440"/>
        <w:jc w:val="left"/>
        <w:rPr>
          <w:rFonts w:ascii="Times New Roman" w:hAnsi="Times New Roman"/>
          <w:color w:val="000000"/>
          <w:sz w:val="22"/>
        </w:rPr>
      </w:pPr>
      <w:r w:rsidRPr="00E53364">
        <w:rPr>
          <w:rFonts w:ascii="Times New Roman" w:hAnsi="Times New Roman"/>
          <w:color w:val="000000"/>
          <w:sz w:val="22"/>
        </w:rPr>
        <w:t>7.1.1</w:t>
      </w:r>
      <w:r w:rsidRPr="00E53364">
        <w:rPr>
          <w:rFonts w:ascii="Times New Roman" w:hAnsi="Times New Roman"/>
          <w:color w:val="000000"/>
          <w:sz w:val="22"/>
        </w:rPr>
        <w:t>本项目合同结算价以审计价为准，中标人的中标单价和结算下浮率（如果有）不变，实际工作量以采购人或第三方按照招标文件规定的验收标准核定为准。</w:t>
      </w:r>
    </w:p>
    <w:p w:rsidR="00FB3BE2" w:rsidRPr="00E53364" w:rsidRDefault="00FB3BE2" w:rsidP="00FB3BE2">
      <w:pPr>
        <w:adjustRightInd w:val="0"/>
        <w:snapToGrid w:val="0"/>
        <w:spacing w:line="300" w:lineRule="auto"/>
        <w:ind w:firstLineChars="200" w:firstLine="440"/>
        <w:jc w:val="left"/>
        <w:rPr>
          <w:rFonts w:ascii="Times New Roman" w:hAnsi="Times New Roman"/>
          <w:color w:val="000000"/>
          <w:sz w:val="22"/>
        </w:rPr>
      </w:pPr>
      <w:r w:rsidRPr="00E53364">
        <w:rPr>
          <w:rFonts w:ascii="Times New Roman" w:hAnsi="Times New Roman"/>
          <w:color w:val="000000"/>
          <w:sz w:val="22"/>
        </w:rPr>
        <w:t>7.1.2</w:t>
      </w:r>
      <w:r w:rsidRPr="00E53364">
        <w:rPr>
          <w:rFonts w:ascii="Times New Roman" w:hAnsi="Times New Roman"/>
          <w:color w:val="000000"/>
          <w:sz w:val="22"/>
        </w:rPr>
        <w:t>发生设备维修的，如该设备尚在质保期内的，采购人不另行支付相关费用；如在质保期外的，单价按照投标文件中明确的备品备件单价（含维修人工费）计取，数量按实结算。如投标文件中没有类似备品备件单价可参照的，则由合同双方协商确定维修单价。</w:t>
      </w:r>
    </w:p>
    <w:p w:rsidR="00FB3BE2" w:rsidRPr="00E53364" w:rsidRDefault="00FB3BE2" w:rsidP="00FB3BE2">
      <w:pPr>
        <w:adjustRightInd w:val="0"/>
        <w:snapToGrid w:val="0"/>
        <w:spacing w:line="300" w:lineRule="auto"/>
        <w:ind w:firstLineChars="200" w:firstLine="442"/>
        <w:jc w:val="left"/>
        <w:rPr>
          <w:rFonts w:ascii="Times New Roman" w:hAnsi="Times New Roman"/>
          <w:b/>
          <w:color w:val="000000"/>
          <w:sz w:val="22"/>
        </w:rPr>
      </w:pPr>
      <w:r w:rsidRPr="00E53364">
        <w:rPr>
          <w:rFonts w:ascii="Times New Roman" w:hAnsi="Times New Roman"/>
          <w:b/>
          <w:color w:val="000000"/>
          <w:sz w:val="22"/>
        </w:rPr>
        <w:t xml:space="preserve">7.2 </w:t>
      </w:r>
      <w:r w:rsidRPr="00E53364">
        <w:rPr>
          <w:rFonts w:ascii="Times New Roman" w:hAnsi="Times New Roman"/>
          <w:b/>
          <w:color w:val="000000"/>
          <w:sz w:val="22"/>
        </w:rPr>
        <w:t>支付方式</w:t>
      </w:r>
    </w:p>
    <w:p w:rsidR="00FB3BE2" w:rsidRPr="00E53364" w:rsidRDefault="00FB3BE2" w:rsidP="00FB3BE2">
      <w:pPr>
        <w:adjustRightInd w:val="0"/>
        <w:snapToGrid w:val="0"/>
        <w:spacing w:line="300" w:lineRule="auto"/>
        <w:ind w:firstLineChars="200" w:firstLine="440"/>
        <w:jc w:val="left"/>
        <w:rPr>
          <w:rFonts w:ascii="Times New Roman" w:hAnsi="Times New Roman"/>
          <w:color w:val="000000"/>
          <w:sz w:val="22"/>
        </w:rPr>
      </w:pPr>
      <w:r w:rsidRPr="00E53364">
        <w:rPr>
          <w:rFonts w:ascii="Times New Roman" w:hAnsi="Times New Roman"/>
          <w:color w:val="000000"/>
          <w:sz w:val="22"/>
        </w:rPr>
        <w:t>7.2.1</w:t>
      </w:r>
      <w:r w:rsidRPr="00E53364">
        <w:rPr>
          <w:rFonts w:ascii="Times New Roman" w:hAnsi="Times New Roman"/>
          <w:color w:val="000000"/>
          <w:sz w:val="22"/>
        </w:rPr>
        <w:t>本项目合同金额采用</w:t>
      </w:r>
      <w:r w:rsidRPr="00E53364">
        <w:rPr>
          <w:rFonts w:ascii="Times New Roman" w:hAnsi="Times New Roman"/>
          <w:color w:val="FF0000"/>
          <w:sz w:val="22"/>
          <w:u w:val="single"/>
        </w:rPr>
        <w:t>分期付款</w:t>
      </w:r>
      <w:r w:rsidRPr="00E53364">
        <w:rPr>
          <w:rFonts w:ascii="Times New Roman" w:hAnsi="Times New Roman"/>
          <w:color w:val="000000"/>
          <w:sz w:val="22"/>
        </w:rPr>
        <w:t>方式，在采购人和中标人合同签订，且财政资金到位后，按下款要求支付相应的合同款项。</w:t>
      </w:r>
    </w:p>
    <w:p w:rsidR="00FB3BE2" w:rsidRPr="00E53364" w:rsidRDefault="00FB3BE2" w:rsidP="00FB3BE2">
      <w:pPr>
        <w:snapToGrid w:val="0"/>
        <w:spacing w:line="300" w:lineRule="auto"/>
        <w:ind w:firstLineChars="200" w:firstLine="440"/>
        <w:rPr>
          <w:rFonts w:ascii="Times New Roman" w:hAnsi="Times New Roman"/>
          <w:color w:val="0000FF"/>
          <w:sz w:val="22"/>
        </w:rPr>
      </w:pPr>
      <w:bookmarkStart w:id="17" w:name="_Toc490097934"/>
      <w:bookmarkStart w:id="18" w:name="_Toc475631915"/>
      <w:r w:rsidRPr="00E53364">
        <w:rPr>
          <w:rFonts w:ascii="Times New Roman" w:hAnsi="Times New Roman"/>
          <w:sz w:val="22"/>
        </w:rPr>
        <w:t>7.2.2</w:t>
      </w:r>
      <w:r w:rsidRPr="00E53364">
        <w:rPr>
          <w:rFonts w:ascii="Times New Roman" w:hAnsi="Times New Roman"/>
          <w:sz w:val="22"/>
        </w:rPr>
        <w:t>分期付款的时间进度要求和支付比例具体如下：</w:t>
      </w:r>
    </w:p>
    <w:p w:rsidR="00FB3BE2" w:rsidRPr="00E53364" w:rsidRDefault="00FB3BE2" w:rsidP="00FB3BE2">
      <w:pPr>
        <w:snapToGrid w:val="0"/>
        <w:spacing w:line="300" w:lineRule="auto"/>
        <w:ind w:firstLineChars="200" w:firstLine="440"/>
        <w:jc w:val="left"/>
        <w:rPr>
          <w:rFonts w:ascii="Times New Roman" w:hAnsi="Times New Roman"/>
          <w:sz w:val="22"/>
        </w:rPr>
      </w:pPr>
      <w:r w:rsidRPr="00E53364">
        <w:rPr>
          <w:rFonts w:ascii="Times New Roman" w:hAnsi="Times New Roman"/>
          <w:sz w:val="22"/>
        </w:rPr>
        <w:t>（</w:t>
      </w:r>
      <w:r w:rsidRPr="00E53364">
        <w:rPr>
          <w:rFonts w:ascii="Times New Roman" w:hAnsi="Times New Roman"/>
          <w:sz w:val="22"/>
        </w:rPr>
        <w:t>1</w:t>
      </w:r>
      <w:r w:rsidRPr="00E53364">
        <w:rPr>
          <w:rFonts w:ascii="Times New Roman" w:hAnsi="Times New Roman"/>
          <w:sz w:val="22"/>
        </w:rPr>
        <w:t>）合同签订后</w:t>
      </w:r>
      <w:r w:rsidRPr="00E53364">
        <w:rPr>
          <w:rFonts w:ascii="Times New Roman" w:hAnsi="Times New Roman"/>
          <w:sz w:val="22"/>
        </w:rPr>
        <w:t>15</w:t>
      </w:r>
      <w:r w:rsidRPr="00E53364">
        <w:rPr>
          <w:rFonts w:ascii="Times New Roman" w:hAnsi="Times New Roman"/>
          <w:sz w:val="22"/>
        </w:rPr>
        <w:t>日内，采购人向</w:t>
      </w:r>
      <w:r w:rsidRPr="00E53364">
        <w:rPr>
          <w:rFonts w:ascii="Times New Roman" w:hAnsi="Times New Roman" w:hint="eastAsia"/>
          <w:sz w:val="22"/>
        </w:rPr>
        <w:t>中标人</w:t>
      </w:r>
      <w:r w:rsidRPr="00E53364">
        <w:rPr>
          <w:rFonts w:ascii="Times New Roman" w:hAnsi="Times New Roman"/>
          <w:sz w:val="22"/>
        </w:rPr>
        <w:t>支付合同金额的</w:t>
      </w:r>
      <w:r w:rsidRPr="00E53364">
        <w:rPr>
          <w:rFonts w:ascii="Times New Roman" w:hAnsi="Times New Roman"/>
          <w:sz w:val="22"/>
        </w:rPr>
        <w:t>30%</w:t>
      </w:r>
      <w:r w:rsidRPr="00E53364">
        <w:rPr>
          <w:rFonts w:ascii="Times New Roman" w:hAnsi="Times New Roman"/>
          <w:sz w:val="22"/>
        </w:rPr>
        <w:t>；</w:t>
      </w:r>
    </w:p>
    <w:p w:rsidR="00FB3BE2" w:rsidRPr="00E53364" w:rsidRDefault="00FB3BE2" w:rsidP="00FB3BE2">
      <w:pPr>
        <w:snapToGrid w:val="0"/>
        <w:spacing w:line="300" w:lineRule="auto"/>
        <w:ind w:firstLineChars="200" w:firstLine="440"/>
        <w:jc w:val="left"/>
        <w:rPr>
          <w:rFonts w:ascii="Times New Roman" w:hAnsi="Times New Roman"/>
          <w:sz w:val="22"/>
        </w:rPr>
      </w:pPr>
      <w:r w:rsidRPr="00E53364">
        <w:rPr>
          <w:rFonts w:ascii="Times New Roman" w:hAnsi="Times New Roman"/>
          <w:sz w:val="22"/>
        </w:rPr>
        <w:t>（</w:t>
      </w:r>
      <w:r w:rsidRPr="00E53364">
        <w:rPr>
          <w:rFonts w:ascii="Times New Roman" w:hAnsi="Times New Roman"/>
          <w:sz w:val="22"/>
        </w:rPr>
        <w:t>2</w:t>
      </w:r>
      <w:r w:rsidRPr="00E53364">
        <w:rPr>
          <w:rFonts w:ascii="Times New Roman" w:hAnsi="Times New Roman"/>
          <w:sz w:val="22"/>
        </w:rPr>
        <w:t>）</w:t>
      </w:r>
      <w:r w:rsidRPr="00E53364">
        <w:rPr>
          <w:rFonts w:ascii="Times New Roman" w:hAnsi="Times New Roman" w:hint="eastAsia"/>
          <w:sz w:val="22"/>
        </w:rPr>
        <w:t>中标人运维满</w:t>
      </w:r>
      <w:r w:rsidRPr="00E53364">
        <w:rPr>
          <w:rFonts w:ascii="Times New Roman" w:hAnsi="Times New Roman" w:hint="eastAsia"/>
          <w:sz w:val="22"/>
        </w:rPr>
        <w:t>6</w:t>
      </w:r>
      <w:r w:rsidRPr="00E53364">
        <w:rPr>
          <w:rFonts w:ascii="Times New Roman" w:hAnsi="Times New Roman"/>
          <w:sz w:val="22"/>
        </w:rPr>
        <w:t>个月</w:t>
      </w:r>
      <w:r w:rsidRPr="00E53364">
        <w:rPr>
          <w:rFonts w:ascii="Times New Roman" w:hAnsi="Times New Roman" w:hint="eastAsia"/>
          <w:sz w:val="22"/>
        </w:rPr>
        <w:t>且季度考核合格</w:t>
      </w:r>
      <w:r w:rsidRPr="00E53364">
        <w:rPr>
          <w:rFonts w:ascii="Times New Roman" w:hAnsi="Times New Roman"/>
          <w:sz w:val="22"/>
        </w:rPr>
        <w:t>后</w:t>
      </w:r>
      <w:r w:rsidRPr="00E53364">
        <w:rPr>
          <w:rFonts w:ascii="Times New Roman" w:hAnsi="Times New Roman"/>
          <w:sz w:val="22"/>
        </w:rPr>
        <w:t>15</w:t>
      </w:r>
      <w:r w:rsidRPr="00E53364">
        <w:rPr>
          <w:rFonts w:ascii="Times New Roman" w:hAnsi="Times New Roman"/>
          <w:sz w:val="22"/>
        </w:rPr>
        <w:t>日内，采购人向</w:t>
      </w:r>
      <w:r w:rsidRPr="00E53364">
        <w:rPr>
          <w:rFonts w:ascii="Times New Roman" w:hAnsi="Times New Roman" w:hint="eastAsia"/>
          <w:sz w:val="22"/>
        </w:rPr>
        <w:t>中标人</w:t>
      </w:r>
      <w:r w:rsidRPr="00E53364">
        <w:rPr>
          <w:rFonts w:ascii="Times New Roman" w:hAnsi="Times New Roman"/>
          <w:sz w:val="22"/>
        </w:rPr>
        <w:t>支付合同金额的</w:t>
      </w:r>
      <w:r w:rsidRPr="00E53364">
        <w:rPr>
          <w:rFonts w:ascii="Times New Roman" w:hAnsi="Times New Roman"/>
          <w:sz w:val="22"/>
        </w:rPr>
        <w:t>30%</w:t>
      </w:r>
      <w:r w:rsidRPr="00E53364">
        <w:rPr>
          <w:rFonts w:ascii="Times New Roman" w:hAnsi="Times New Roman"/>
          <w:sz w:val="22"/>
        </w:rPr>
        <w:t>；</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sz w:val="22"/>
        </w:rPr>
        <w:t>（</w:t>
      </w:r>
      <w:r w:rsidRPr="00E53364">
        <w:rPr>
          <w:rFonts w:ascii="Times New Roman" w:hAnsi="Times New Roman"/>
          <w:sz w:val="22"/>
        </w:rPr>
        <w:t>3</w:t>
      </w:r>
      <w:r w:rsidRPr="00E53364">
        <w:rPr>
          <w:rFonts w:ascii="Times New Roman" w:hAnsi="Times New Roman"/>
          <w:sz w:val="22"/>
        </w:rPr>
        <w:t>）</w:t>
      </w:r>
      <w:r w:rsidRPr="00E53364">
        <w:rPr>
          <w:rFonts w:ascii="Times New Roman" w:hAnsi="Times New Roman" w:hint="eastAsia"/>
          <w:sz w:val="22"/>
        </w:rPr>
        <w:t>项目验收通过并结合季度考核情况后一次性付清剩余尾款。（注：每次付款具体金额以当年预算审批金额为准，</w:t>
      </w:r>
      <w:r w:rsidRPr="00E53364">
        <w:rPr>
          <w:rFonts w:hint="eastAsia"/>
          <w:sz w:val="22"/>
        </w:rPr>
        <w:t>如有季度考核不合格的情况应扣除相应款项后结算尾款</w:t>
      </w:r>
      <w:r w:rsidRPr="00E53364">
        <w:rPr>
          <w:rFonts w:ascii="Times New Roman" w:hAnsi="Times New Roman" w:hint="eastAsia"/>
          <w:sz w:val="22"/>
        </w:rPr>
        <w:t>）</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sz w:val="22"/>
        </w:rPr>
        <w:t>7.3</w:t>
      </w:r>
      <w:r w:rsidRPr="00E53364">
        <w:rPr>
          <w:rFonts w:ascii="Times New Roman" w:hAnsi="Times New Roman"/>
          <w:sz w:val="22"/>
        </w:rPr>
        <w:t>中标人因自身原因造成返工的工作量，采购人将不予计量和支付。</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7.4</w:t>
      </w:r>
      <w:r w:rsidRPr="00E53364">
        <w:rPr>
          <w:rFonts w:ascii="Times New Roman" w:hAnsi="Times New Roman" w:hint="eastAsia"/>
          <w:sz w:val="22"/>
        </w:rPr>
        <w:t>采购人不得以法定代表人或者主要负责人变更，履行内部付款流程，或者在合同未作约定的情况下以等待竣工验收批复、决算审计等为由，拒绝或者延迟支付中小企业款项。如发生延迟支付情况，应当支付逾期利息，且利率不行低于合同订立时</w:t>
      </w:r>
      <w:r w:rsidRPr="00E53364">
        <w:rPr>
          <w:rFonts w:ascii="Times New Roman" w:hAnsi="Times New Roman"/>
          <w:sz w:val="22"/>
        </w:rPr>
        <w:t>1</w:t>
      </w:r>
      <w:r w:rsidRPr="00E53364">
        <w:rPr>
          <w:rFonts w:ascii="Times New Roman" w:hAnsi="Times New Roman" w:hint="eastAsia"/>
          <w:sz w:val="22"/>
        </w:rPr>
        <w:t>年期贷款市场报价利率。</w:t>
      </w:r>
    </w:p>
    <w:p w:rsidR="00FB3BE2" w:rsidRPr="00E53364" w:rsidRDefault="00FB3BE2" w:rsidP="00FB3BE2">
      <w:pPr>
        <w:snapToGrid w:val="0"/>
        <w:spacing w:line="300" w:lineRule="auto"/>
        <w:ind w:firstLineChars="200" w:firstLine="442"/>
        <w:jc w:val="left"/>
        <w:rPr>
          <w:rFonts w:ascii="Times New Roman" w:hAnsi="Times New Roman"/>
          <w:b/>
          <w:color w:val="FF0000"/>
          <w:sz w:val="22"/>
        </w:rPr>
      </w:pPr>
    </w:p>
    <w:p w:rsidR="00FB3BE2" w:rsidRPr="00E53364" w:rsidRDefault="00FB3BE2" w:rsidP="00FB3BE2">
      <w:pPr>
        <w:snapToGrid w:val="0"/>
        <w:spacing w:line="300" w:lineRule="auto"/>
        <w:jc w:val="center"/>
        <w:outlineLvl w:val="1"/>
        <w:rPr>
          <w:rFonts w:ascii="Times New Roman" w:eastAsia="黑体" w:hAnsi="Times New Roman"/>
          <w:b/>
          <w:sz w:val="30"/>
          <w:szCs w:val="30"/>
        </w:rPr>
      </w:pPr>
      <w:bookmarkStart w:id="19" w:name="_Toc18589694"/>
      <w:r w:rsidRPr="00E53364">
        <w:rPr>
          <w:rFonts w:ascii="Times New Roman" w:eastAsia="黑体" w:hAnsi="Times New Roman"/>
          <w:b/>
          <w:sz w:val="30"/>
          <w:szCs w:val="30"/>
        </w:rPr>
        <w:t>三、技术质量要求</w:t>
      </w:r>
      <w:bookmarkEnd w:id="17"/>
      <w:bookmarkEnd w:id="19"/>
    </w:p>
    <w:p w:rsidR="00FB3BE2" w:rsidRPr="00E53364" w:rsidRDefault="00FB3BE2" w:rsidP="00FB3BE2">
      <w:pPr>
        <w:adjustRightInd w:val="0"/>
        <w:snapToGrid w:val="0"/>
        <w:spacing w:line="300" w:lineRule="auto"/>
        <w:ind w:firstLineChars="200" w:firstLine="442"/>
        <w:jc w:val="left"/>
        <w:outlineLvl w:val="2"/>
        <w:rPr>
          <w:rFonts w:ascii="Times New Roman" w:hAnsi="Times New Roman"/>
          <w:b/>
          <w:color w:val="000000"/>
          <w:sz w:val="22"/>
        </w:rPr>
      </w:pPr>
      <w:bookmarkStart w:id="20" w:name="_Toc18589695"/>
      <w:r w:rsidRPr="00E53364">
        <w:rPr>
          <w:rFonts w:ascii="Times New Roman" w:hAnsi="Times New Roman"/>
          <w:b/>
          <w:color w:val="000000"/>
          <w:sz w:val="22"/>
        </w:rPr>
        <w:t xml:space="preserve">8 </w:t>
      </w:r>
      <w:r w:rsidRPr="00E53364">
        <w:rPr>
          <w:rFonts w:ascii="Times New Roman" w:hAnsi="Times New Roman"/>
          <w:b/>
          <w:color w:val="000000"/>
          <w:sz w:val="22"/>
        </w:rPr>
        <w:t>适用技术规范和规范性文件</w:t>
      </w:r>
      <w:bookmarkEnd w:id="20"/>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《中华人民共和国网络安全法》</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《中华人民共和国数据安全法》</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《数据中心设计规范》</w:t>
      </w:r>
      <w:r w:rsidRPr="00E53364">
        <w:rPr>
          <w:rFonts w:ascii="Times New Roman" w:hAnsi="Times New Roman" w:hint="eastAsia"/>
          <w:sz w:val="22"/>
        </w:rPr>
        <w:t>G</w:t>
      </w:r>
      <w:r w:rsidRPr="00E53364">
        <w:rPr>
          <w:rFonts w:ascii="Times New Roman" w:hAnsi="Times New Roman"/>
          <w:sz w:val="22"/>
        </w:rPr>
        <w:t>B-50174-2017</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《浦东新区数据安全管理办法》</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《网络安全等级保存实施指南》</w:t>
      </w:r>
      <w:r w:rsidRPr="00E53364">
        <w:rPr>
          <w:rFonts w:ascii="Times New Roman" w:hAnsi="Times New Roman" w:hint="eastAsia"/>
          <w:sz w:val="22"/>
        </w:rPr>
        <w:t>GB</w:t>
      </w:r>
      <w:r w:rsidRPr="00E53364">
        <w:rPr>
          <w:rFonts w:ascii="Times New Roman" w:hAnsi="Times New Roman"/>
          <w:sz w:val="22"/>
        </w:rPr>
        <w:t>/T25058-2019</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sz w:val="22"/>
        </w:rPr>
        <w:t>《网络安全等级保护定级指南》（</w:t>
      </w:r>
      <w:r w:rsidRPr="00E53364">
        <w:rPr>
          <w:rFonts w:ascii="Times New Roman" w:hAnsi="Times New Roman"/>
          <w:sz w:val="22"/>
        </w:rPr>
        <w:t>GB/T22240-2008</w:t>
      </w:r>
      <w:r w:rsidRPr="00E53364">
        <w:rPr>
          <w:rFonts w:ascii="Times New Roman" w:hAnsi="Times New Roman"/>
          <w:sz w:val="22"/>
        </w:rPr>
        <w:t>）</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《网络安全等级保护基本要求》（</w:t>
      </w:r>
      <w:r w:rsidRPr="00E53364">
        <w:rPr>
          <w:rFonts w:ascii="Times New Roman" w:hAnsi="Times New Roman" w:hint="eastAsia"/>
          <w:sz w:val="22"/>
        </w:rPr>
        <w:t>GB/T22239-2019</w:t>
      </w:r>
      <w:r w:rsidRPr="00E53364">
        <w:rPr>
          <w:rFonts w:ascii="Times New Roman" w:hAnsi="Times New Roman" w:hint="eastAsia"/>
          <w:sz w:val="22"/>
        </w:rPr>
        <w:t>）</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《网络安全等级保护设计技术要求》（</w:t>
      </w:r>
      <w:r w:rsidRPr="00E53364">
        <w:rPr>
          <w:rFonts w:ascii="Times New Roman" w:hAnsi="Times New Roman" w:hint="eastAsia"/>
          <w:sz w:val="22"/>
        </w:rPr>
        <w:t>GB/T25070-2019</w:t>
      </w:r>
      <w:r w:rsidRPr="00E53364">
        <w:rPr>
          <w:rFonts w:ascii="Times New Roman" w:hAnsi="Times New Roman" w:hint="eastAsia"/>
          <w:sz w:val="22"/>
        </w:rPr>
        <w:t>）</w:t>
      </w:r>
      <w:r w:rsidRPr="00E53364">
        <w:rPr>
          <w:rFonts w:ascii="Times New Roman" w:hAnsi="Times New Roman" w:hint="eastAsia"/>
          <w:sz w:val="22"/>
        </w:rPr>
        <w:t> </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《网络安全等级保护测评要求》（</w:t>
      </w:r>
      <w:r w:rsidRPr="00E53364">
        <w:rPr>
          <w:rFonts w:ascii="Times New Roman" w:hAnsi="Times New Roman" w:hint="eastAsia"/>
          <w:sz w:val="22"/>
        </w:rPr>
        <w:t>GB/T28448-2019</w:t>
      </w:r>
      <w:r w:rsidRPr="00E53364">
        <w:rPr>
          <w:rFonts w:ascii="Times New Roman" w:hAnsi="Times New Roman" w:hint="eastAsia"/>
          <w:sz w:val="22"/>
        </w:rPr>
        <w:t>）</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lastRenderedPageBreak/>
        <w:t>《网络安全等级保护测评过程指南》（</w:t>
      </w:r>
      <w:r w:rsidRPr="00E53364">
        <w:rPr>
          <w:rFonts w:ascii="Times New Roman" w:hAnsi="Times New Roman" w:hint="eastAsia"/>
          <w:sz w:val="22"/>
        </w:rPr>
        <w:t>GB/T28449-2018</w:t>
      </w:r>
      <w:r w:rsidRPr="00E53364">
        <w:rPr>
          <w:rFonts w:ascii="Times New Roman" w:hAnsi="Times New Roman" w:hint="eastAsia"/>
          <w:sz w:val="22"/>
        </w:rPr>
        <w:t>）</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《国家网络安全事件应急预案》</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《数据中心基础设施施工及验收规范》</w:t>
      </w:r>
      <w:r w:rsidRPr="00E53364">
        <w:rPr>
          <w:rFonts w:ascii="Times New Roman" w:hAnsi="Times New Roman" w:hint="eastAsia"/>
          <w:sz w:val="22"/>
        </w:rPr>
        <w:t>GB 50462-2015</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《民用闭路监视电视系统工程技术规范》</w:t>
      </w:r>
      <w:r w:rsidRPr="00E53364">
        <w:rPr>
          <w:rFonts w:ascii="Times New Roman" w:hAnsi="Times New Roman" w:hint="eastAsia"/>
          <w:sz w:val="22"/>
        </w:rPr>
        <w:t>GB 50198-2011</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《公共安全视频监控联网系统信息传输、交换、控制技术要求》</w:t>
      </w:r>
      <w:r w:rsidRPr="00E53364">
        <w:rPr>
          <w:rFonts w:ascii="Times New Roman" w:hAnsi="Times New Roman" w:hint="eastAsia"/>
          <w:sz w:val="22"/>
        </w:rPr>
        <w:t>GB/28181-2016</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《高速公路</w:t>
      </w:r>
      <w:r w:rsidRPr="00E53364">
        <w:rPr>
          <w:rFonts w:ascii="Times New Roman" w:hAnsi="Times New Roman" w:hint="eastAsia"/>
          <w:sz w:val="22"/>
        </w:rPr>
        <w:t> LED </w:t>
      </w:r>
      <w:r w:rsidRPr="00E53364">
        <w:rPr>
          <w:rFonts w:ascii="Times New Roman" w:hAnsi="Times New Roman" w:hint="eastAsia"/>
          <w:sz w:val="22"/>
        </w:rPr>
        <w:t>可变信息标志》</w:t>
      </w:r>
      <w:r w:rsidRPr="00E53364">
        <w:rPr>
          <w:rFonts w:ascii="Times New Roman" w:hAnsi="Times New Roman" w:hint="eastAsia"/>
          <w:sz w:val="22"/>
        </w:rPr>
        <w:t>GB/T 23828-2009</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《交通信息采集视频交通流检测器》</w:t>
      </w:r>
      <w:r w:rsidRPr="00E53364">
        <w:rPr>
          <w:rFonts w:ascii="Times New Roman" w:hAnsi="Times New Roman" w:hint="eastAsia"/>
          <w:sz w:val="22"/>
        </w:rPr>
        <w:t>GB/T 24726-2021</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《环形线圈车辆检测器》</w:t>
      </w:r>
      <w:r w:rsidRPr="00E53364">
        <w:rPr>
          <w:rFonts w:ascii="Times New Roman" w:hAnsi="Times New Roman" w:hint="eastAsia"/>
          <w:sz w:val="22"/>
        </w:rPr>
        <w:t>GB/T 26942-2011</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《低压电气装置第</w:t>
      </w:r>
      <w:r w:rsidRPr="00E53364">
        <w:rPr>
          <w:rFonts w:ascii="Times New Roman" w:hAnsi="Times New Roman" w:hint="eastAsia"/>
          <w:sz w:val="22"/>
        </w:rPr>
        <w:t> 4-41 </w:t>
      </w:r>
      <w:r w:rsidRPr="00E53364">
        <w:rPr>
          <w:rFonts w:ascii="Times New Roman" w:hAnsi="Times New Roman" w:hint="eastAsia"/>
          <w:sz w:val="22"/>
        </w:rPr>
        <w:t>部分：安全防护电击防护</w:t>
      </w:r>
      <w:r w:rsidRPr="00E53364">
        <w:rPr>
          <w:rFonts w:ascii="Times New Roman" w:hAnsi="Times New Roman" w:hint="eastAsia"/>
          <w:sz w:val="22"/>
        </w:rPr>
        <w:t>GB/T16895.21-2020</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《低压配电设计规范》</w:t>
      </w:r>
      <w:r w:rsidRPr="00E53364">
        <w:rPr>
          <w:rFonts w:ascii="Times New Roman" w:hAnsi="Times New Roman" w:hint="eastAsia"/>
          <w:sz w:val="22"/>
        </w:rPr>
        <w:t>GB 50054-2011</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w:t>
      </w:r>
      <w:r w:rsidRPr="00E53364">
        <w:rPr>
          <w:rFonts w:ascii="Times New Roman" w:hAnsi="Times New Roman" w:hint="eastAsia"/>
          <w:sz w:val="22"/>
        </w:rPr>
        <w:t>3~110kV </w:t>
      </w:r>
      <w:r w:rsidRPr="00E53364">
        <w:rPr>
          <w:rFonts w:ascii="Times New Roman" w:hAnsi="Times New Roman" w:hint="eastAsia"/>
          <w:sz w:val="22"/>
        </w:rPr>
        <w:t>高压配电装置设计规范》</w:t>
      </w:r>
      <w:r w:rsidRPr="00E53364">
        <w:rPr>
          <w:rFonts w:ascii="Times New Roman" w:hAnsi="Times New Roman" w:hint="eastAsia"/>
          <w:sz w:val="22"/>
        </w:rPr>
        <w:t>GB 50060-2008</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《交流电气装置的接地设计规范》</w:t>
      </w:r>
      <w:r w:rsidRPr="00E53364">
        <w:rPr>
          <w:rFonts w:ascii="Times New Roman" w:hAnsi="Times New Roman" w:hint="eastAsia"/>
          <w:sz w:val="22"/>
        </w:rPr>
        <w:t>GB/T 50065-2011</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《火灾自动报警系统设计规范》</w:t>
      </w:r>
      <w:r w:rsidRPr="00E53364">
        <w:rPr>
          <w:rFonts w:ascii="Times New Roman" w:hAnsi="Times New Roman" w:hint="eastAsia"/>
          <w:sz w:val="22"/>
        </w:rPr>
        <w:t>GB 50116-2013</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《公路工程质量检验评定标准</w:t>
      </w:r>
      <w:r w:rsidRPr="00E53364">
        <w:rPr>
          <w:rFonts w:ascii="Times New Roman" w:hAnsi="Times New Roman" w:hint="eastAsia"/>
          <w:sz w:val="22"/>
        </w:rPr>
        <w:t> </w:t>
      </w:r>
      <w:r w:rsidRPr="00E53364">
        <w:rPr>
          <w:rFonts w:ascii="Times New Roman" w:hAnsi="Times New Roman" w:hint="eastAsia"/>
          <w:sz w:val="22"/>
        </w:rPr>
        <w:t>第二册</w:t>
      </w:r>
      <w:r w:rsidRPr="00E53364">
        <w:rPr>
          <w:rFonts w:ascii="Times New Roman" w:hAnsi="Times New Roman" w:hint="eastAsia"/>
          <w:sz w:val="22"/>
        </w:rPr>
        <w:t> </w:t>
      </w:r>
      <w:r w:rsidRPr="00E53364">
        <w:rPr>
          <w:rFonts w:ascii="Times New Roman" w:hAnsi="Times New Roman" w:hint="eastAsia"/>
          <w:sz w:val="22"/>
        </w:rPr>
        <w:t>硬件工程》</w:t>
      </w:r>
      <w:r w:rsidRPr="00E53364">
        <w:rPr>
          <w:rFonts w:ascii="Times New Roman" w:hAnsi="Times New Roman" w:hint="eastAsia"/>
          <w:sz w:val="22"/>
        </w:rPr>
        <w:t>JTG 2182-2020</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《公路硬件工程测试规程》</w:t>
      </w:r>
      <w:r w:rsidRPr="00E53364">
        <w:rPr>
          <w:rFonts w:ascii="Times New Roman" w:hAnsi="Times New Roman" w:hint="eastAsia"/>
          <w:sz w:val="22"/>
        </w:rPr>
        <w:t>JTG/T 3520-2021</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《市政道路硬件系统维护技术规程》</w:t>
      </w:r>
      <w:r w:rsidRPr="00E53364">
        <w:rPr>
          <w:rFonts w:ascii="Times New Roman" w:hAnsi="Times New Roman" w:hint="eastAsia"/>
          <w:sz w:val="22"/>
        </w:rPr>
        <w:t>DG/JT 08-2171-2015</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《上海市高速公路和快速路养护维修安全作业指南》</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《信息技术软件维护》</w:t>
      </w:r>
      <w:r w:rsidRPr="00E53364">
        <w:rPr>
          <w:rFonts w:ascii="Times New Roman" w:hAnsi="Times New Roman" w:hint="eastAsia"/>
          <w:sz w:val="22"/>
        </w:rPr>
        <w:t>GB/T 20157-2006 </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《系统与软件维护性第</w:t>
      </w:r>
      <w:r w:rsidRPr="00E53364">
        <w:rPr>
          <w:rFonts w:ascii="Times New Roman" w:hAnsi="Times New Roman" w:hint="eastAsia"/>
          <w:sz w:val="22"/>
        </w:rPr>
        <w:t>1</w:t>
      </w:r>
      <w:r w:rsidRPr="00E53364">
        <w:rPr>
          <w:rFonts w:ascii="Times New Roman" w:hAnsi="Times New Roman" w:hint="eastAsia"/>
          <w:sz w:val="22"/>
        </w:rPr>
        <w:t>部分：指标体系》</w:t>
      </w:r>
      <w:r w:rsidRPr="00E53364">
        <w:rPr>
          <w:rFonts w:ascii="Times New Roman" w:hAnsi="Times New Roman" w:hint="eastAsia"/>
          <w:sz w:val="22"/>
        </w:rPr>
        <w:t>GB/T 29834.1-2013 </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以上标准、规范、规程等，若国家、地方、行业有新的版本发布，以最新的内为准。</w:t>
      </w:r>
    </w:p>
    <w:p w:rsidR="00FB3BE2" w:rsidRPr="00E53364" w:rsidRDefault="00FB3BE2" w:rsidP="00FB3BE2">
      <w:pPr>
        <w:adjustRightInd w:val="0"/>
        <w:snapToGrid w:val="0"/>
        <w:spacing w:line="300" w:lineRule="auto"/>
        <w:ind w:firstLineChars="200" w:firstLine="440"/>
        <w:rPr>
          <w:rFonts w:ascii="Times New Roman" w:hAnsi="Times New Roman"/>
          <w:color w:val="FF0000"/>
          <w:sz w:val="22"/>
        </w:rPr>
      </w:pPr>
      <w:r w:rsidRPr="00E53364">
        <w:rPr>
          <w:rFonts w:ascii="Times New Roman" w:hAnsi="Times New Roman"/>
          <w:sz w:val="22"/>
        </w:rPr>
        <w:t>各投标人应充分注意，凡涉及国家或行业管理部门颁发的相关规范、规程和标准，无论其是否在本招标文件中列明，中标人应无条件执行。标准、规范等不一致的，以要求高者为准。</w:t>
      </w:r>
    </w:p>
    <w:p w:rsidR="00FB3BE2" w:rsidRPr="00E53364" w:rsidRDefault="00FB3BE2" w:rsidP="00FB3BE2">
      <w:pPr>
        <w:adjustRightInd w:val="0"/>
        <w:snapToGrid w:val="0"/>
        <w:spacing w:line="300" w:lineRule="auto"/>
        <w:ind w:firstLineChars="200" w:firstLine="440"/>
        <w:rPr>
          <w:rFonts w:ascii="Times New Roman" w:hAnsi="Times New Roman"/>
          <w:sz w:val="22"/>
        </w:rPr>
      </w:pPr>
    </w:p>
    <w:p w:rsidR="00FB3BE2" w:rsidRPr="00E53364" w:rsidRDefault="00FB3BE2" w:rsidP="00FB3BE2">
      <w:pPr>
        <w:adjustRightInd w:val="0"/>
        <w:snapToGrid w:val="0"/>
        <w:spacing w:line="300" w:lineRule="auto"/>
        <w:ind w:firstLineChars="200" w:firstLine="442"/>
        <w:outlineLvl w:val="2"/>
        <w:rPr>
          <w:rFonts w:ascii="Times New Roman" w:hAnsi="Times New Roman"/>
          <w:b/>
          <w:sz w:val="22"/>
        </w:rPr>
      </w:pPr>
      <w:bookmarkStart w:id="21" w:name="_Toc18589696"/>
      <w:r w:rsidRPr="00E53364">
        <w:rPr>
          <w:rFonts w:ascii="Times New Roman" w:hAnsi="Times New Roman"/>
          <w:b/>
          <w:sz w:val="22"/>
        </w:rPr>
        <w:t xml:space="preserve">9 </w:t>
      </w:r>
      <w:r w:rsidRPr="00E53364">
        <w:rPr>
          <w:rFonts w:ascii="Times New Roman" w:hAnsi="Times New Roman"/>
          <w:b/>
          <w:sz w:val="22"/>
        </w:rPr>
        <w:t>招标内容与质量要求</w:t>
      </w:r>
      <w:bookmarkEnd w:id="21"/>
    </w:p>
    <w:p w:rsidR="00FB3BE2" w:rsidRPr="00E53364" w:rsidRDefault="00FB3BE2" w:rsidP="00FB3BE2">
      <w:pPr>
        <w:adjustRightInd w:val="0"/>
        <w:snapToGrid w:val="0"/>
        <w:spacing w:line="300" w:lineRule="auto"/>
        <w:ind w:firstLineChars="200" w:firstLine="442"/>
        <w:rPr>
          <w:rFonts w:ascii="Times New Roman" w:hAnsi="Times New Roman"/>
          <w:b/>
          <w:sz w:val="22"/>
        </w:rPr>
      </w:pPr>
      <w:r w:rsidRPr="00E53364">
        <w:rPr>
          <w:rFonts w:ascii="Times New Roman" w:hAnsi="Times New Roman"/>
          <w:b/>
          <w:sz w:val="22"/>
        </w:rPr>
        <w:t>9.1</w:t>
      </w:r>
      <w:r w:rsidRPr="00E53364">
        <w:rPr>
          <w:rFonts w:ascii="Times New Roman" w:hAnsi="Times New Roman"/>
          <w:b/>
          <w:sz w:val="22"/>
        </w:rPr>
        <w:t>运维目标</w:t>
      </w:r>
    </w:p>
    <w:p w:rsidR="00FB3BE2" w:rsidRPr="00E53364" w:rsidRDefault="00FB3BE2" w:rsidP="000125BE">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全面负责浦东新区公路管养平台软硬件系统的状态检测、故障分析、调配保修、更新升级等技术服务性工作，保证平台系统的高效、稳定、可靠的运行。一般性故障</w:t>
      </w:r>
      <w:r w:rsidRPr="00E53364">
        <w:rPr>
          <w:rFonts w:ascii="Times New Roman" w:hAnsi="Times New Roman" w:hint="eastAsia"/>
          <w:sz w:val="22"/>
        </w:rPr>
        <w:t>2</w:t>
      </w:r>
      <w:r w:rsidRPr="00E53364">
        <w:rPr>
          <w:rFonts w:ascii="Times New Roman" w:hAnsi="Times New Roman" w:hint="eastAsia"/>
          <w:sz w:val="22"/>
        </w:rPr>
        <w:t>小时内解决，重大性故障</w:t>
      </w:r>
      <w:r w:rsidRPr="00E53364">
        <w:rPr>
          <w:rFonts w:ascii="Times New Roman" w:hAnsi="Times New Roman"/>
          <w:sz w:val="22"/>
        </w:rPr>
        <w:t>12</w:t>
      </w:r>
      <w:r w:rsidRPr="00E53364">
        <w:rPr>
          <w:rFonts w:ascii="Times New Roman" w:hAnsi="Times New Roman" w:hint="eastAsia"/>
          <w:sz w:val="22"/>
        </w:rPr>
        <w:t>小时内恢复基本业务。平台故障时效率</w:t>
      </w:r>
      <w:r w:rsidRPr="00E53364">
        <w:rPr>
          <w:rFonts w:ascii="Times New Roman" w:hAnsi="Times New Roman" w:hint="eastAsia"/>
          <w:sz w:val="22"/>
        </w:rPr>
        <w:t>&lt;=0.1</w:t>
      </w:r>
      <w:r w:rsidRPr="00E53364">
        <w:rPr>
          <w:rFonts w:ascii="Times New Roman" w:hAnsi="Times New Roman" w:hint="eastAsia"/>
          <w:sz w:val="22"/>
        </w:rPr>
        <w:t>％。通过信息化手段，进一步改善信息服务质量，提高信息服务能力。并根据用户实际情况、所需需求，对相关软件子系统升级，提升用户对平台的使用率、满意率。</w:t>
      </w:r>
    </w:p>
    <w:p w:rsidR="00FB3BE2" w:rsidRPr="00E53364" w:rsidRDefault="00FB3BE2" w:rsidP="00FB3BE2">
      <w:pPr>
        <w:adjustRightInd w:val="0"/>
        <w:snapToGrid w:val="0"/>
        <w:spacing w:line="300" w:lineRule="auto"/>
        <w:ind w:firstLineChars="200" w:firstLine="442"/>
        <w:rPr>
          <w:rFonts w:ascii="Times New Roman" w:hAnsi="Times New Roman"/>
          <w:b/>
          <w:sz w:val="22"/>
        </w:rPr>
      </w:pPr>
      <w:r w:rsidRPr="00E53364">
        <w:rPr>
          <w:rFonts w:ascii="Times New Roman" w:hAnsi="Times New Roman" w:hint="eastAsia"/>
          <w:b/>
          <w:sz w:val="22"/>
        </w:rPr>
        <w:t>9.1.1</w:t>
      </w:r>
      <w:r w:rsidRPr="00E53364">
        <w:rPr>
          <w:rFonts w:ascii="Times New Roman" w:hAnsi="Times New Roman" w:hint="eastAsia"/>
          <w:b/>
          <w:sz w:val="22"/>
        </w:rPr>
        <w:t>软件系统维护</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本项目软件系统维护主要包括：环保子平台一期软件系统维护、环保子平台二期新建平台软件系统维护、市政养护协同监管大数据系统维护、环保子平台二期公路养护业务系统维护、信息综合平台软件及乡村公路软件维护、专业系统及中心数据库维护、遥感图层更新、公交行业信息系统运维。通过专业化的维护服务，确保这些软件功能项更好的为城市养护和智慧城市建设提供信息化服务。</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1</w:t>
      </w:r>
      <w:r w:rsidRPr="00E53364">
        <w:rPr>
          <w:rFonts w:ascii="Times New Roman" w:hAnsi="Times New Roman" w:hint="eastAsia"/>
          <w:sz w:val="22"/>
        </w:rPr>
        <w:t>）</w:t>
      </w:r>
      <w:r w:rsidRPr="00E53364">
        <w:rPr>
          <w:rFonts w:ascii="Times New Roman" w:hAnsi="Times New Roman" w:hint="eastAsia"/>
          <w:sz w:val="22"/>
        </w:rPr>
        <w:tab/>
      </w:r>
      <w:r w:rsidRPr="00E53364">
        <w:rPr>
          <w:rFonts w:ascii="Times New Roman" w:hAnsi="Times New Roman" w:hint="eastAsia"/>
          <w:sz w:val="22"/>
        </w:rPr>
        <w:t>环保子平台一期软件系统维护：</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主要工作内容有：一期软件系统维护（原有系统软件系统维护管理、综合操作平台、数据库系统维护、通信子系统维护、信息互联）、应用系统软件（应用系统软件数据库、安全性维护、</w:t>
      </w:r>
      <w:r w:rsidRPr="00E53364">
        <w:rPr>
          <w:rFonts w:ascii="Times New Roman" w:hAnsi="Times New Roman" w:hint="eastAsia"/>
          <w:sz w:val="22"/>
        </w:rPr>
        <w:t>GIS</w:t>
      </w:r>
      <w:r w:rsidRPr="00E53364">
        <w:rPr>
          <w:rFonts w:ascii="Times New Roman" w:hAnsi="Times New Roman" w:hint="eastAsia"/>
          <w:sz w:val="22"/>
        </w:rPr>
        <w:t>地图系统维护、应用系统软件维护、外部系统数据图像传入系统互联维护、应用系统维护报告、应用软件升级及故障响应现场处理）；</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2</w:t>
      </w:r>
      <w:r w:rsidRPr="00E53364">
        <w:rPr>
          <w:rFonts w:ascii="Times New Roman" w:hAnsi="Times New Roman" w:hint="eastAsia"/>
          <w:sz w:val="22"/>
        </w:rPr>
        <w:t>）环保子平台二期新建平台软件系统维护：</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lastRenderedPageBreak/>
        <w:t>应用系统日常维护：应用系统日常维护（软件系统运行情况监测、软件系统安全性检查、软件系统运行性能检查）、应用系统软件维护（路政业务管理子系统升级部分维护、养护巡查作业考核子系统升级部分维护、投诉处理子系统升级部分维护、浦东公路养护</w:t>
      </w:r>
      <w:r w:rsidRPr="00E53364">
        <w:rPr>
          <w:rFonts w:ascii="Times New Roman" w:hAnsi="Times New Roman" w:hint="eastAsia"/>
          <w:sz w:val="22"/>
        </w:rPr>
        <w:t>App</w:t>
      </w:r>
      <w:r w:rsidRPr="00E53364">
        <w:rPr>
          <w:rFonts w:ascii="Times New Roman" w:hAnsi="Times New Roman" w:hint="eastAsia"/>
          <w:sz w:val="22"/>
        </w:rPr>
        <w:t>升级部分维护、视频流媒体共享子系统维护、桥梁日常检查及病害维修子系统维护、桥孔远程监控子系统维护、交通研判子系统维护、</w:t>
      </w:r>
      <w:r w:rsidRPr="00E53364">
        <w:rPr>
          <w:rFonts w:ascii="Times New Roman" w:hAnsi="Times New Roman" w:hint="eastAsia"/>
          <w:sz w:val="22"/>
        </w:rPr>
        <w:t>GIS</w:t>
      </w:r>
      <w:r w:rsidRPr="00E53364">
        <w:rPr>
          <w:rFonts w:ascii="Times New Roman" w:hAnsi="Times New Roman" w:hint="eastAsia"/>
          <w:sz w:val="22"/>
        </w:rPr>
        <w:t>平台升级部分维护、外部系统对接维护）、应用软件升级及故障响应现场处理。</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3</w:t>
      </w:r>
      <w:r w:rsidRPr="00E53364">
        <w:rPr>
          <w:rFonts w:ascii="Times New Roman" w:hAnsi="Times New Roman" w:hint="eastAsia"/>
          <w:sz w:val="22"/>
        </w:rPr>
        <w:t>）市政养护协同监管大数据系统维护：</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应用系统日常维护：应用系统日常维护（软件系统运行情况监测、软件系统安全性检查、软件系统运行性能检查）、应用系统软件维护（道路视频监控模块、人行天桥视频监控模块、车载视频监控模块、桥梁检查及病害</w:t>
      </w:r>
      <w:r w:rsidRPr="00E53364">
        <w:rPr>
          <w:rFonts w:ascii="Times New Roman" w:hAnsi="Times New Roman" w:hint="eastAsia"/>
          <w:sz w:val="22"/>
        </w:rPr>
        <w:t>GIS</w:t>
      </w:r>
      <w:r w:rsidRPr="00E53364">
        <w:rPr>
          <w:rFonts w:ascii="Times New Roman" w:hAnsi="Times New Roman" w:hint="eastAsia"/>
          <w:sz w:val="22"/>
        </w:rPr>
        <w:t>监管模块、桥下空间异常</w:t>
      </w:r>
      <w:r w:rsidRPr="00E53364">
        <w:rPr>
          <w:rFonts w:ascii="Times New Roman" w:hAnsi="Times New Roman" w:hint="eastAsia"/>
          <w:sz w:val="22"/>
        </w:rPr>
        <w:t>GIS</w:t>
      </w:r>
      <w:r w:rsidRPr="00E53364">
        <w:rPr>
          <w:rFonts w:ascii="Times New Roman" w:hAnsi="Times New Roman" w:hint="eastAsia"/>
          <w:sz w:val="22"/>
        </w:rPr>
        <w:t>监管模块、路面实时气象</w:t>
      </w:r>
      <w:r w:rsidRPr="00E53364">
        <w:rPr>
          <w:rFonts w:ascii="Times New Roman" w:hAnsi="Times New Roman" w:hint="eastAsia"/>
          <w:sz w:val="22"/>
        </w:rPr>
        <w:t>GIS</w:t>
      </w:r>
      <w:r w:rsidRPr="00E53364">
        <w:rPr>
          <w:rFonts w:ascii="Times New Roman" w:hAnsi="Times New Roman" w:hint="eastAsia"/>
          <w:sz w:val="22"/>
        </w:rPr>
        <w:t>监管模块）、道路病害智能识别处置子系统维护（病害信息集成及接入模块维护、道路病害</w:t>
      </w:r>
      <w:r w:rsidRPr="00E53364">
        <w:rPr>
          <w:rFonts w:ascii="Times New Roman" w:hAnsi="Times New Roman" w:hint="eastAsia"/>
          <w:sz w:val="22"/>
        </w:rPr>
        <w:t>GIS</w:t>
      </w:r>
      <w:r w:rsidRPr="00E53364">
        <w:rPr>
          <w:rFonts w:ascii="Times New Roman" w:hAnsi="Times New Roman" w:hint="eastAsia"/>
          <w:sz w:val="22"/>
        </w:rPr>
        <w:t>展示模块维护、病害归属区域自动判别模块维护、病害问题审核及确认模块维护、道路病害派单处置模块维护、道路病害查询统计模块维护）、数据交换平台拓展升级部分维护（道路基础数据城运接口维护、桥梁基础数据城运接口维护、道路巡视与道路保洁考核数据接口维护、桥梁经常性检查考核数据接口维护、城运中心协同处置接口维护、委办局运行体征数据接口维护、委办局智能发现处置数据接口维护、投诉派单系统接口升级部分维护）</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4</w:t>
      </w:r>
      <w:r w:rsidRPr="00E53364">
        <w:rPr>
          <w:rFonts w:ascii="Times New Roman" w:hAnsi="Times New Roman" w:hint="eastAsia"/>
          <w:sz w:val="22"/>
        </w:rPr>
        <w:t>）桥下空间视频监控系统维护：</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从</w:t>
      </w:r>
      <w:r w:rsidRPr="00E53364">
        <w:rPr>
          <w:rFonts w:ascii="Times New Roman" w:hAnsi="Times New Roman" w:hint="eastAsia"/>
          <w:sz w:val="22"/>
        </w:rPr>
        <w:t>2020</w:t>
      </w:r>
      <w:r w:rsidRPr="00E53364">
        <w:rPr>
          <w:rFonts w:ascii="Times New Roman" w:hAnsi="Times New Roman" w:hint="eastAsia"/>
          <w:sz w:val="22"/>
        </w:rPr>
        <w:t>年开始建设，并于</w:t>
      </w:r>
      <w:r w:rsidRPr="00E53364">
        <w:rPr>
          <w:rFonts w:ascii="Times New Roman" w:hAnsi="Times New Roman" w:hint="eastAsia"/>
          <w:sz w:val="22"/>
        </w:rPr>
        <w:t>2020</w:t>
      </w:r>
      <w:r w:rsidRPr="00E53364">
        <w:rPr>
          <w:rFonts w:ascii="Times New Roman" w:hAnsi="Times New Roman" w:hint="eastAsia"/>
          <w:sz w:val="22"/>
        </w:rPr>
        <w:t>年</w:t>
      </w:r>
      <w:r w:rsidRPr="00E53364">
        <w:rPr>
          <w:rFonts w:ascii="Times New Roman" w:hAnsi="Times New Roman" w:hint="eastAsia"/>
          <w:sz w:val="22"/>
        </w:rPr>
        <w:t>6</w:t>
      </w:r>
      <w:r w:rsidRPr="00E53364">
        <w:rPr>
          <w:rFonts w:ascii="Times New Roman" w:hAnsi="Times New Roman" w:hint="eastAsia"/>
          <w:sz w:val="22"/>
        </w:rPr>
        <w:t>月进行了验收。主要实现管理人员及时、准确、方便、全面的掌握桥下空间的安全，并进行积极有效的管理。平台借助物联网技术、</w:t>
      </w:r>
      <w:r w:rsidRPr="00E53364">
        <w:rPr>
          <w:rFonts w:ascii="Times New Roman" w:hAnsi="Times New Roman" w:hint="eastAsia"/>
          <w:sz w:val="22"/>
        </w:rPr>
        <w:t>GIS</w:t>
      </w:r>
      <w:r w:rsidRPr="00E53364">
        <w:rPr>
          <w:rFonts w:ascii="Times New Roman" w:hAnsi="Times New Roman" w:hint="eastAsia"/>
          <w:sz w:val="22"/>
        </w:rPr>
        <w:t>地图技术，数据分析技术，建立了桥下空间违法占用告警系统。对所辖桥下空间进行智能化覆盖巡查，通过图片比对算法，如对比结果异常，则启动告警流程，通过短信、</w:t>
      </w:r>
      <w:r w:rsidRPr="00E53364">
        <w:rPr>
          <w:rFonts w:ascii="Times New Roman" w:hAnsi="Times New Roman" w:hint="eastAsia"/>
          <w:sz w:val="22"/>
        </w:rPr>
        <w:t>APP</w:t>
      </w:r>
      <w:r w:rsidRPr="00E53364">
        <w:rPr>
          <w:rFonts w:ascii="Times New Roman" w:hAnsi="Times New Roman" w:hint="eastAsia"/>
          <w:sz w:val="22"/>
        </w:rPr>
        <w:t>告警等多渠道推送告警信息。同时通过桥下部署无线摄像机，通过</w:t>
      </w:r>
      <w:r w:rsidRPr="00E53364">
        <w:rPr>
          <w:rFonts w:ascii="Times New Roman" w:hAnsi="Times New Roman" w:hint="eastAsia"/>
          <w:sz w:val="22"/>
        </w:rPr>
        <w:t>3G/4G</w:t>
      </w:r>
      <w:r w:rsidRPr="00E53364">
        <w:rPr>
          <w:rFonts w:ascii="Times New Roman" w:hAnsi="Times New Roman" w:hint="eastAsia"/>
          <w:sz w:val="22"/>
        </w:rPr>
        <w:t>无线网络将摄像机拍摄的照片回传系统，系统采用比对算法，将某个时间段内的抓拍照片进行对比。如发现倾倒垃圾、非法占用等违法行为，自动触发告警并通过短信、手机端</w:t>
      </w:r>
      <w:r w:rsidRPr="00E53364">
        <w:rPr>
          <w:rFonts w:ascii="Times New Roman" w:hAnsi="Times New Roman" w:hint="eastAsia"/>
          <w:sz w:val="22"/>
        </w:rPr>
        <w:t>APP</w:t>
      </w:r>
      <w:r w:rsidRPr="00E53364">
        <w:rPr>
          <w:rFonts w:ascii="Times New Roman" w:hAnsi="Times New Roman" w:hint="eastAsia"/>
          <w:sz w:val="22"/>
        </w:rPr>
        <w:t>推送告警信息给管理人员，管理人员通过对告警信息进行研判，对发现问题按照告警流程及时进行上报处置。以达到无人值守、反应迅速的目的。主要功能有：图片对比、实时监控、自动告警、信息推送、短信通知、事件跟踪。桥下空间违法占用告警系统对桥下空间的监管实现智能发现、智能识别、智能判断、智能预警和智能推送处置的精细化管理。</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应用系统日常维护包括：应用系统的日常维护（软件系统运行情况监测、数据库维护、数据备份、系统巡检、与环保子平台的数据互联）</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5</w:t>
      </w:r>
      <w:r w:rsidRPr="00E53364">
        <w:rPr>
          <w:rFonts w:ascii="Times New Roman" w:hAnsi="Times New Roman" w:hint="eastAsia"/>
          <w:sz w:val="22"/>
        </w:rPr>
        <w:t>）二期公路养护业务系统维护：</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浦东公路管养平台二期新建公路养护业务系统已经运行多年，主要包括浦东直管公路养护业务系统和浦东农村公路安全生产管理系统。浦东直管公路养护业务系统业务功能涵盖了移动巡检采集、基础数据、病害管理、养护经费统计、日常养护经费管理、小修经费及小修保养工程管理、年度预决算等，实现了对浦东公路养护经费进行精细化管理。浦东农村公路安全生产管理系统业务功能涵盖养护安全生产的安全巡检、整改分派、整改反馈、整改审核、资料交底、安全监管等，实现日常养护安全生产的信息化管理。</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应用系统日常维护包括：浦东直管公路养护业务系统维护（例行巡检（日、周、月）、用户服务、数据维护、软件优化）、浦东农村公路安全生产管理系统维护（例行巡检（日、周、月）、用户服务、数据维护、软件优化）</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6</w:t>
      </w:r>
      <w:r w:rsidRPr="00E53364">
        <w:rPr>
          <w:rFonts w:ascii="Times New Roman" w:hAnsi="Times New Roman" w:hint="eastAsia"/>
          <w:sz w:val="22"/>
        </w:rPr>
        <w:t>）专业系统及中心数据库维护</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针对对财务系统软件，为计财科提供技术支持、使用培训、现场问题解决。通过电话、互联网方式及时解答客户提出的问题，提供及时的协助服务，及时、准确、全面了解客户系统运行状况，发现</w:t>
      </w:r>
      <w:r w:rsidRPr="00E53364">
        <w:rPr>
          <w:rFonts w:ascii="Times New Roman" w:hAnsi="Times New Roman" w:hint="eastAsia"/>
          <w:sz w:val="22"/>
        </w:rPr>
        <w:lastRenderedPageBreak/>
        <w:t>其中存在的问题和错误。提供全面的数据库巡检和健康检查工作、及时了解数据库运行状态，使数据库始终运行于安全高效可控的状态。评价并修改</w:t>
      </w:r>
      <w:r w:rsidRPr="00E53364">
        <w:rPr>
          <w:rFonts w:ascii="Times New Roman" w:hAnsi="Times New Roman" w:hint="eastAsia"/>
          <w:sz w:val="22"/>
        </w:rPr>
        <w:t>ORACLE</w:t>
      </w:r>
      <w:r w:rsidRPr="00E53364">
        <w:rPr>
          <w:rFonts w:ascii="Times New Roman" w:hAnsi="Times New Roman" w:hint="eastAsia"/>
          <w:sz w:val="22"/>
        </w:rPr>
        <w:t>数据库的参数设置；评价并调整</w:t>
      </w:r>
      <w:r w:rsidRPr="00E53364">
        <w:rPr>
          <w:rFonts w:ascii="Times New Roman" w:hAnsi="Times New Roman" w:hint="eastAsia"/>
          <w:sz w:val="22"/>
        </w:rPr>
        <w:t>ORACLE</w:t>
      </w:r>
      <w:r w:rsidRPr="00E53364">
        <w:rPr>
          <w:rFonts w:ascii="Times New Roman" w:hAnsi="Times New Roman" w:hint="eastAsia"/>
          <w:sz w:val="22"/>
        </w:rPr>
        <w:t>数据库的数据分布；评价应用对硬件和系统的使用情况，并提出建议；利用先进的性能调整工具实施数据库的性能调整。</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应用系统日常维护包括：财务软件系统产品运维、中心数据库（数据库远程服务、数据库巡检服务、数据库现场服务及优化工作）</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7</w:t>
      </w:r>
      <w:r w:rsidRPr="00E53364">
        <w:rPr>
          <w:rFonts w:ascii="Times New Roman" w:hAnsi="Times New Roman" w:hint="eastAsia"/>
          <w:sz w:val="22"/>
        </w:rPr>
        <w:t>）信息综合平台软件维护及乡村公路管理系统等维护</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应用系统日常维护包括：平台软件维护（含平台软件、农村公路养护软件维护、用户服务、数据维护、软件优化）</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8</w:t>
      </w:r>
      <w:r w:rsidRPr="00E53364">
        <w:rPr>
          <w:rFonts w:ascii="Times New Roman" w:hAnsi="Times New Roman" w:hint="eastAsia"/>
          <w:sz w:val="22"/>
        </w:rPr>
        <w:t>）遥感图层更新</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按照采购人需求将每年约</w:t>
      </w:r>
      <w:r w:rsidRPr="00E53364">
        <w:rPr>
          <w:rFonts w:ascii="Times New Roman" w:hAnsi="Times New Roman" w:hint="eastAsia"/>
          <w:sz w:val="22"/>
        </w:rPr>
        <w:t>130</w:t>
      </w:r>
      <w:r w:rsidRPr="00E53364">
        <w:rPr>
          <w:rFonts w:ascii="Times New Roman" w:hAnsi="Times New Roman" w:hint="eastAsia"/>
          <w:sz w:val="22"/>
        </w:rPr>
        <w:t>公里遥感普查高清照片、路格形式矢量数据、路格属性。按照道路清单，对新增和经过大中修的公路进行遥感解译普查，获取公路基本设施情况、公路桥梁情况和公路绿化设施情况，将有关参数提供给养护单位进行外业测量，并对经过测量的数据进行矢量编辑，形成道路设施矢量图层，并制作遥感专题图、编制项目报告。</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公路基本设施情况包括：公路的起讫点、桩号；各等级路段里程及总里程；车行道路面材料、不同材料路面的长度与面积等；公路桥梁及立交桥设施情况，包括桥梁及立交桥长度、建筑面积等；公路绿化设施情况包括：中央分隔带绿化面积、机非分隔带绿化面积、人非分隔带绿化面积、道路两旁绿地面积及立交桥下绿地面积。</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 xml:space="preserve">9) </w:t>
      </w:r>
      <w:r w:rsidRPr="00E53364">
        <w:rPr>
          <w:rFonts w:ascii="Times New Roman" w:hAnsi="Times New Roman" w:hint="eastAsia"/>
          <w:sz w:val="22"/>
        </w:rPr>
        <w:t>公交行业信息系统运维：</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对服务器监控服务器、监控网络、运行日志、数据库系统监控、用户管理、数据库参数文件管理、数据库运行概况、网络安全监控、系统调优完善维护、系统支持下运维服务、数据接口维护、系统培训、系统性能优化。将浦东新区境内的公交线走向、站点在</w:t>
      </w:r>
      <w:r w:rsidRPr="00E53364">
        <w:rPr>
          <w:rFonts w:ascii="Times New Roman" w:hAnsi="Times New Roman" w:hint="eastAsia"/>
          <w:sz w:val="22"/>
        </w:rPr>
        <w:t>GIS</w:t>
      </w:r>
      <w:r w:rsidRPr="00E53364">
        <w:rPr>
          <w:rFonts w:ascii="Times New Roman" w:hAnsi="Times New Roman" w:hint="eastAsia"/>
          <w:sz w:val="22"/>
        </w:rPr>
        <w:t>地理信息地图上展示，并通过设定路段、行政区划、自定义区域等方式，对线网密度、重复系数、站点覆盖率等公交综合管理数据进行演算和分析，为线网优化决策提供依据。此外，对境内所有轨交站点进行标注，并提供</w:t>
      </w:r>
      <w:r w:rsidRPr="00E53364">
        <w:rPr>
          <w:rFonts w:ascii="Times New Roman" w:hAnsi="Times New Roman" w:hint="eastAsia"/>
          <w:sz w:val="22"/>
        </w:rPr>
        <w:t>50</w:t>
      </w:r>
      <w:r w:rsidRPr="00E53364">
        <w:rPr>
          <w:rFonts w:ascii="Times New Roman" w:hAnsi="Times New Roman" w:hint="eastAsia"/>
          <w:sz w:val="22"/>
        </w:rPr>
        <w:t>米、</w:t>
      </w:r>
      <w:r w:rsidRPr="00E53364">
        <w:rPr>
          <w:rFonts w:ascii="Times New Roman" w:hAnsi="Times New Roman" w:hint="eastAsia"/>
          <w:sz w:val="22"/>
        </w:rPr>
        <w:t>100</w:t>
      </w:r>
      <w:r w:rsidRPr="00E53364">
        <w:rPr>
          <w:rFonts w:ascii="Times New Roman" w:hAnsi="Times New Roman" w:hint="eastAsia"/>
          <w:sz w:val="22"/>
        </w:rPr>
        <w:t>米、</w:t>
      </w:r>
      <w:r w:rsidRPr="00E53364">
        <w:rPr>
          <w:rFonts w:ascii="Times New Roman" w:hAnsi="Times New Roman" w:hint="eastAsia"/>
          <w:sz w:val="22"/>
        </w:rPr>
        <w:t>200</w:t>
      </w:r>
      <w:r w:rsidRPr="00E53364">
        <w:rPr>
          <w:rFonts w:ascii="Times New Roman" w:hAnsi="Times New Roman" w:hint="eastAsia"/>
          <w:sz w:val="22"/>
        </w:rPr>
        <w:t>米周边公交线路、站点及末班车时间等衔接数据，为两网融合提供数据支撑。处理浦东区域公交站牌站杆候车亭等候车设施的网格办投诉案件工单，确定站牌站杆候车亭等设施养护维保单位职责，及时督办投诉案件，及时反馈养护质量。为公交候车设施投诉的处置及时、高效，提供保障。</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应用系统日常维护包括：浦东新区公交设施（站杆亭）投诉处置系统维护（数据备份管理、系统日常巡检、月度综合检查、检修、年度运维分析、应急检修服务、系统培训及远程指导）浦东新区运管署公交行业监管平台共享服务（服务器运维、数据库系统运维、应用系统安全维护、系统功能需求完善）浦东新区公共交通地理信息管理系统</w:t>
      </w:r>
      <w:r w:rsidRPr="00E53364">
        <w:rPr>
          <w:rFonts w:ascii="Times New Roman" w:hAnsi="Times New Roman" w:hint="eastAsia"/>
          <w:sz w:val="22"/>
        </w:rPr>
        <w:t>(GIS)</w:t>
      </w:r>
      <w:r w:rsidRPr="00E53364">
        <w:rPr>
          <w:rFonts w:ascii="Times New Roman" w:hAnsi="Times New Roman" w:hint="eastAsia"/>
          <w:sz w:val="22"/>
        </w:rPr>
        <w:t>维护（平台软件维护、数据库及服务器维护）浦东新区公交行业安全监管和预警平台（软件运行状态检查、软件故障处理、软件安全性检查、软件功能模块维护优化、软件运行日志监管、数据库运行维护、数据库日志监管、数据库备份、客服维护服务、技术保障服务）</w:t>
      </w:r>
    </w:p>
    <w:p w:rsidR="00FB3BE2" w:rsidRPr="00E53364" w:rsidRDefault="00FB3BE2" w:rsidP="00FB3BE2">
      <w:pPr>
        <w:adjustRightInd w:val="0"/>
        <w:snapToGrid w:val="0"/>
        <w:spacing w:line="300" w:lineRule="auto"/>
        <w:ind w:firstLineChars="200" w:firstLine="442"/>
        <w:rPr>
          <w:rFonts w:ascii="Times New Roman" w:hAnsi="Times New Roman"/>
          <w:b/>
          <w:sz w:val="22"/>
        </w:rPr>
      </w:pPr>
      <w:r w:rsidRPr="00E53364">
        <w:rPr>
          <w:rFonts w:ascii="Times New Roman" w:hAnsi="Times New Roman" w:hint="eastAsia"/>
          <w:b/>
          <w:sz w:val="22"/>
        </w:rPr>
        <w:t xml:space="preserve">9.1.2 </w:t>
      </w:r>
      <w:r w:rsidRPr="00E53364">
        <w:rPr>
          <w:rFonts w:ascii="Times New Roman" w:hAnsi="Times New Roman" w:hint="eastAsia"/>
          <w:b/>
          <w:sz w:val="22"/>
        </w:rPr>
        <w:t>硬件设施维护</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硬件设施维护主要包括：公路管养平台内场硬件及管道线缆维护、公路管养平台外场设备维护（环保子平台一期</w:t>
      </w:r>
      <w:r w:rsidRPr="00E53364">
        <w:rPr>
          <w:rFonts w:ascii="Times New Roman" w:hAnsi="Times New Roman" w:hint="eastAsia"/>
          <w:sz w:val="22"/>
        </w:rPr>
        <w:t>+</w:t>
      </w:r>
      <w:r w:rsidRPr="00E53364">
        <w:rPr>
          <w:rFonts w:ascii="Times New Roman" w:hAnsi="Times New Roman" w:hint="eastAsia"/>
          <w:sz w:val="22"/>
        </w:rPr>
        <w:t>二期）、桥下空间视频监控硬件系统维护、下立交监控系统维护、视频会议系统及网络设备维护。</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本项目维护场所分为内场和外场，内场机房位于上海市浦东新区金业路</w:t>
      </w:r>
      <w:r w:rsidRPr="00E53364">
        <w:rPr>
          <w:rFonts w:ascii="Times New Roman" w:hAnsi="Times New Roman" w:hint="eastAsia"/>
          <w:sz w:val="22"/>
        </w:rPr>
        <w:t>399</w:t>
      </w:r>
      <w:r w:rsidRPr="00E53364">
        <w:rPr>
          <w:rFonts w:ascii="Times New Roman" w:hAnsi="Times New Roman" w:hint="eastAsia"/>
          <w:sz w:val="22"/>
        </w:rPr>
        <w:t>号（硬件及网络设备）；外场监测及监控设备分别位于</w:t>
      </w:r>
      <w:r w:rsidRPr="00E53364">
        <w:rPr>
          <w:rFonts w:ascii="Times New Roman" w:hAnsi="Times New Roman" w:hint="eastAsia"/>
          <w:sz w:val="22"/>
        </w:rPr>
        <w:t>S20</w:t>
      </w:r>
      <w:r w:rsidRPr="00E53364">
        <w:rPr>
          <w:rFonts w:ascii="Times New Roman" w:hAnsi="Times New Roman" w:hint="eastAsia"/>
          <w:sz w:val="22"/>
        </w:rPr>
        <w:t>段、中环浦东段、华夏高架路、航津路、五洲大道等共计</w:t>
      </w:r>
      <w:r w:rsidRPr="00E53364">
        <w:rPr>
          <w:rFonts w:ascii="Times New Roman" w:hAnsi="Times New Roman" w:hint="eastAsia"/>
          <w:sz w:val="22"/>
        </w:rPr>
        <w:t>400</w:t>
      </w:r>
      <w:r w:rsidRPr="00E53364">
        <w:rPr>
          <w:rFonts w:ascii="Times New Roman" w:hAnsi="Times New Roman" w:hint="eastAsia"/>
          <w:sz w:val="22"/>
        </w:rPr>
        <w:t>多个维护点位。</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lastRenderedPageBreak/>
        <w:t>1</w:t>
      </w:r>
      <w:r w:rsidRPr="00E53364">
        <w:rPr>
          <w:rFonts w:ascii="Times New Roman" w:hAnsi="Times New Roman" w:hint="eastAsia"/>
          <w:sz w:val="22"/>
        </w:rPr>
        <w:t>）</w:t>
      </w:r>
      <w:r w:rsidRPr="00E53364">
        <w:rPr>
          <w:rFonts w:ascii="Times New Roman" w:hAnsi="Times New Roman" w:hint="eastAsia"/>
          <w:sz w:val="22"/>
        </w:rPr>
        <w:tab/>
      </w:r>
      <w:r w:rsidRPr="00E53364">
        <w:rPr>
          <w:rFonts w:ascii="Times New Roman" w:hAnsi="Times New Roman" w:hint="eastAsia"/>
          <w:sz w:val="22"/>
        </w:rPr>
        <w:t>公路管养平台外场设备维护：</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浦东公路管养平台外场设备维护服务，主要包括：路面结冰检测设备、交调设备、道班房和应急仓库监控设备的维护、路面结冰检测设备的维护包括：地埋传感器、控制箱及元器件、连接线缆的维护；交调设备的维护包括：交通调查设备、编码器、安全网闸、交换机、路由器、微波传感器、路面线圈、控制箱及主机、连接线缆的维护；道班房和应急仓库监控设备的维护包括：监控摄像机、存储设备、视频管理服务器、视频监控软件、硬盘录像机、机柜的维护。通讯系统包括；</w:t>
      </w:r>
      <w:r w:rsidRPr="00E53364">
        <w:rPr>
          <w:rFonts w:ascii="Times New Roman" w:hAnsi="Times New Roman" w:hint="eastAsia"/>
          <w:sz w:val="22"/>
        </w:rPr>
        <w:t>4G</w:t>
      </w:r>
      <w:r w:rsidRPr="00E53364">
        <w:rPr>
          <w:rFonts w:ascii="Times New Roman" w:hAnsi="Times New Roman" w:hint="eastAsia"/>
          <w:sz w:val="22"/>
        </w:rPr>
        <w:t>无线路由器、智能硬件；</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2</w:t>
      </w:r>
      <w:r w:rsidRPr="00E53364">
        <w:rPr>
          <w:rFonts w:ascii="Times New Roman" w:hAnsi="Times New Roman" w:hint="eastAsia"/>
          <w:sz w:val="22"/>
        </w:rPr>
        <w:t>）</w:t>
      </w:r>
      <w:r w:rsidRPr="00E53364">
        <w:rPr>
          <w:rFonts w:ascii="Times New Roman" w:hAnsi="Times New Roman" w:hint="eastAsia"/>
          <w:sz w:val="22"/>
        </w:rPr>
        <w:tab/>
      </w:r>
      <w:r w:rsidRPr="00E53364">
        <w:rPr>
          <w:rFonts w:ascii="Times New Roman" w:hAnsi="Times New Roman" w:hint="eastAsia"/>
          <w:sz w:val="22"/>
        </w:rPr>
        <w:t>公路管养平台内场硬件系统及管道线缆维护：</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各服务器、服务器机柜、网络与安全设备、视频矩阵、节点控制器维护。服务器维护包括：串口服务器、通信服务器、业务服务器、安全服务器、视频管理服务器、数据库服务器（含所有服务器操作系统更新、重装）的维护；网络与安全设备维护包括：多台三层交换机，防火墙，网关、</w:t>
      </w:r>
      <w:r w:rsidRPr="00E53364">
        <w:rPr>
          <w:rFonts w:ascii="Times New Roman" w:hAnsi="Times New Roman" w:hint="eastAsia"/>
          <w:sz w:val="22"/>
        </w:rPr>
        <w:t>AC</w:t>
      </w:r>
      <w:r w:rsidRPr="00E53364">
        <w:rPr>
          <w:rFonts w:ascii="Times New Roman" w:hAnsi="Times New Roman" w:hint="eastAsia"/>
          <w:sz w:val="22"/>
        </w:rPr>
        <w:t>控制器、无线授权、综合网管平台、入侵防御</w:t>
      </w:r>
      <w:r w:rsidRPr="00E53364">
        <w:rPr>
          <w:rFonts w:ascii="Times New Roman" w:hAnsi="Times New Roman" w:hint="eastAsia"/>
          <w:sz w:val="22"/>
        </w:rPr>
        <w:t>IPS</w:t>
      </w:r>
      <w:r w:rsidRPr="00E53364">
        <w:rPr>
          <w:rFonts w:ascii="Times New Roman" w:hAnsi="Times New Roman" w:hint="eastAsia"/>
          <w:sz w:val="22"/>
        </w:rPr>
        <w:t>、</w:t>
      </w:r>
      <w:r w:rsidRPr="00E53364">
        <w:rPr>
          <w:rFonts w:ascii="Times New Roman" w:hAnsi="Times New Roman" w:hint="eastAsia"/>
          <w:sz w:val="22"/>
        </w:rPr>
        <w:t>IDS</w:t>
      </w:r>
      <w:r w:rsidRPr="00E53364">
        <w:rPr>
          <w:rFonts w:ascii="Times New Roman" w:hAnsi="Times New Roman" w:hint="eastAsia"/>
          <w:sz w:val="22"/>
        </w:rPr>
        <w:t>等设备的维护。管道线缆，布设于外环，通过杨高路接入中心。全长</w:t>
      </w:r>
      <w:r w:rsidRPr="00E53364">
        <w:rPr>
          <w:rFonts w:ascii="Times New Roman" w:hAnsi="Times New Roman" w:hint="eastAsia"/>
          <w:sz w:val="22"/>
        </w:rPr>
        <w:t>85</w:t>
      </w:r>
      <w:r w:rsidRPr="00E53364">
        <w:rPr>
          <w:rFonts w:ascii="Times New Roman" w:hAnsi="Times New Roman" w:hint="eastAsia"/>
          <w:sz w:val="22"/>
        </w:rPr>
        <w:t>公里。以及内存备品备件相关配件（如硬盘、电源、服务器配件等）</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3</w:t>
      </w:r>
      <w:r w:rsidRPr="00E53364">
        <w:rPr>
          <w:rFonts w:ascii="Times New Roman" w:hAnsi="Times New Roman" w:hint="eastAsia"/>
          <w:sz w:val="22"/>
        </w:rPr>
        <w:t>）</w:t>
      </w:r>
      <w:r w:rsidRPr="00E53364">
        <w:rPr>
          <w:rFonts w:ascii="Times New Roman" w:hAnsi="Times New Roman" w:hint="eastAsia"/>
          <w:sz w:val="22"/>
        </w:rPr>
        <w:tab/>
      </w:r>
      <w:r w:rsidRPr="00E53364">
        <w:rPr>
          <w:rFonts w:ascii="Times New Roman" w:hAnsi="Times New Roman" w:hint="eastAsia"/>
          <w:sz w:val="22"/>
        </w:rPr>
        <w:t>桥下空间硬件系统维护：</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本项目视频图像监控设备包括外场安装的视频监控设备、定时器、光伏板、蓄电池、电箱、视频监控现场巡检等设备。日常维护的主要内容如下：定期进行图像质量检查；定期检查摄像机防护罩和控制箱的防尘、防雨、防振及防干扰功能；定期对摄像机镜头进行清洁，确保图像的清晰度；定期检查外场摄像机云台、镜头、雨刷、除霜、变焦和自动加温功能；定期检查编解码器功能与性能；定期检查缆线、接插件等有无松动、脱落、断裂、锈蚀、破损、老化等情况；定期检测光端机功能、硬件系统传输质量；定期检查摄像机安装强度；夏季雷雨季节，检查避雷针是否完好；定期进行摄像机和控制机箱接地电阻测量；定期进行控制箱内外的清洁维护，检查部件安装牢固；并按照采购方要求对部分设施点位更换，应符合采购方接入要求。</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4</w:t>
      </w:r>
      <w:r w:rsidRPr="00E53364">
        <w:rPr>
          <w:rFonts w:ascii="Times New Roman" w:hAnsi="Times New Roman" w:hint="eastAsia"/>
          <w:sz w:val="22"/>
        </w:rPr>
        <w:t>）</w:t>
      </w:r>
      <w:r w:rsidRPr="00E53364">
        <w:rPr>
          <w:rFonts w:ascii="Times New Roman" w:hAnsi="Times New Roman" w:hint="eastAsia"/>
          <w:sz w:val="22"/>
        </w:rPr>
        <w:tab/>
      </w:r>
      <w:r w:rsidRPr="00E53364">
        <w:rPr>
          <w:rFonts w:ascii="Times New Roman" w:hAnsi="Times New Roman" w:hint="eastAsia"/>
          <w:sz w:val="22"/>
        </w:rPr>
        <w:t>下立交监控系统维护：</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根据上海市浦东新区道路运输事业发展中心</w:t>
      </w:r>
      <w:r w:rsidRPr="00E53364">
        <w:rPr>
          <w:rFonts w:ascii="Times New Roman" w:hAnsi="Times New Roman" w:hint="eastAsia"/>
          <w:sz w:val="22"/>
        </w:rPr>
        <w:t>2022</w:t>
      </w:r>
      <w:r w:rsidRPr="00E53364">
        <w:rPr>
          <w:rFonts w:ascii="Times New Roman" w:hAnsi="Times New Roman" w:hint="eastAsia"/>
          <w:sz w:val="22"/>
        </w:rPr>
        <w:t>年度下立交监控系统维护及情报板维护的要求，对浦东新区下立交监控及情报板实施维护保养，下立交监控系统维护包括：高清摄像机、云台模块、摄像机专用支架、摄像机防水护罩、前端摄像机电源、摄像机防雷器、联网信息箱、鼠标键盘、显示器、</w:t>
      </w:r>
      <w:r w:rsidRPr="00E53364">
        <w:rPr>
          <w:rFonts w:ascii="Times New Roman" w:hAnsi="Times New Roman" w:hint="eastAsia"/>
          <w:sz w:val="22"/>
        </w:rPr>
        <w:t>LED</w:t>
      </w:r>
      <w:r w:rsidRPr="00E53364">
        <w:rPr>
          <w:rFonts w:ascii="Times New Roman" w:hAnsi="Times New Roman" w:hint="eastAsia"/>
          <w:sz w:val="22"/>
        </w:rPr>
        <w:t>情报板、</w:t>
      </w:r>
      <w:r w:rsidRPr="00E53364">
        <w:rPr>
          <w:rFonts w:ascii="Times New Roman" w:hAnsi="Times New Roman" w:hint="eastAsia"/>
          <w:sz w:val="22"/>
        </w:rPr>
        <w:t>LED</w:t>
      </w:r>
      <w:r w:rsidRPr="00E53364">
        <w:rPr>
          <w:rFonts w:ascii="Times New Roman" w:hAnsi="Times New Roman" w:hint="eastAsia"/>
          <w:sz w:val="22"/>
        </w:rPr>
        <w:t>情报板电源、</w:t>
      </w:r>
      <w:r w:rsidRPr="00E53364">
        <w:rPr>
          <w:rFonts w:ascii="Times New Roman" w:hAnsi="Times New Roman" w:hint="eastAsia"/>
          <w:sz w:val="22"/>
        </w:rPr>
        <w:t>LED</w:t>
      </w:r>
      <w:r w:rsidRPr="00E53364">
        <w:rPr>
          <w:rFonts w:ascii="Times New Roman" w:hAnsi="Times New Roman" w:hint="eastAsia"/>
          <w:sz w:val="22"/>
        </w:rPr>
        <w:t>情报板控制模块、服务器、鼠标键盘、千兆交换器、服务器软件维护。上海市浦东新区以下区域：</w:t>
      </w:r>
      <w:r w:rsidRPr="00E53364">
        <w:rPr>
          <w:rFonts w:ascii="Times New Roman" w:hAnsi="Times New Roman" w:hint="eastAsia"/>
          <w:sz w:val="22"/>
        </w:rPr>
        <w:t>S1</w:t>
      </w:r>
      <w:r w:rsidRPr="00E53364">
        <w:rPr>
          <w:rFonts w:ascii="Times New Roman" w:hAnsi="Times New Roman" w:hint="eastAsia"/>
          <w:sz w:val="22"/>
        </w:rPr>
        <w:t>华洲路下立交、</w:t>
      </w:r>
      <w:r w:rsidRPr="00E53364">
        <w:rPr>
          <w:rFonts w:ascii="Times New Roman" w:hAnsi="Times New Roman" w:hint="eastAsia"/>
          <w:sz w:val="22"/>
        </w:rPr>
        <w:t>G1501</w:t>
      </w:r>
      <w:r w:rsidRPr="00E53364">
        <w:rPr>
          <w:rFonts w:ascii="Times New Roman" w:hAnsi="Times New Roman" w:hint="eastAsia"/>
          <w:sz w:val="22"/>
        </w:rPr>
        <w:t>航城路下立交、罗山路康桥路下立交、张杨路五洲大道下立交、罗山路沿线下穿人行通道</w:t>
      </w:r>
      <w:r w:rsidRPr="00E53364">
        <w:rPr>
          <w:rFonts w:ascii="Times New Roman" w:hAnsi="Times New Roman" w:hint="eastAsia"/>
          <w:sz w:val="22"/>
        </w:rPr>
        <w:t>1</w:t>
      </w:r>
      <w:r w:rsidRPr="00E53364">
        <w:rPr>
          <w:rFonts w:ascii="Times New Roman" w:hAnsi="Times New Roman" w:hint="eastAsia"/>
          <w:sz w:val="22"/>
        </w:rPr>
        <w:t>号泵站、罗山路沿线下穿人行通道</w:t>
      </w:r>
      <w:r w:rsidRPr="00E53364">
        <w:rPr>
          <w:rFonts w:ascii="Times New Roman" w:hAnsi="Times New Roman" w:hint="eastAsia"/>
          <w:sz w:val="22"/>
        </w:rPr>
        <w:t>2</w:t>
      </w:r>
      <w:r w:rsidRPr="00E53364">
        <w:rPr>
          <w:rFonts w:ascii="Times New Roman" w:hAnsi="Times New Roman" w:hint="eastAsia"/>
          <w:sz w:val="22"/>
        </w:rPr>
        <w:t>号</w:t>
      </w:r>
      <w:r w:rsidRPr="00E53364">
        <w:rPr>
          <w:rFonts w:ascii="Times New Roman" w:hAnsi="Times New Roman" w:hint="eastAsia"/>
          <w:sz w:val="22"/>
        </w:rPr>
        <w:t>3</w:t>
      </w:r>
      <w:r w:rsidRPr="00E53364">
        <w:rPr>
          <w:rFonts w:ascii="Times New Roman" w:hAnsi="Times New Roman" w:hint="eastAsia"/>
          <w:sz w:val="22"/>
        </w:rPr>
        <w:t>号泵站、通城河下穿人行通道。</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5</w:t>
      </w:r>
      <w:r w:rsidRPr="00E53364">
        <w:rPr>
          <w:rFonts w:ascii="Times New Roman" w:hAnsi="Times New Roman" w:hint="eastAsia"/>
          <w:sz w:val="22"/>
        </w:rPr>
        <w:t>）</w:t>
      </w:r>
      <w:r w:rsidRPr="00E53364">
        <w:rPr>
          <w:rFonts w:ascii="Times New Roman" w:hAnsi="Times New Roman" w:hint="eastAsia"/>
          <w:sz w:val="22"/>
        </w:rPr>
        <w:tab/>
      </w:r>
      <w:r w:rsidRPr="00E53364">
        <w:rPr>
          <w:rFonts w:ascii="Times New Roman" w:hAnsi="Times New Roman" w:hint="eastAsia"/>
          <w:sz w:val="22"/>
        </w:rPr>
        <w:t>视频会议系统及网络设备维护：</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主要包括与区应急局的一台视频会议系统设备服务，具体包括：</w:t>
      </w:r>
      <w:r w:rsidRPr="00E53364">
        <w:rPr>
          <w:rFonts w:ascii="Times New Roman" w:hAnsi="Times New Roman" w:hint="eastAsia"/>
          <w:sz w:val="22"/>
        </w:rPr>
        <w:t>HDX</w:t>
      </w:r>
      <w:r w:rsidRPr="00E53364">
        <w:rPr>
          <w:rFonts w:ascii="Times New Roman" w:hAnsi="Times New Roman" w:hint="eastAsia"/>
          <w:sz w:val="22"/>
        </w:rPr>
        <w:t>系列高清终端、服务器金牌服务、三成交换机、硬件构成、平台服务器等。购买设备生产商</w:t>
      </w:r>
      <w:r w:rsidRPr="00E53364">
        <w:rPr>
          <w:rFonts w:ascii="Times New Roman" w:hAnsi="Times New Roman" w:hint="eastAsia"/>
          <w:sz w:val="22"/>
        </w:rPr>
        <w:t>2023</w:t>
      </w:r>
      <w:r w:rsidRPr="00E53364">
        <w:rPr>
          <w:rFonts w:ascii="Times New Roman" w:hAnsi="Times New Roman" w:hint="eastAsia"/>
          <w:sz w:val="22"/>
        </w:rPr>
        <w:t>年度金牌服务，购买网络核心设备生产商</w:t>
      </w:r>
      <w:r w:rsidRPr="00E53364">
        <w:rPr>
          <w:rFonts w:ascii="Times New Roman" w:hAnsi="Times New Roman" w:hint="eastAsia"/>
          <w:sz w:val="22"/>
        </w:rPr>
        <w:t>2023</w:t>
      </w:r>
      <w:r w:rsidRPr="00E53364">
        <w:rPr>
          <w:rFonts w:ascii="Times New Roman" w:hAnsi="Times New Roman" w:hint="eastAsia"/>
          <w:sz w:val="22"/>
        </w:rPr>
        <w:t>年度金牌服务，对网络核心设备及网络运行状况进行检查，平台软件和乡村公路养护软件</w:t>
      </w:r>
      <w:r w:rsidRPr="00E53364">
        <w:rPr>
          <w:rFonts w:ascii="Times New Roman" w:hAnsi="Times New Roman" w:hint="eastAsia"/>
          <w:sz w:val="22"/>
        </w:rPr>
        <w:t>1</w:t>
      </w:r>
      <w:r w:rsidRPr="00E53364">
        <w:rPr>
          <w:rFonts w:ascii="Times New Roman" w:hAnsi="Times New Roman" w:hint="eastAsia"/>
          <w:sz w:val="22"/>
        </w:rPr>
        <w:t>台服务器运行等日常巡检（日、周、月）。</w:t>
      </w:r>
    </w:p>
    <w:p w:rsidR="00FB3BE2" w:rsidRPr="00E53364" w:rsidRDefault="00FB3BE2" w:rsidP="00FB3BE2">
      <w:pPr>
        <w:adjustRightInd w:val="0"/>
        <w:snapToGrid w:val="0"/>
        <w:spacing w:line="300" w:lineRule="auto"/>
        <w:ind w:firstLineChars="200" w:firstLine="440"/>
        <w:rPr>
          <w:rFonts w:ascii="Times New Roman" w:hAnsi="Times New Roman"/>
          <w:sz w:val="22"/>
        </w:rPr>
      </w:pPr>
    </w:p>
    <w:p w:rsidR="00FB3BE2" w:rsidRPr="00E53364" w:rsidRDefault="00FB3BE2" w:rsidP="00FB3BE2">
      <w:pPr>
        <w:adjustRightInd w:val="0"/>
        <w:snapToGrid w:val="0"/>
        <w:spacing w:line="300" w:lineRule="auto"/>
        <w:ind w:firstLineChars="200" w:firstLine="442"/>
        <w:rPr>
          <w:rFonts w:ascii="Times New Roman" w:hAnsi="Times New Roman"/>
          <w:b/>
          <w:sz w:val="22"/>
        </w:rPr>
      </w:pPr>
      <w:r w:rsidRPr="00E53364">
        <w:rPr>
          <w:rFonts w:ascii="Times New Roman" w:hAnsi="Times New Roman"/>
          <w:b/>
          <w:sz w:val="22"/>
        </w:rPr>
        <w:t>9.2</w:t>
      </w:r>
      <w:r w:rsidRPr="00E53364">
        <w:rPr>
          <w:rFonts w:ascii="Times New Roman" w:hAnsi="Times New Roman"/>
          <w:b/>
          <w:sz w:val="22"/>
        </w:rPr>
        <w:t>运维范围</w:t>
      </w:r>
    </w:p>
    <w:p w:rsidR="00FB3BE2" w:rsidRPr="00E53364" w:rsidRDefault="00FB3BE2" w:rsidP="00FB3BE2">
      <w:pPr>
        <w:adjustRightInd w:val="0"/>
        <w:snapToGrid w:val="0"/>
        <w:spacing w:line="300" w:lineRule="auto"/>
        <w:ind w:firstLineChars="200" w:firstLine="442"/>
        <w:rPr>
          <w:rFonts w:ascii="Times New Roman" w:hAnsi="Times New Roman"/>
          <w:b/>
          <w:sz w:val="22"/>
        </w:rPr>
      </w:pPr>
      <w:r w:rsidRPr="00E53364">
        <w:rPr>
          <w:rFonts w:ascii="Times New Roman" w:hAnsi="Times New Roman"/>
          <w:b/>
          <w:sz w:val="22"/>
        </w:rPr>
        <w:t>9.2.1</w:t>
      </w:r>
      <w:r w:rsidRPr="00E53364">
        <w:rPr>
          <w:rFonts w:ascii="Times New Roman" w:hAnsi="Times New Roman"/>
          <w:b/>
          <w:sz w:val="22"/>
        </w:rPr>
        <w:t>工作量清单</w:t>
      </w:r>
    </w:p>
    <w:p w:rsidR="00FB3BE2" w:rsidRPr="00E53364" w:rsidRDefault="00FB3BE2" w:rsidP="00FB3BE2">
      <w:pPr>
        <w:adjustRightInd w:val="0"/>
        <w:snapToGrid w:val="0"/>
        <w:spacing w:line="300" w:lineRule="auto"/>
        <w:ind w:firstLineChars="200" w:firstLine="442"/>
        <w:rPr>
          <w:rFonts w:ascii="Times New Roman" w:hAnsi="Times New Roman"/>
          <w:b/>
          <w:sz w:val="22"/>
        </w:rPr>
      </w:pPr>
      <w:r w:rsidRPr="00E53364">
        <w:rPr>
          <w:rFonts w:ascii="Times New Roman" w:hAnsi="Times New Roman"/>
          <w:b/>
          <w:sz w:val="22"/>
        </w:rPr>
        <w:t>（</w:t>
      </w:r>
      <w:r w:rsidRPr="00E53364">
        <w:rPr>
          <w:rFonts w:ascii="Times New Roman" w:hAnsi="Times New Roman"/>
          <w:b/>
          <w:sz w:val="22"/>
        </w:rPr>
        <w:t>1</w:t>
      </w:r>
      <w:r w:rsidRPr="00E53364">
        <w:rPr>
          <w:rFonts w:ascii="Times New Roman" w:hAnsi="Times New Roman"/>
          <w:b/>
          <w:sz w:val="22"/>
        </w:rPr>
        <w:t>）运维工作量清单</w:t>
      </w:r>
    </w:p>
    <w:p w:rsidR="00FB3BE2" w:rsidRPr="00E53364" w:rsidRDefault="00FB3BE2" w:rsidP="00FB3BE2">
      <w:pPr>
        <w:adjustRightInd w:val="0"/>
        <w:snapToGrid w:val="0"/>
        <w:spacing w:line="300" w:lineRule="auto"/>
        <w:ind w:firstLine="420"/>
        <w:jc w:val="center"/>
        <w:rPr>
          <w:rFonts w:ascii="Times New Roman" w:hAnsi="Times New Roman"/>
          <w:b/>
          <w:sz w:val="22"/>
        </w:rPr>
      </w:pPr>
      <w:r w:rsidRPr="00E53364">
        <w:rPr>
          <w:rFonts w:ascii="Times New Roman" w:hAnsi="Times New Roman"/>
          <w:b/>
          <w:sz w:val="22"/>
        </w:rPr>
        <w:t>运维工作量清单</w:t>
      </w:r>
    </w:p>
    <w:tbl>
      <w:tblPr>
        <w:tblW w:w="9513" w:type="dxa"/>
        <w:tblInd w:w="93" w:type="dxa"/>
        <w:tblLook w:val="04A0" w:firstRow="1" w:lastRow="0" w:firstColumn="1" w:lastColumn="0" w:noHBand="0" w:noVBand="1"/>
      </w:tblPr>
      <w:tblGrid>
        <w:gridCol w:w="1663"/>
        <w:gridCol w:w="2037"/>
        <w:gridCol w:w="3438"/>
        <w:gridCol w:w="1639"/>
        <w:gridCol w:w="736"/>
      </w:tblGrid>
      <w:tr w:rsidR="00FB3BE2" w:rsidRPr="00E53364" w:rsidTr="00592F1F">
        <w:trPr>
          <w:trHeight w:val="956"/>
        </w:trPr>
        <w:tc>
          <w:tcPr>
            <w:tcW w:w="1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lastRenderedPageBreak/>
              <w:t>一、道运中心信息化软件运维</w:t>
            </w: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工作内容</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运维维护要求</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b/>
                <w:bCs/>
                <w:color w:val="000000"/>
                <w:kern w:val="0"/>
                <w:sz w:val="22"/>
              </w:rPr>
            </w:pPr>
            <w:r w:rsidRPr="00E53364">
              <w:rPr>
                <w:rFonts w:ascii="宋体" w:hAnsi="宋体" w:cs="宋体" w:hint="eastAsia"/>
                <w:b/>
                <w:bCs/>
                <w:color w:val="000000"/>
                <w:kern w:val="0"/>
                <w:sz w:val="22"/>
              </w:rPr>
              <w:t>巡检频次</w:t>
            </w:r>
          </w:p>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（数量）</w:t>
            </w:r>
          </w:p>
        </w:tc>
        <w:tc>
          <w:tcPr>
            <w:tcW w:w="736" w:type="dxa"/>
            <w:tcBorders>
              <w:top w:val="single" w:sz="4" w:space="0" w:color="000000"/>
              <w:left w:val="single" w:sz="4" w:space="0" w:color="000000"/>
              <w:right w:val="single" w:sz="4" w:space="0" w:color="000000"/>
            </w:tcBorders>
            <w:vAlign w:val="center"/>
          </w:tcPr>
          <w:p w:rsidR="00FB3BE2" w:rsidRPr="00E53364" w:rsidRDefault="00FB3BE2" w:rsidP="00592F1F">
            <w:pPr>
              <w:widowControl/>
              <w:jc w:val="center"/>
              <w:textAlignment w:val="center"/>
              <w:rPr>
                <w:rFonts w:ascii="宋体" w:hAnsi="宋体" w:cs="宋体"/>
                <w:b/>
                <w:bCs/>
                <w:color w:val="000000"/>
                <w:kern w:val="0"/>
                <w:sz w:val="22"/>
              </w:rPr>
            </w:pPr>
            <w:r w:rsidRPr="00E53364">
              <w:rPr>
                <w:rFonts w:ascii="宋体" w:hAnsi="宋体" w:cs="宋体" w:hint="eastAsia"/>
                <w:b/>
                <w:bCs/>
                <w:color w:val="000000"/>
                <w:kern w:val="0"/>
                <w:sz w:val="22"/>
              </w:rPr>
              <w:t>备注</w:t>
            </w:r>
          </w:p>
        </w:tc>
      </w:tr>
      <w:tr w:rsidR="00FB3BE2" w:rsidRPr="00E53364" w:rsidTr="00592F1F">
        <w:trPr>
          <w:trHeight w:val="540"/>
        </w:trPr>
        <w:tc>
          <w:tcPr>
            <w:tcW w:w="166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环保子平台一期软件系统维护</w:t>
            </w: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1、一期软件系统维护</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jc w:val="center"/>
              <w:rPr>
                <w:rFonts w:ascii="宋体" w:hAnsi="宋体" w:cs="宋体"/>
                <w:b/>
                <w:bCs/>
                <w:color w:val="00000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（1）原有系统软件</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定期检查，系统软件日常维护、信息互联互通维护等。</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每周一次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1）原有系统软件系统维护管理</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jc w:val="center"/>
              <w:rPr>
                <w:rFonts w:ascii="宋体" w:hAnsi="宋体" w:cs="宋体"/>
                <w:color w:val="000000"/>
                <w:sz w:val="22"/>
              </w:rPr>
            </w:pPr>
          </w:p>
        </w:tc>
      </w:tr>
      <w:tr w:rsidR="00FB3BE2" w:rsidRPr="00E53364" w:rsidTr="00592F1F">
        <w:trPr>
          <w:trHeight w:val="162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系统安全性检查</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定期检查，检测应用系统操作软件的备份、数据库的完整及安全性检测等。信息分类与控制。定期进行IP地址测试，检测非法用户，防止非法用户入侵。</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每周一次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135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软件运行状态检查</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定期检查，系统软件日常维护、信息互联互通维护等。要求所有服务器端和客户端的软件运行稳定，软件无卡顿现象。</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每周检测一次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系统软件、应用软件升级</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根据用户实际需求进行调研升级。对系统必要升级，保证系统运行正常</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根据实际应用需要</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108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数据备份管理</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对数据库、应用软件定期备份。对业务数据和配置信息进行备份。定期检查备份数据是否安全可用</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108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软件故障恢复管理</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软件故障发送后应用软件故障后恢复进行管理，保证软件故障按处理要求及时有效恢复</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软件故障发生后</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216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主机系统状况检查（客户端和服务端）</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定期检查，检测系统内部软件间的通信情况是否正常，是否有丢包现象，接收的数据是否完整，排查解决运行过程中出现的问题。检查系统可能存在的隐患和故障，检查系统配置，提出改进方案。</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每日检查一次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135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对病毒的监控、查杀及病毒防范软件的升级</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每月对服务器安全软件病毒库升级。每月对病毒库进行升级，当有新病毒出现时，随时升级。严禁发生病毒侵入或带入内部网络。</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每月检查升级一次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108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日志管理</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定期检查各个服务器、应用软件日志记录情况。记录系统操作，并定期检查日志完整性，作为系统运行凭证</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每周检查一次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软件应用培训</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根据实际应用需要对系统的使用人员，进行具体功能模块使用培训。</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根据实际应用需要</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27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2）综合操作平台</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jc w:val="center"/>
              <w:rPr>
                <w:rFonts w:ascii="宋体" w:hAnsi="宋体" w:cs="宋体"/>
                <w:color w:val="000000"/>
                <w:sz w:val="22"/>
              </w:rPr>
            </w:pPr>
          </w:p>
        </w:tc>
      </w:tr>
      <w:tr w:rsidR="00FB3BE2" w:rsidRPr="00E53364" w:rsidTr="00592F1F">
        <w:trPr>
          <w:trHeight w:val="108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图层刷新情况</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每日日常巡检，查看平台GIS图层加载速度应≤3秒；检查软件功能，软件运行情况检测，数据互通正常</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每日检查</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108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设施GIS管理系统</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每日日常巡检，查看平台GIS图层加载速度应≤3秒；检查软件功能，软件运行情况检测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每日检查</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108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设备管理监控软件</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每日日常巡检，查看平台设备管理监控软件加载速度应≤3秒；检查软件功能，软件运行情况检测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每日检查</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日志分析</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分析日志情况，排查出现的问题，并给予解决检查软件功能，软件运行情况检测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每周检查</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3）数据库系统维护</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jc w:val="center"/>
              <w:rPr>
                <w:rFonts w:ascii="宋体" w:hAnsi="宋体" w:cs="宋体"/>
                <w:color w:val="000000"/>
                <w:sz w:val="22"/>
              </w:rPr>
            </w:pPr>
          </w:p>
        </w:tc>
      </w:tr>
      <w:tr w:rsidR="00FB3BE2" w:rsidRPr="00E53364" w:rsidTr="00592F1F">
        <w:trPr>
          <w:trHeight w:val="108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数据库连接数</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定期检查数据库连接数，超过80%连接数时，应及时排查连接原因。要求数据库连接数不超过80%</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每周检查</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108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实时库、历史库配置同步</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定期排查实时库与历史库的数据同步情况。每月对实时库和历史配置进行同步，保障历史库配置的准确性</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数据库备份情况</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定期备份，对数据库实现实时备份、数据库专人检查备份和转移备份数据</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135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数据库日志</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定期巡检，查看数据库操作日志，排查是否存在异常情况，如出现应及时解决。定期查看与分析数据库日志，定期汇报数据库运行状况。</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数据库表占用空间情况</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定期检查，数据库查看表空间资源占用情况。要求数据库表占用空间不超过90％</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108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表空间使用情况</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定期检查，数据库查看表空间资源使用情况。查看数据库资源，检查表空间是否写满。</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 xml:space="preserve">4）通信子系统维护　</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jc w:val="center"/>
              <w:rPr>
                <w:rFonts w:ascii="宋体" w:hAnsi="宋体" w:cs="宋体"/>
                <w:color w:val="000000"/>
                <w:sz w:val="22"/>
              </w:rPr>
            </w:pPr>
          </w:p>
        </w:tc>
      </w:tr>
      <w:tr w:rsidR="00FB3BE2" w:rsidRPr="00E53364" w:rsidTr="00592F1F">
        <w:trPr>
          <w:trHeight w:val="108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通信机运行情况</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定期检查通信服务器运行情况要求通信机运行稳定，检查通信状态，保证数据传输正常</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每日检查</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108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与视频服务器通信情况</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定期检查与视频服务器通信情况要求视屏服务器运行稳定，检查视频通信状态，保证视频正常传输</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每日检查</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108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与业务系统通信情况</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定期检查与业务系统服务器通信情况检查业务系统通信状态，保证业务数据传输正常</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每日检查</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27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 xml:space="preserve">5）信息互联　</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jc w:val="center"/>
              <w:rPr>
                <w:rFonts w:ascii="宋体" w:hAnsi="宋体" w:cs="宋体"/>
                <w:color w:val="00000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与新区专业总平台状态、事件、视频信息互联</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定期检查与新区总平台交互情况检查状态、事件、视频的互联和同步。</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每周检查</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与浦东道运中心机房的信息互联</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定期检查浦东道运中心机房的信息互联情况检查通信状态，保持数据传输正常。</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每周检查</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（2）应用系统软件</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jc w:val="center"/>
              <w:rPr>
                <w:rFonts w:ascii="宋体" w:hAnsi="宋体" w:cs="宋体"/>
                <w:color w:val="000000"/>
                <w:sz w:val="22"/>
              </w:rPr>
            </w:pPr>
          </w:p>
        </w:tc>
      </w:tr>
      <w:tr w:rsidR="00FB3BE2" w:rsidRPr="00E53364" w:rsidTr="00592F1F">
        <w:trPr>
          <w:trHeight w:val="162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1）应用系统软件数据库、安全性维护</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检测应用系统操作软件的备份、数据库的完整及安全性检测等。</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系统备份</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定期对各个服务器运行系统软件进行备份。定期对系统进行备份</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每季度检查一次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系统清理</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对各个服务器运行系统进行清理。定期检查系统缓存、配置文件，清理冗余数据</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每季度检查一次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108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系统补丁升级</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对各个软件应用安全补丁升级及时对系统补丁升级，并对升级后的软件进行测试，保证系统正常工作</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每季度检查一次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108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服务器性能调优</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对各个服务器操作系统性能优化定期检查服务器资源占用情况、响应时间，对优化提出建议</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每季度检查一次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数据库工作状态检测</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定期对数据库运行情况检查。定期检查数据库工作状态</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每季度检查一次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108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数据库补丁升级</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定期对数据库补丁升级及时对数据库进行补丁升级，并对升级后的数据库进行测试，保证正常工作</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每半年检查一次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108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数据库性能检测</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定期对数据库做性能检查分析定期数据库性能进行基准测试，保证高可靠性和高可用性</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每季度检查一次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108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数据库操作测试</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定期对数据库操作测试根据应用所需数据操作对数据库进行各项操作测试，保证系统正常运行</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每季度检查一次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数据库备份</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定期完成对数据库整体备份数据库专人检查备份和转移备份数据</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每季度检查一次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108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数据库日志</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定期排查数据库运行日志排查。定期查看与分析数据库日志，定期汇报数据库运行状况。</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每季度检查一次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108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系统安全性检查</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定期对系统整体安全进行排查定期检查系统运行状况，对系统安全进行监控和安全状况评估</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每季度检查一次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135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对病毒的监控、查杀及病毒防范软件的升级</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定期对各个服务器操作系统进行病毒防范、查杀。当有新病毒出现时，随时升级。严禁发生病毒侵入或带入内部网络。</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每季度检查一次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108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漏洞扫描</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定期对服务器安全漏洞扫描，并出具响应漏扫报告。定期扫描系统漏洞，保证生产环境安全</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每季度检查一次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网络性能分析</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对服务器网络性能分析，并优化。对网络环境主要性能指标分析</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每季度检查一次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2）GIS地图系统维护</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jc w:val="center"/>
              <w:rPr>
                <w:rFonts w:ascii="宋体" w:hAnsi="宋体" w:cs="宋体"/>
                <w:color w:val="000000"/>
                <w:sz w:val="22"/>
              </w:rPr>
            </w:pPr>
          </w:p>
        </w:tc>
      </w:tr>
      <w:tr w:rsidR="00FB3BE2" w:rsidRPr="00E53364" w:rsidTr="00592F1F">
        <w:trPr>
          <w:trHeight w:val="108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道路设施图层维护</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如普查新版图层或新移交路段，则需要对道路设施图层更新、发布等。按需对道路设施图层维护更新</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每季度检查一次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108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GPS养护作业图层维护</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如普查新版图层或新移交路段，对养护作业图层更新与发布。按需对GPS养护作业道路清单图层维护更新</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每季度检查一次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297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3）应用系统软件维护</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检测系统内部软件间的通信情况是否正常，是否有丢包现象，接收的数据是否完整，排查解决运行过程中出现的问题。</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135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软件运行情况检测</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定期检查，检测应用系统安全性、运行性能等。要求所有服务器端和客户端的软件运行稳定，软件无卡顿现象。</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每季度检查一次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108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日志分析及清理</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定期对日志分析及清理定期查看与分析系统日志，作为优化系统的依据。清理冗余日志。</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每季度检查一次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135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软件间通信情况检测</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定期对各个软件间通信情况检测检测系统内部软件间的通信情况是否正常，是否有丢包现象，接收的数据是否完整</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每季度检查一次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135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道路技术状况管理系统软件维护</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定期对应用软件进行维护，排查是否存在故障情况，如出现故障情况，则需要及时解决。检查软件功能，软件运行情况检测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每季度检查一次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135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日常养护管理系统软件维护</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定期对应用软件进行维护，排查是否存在故障情况，如出现故障情况，则需要及时解决。检查软件功能，软件运行情况检测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每季度检查一次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135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投诉处理系统软件维护</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定期对应用软件进行维护，排查是否存在故障情况，如出现故障情况，则需要及时解决。检查软件功能，软件运行情况检测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每季度检查一次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135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养护手机终端软件维护</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定期对应用软件进行维护，排查是否存在故障情况，如出现故障情况，则需要及时解决。检查软件功能，软件运行情况检测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每季度检查一次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135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道路结构图纸管理系统软件维护</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定期对应用软件进行维护，排查是否存在故障情况，如出现故障情况，则需要及时解决。检查软件功能，软件运行情况检测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每季度检查一次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162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路面气象辅助系统软件维护</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定期对应用软件进行维护，排查是否存在故障情况，如出现故障情况，则需要及时解决。检查软件功能，软件运行情况检测，数据上传正常，通信正常</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每季度检查一次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135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超重检测分析系统软件维护</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定期对应用软件进行维护，排查是否存在故障情况，如出现故障情况，则需要及时解决。检查软件功能，软件运行情况检测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每季度检查一次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135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投诉接报呼叫系统软件维护</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定期对应用软件进行维护，排查是否存在故障情况，如出现故障情况，则需要及时解决。检查软件功能，软件运行情况检测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每季度检查一次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162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视频监控系统软件维护</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定期对应用软件进行维护，排查是否存在故障情况，如出现故障情况，则需要及时解决。检查软件功能，软件运行情况检测，数据互通正常</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每月度检查一次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4）外部系统数据图像传入系统互联维护</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jc w:val="center"/>
              <w:rPr>
                <w:rFonts w:ascii="宋体" w:hAnsi="宋体" w:cs="宋体"/>
                <w:color w:val="000000"/>
                <w:sz w:val="22"/>
              </w:rPr>
            </w:pPr>
          </w:p>
        </w:tc>
      </w:tr>
      <w:tr w:rsidR="00FB3BE2" w:rsidRPr="00E53364" w:rsidTr="00592F1F">
        <w:trPr>
          <w:trHeight w:val="162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与总平台的数据互联</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定期排查与外部数据对接情况，如出现问题需及时与对方接口沟通，并按照处置要求及时解决，并出具响应报告汇报采购方。检查状态、事件、视频的互联和同步。</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每日检查一次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162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与三家GPS设备厂商监控系统的数据互联</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定期排查与外部数据对接情况，如出现问题需及时与对方接口沟通，并按照处置要求及时解决，并出具响应报告汇报采购方。检查通信状态，保持数据传输正常。</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每日检查一次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162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与浦东水文系统的数据互联</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定期排查与外部数据对接情况，如出现问题需及时与对方接口沟通，并按照处置要求及时解决，并出具响应报告汇报采购方。检查通信状态，保持数据传输正常。</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每日检查一次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162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与网格化投诉系统的数据互联</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定期排查与外部数据对接情况，如出现问题需及时与对方接口沟通，并按照处置要求及时解决，并出具响应报告汇报采购方。检查通信状态，保持数据传输正常。</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每日检查一次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162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与道路结冰检测设备的互联</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定期排查与外部数据对接情况，如出现问题需及时与对方接口沟通，并按照处置要求及时解决，并出具响应报告汇报采购方。检查通信状态，保持数据传输正常。</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每日检查一次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162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与超重检测设备的互联</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定期排查与外部数据对接情况，如出现问题需及时与对方接口沟通，并按照处置要求及时解决，并出具响应报告汇报采购方。检查通信状态，保持数据传输正常。</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每日检查一次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162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与短信平台的互联</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定期排查与外部数据对接情况，如出现问题需及时与对方接口沟通，并按照处置要求及时解决，并出具响应报告汇报采购方。检查通信状态，保持数据传输正常。</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每日检查一次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5）应用系统维护报告</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定期编写响应报告</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每季度编写一份</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6）应用软件升级及故障响应现场处理</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如出现</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每年计算</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二）、环保子平台二期新建平台软件系统维</w:t>
            </w:r>
            <w:r w:rsidRPr="00E53364">
              <w:rPr>
                <w:rFonts w:ascii="宋体" w:hAnsi="宋体" w:cs="宋体" w:hint="eastAsia"/>
                <w:b/>
                <w:bCs/>
                <w:color w:val="000000"/>
                <w:kern w:val="0"/>
                <w:sz w:val="22"/>
              </w:rPr>
              <w:lastRenderedPageBreak/>
              <w:t>护</w:t>
            </w: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lastRenderedPageBreak/>
              <w:t>2. 二期新建平台软件系统维护</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jc w:val="center"/>
              <w:rPr>
                <w:rFonts w:ascii="宋体" w:hAnsi="宋体" w:cs="宋体"/>
                <w:b/>
                <w:bCs/>
                <w:color w:val="000000"/>
                <w:sz w:val="22"/>
              </w:rPr>
            </w:pPr>
          </w:p>
        </w:tc>
      </w:tr>
      <w:tr w:rsidR="00FB3BE2" w:rsidRPr="00E53364" w:rsidTr="00592F1F">
        <w:trPr>
          <w:trHeight w:val="540"/>
        </w:trPr>
        <w:tc>
          <w:tcPr>
            <w:tcW w:w="166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lastRenderedPageBreak/>
              <w:t>环保子平台二期新建平台软件系统维护</w:t>
            </w: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（1）应用系统日常维护</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jc w:val="center"/>
              <w:rPr>
                <w:rFonts w:ascii="宋体" w:hAnsi="宋体" w:cs="宋体"/>
                <w:color w:val="000000"/>
                <w:sz w:val="22"/>
              </w:rPr>
            </w:pPr>
          </w:p>
        </w:tc>
      </w:tr>
      <w:tr w:rsidR="00FB3BE2" w:rsidRPr="00E53364" w:rsidTr="00592F1F">
        <w:trPr>
          <w:trHeight w:val="108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软件系统运行情况监测</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每天检查对系统综合运行情况进行排查。要求所有服务器端和客户端的软件运行稳定，软件无卡顿现象。</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每天检查一次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135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软件系统安全性检查</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每天检查对系统综合运行情况进行排查。信息分类与控制。定期进行IP地址测试，检测非法用户，防止非法用户入侵。</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每天检查一次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135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软件系统运行性能检查</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每天检查对系统综合运行情况进行排查。检查所有软件系统的响应时间，并发用户数，吞吐量满足系统运行要求。</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每天检查一次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135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（2）应用系统软件维护</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检测系统内部软件间的通信情况是否正常，是否有丢包现象，接收的数据是否完整，排查解决运行过程中出现的问题。</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每周两次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135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路政业务管理子系统升级部分维护</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定期对应用软件进行维护，排查是否存在故障情况，如出现故障情况，则需要及时解决。检查软件功能，软件运行情况检测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每周检查两次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135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养护巡查作业考核子系统升级部分维护</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定期对应用软件进行维护，排查是否存在故障情况，如出现故障情况，则需要及时解决。检查软件功能，软件运行情况检测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每周检查两次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135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投诉处理子系统升级部分维护</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定期对应用软件进行维护，排查是否存在故障情况，如出现故障情况，则需要及时解决。检查软件功能，软件运行情况检测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每周检查两次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135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浦东公路养护App升级部分维护</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定期对应用软件进行维护，排查是否存在故障情况，如出现故障情况，则需要及时解决。检查软件功能，软件运行情况检测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每周检查两次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135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视频流媒体共享子系统维护</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定期对应用软件进行维护，排查是否存在故障情况，如出现故障情况，则需要及时解决。检查软件功能，软件运行情况检测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每周检查两次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135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桥梁日常检查及病害维修子系统维护</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定期对应用软件进行维护，排查是否存在故障情况，如出现故障情况，则需要及时解决。检查软件功能，软件运行情况检测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每周检查两次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135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桥孔远程监控子系统维护</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定期对应用软件进行维护，排查是否存在故障情况，如出现故障情况，则需要及时解决。检查软件功能，软件运行情况检测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每周检查两次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135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交通研判子系统维护</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定期对应用软件进行维护，排查是否存在故障情况，如出现故障情况，则需要及时解决。检查软件功能，软件运行情况检测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每周检查两次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135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GIS平台升级部分维护</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定期对应用软件进行维护，排查是否存在故障情况，如出现故障情况，则需要及时解决。检查软件功能，软件运行情况检测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每周检查两次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135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外部系统对接维护</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定期对应用软件进行维护，排查是否存在故障情况，如出现故障情况，则需要及时解决。检查软件功能，软件运行情况检测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每周检查两次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（3）应用软件升级及故障响应现场处理</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如出现</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每年计算</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三）、市政养护协同监管大数据系统维护</w:t>
            </w: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jc w:val="center"/>
              <w:rPr>
                <w:rFonts w:ascii="宋体" w:hAnsi="宋体" w:cs="宋体"/>
                <w:b/>
                <w:bCs/>
                <w:color w:val="000000"/>
                <w:sz w:val="22"/>
              </w:rPr>
            </w:pPr>
          </w:p>
        </w:tc>
      </w:tr>
      <w:tr w:rsidR="00FB3BE2" w:rsidRPr="00E53364" w:rsidTr="00592F1F">
        <w:trPr>
          <w:trHeight w:val="540"/>
        </w:trPr>
        <w:tc>
          <w:tcPr>
            <w:tcW w:w="166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市政养护协同监管大数据系统维护</w:t>
            </w: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1、应用系统日常维护</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jc w:val="center"/>
              <w:rPr>
                <w:rFonts w:ascii="宋体" w:hAnsi="宋体" w:cs="宋体"/>
                <w:color w:val="000000"/>
                <w:sz w:val="22"/>
              </w:rPr>
            </w:pPr>
          </w:p>
        </w:tc>
      </w:tr>
      <w:tr w:rsidR="00FB3BE2" w:rsidRPr="00E53364" w:rsidTr="00592F1F">
        <w:trPr>
          <w:trHeight w:val="189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软件系统运行情况监测</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定期对软件系统进行维护，排查是否存在故障情况，如出现故障情况，则需要及时解决。并及时反馈采购方，并出具情况说明要求所有服务器端和客户端的软件运行稳定，软件无卡顿现象。</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每天检查一次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216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软件系统安全性检查</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定期对软件系统进行维护，排查是否存在故障情况，如出现故障情况，则需要及时解决。并及时反馈采购方，并出具情况说明信息分类与控制。定期进行IP地址测试，检测非法用户，防止非法用户入侵。</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每天检查一次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216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软件系统运行性能检查</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定期对软件系统进行维护，排查是否存在故障情况，如出现故障情况，则需要及时解决。并及时反馈采购方，并出具情况说明检查所有软件系统的响应时间，并发用户数，吞吐量满足系统运行要求。</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每天检查一次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2、应用系统软件维护</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jc w:val="center"/>
              <w:rPr>
                <w:rFonts w:ascii="宋体" w:hAnsi="宋体" w:cs="宋体"/>
                <w:color w:val="00000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1)市政养护协同监管大数据平台维护</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jc w:val="center"/>
              <w:rPr>
                <w:rFonts w:ascii="宋体" w:hAnsi="宋体" w:cs="宋体"/>
                <w:color w:val="000000"/>
                <w:sz w:val="22"/>
              </w:rPr>
            </w:pPr>
          </w:p>
        </w:tc>
      </w:tr>
      <w:tr w:rsidR="00FB3BE2" w:rsidRPr="00E53364" w:rsidTr="00592F1F">
        <w:trPr>
          <w:trHeight w:val="216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道路视频监控模块</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定期对软件系统中应用模块进行检查，需保障各项模块业务流程运行正常，数据准确，如出现不一致情况则需排查清楚原因，并及时修复，并向采购方汇报，出具相应情况说明。检查软件功能，软件运行情况检测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每季度一次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下立交视频监控模块</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每季度一次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人行天桥视频监控模块</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每季度一次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车载视频监控模块</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每季度一次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桥梁检查及病害GIS监管模块</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每季度一次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桥下空间异常GIS监管模块</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每季度一次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路面实时气象GIS监管模块</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每季度一次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2)道路病害智能识别处置子系统维护</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jc w:val="center"/>
              <w:rPr>
                <w:rFonts w:ascii="宋体" w:hAnsi="宋体" w:cs="宋体"/>
                <w:color w:val="000000"/>
                <w:sz w:val="22"/>
              </w:rPr>
            </w:pPr>
          </w:p>
        </w:tc>
      </w:tr>
      <w:tr w:rsidR="00FB3BE2" w:rsidRPr="00E53364" w:rsidTr="00592F1F">
        <w:trPr>
          <w:trHeight w:val="216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病害信息集成及接入模块维护</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定期对软件系统中应用模块进行检查，需保障各项模块业务流程运行正常，数据准确，如出现不一致情况则需排查清楚原因，并及时修复，并向采购方汇报，出具相应情况说明。检查软件功能，软件运行情况检测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每季度一次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道路病害GIS展示模块维护</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每季度一次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病害归属区域自动判别模块维护</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每季度一次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病害问题审核及确认模块维护</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道路病害派单处置模块维护</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道路病害查询统计模块维护</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每季度一次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3）数据交换平台拓展升级部分维护</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jc w:val="center"/>
              <w:rPr>
                <w:rFonts w:ascii="宋体" w:hAnsi="宋体" w:cs="宋体"/>
                <w:color w:val="000000"/>
                <w:sz w:val="22"/>
              </w:rPr>
            </w:pPr>
          </w:p>
        </w:tc>
      </w:tr>
      <w:tr w:rsidR="00FB3BE2" w:rsidRPr="00E53364" w:rsidTr="00592F1F">
        <w:trPr>
          <w:trHeight w:val="216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道路基础数据城运接口维护</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定期对软件系统接口模块进行检查，需保障各项模块业务流程运行正常，数据准确，如出现不一致情况则需排查清楚原因，并及时修复，并向采购方汇报，出具相应情况说明。检查软件功能，软件运行情况检测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桥梁基础数据城运接口维护</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道路巡视与道路保洁考核数据接口维护</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桥梁经常性检查考核数据接口维护</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城运中心协同处置接口维护</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委办局运行体征数据接口维护</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委办局智能发现处置数据接口维护</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投诉派单系统接口升级部分维护</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3、应用软件升级及故障响应现场处理</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24小时内及时响应</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b/>
                <w:bCs/>
                <w:color w:val="000000"/>
                <w:kern w:val="0"/>
                <w:sz w:val="22"/>
              </w:rPr>
            </w:pPr>
          </w:p>
        </w:tc>
      </w:tr>
      <w:tr w:rsidR="00FB3BE2" w:rsidRPr="00E53364" w:rsidTr="00592F1F">
        <w:trPr>
          <w:trHeight w:val="810"/>
        </w:trPr>
        <w:tc>
          <w:tcPr>
            <w:tcW w:w="1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四）、桥下空间视频监控系统维护</w:t>
            </w: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jc w:val="center"/>
              <w:rPr>
                <w:rFonts w:ascii="宋体" w:hAnsi="宋体" w:cs="宋体"/>
                <w:b/>
                <w:bCs/>
                <w:color w:val="000000"/>
                <w:sz w:val="22"/>
              </w:rPr>
            </w:pPr>
          </w:p>
        </w:tc>
      </w:tr>
      <w:tr w:rsidR="00FB3BE2" w:rsidRPr="00E53364" w:rsidTr="00592F1F">
        <w:trPr>
          <w:trHeight w:val="270"/>
        </w:trPr>
        <w:tc>
          <w:tcPr>
            <w:tcW w:w="166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桥下空间视频监控系统维护</w:t>
            </w: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系统运维</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jc w:val="center"/>
              <w:rPr>
                <w:rFonts w:ascii="宋体" w:hAnsi="宋体" w:cs="宋体"/>
                <w:b/>
                <w:bCs/>
                <w:color w:val="00000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(1)应用系统的日常维护</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jc w:val="center"/>
              <w:rPr>
                <w:rFonts w:ascii="宋体" w:hAnsi="宋体" w:cs="宋体"/>
                <w:color w:val="00000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软件系统运行情况监测</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每天检查一次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数据库维护</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数据备份</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系统巡检</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与环保子平台的数据互联</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（2）应用系统维护报告</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每季度度编写一次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（3）应用软件BUG处理及故障响应现场处理</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如出现</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按12个月计算</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五）、二期公路养护业务系统维护</w:t>
            </w: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jc w:val="center"/>
              <w:rPr>
                <w:rFonts w:ascii="宋体" w:hAnsi="宋体" w:cs="宋体"/>
                <w:b/>
                <w:bCs/>
                <w:color w:val="000000"/>
                <w:sz w:val="22"/>
              </w:rPr>
            </w:pPr>
          </w:p>
        </w:tc>
      </w:tr>
      <w:tr w:rsidR="00FB3BE2" w:rsidRPr="00E53364" w:rsidTr="00592F1F">
        <w:trPr>
          <w:trHeight w:val="810"/>
        </w:trPr>
        <w:tc>
          <w:tcPr>
            <w:tcW w:w="166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二期公路养护业务系统维护</w:t>
            </w: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1、浦东直管公路养护业务系统维护</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jc w:val="center"/>
              <w:rPr>
                <w:rFonts w:ascii="宋体" w:hAnsi="宋体" w:cs="宋体"/>
                <w:color w:val="00000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例行巡检（日、周、月）</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对浦东直管公路养护业务系统模块状况的日常例行巡检（日、周、月）。</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日、周、月方式</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135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用户服务</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对浦东直管公路养护业务系统道运中心业务科室、养护所、养护单位用户的实时技术支持、使用培训、现场问题解决</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如出现</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数据维护</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进行数据库备份，为用户提供系统基础数据和业务数据的日常维护和支持</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软件优化</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对浦东直管公路养护业务系统使用中用户提出的修改完善需求进行软件优化完善</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如出现</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2、浦东农村公路安全生产管理系统维护</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jc w:val="center"/>
              <w:rPr>
                <w:rFonts w:ascii="宋体" w:hAnsi="宋体" w:cs="宋体"/>
                <w:color w:val="00000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例行巡检（日、周、月）</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对浦东系统模块状况的日常例行巡检（日、周、月）。</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日、周、月方式</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108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用户服务</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对系统道运中心业务科室、养护所、养护单位用户的实时技术支持、使用培训、现场问题解决</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如出现</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数据维护</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进行数据库备份，为用户提供系统基础数据和业务数据的日常维护和支持</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软件优化</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对系统使用中用户提出的修改完善需求进行软件优化完善</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如出现</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六）、专业系统及中心数据库维护</w:t>
            </w: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dstrike/>
                <w:color w:val="000000"/>
                <w:sz w:val="22"/>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b/>
                <w:bCs/>
                <w:color w:val="000000"/>
                <w:kern w:val="0"/>
                <w:sz w:val="22"/>
              </w:rPr>
            </w:pPr>
          </w:p>
        </w:tc>
      </w:tr>
      <w:tr w:rsidR="00FB3BE2" w:rsidRPr="00E53364" w:rsidTr="00592F1F">
        <w:trPr>
          <w:trHeight w:val="810"/>
        </w:trPr>
        <w:tc>
          <w:tcPr>
            <w:tcW w:w="166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专业系统及中心数据库维护</w:t>
            </w: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1、财务软件系统产品运维</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针对对财务系统软件，为计财科提供技术支持、使用培训、现场问题解决。</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如出现</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27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2、中心数据库</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jc w:val="center"/>
              <w:rPr>
                <w:rFonts w:ascii="宋体" w:hAnsi="宋体" w:cs="宋体"/>
                <w:color w:val="000000"/>
                <w:sz w:val="22"/>
              </w:rPr>
            </w:pPr>
          </w:p>
        </w:tc>
      </w:tr>
      <w:tr w:rsidR="00FB3BE2" w:rsidRPr="00E53364" w:rsidTr="00592F1F">
        <w:trPr>
          <w:trHeight w:val="162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1）数据库远程服务</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通过电话、互联网方式及时解答客户提出的问题，提供及时的协助服务，及时、准确、全面了解客户系统运行状况，发现其中存在的问题和错误。</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如出现</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135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2）数据库巡检服务</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提供全面的数据库巡检和健康检查工作、及时了解数据库运行状态，使数据库始终运行于安全高效可控的状态。</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189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3）数据库现场服务及优化工作</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评价并修改ORACLE数据库的参数设置；评价并调整ORACLE数据库的数据分布；评价应用对硬件和系统的使用情况，并提出建议；利用先进的性能调整工具实施数据库的性能调整。</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如出现</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1080"/>
        </w:trPr>
        <w:tc>
          <w:tcPr>
            <w:tcW w:w="1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七)、信息综合平台软件维护及乡村公路管理系统等维护</w:t>
            </w: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jc w:val="center"/>
              <w:rPr>
                <w:rFonts w:ascii="宋体" w:hAnsi="宋体" w:cs="宋体"/>
                <w:b/>
                <w:bCs/>
                <w:color w:val="000000"/>
                <w:sz w:val="22"/>
              </w:rPr>
            </w:pPr>
          </w:p>
        </w:tc>
      </w:tr>
      <w:tr w:rsidR="00FB3BE2" w:rsidRPr="00E53364" w:rsidTr="00592F1F">
        <w:trPr>
          <w:trHeight w:val="1080"/>
        </w:trPr>
        <w:tc>
          <w:tcPr>
            <w:tcW w:w="166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信息综合平台软件维护及乡村公路管理系统等维护</w:t>
            </w: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1、平台软件维护（含平台软件、农村公路养护软件维护）</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jc w:val="center"/>
              <w:rPr>
                <w:rFonts w:ascii="宋体" w:hAnsi="宋体" w:cs="宋体"/>
                <w:b/>
                <w:bCs/>
                <w:color w:val="000000"/>
                <w:sz w:val="22"/>
              </w:rPr>
            </w:pPr>
          </w:p>
        </w:tc>
      </w:tr>
      <w:tr w:rsidR="00FB3BE2" w:rsidRPr="00E53364" w:rsidTr="00592F1F">
        <w:trPr>
          <w:trHeight w:val="135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1)用户服务</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专职1人对平台软件公路署用户及乡村公路养护软件25管理站和29养护单位用户的实时技术支持、使用培训、现场问题解决。</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如出现</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108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2)数据维护</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对数据库备份，对系统支持数据、基础设施数据、业务基础数据、部分业务处理数据的日常维护。</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3)软件优化</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对系统使用中用户提出的修改完善需求进行软件优化完善。</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如出现</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2、农村公路养护系统二期维护</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jc w:val="center"/>
              <w:rPr>
                <w:rFonts w:ascii="宋体" w:hAnsi="宋体" w:cs="宋体"/>
                <w:b/>
                <w:bCs/>
                <w:color w:val="000000"/>
                <w:sz w:val="22"/>
              </w:rPr>
            </w:pPr>
          </w:p>
        </w:tc>
      </w:tr>
      <w:tr w:rsidR="00FB3BE2" w:rsidRPr="00E53364" w:rsidTr="00592F1F">
        <w:trPr>
          <w:trHeight w:val="810"/>
        </w:trPr>
        <w:tc>
          <w:tcPr>
            <w:tcW w:w="1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八）、遥感图层更新</w:t>
            </w: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普查新移交接管图层信息，按照要求普查相应设施数据。</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计划更新130公里公路矢量图层</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b/>
                <w:bCs/>
                <w:color w:val="000000"/>
                <w:kern w:val="0"/>
                <w:sz w:val="22"/>
              </w:rPr>
            </w:pPr>
          </w:p>
        </w:tc>
      </w:tr>
      <w:tr w:rsidR="00FB3BE2" w:rsidRPr="00E53364" w:rsidTr="00592F1F">
        <w:trPr>
          <w:trHeight w:val="1620"/>
        </w:trPr>
        <w:tc>
          <w:tcPr>
            <w:tcW w:w="1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九）、公交行业信息系统运维</w:t>
            </w: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对浦东新区公交设施（站杆亭)投诉处置系统等4个系统进行维护</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b/>
                <w:bCs/>
                <w:color w:val="000000"/>
                <w:kern w:val="0"/>
                <w:sz w:val="22"/>
              </w:rPr>
            </w:pPr>
          </w:p>
        </w:tc>
      </w:tr>
      <w:tr w:rsidR="00FB3BE2" w:rsidRPr="00E53364" w:rsidTr="00592F1F">
        <w:trPr>
          <w:trHeight w:val="1080"/>
        </w:trPr>
        <w:tc>
          <w:tcPr>
            <w:tcW w:w="166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lastRenderedPageBreak/>
              <w:t>公交行业信息系统运维</w:t>
            </w: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1、浦东新区公交设施（站杆亭）投诉处置系统维护</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jc w:val="center"/>
              <w:rPr>
                <w:rFonts w:ascii="宋体" w:hAnsi="宋体" w:cs="宋体"/>
                <w:b/>
                <w:bCs/>
                <w:color w:val="000000"/>
                <w:sz w:val="22"/>
              </w:rPr>
            </w:pPr>
          </w:p>
        </w:tc>
      </w:tr>
      <w:tr w:rsidR="00FB3BE2" w:rsidRPr="00E53364" w:rsidTr="00592F1F">
        <w:trPr>
          <w:trHeight w:val="27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数据备份管理</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定期对数据进行备份、复原</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每月一次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b/>
                <w:bCs/>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系统日常巡检</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每日一次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b/>
                <w:bCs/>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月度综合检查、检修</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如出现</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b/>
                <w:bCs/>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年度运维分析</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按需编制</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b/>
                <w:bCs/>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应急检修服务</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如出现</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b/>
                <w:bCs/>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系统培训及远程指导</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如出现</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b/>
                <w:bCs/>
                <w:color w:val="000000"/>
                <w:kern w:val="0"/>
                <w:sz w:val="22"/>
              </w:rPr>
            </w:pPr>
          </w:p>
        </w:tc>
      </w:tr>
      <w:tr w:rsidR="00FB3BE2" w:rsidRPr="00E53364" w:rsidTr="00592F1F">
        <w:trPr>
          <w:trHeight w:val="108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2、浦东新区运管署公交行业监管平台共享服务（营运监管）</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jc w:val="center"/>
              <w:rPr>
                <w:rFonts w:ascii="宋体" w:hAnsi="宋体" w:cs="宋体"/>
                <w:b/>
                <w:bCs/>
                <w:color w:val="000000"/>
                <w:sz w:val="22"/>
              </w:rPr>
            </w:pPr>
          </w:p>
        </w:tc>
      </w:tr>
      <w:tr w:rsidR="00FB3BE2" w:rsidRPr="00E53364" w:rsidTr="00592F1F">
        <w:trPr>
          <w:trHeight w:val="27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1）、服务器运维</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jc w:val="center"/>
              <w:rPr>
                <w:rFonts w:ascii="宋体" w:hAnsi="宋体" w:cs="宋体"/>
                <w:b/>
                <w:bCs/>
                <w:color w:val="00000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服务器负载</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每日一次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b/>
                <w:bCs/>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实时监控服务器运行状态</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每日一次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b/>
                <w:bCs/>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系统安全性检查</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每周一次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b/>
                <w:bCs/>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系统备份</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每月一次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b/>
                <w:bCs/>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系统清理</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每月一次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b/>
                <w:bCs/>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系统软件升级</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如出现</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b/>
                <w:bCs/>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系统补丁升级</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每月一次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b/>
                <w:bCs/>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系统安全性检查</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每月一次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b/>
                <w:bCs/>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服务器性能调优</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每月一次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b/>
                <w:bCs/>
                <w:color w:val="000000"/>
                <w:kern w:val="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对病毒的监控、查杀及病毒防范软件的升级</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每月一次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b/>
                <w:bCs/>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2)、数据库系统运维</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jc w:val="center"/>
              <w:rPr>
                <w:rFonts w:ascii="宋体" w:hAnsi="宋体" w:cs="宋体"/>
                <w:b/>
                <w:bCs/>
                <w:color w:val="00000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数据库连接数检查</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每日一次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b/>
                <w:bCs/>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数据库工作状态检测</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每日一次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b/>
                <w:bCs/>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数据库补丁升级</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每月一次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b/>
                <w:bCs/>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数据库性能检测</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每月一次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b/>
                <w:bCs/>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数据库操作测试</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每月一次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b/>
                <w:bCs/>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实时库、历史库配置同步</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每月一次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b/>
                <w:bCs/>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数据库日志维护</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每月一次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b/>
                <w:bCs/>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数据库表占用空间情况检查和优化</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每月一次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b/>
                <w:bCs/>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表空间使用情况检查和维护</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每月一次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b/>
                <w:bCs/>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3)、应用系统安全维护</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jc w:val="center"/>
              <w:rPr>
                <w:rFonts w:ascii="宋体" w:hAnsi="宋体" w:cs="宋体"/>
                <w:b/>
                <w:bCs/>
                <w:color w:val="00000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软件运行状态检查</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每月一次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b/>
                <w:bCs/>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软件故障恢复管理</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每月一次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b/>
                <w:bCs/>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接口定期调用测试</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每月一次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b/>
                <w:bCs/>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软件安全漏洞按需整改</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每月一次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b/>
                <w:bCs/>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软件迭代，历史版本备份</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每月一次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b/>
                <w:bCs/>
                <w:color w:val="000000"/>
                <w:kern w:val="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软件运行磁盘环境检测扫描，文件存储空间检查</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每月一次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b/>
                <w:bCs/>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4)、系统功能需求完善</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jc w:val="center"/>
              <w:rPr>
                <w:rFonts w:ascii="宋体" w:hAnsi="宋体" w:cs="宋体"/>
                <w:b/>
                <w:bCs/>
                <w:color w:val="00000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申诉管理功能维护完善</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每月一次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b/>
                <w:bCs/>
                <w:color w:val="000000"/>
                <w:kern w:val="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线路属性自运算以及相关客流同步功能维护完善</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每月一次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b/>
                <w:bCs/>
                <w:color w:val="000000"/>
                <w:kern w:val="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3、浦东新区公共交通地理信息管理系统(GIS)维护</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jc w:val="center"/>
              <w:rPr>
                <w:rFonts w:ascii="宋体" w:hAnsi="宋体" w:cs="宋体"/>
                <w:b/>
                <w:bCs/>
                <w:color w:val="00000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1)、平台软件维护</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每月一次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b/>
                <w:bCs/>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2)、数据库及服务器维护</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每月一次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b/>
                <w:bCs/>
                <w:color w:val="000000"/>
                <w:kern w:val="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4、浦东新区公交行业安全监管和预警平台</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jc w:val="center"/>
              <w:rPr>
                <w:rFonts w:ascii="宋体" w:hAnsi="宋体" w:cs="宋体"/>
                <w:b/>
                <w:bCs/>
                <w:color w:val="00000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软件运行状态检查</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每月一次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b/>
                <w:bCs/>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软件故障处理</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每月一次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b/>
                <w:bCs/>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软件安全性检查</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每月一次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b/>
                <w:bCs/>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软件功能模块维护、优化</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每月一次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b/>
                <w:bCs/>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软件运行日志监管</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每月一次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b/>
                <w:bCs/>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数据库运行维护</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每月一次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b/>
                <w:bCs/>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数据库日志监管</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每月一次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b/>
                <w:bCs/>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数据库备份</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检查软件功能，软件运行情况检测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每月一次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b/>
                <w:bCs/>
                <w:color w:val="000000"/>
                <w:kern w:val="0"/>
                <w:sz w:val="22"/>
              </w:rPr>
            </w:pPr>
          </w:p>
        </w:tc>
      </w:tr>
      <w:tr w:rsidR="00FB3BE2" w:rsidRPr="00E53364" w:rsidTr="00592F1F">
        <w:trPr>
          <w:trHeight w:val="27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客服维护服务</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长期</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b/>
                <w:bCs/>
                <w:color w:val="000000"/>
                <w:kern w:val="0"/>
                <w:sz w:val="22"/>
              </w:rPr>
            </w:pPr>
          </w:p>
        </w:tc>
      </w:tr>
      <w:tr w:rsidR="00FB3BE2" w:rsidRPr="00E53364" w:rsidTr="00592F1F">
        <w:trPr>
          <w:trHeight w:val="27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技术保障服务</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长期</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b/>
                <w:bCs/>
                <w:color w:val="000000"/>
                <w:kern w:val="0"/>
                <w:sz w:val="22"/>
              </w:rPr>
            </w:pPr>
          </w:p>
        </w:tc>
      </w:tr>
      <w:tr w:rsidR="00FB3BE2" w:rsidRPr="00E53364" w:rsidTr="00592F1F">
        <w:trPr>
          <w:trHeight w:val="810"/>
        </w:trPr>
        <w:tc>
          <w:tcPr>
            <w:tcW w:w="1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二、道运中心信息化项目硬件运维</w:t>
            </w: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jc w:val="center"/>
              <w:rPr>
                <w:rFonts w:ascii="宋体" w:hAnsi="宋体" w:cs="宋体"/>
                <w:color w:val="000000"/>
                <w:sz w:val="22"/>
              </w:rPr>
            </w:pPr>
          </w:p>
        </w:tc>
      </w:tr>
      <w:tr w:rsidR="00FB3BE2" w:rsidRPr="00E53364" w:rsidTr="00592F1F">
        <w:trPr>
          <w:trHeight w:val="540"/>
        </w:trPr>
        <w:tc>
          <w:tcPr>
            <w:tcW w:w="1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一）、外场设备维护</w:t>
            </w: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jc w:val="center"/>
              <w:rPr>
                <w:rFonts w:ascii="宋体" w:hAnsi="宋体" w:cs="宋体"/>
                <w:b/>
                <w:bCs/>
                <w:color w:val="000000"/>
                <w:sz w:val="22"/>
              </w:rPr>
            </w:pPr>
          </w:p>
        </w:tc>
      </w:tr>
      <w:tr w:rsidR="00FB3BE2" w:rsidRPr="00E53364" w:rsidTr="00592F1F">
        <w:trPr>
          <w:trHeight w:val="540"/>
        </w:trPr>
        <w:tc>
          <w:tcPr>
            <w:tcW w:w="166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公路管养平台外场设备维护</w:t>
            </w: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1、路面气象辅助系统</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jc w:val="center"/>
              <w:rPr>
                <w:rFonts w:ascii="宋体" w:hAnsi="宋体" w:cs="宋体"/>
                <w:b/>
                <w:bCs/>
                <w:color w:val="000000"/>
                <w:sz w:val="22"/>
              </w:rPr>
            </w:pPr>
          </w:p>
        </w:tc>
      </w:tr>
      <w:tr w:rsidR="00FB3BE2" w:rsidRPr="00E53364" w:rsidTr="00592F1F">
        <w:trPr>
          <w:trHeight w:val="108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路面结冰检测设备</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对一期15套结冰点设备现场定期维护一次，需手持计量设备与现场温度比对。并记录相应资料信息</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27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地埋传感器</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jc w:val="center"/>
              <w:rPr>
                <w:rFonts w:ascii="宋体" w:hAnsi="宋体" w:cs="宋体"/>
                <w:color w:val="000000"/>
                <w:sz w:val="22"/>
              </w:rPr>
            </w:pPr>
          </w:p>
        </w:tc>
      </w:tr>
      <w:tr w:rsidR="00FB3BE2" w:rsidRPr="00E53364" w:rsidTr="00592F1F">
        <w:trPr>
          <w:trHeight w:val="27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控制箱及元器件</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jc w:val="center"/>
              <w:rPr>
                <w:rFonts w:ascii="宋体" w:hAnsi="宋体" w:cs="宋体"/>
                <w:color w:val="000000"/>
                <w:sz w:val="22"/>
              </w:rPr>
            </w:pPr>
          </w:p>
        </w:tc>
      </w:tr>
      <w:tr w:rsidR="00FB3BE2" w:rsidRPr="00E53364" w:rsidTr="00592F1F">
        <w:trPr>
          <w:trHeight w:val="27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连接线缆的维护</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jc w:val="center"/>
              <w:rPr>
                <w:rFonts w:ascii="宋体" w:hAnsi="宋体" w:cs="宋体"/>
                <w:color w:val="00000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应用服务器</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定期对应用设备维护检查</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VPN设备</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定期对数据传输VPN设备硬件检查</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2、短信平台</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每月定期检查通信情况</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b/>
                <w:bCs/>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3、二期新增硬件设备</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jc w:val="center"/>
              <w:rPr>
                <w:rFonts w:ascii="宋体" w:hAnsi="宋体" w:cs="宋体"/>
                <w:b/>
                <w:bCs/>
                <w:color w:val="000000"/>
                <w:sz w:val="22"/>
              </w:rPr>
            </w:pPr>
          </w:p>
        </w:tc>
      </w:tr>
      <w:tr w:rsidR="00FB3BE2" w:rsidRPr="00E53364" w:rsidTr="00592F1F">
        <w:trPr>
          <w:trHeight w:val="108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1)、路面气象检测设备</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对二期15套结冰点设备现场定期维护一次，需手持计量设备与现场温度比对。并记录相应资料信息</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27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地埋传感器</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jc w:val="center"/>
              <w:rPr>
                <w:rFonts w:ascii="宋体" w:hAnsi="宋体" w:cs="宋体"/>
                <w:color w:val="000000"/>
                <w:sz w:val="22"/>
              </w:rPr>
            </w:pPr>
          </w:p>
        </w:tc>
      </w:tr>
      <w:tr w:rsidR="00FB3BE2" w:rsidRPr="00E53364" w:rsidTr="00592F1F">
        <w:trPr>
          <w:trHeight w:val="27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控制箱及元器件</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jc w:val="center"/>
              <w:rPr>
                <w:rFonts w:ascii="宋体" w:hAnsi="宋体" w:cs="宋体"/>
                <w:color w:val="000000"/>
                <w:sz w:val="22"/>
              </w:rPr>
            </w:pPr>
          </w:p>
        </w:tc>
      </w:tr>
      <w:tr w:rsidR="00FB3BE2" w:rsidRPr="00E53364" w:rsidTr="00592F1F">
        <w:trPr>
          <w:trHeight w:val="27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连接线缆的维护</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jc w:val="center"/>
              <w:rPr>
                <w:rFonts w:ascii="宋体" w:hAnsi="宋体" w:cs="宋体"/>
                <w:color w:val="00000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2）、交调相关设备维护</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jc w:val="center"/>
              <w:rPr>
                <w:rFonts w:ascii="宋体" w:hAnsi="宋体" w:cs="宋体"/>
                <w:color w:val="00000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交通调查设备</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每月对7台交调线圈、7台微波设备硬件维护</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编码器</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安全网闸</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定期通过串口检查运行状况，查看指示灯显示，主机散热风扇运行正</w:t>
            </w:r>
            <w:r w:rsidRPr="00E53364">
              <w:rPr>
                <w:rFonts w:ascii="宋体" w:hAnsi="宋体" w:cs="宋体" w:hint="eastAsia"/>
                <w:color w:val="000000"/>
                <w:kern w:val="0"/>
                <w:sz w:val="22"/>
              </w:rPr>
              <w:lastRenderedPageBreak/>
              <w:t>常。</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lastRenderedPageBreak/>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交换机</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定期通过串口检查运行状况，查看指示灯显示，主机散热风扇运行正常。</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路由器</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定期通过串口检查运行状况，查看指示灯显示，主机散热风扇运行正常。</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微波传感器</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路面线圈</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控制箱及主机</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连接线缆的维护</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3）、道班房和应急仓库监控</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jc w:val="center"/>
              <w:rPr>
                <w:rFonts w:ascii="宋体" w:hAnsi="宋体" w:cs="宋体"/>
                <w:color w:val="00000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监控摄像机</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查看磁盘工作是否正常及空间状况</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硬盘录相机</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查看磁盘工作是否正常及空间状况</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硬盘</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查看磁盘工作是否正常及空间状况</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视频管理服务器</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是否工作及运作是否正常</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视频监控软件</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是否工作及运作是否正常</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27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机柜</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jc w:val="center"/>
              <w:rPr>
                <w:rFonts w:ascii="宋体" w:hAnsi="宋体" w:cs="宋体"/>
                <w:color w:val="000000"/>
                <w:sz w:val="22"/>
              </w:rPr>
            </w:pPr>
          </w:p>
        </w:tc>
      </w:tr>
      <w:tr w:rsidR="00FB3BE2" w:rsidRPr="00E53364" w:rsidTr="00592F1F">
        <w:trPr>
          <w:trHeight w:val="27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4）、通信系统</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jc w:val="center"/>
              <w:rPr>
                <w:rFonts w:ascii="宋体" w:hAnsi="宋体" w:cs="宋体"/>
                <w:color w:val="000000"/>
                <w:sz w:val="22"/>
              </w:rPr>
            </w:pPr>
          </w:p>
        </w:tc>
      </w:tr>
      <w:tr w:rsidR="00FB3BE2" w:rsidRPr="00E53364" w:rsidTr="00592F1F">
        <w:trPr>
          <w:trHeight w:val="135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4G无线路由器</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查看线路连接是否牢固、可靠、无异声、无异味、无严重色偏、无异常形状变化，布线是否整洁、规范，线路标识是否完整、清晰</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智能硬件</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二）、内场硬件维护</w:t>
            </w: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jc w:val="center"/>
              <w:rPr>
                <w:rFonts w:ascii="宋体" w:hAnsi="宋体" w:cs="宋体"/>
                <w:b/>
                <w:bCs/>
                <w:color w:val="000000"/>
                <w:sz w:val="22"/>
              </w:rPr>
            </w:pPr>
          </w:p>
        </w:tc>
      </w:tr>
      <w:tr w:rsidR="00FB3BE2" w:rsidRPr="00E53364" w:rsidTr="00592F1F">
        <w:trPr>
          <w:trHeight w:val="270"/>
        </w:trPr>
        <w:tc>
          <w:tcPr>
            <w:tcW w:w="16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公路管养平台内场硬件系统及管道线缆维护</w:t>
            </w:r>
          </w:p>
        </w:tc>
        <w:tc>
          <w:tcPr>
            <w:tcW w:w="71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（1）服务器（含磁盘阵列、操作系统）</w:t>
            </w:r>
          </w:p>
        </w:tc>
        <w:tc>
          <w:tcPr>
            <w:tcW w:w="736" w:type="dxa"/>
            <w:tcBorders>
              <w:top w:val="single" w:sz="4" w:space="0" w:color="000000"/>
              <w:left w:val="single" w:sz="4" w:space="0" w:color="000000"/>
              <w:bottom w:val="single" w:sz="4" w:space="0" w:color="000000"/>
              <w:right w:val="single" w:sz="4" w:space="0" w:color="000000"/>
            </w:tcBorders>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27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机房环境</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温度、湿度达到要求</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天</w:t>
            </w:r>
          </w:p>
        </w:tc>
        <w:tc>
          <w:tcPr>
            <w:tcW w:w="736" w:type="dxa"/>
            <w:tcBorders>
              <w:top w:val="single" w:sz="4" w:space="0" w:color="000000"/>
              <w:left w:val="single" w:sz="4" w:space="0" w:color="000000"/>
              <w:bottom w:val="single" w:sz="4" w:space="0" w:color="000000"/>
              <w:right w:val="single" w:sz="4" w:space="0" w:color="000000"/>
            </w:tcBorders>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服务器主机和磁盘阵列电源检查</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电源插头不松动。电源电压误差在±10%以内。</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周</w:t>
            </w:r>
          </w:p>
        </w:tc>
        <w:tc>
          <w:tcPr>
            <w:tcW w:w="736" w:type="dxa"/>
            <w:tcBorders>
              <w:top w:val="single" w:sz="4" w:space="0" w:color="000000"/>
              <w:left w:val="single" w:sz="4" w:space="0" w:color="000000"/>
              <w:bottom w:val="single" w:sz="4" w:space="0" w:color="000000"/>
              <w:right w:val="single" w:sz="4" w:space="0" w:color="000000"/>
            </w:tcBorders>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UPS系统</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输出接头稳固，电池电压输出误差在±10%以内。控制单元自检正常。</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UPS电池</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按维护要求充放电</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服务器负载</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正常状态30分钟内&lt;50%；突发任务10s内&lt;80%；</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每天检查一次</w:t>
            </w:r>
          </w:p>
        </w:tc>
        <w:tc>
          <w:tcPr>
            <w:tcW w:w="736" w:type="dxa"/>
            <w:tcBorders>
              <w:top w:val="single" w:sz="4" w:space="0" w:color="000000"/>
              <w:left w:val="single" w:sz="4" w:space="0" w:color="000000"/>
              <w:bottom w:val="single" w:sz="4" w:space="0" w:color="000000"/>
              <w:right w:val="single" w:sz="4" w:space="0" w:color="000000"/>
            </w:tcBorders>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散热风扇</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是否工作及运作是否正常</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每天检查一次</w:t>
            </w:r>
          </w:p>
        </w:tc>
        <w:tc>
          <w:tcPr>
            <w:tcW w:w="736" w:type="dxa"/>
            <w:tcBorders>
              <w:top w:val="single" w:sz="4" w:space="0" w:color="000000"/>
              <w:left w:val="single" w:sz="4" w:space="0" w:color="000000"/>
              <w:bottom w:val="single" w:sz="4" w:space="0" w:color="000000"/>
              <w:right w:val="single" w:sz="4" w:space="0" w:color="000000"/>
            </w:tcBorders>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光纤模块</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运行灯工作是否正常，数据传输正常</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每天检查一次</w:t>
            </w:r>
          </w:p>
        </w:tc>
        <w:tc>
          <w:tcPr>
            <w:tcW w:w="736" w:type="dxa"/>
            <w:tcBorders>
              <w:top w:val="single" w:sz="4" w:space="0" w:color="000000"/>
              <w:left w:val="single" w:sz="4" w:space="0" w:color="000000"/>
              <w:bottom w:val="single" w:sz="4" w:space="0" w:color="000000"/>
              <w:right w:val="single" w:sz="4" w:space="0" w:color="000000"/>
            </w:tcBorders>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网卡</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运行灯工作是否正常，数据传输正常</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每天检查一次</w:t>
            </w:r>
          </w:p>
        </w:tc>
        <w:tc>
          <w:tcPr>
            <w:tcW w:w="736" w:type="dxa"/>
            <w:tcBorders>
              <w:top w:val="single" w:sz="4" w:space="0" w:color="000000"/>
              <w:left w:val="single" w:sz="4" w:space="0" w:color="000000"/>
              <w:bottom w:val="single" w:sz="4" w:space="0" w:color="000000"/>
              <w:right w:val="single" w:sz="4" w:space="0" w:color="000000"/>
            </w:tcBorders>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磁盘</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查看磁盘工作是否正常及空间状况</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显示器、键盘、鼠标</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清除积尘与污垢</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显示器</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是否正常显示、显示图像比例是否正常</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串口状况（串口服务器）</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运行灯工作是否正常</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实时监控服务器运行状态</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实时监控主机硬件运行状态，并查看系统软件运行无卡顿现象。</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服务器单板</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定期检查设备指示灯、故障灯显示及主机散热风扇运行正常。</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服务器操作系统</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业主要求对操作系统重装、更新等</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color w:val="000000"/>
                <w:sz w:val="22"/>
              </w:rPr>
            </w:pPr>
          </w:p>
        </w:tc>
        <w:tc>
          <w:tcPr>
            <w:tcW w:w="736" w:type="dxa"/>
            <w:tcBorders>
              <w:top w:val="single" w:sz="4" w:space="0" w:color="000000"/>
              <w:left w:val="single" w:sz="4" w:space="0" w:color="000000"/>
              <w:bottom w:val="single" w:sz="4" w:space="0" w:color="000000"/>
              <w:right w:val="single" w:sz="4" w:space="0" w:color="000000"/>
            </w:tcBorders>
          </w:tcPr>
          <w:p w:rsidR="00FB3BE2" w:rsidRPr="00E53364" w:rsidRDefault="00FB3BE2" w:rsidP="00592F1F">
            <w:pPr>
              <w:jc w:val="center"/>
              <w:rPr>
                <w:rFonts w:ascii="宋体" w:hAnsi="宋体" w:cs="宋体"/>
                <w:color w:val="000000"/>
                <w:sz w:val="22"/>
              </w:rPr>
            </w:pPr>
          </w:p>
        </w:tc>
      </w:tr>
      <w:tr w:rsidR="00FB3BE2" w:rsidRPr="00E53364" w:rsidTr="00592F1F">
        <w:trPr>
          <w:trHeight w:val="27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71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（2）服务器机柜</w:t>
            </w:r>
          </w:p>
        </w:tc>
        <w:tc>
          <w:tcPr>
            <w:tcW w:w="736" w:type="dxa"/>
            <w:tcBorders>
              <w:top w:val="single" w:sz="4" w:space="0" w:color="000000"/>
              <w:left w:val="single" w:sz="4" w:space="0" w:color="000000"/>
              <w:bottom w:val="single" w:sz="4" w:space="0" w:color="000000"/>
              <w:right w:val="single" w:sz="4" w:space="0" w:color="000000"/>
            </w:tcBorders>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机柜内清扫除尘</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表面清洁，无灰尘、杂物等。</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机柜散热风扇</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是否工作及运转是否正常</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27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71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（3）网络与安全设备</w:t>
            </w:r>
          </w:p>
        </w:tc>
        <w:tc>
          <w:tcPr>
            <w:tcW w:w="736" w:type="dxa"/>
            <w:tcBorders>
              <w:top w:val="single" w:sz="4" w:space="0" w:color="000000"/>
              <w:left w:val="single" w:sz="4" w:space="0" w:color="000000"/>
              <w:bottom w:val="single" w:sz="4" w:space="0" w:color="000000"/>
              <w:right w:val="single" w:sz="4" w:space="0" w:color="000000"/>
            </w:tcBorders>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华为千兆交换硬件源</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电源插头不松动，散热风扇正常；电源电压误差在±10%以内。</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华为千兆交换机控制板状态</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定期检查运行状况，指示灯、故障灯显示及主机散热风扇运行正常。</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H3C万兆交换硬件源</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电源插头不松动，散热风扇正常；电源电压误差在±10%以内</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H3C万兆交换机控制板</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定期检查运行状况，指示灯、故障灯显示及主机散热风扇运行正常。</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H3C万兆交换硬件口模块</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定期检查运行状况，指示灯、故障灯显示情况。</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H3C万兆交换机光口模块</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定期检查运行状况，指示灯、故障灯显示情况。</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华为千兆IDS电源</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电源插头不松动，散热风扇正常；电源电压误差在±10%以内。</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华为千兆IDS控制板</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定期通过串口检查运行状况，查看指示灯显示，主机散热风扇运行正常。</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华为千兆防火墙电源</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电源插头不松动，散热风扇正常；电源电压误差在±10%以内。</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华为千兆防火墙控制板</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定期通过串口检查运行状况，查看指示灯显示，主机散热风扇运行正常。</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联想网御千兆IDS电源</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电源插头不松动，散热风扇正常；电源电压误差在±10%以内。</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联想网御千兆IDS控制板</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定期通过串口检查运行状况，查看指示灯显示，主机散热风扇运行正常。</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Web防火墙NEUSOFT  WAF700</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定期通过串口检查运行状况，查看指示灯显示，主机散热风扇运行正常。</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防入侵IPS NEUSOFT NISG 5000</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定期通过串口检查运行状况，查看指示灯显示，主机散热风扇运行正常。</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无线网络设备（博达交换机、无线AP等）</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定期通过串口检查运行状况，查看指示灯显示，主机散热风扇运行正常。</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27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71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（4）视频矩阵</w:t>
            </w:r>
          </w:p>
        </w:tc>
        <w:tc>
          <w:tcPr>
            <w:tcW w:w="736" w:type="dxa"/>
            <w:tcBorders>
              <w:top w:val="single" w:sz="4" w:space="0" w:color="000000"/>
              <w:left w:val="single" w:sz="4" w:space="0" w:color="000000"/>
              <w:bottom w:val="single" w:sz="4" w:space="0" w:color="000000"/>
              <w:right w:val="single" w:sz="4" w:space="0" w:color="000000"/>
            </w:tcBorders>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电源</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电源插头不松动。电源电压误差在±10%以内。</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视频接口及连接</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不松动，连接状态及图像显示是否正常</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27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71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（5）节点控制器及视频控制键盘维护</w:t>
            </w:r>
          </w:p>
        </w:tc>
        <w:tc>
          <w:tcPr>
            <w:tcW w:w="736" w:type="dxa"/>
            <w:tcBorders>
              <w:top w:val="single" w:sz="4" w:space="0" w:color="000000"/>
              <w:left w:val="single" w:sz="4" w:space="0" w:color="000000"/>
              <w:bottom w:val="single" w:sz="4" w:space="0" w:color="000000"/>
              <w:right w:val="single" w:sz="4" w:space="0" w:color="000000"/>
            </w:tcBorders>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节点控制器电源</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电源插头不松动。电源电压误差在±10%以内。</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与串口服务器通信情况</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查看节点控制器通讯指示灯，并用指令进行测试连通性</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视频控制键盘</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按键正常，通讯正常</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27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71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（6）管道线缆维护</w:t>
            </w:r>
          </w:p>
        </w:tc>
        <w:tc>
          <w:tcPr>
            <w:tcW w:w="736" w:type="dxa"/>
            <w:tcBorders>
              <w:top w:val="single" w:sz="4" w:space="0" w:color="000000"/>
              <w:left w:val="single" w:sz="4" w:space="0" w:color="000000"/>
              <w:bottom w:val="single" w:sz="4" w:space="0" w:color="000000"/>
              <w:right w:val="single" w:sz="4" w:space="0" w:color="000000"/>
            </w:tcBorders>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光缆衰减检测</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用光功率计测试光衰减。检查光端机收发、运行灯工作是否正常。</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光缆熔接点、尾纤检查</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无明显温升、塑料熔化、松动、氧化现象。保证有足够的强度，易于放置和保护</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电源</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电源插头不松动；电源电压误差在±10%以内；UPS参数是否正常。</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光纤接点</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光纤与光端机的接口是否松动。</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光端机主板</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定期检查运行状况，指示灯显示是否正常。</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光缆节点供电系统</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电源插头、保险丝应无松动。电源电压误差在±10%以内。</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光缆节点避雷装置</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避雷器安装和功能正常。无被雷击，以及其他电击现象</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光缆沿线巡检</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检查有没有架设未允许的设施</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（7）网络交换机的日常维护项目</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jc w:val="center"/>
              <w:rPr>
                <w:rFonts w:ascii="宋体" w:hAnsi="宋体" w:cs="宋体"/>
                <w:color w:val="000000"/>
                <w:sz w:val="22"/>
              </w:rPr>
            </w:pPr>
          </w:p>
        </w:tc>
      </w:tr>
      <w:tr w:rsidR="00FB3BE2" w:rsidRPr="00E53364" w:rsidTr="00592F1F">
        <w:trPr>
          <w:trHeight w:val="27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jc w:val="center"/>
              <w:rPr>
                <w:rFonts w:ascii="宋体" w:hAnsi="宋体" w:cs="宋体"/>
                <w:color w:val="00000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物理检查</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目测机箱外观是否完整，机箱与接地极连接是否可靠，接地极有无锈蚀</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设备运行物理状态</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查看设备指示灯、风扇转动正常与否</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135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线路连接</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查看线路连接是否牢固、可靠、无异声、无异味、无严重色偏、无异常形状变化，布线是否整洁、规范，线路标识是否完整、清晰</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电源稳定性</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数字万用表测输出电压查看是否偏差在±5%以内</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设备运行环境</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键入命令实测查看电源、风扇、温度是否正常</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CPU 利用率</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键入命令实测，5min 内 CPU 平均利用率宜＜50%</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模块运行情况</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键入命令实测，所有模块运行情况均应为 OK</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108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VLAN 信息</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键入命令实测，VLAN 名称、所含端口符合设计要求，检查、分析交换机 VLAN 表情况</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端口信息</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键入命令实测，检查、分析端口状态，端口状态应正常</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邻居信息</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键入命令实测，应与现状一致</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路由配置</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键入命令实测，查看静态路由和缺省路由是否存在</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配置信息检查</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键入命令实测，应与启动配置一致并且没有异常数据信息</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时钟同步</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检查设备时间误差宜＜0.5s</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日志</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查看硬件系统日志，进行错误报告的分析</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IP 地址管理</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定期进行 IP 地址测试，检测并清除非法用户</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网络访问情况</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检查、分析网络访问列表情况。</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网络负荷率</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正常状态 30 分钟内＜10%；突发任务时 10S 内＜30%</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27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检测</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jc w:val="center"/>
              <w:rPr>
                <w:rFonts w:ascii="宋体" w:hAnsi="宋体" w:cs="宋体"/>
                <w:color w:val="00000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网络吞吐量</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采用流量分析仪或软件实测，记录并分析</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时延</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采用流量分析仪或软件实测，记录并分析</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帧丢失率</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采用流量分析仪或软件实测，记录并分析</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（8）路由器的日常维护项目</w:t>
            </w:r>
          </w:p>
        </w:tc>
        <w:tc>
          <w:tcPr>
            <w:tcW w:w="34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B3BE2" w:rsidRPr="00E53364" w:rsidRDefault="00FB3BE2" w:rsidP="00592F1F">
            <w:pPr>
              <w:jc w:val="center"/>
              <w:rPr>
                <w:rFonts w:ascii="宋体" w:hAnsi="宋体" w:cs="宋体"/>
                <w:color w:val="000000"/>
                <w:sz w:val="22"/>
              </w:rPr>
            </w:pPr>
          </w:p>
        </w:tc>
        <w:tc>
          <w:tcPr>
            <w:tcW w:w="736" w:type="dxa"/>
            <w:tcBorders>
              <w:top w:val="single" w:sz="4" w:space="0" w:color="000000"/>
              <w:left w:val="single" w:sz="4" w:space="0" w:color="000000"/>
              <w:bottom w:val="single" w:sz="4" w:space="0" w:color="000000"/>
              <w:right w:val="single" w:sz="4" w:space="0" w:color="000000"/>
            </w:tcBorders>
          </w:tcPr>
          <w:p w:rsidR="00FB3BE2" w:rsidRPr="00E53364" w:rsidRDefault="00FB3BE2" w:rsidP="00592F1F">
            <w:pPr>
              <w:jc w:val="center"/>
              <w:rPr>
                <w:rFonts w:ascii="宋体" w:hAnsi="宋体" w:cs="宋体"/>
                <w:color w:val="000000"/>
                <w:sz w:val="22"/>
              </w:rPr>
            </w:pPr>
          </w:p>
        </w:tc>
      </w:tr>
      <w:tr w:rsidR="00FB3BE2" w:rsidRPr="00E53364" w:rsidTr="00592F1F">
        <w:trPr>
          <w:trHeight w:val="27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jc w:val="center"/>
              <w:rPr>
                <w:rFonts w:ascii="宋体" w:hAnsi="宋体" w:cs="宋体"/>
                <w:color w:val="00000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物理检查</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目测机箱外观是否完整，机箱与接地极连接是否可靠，接地极有无锈蚀</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设备运行物理状态</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查看设备指示灯、风扇转动正常与否</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135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线路连接</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查看线路连接是否牢固、可靠、无异声、无异味、无严重色偏、无异常形状变化，布线是否整洁、规范，线路标识是否完整、清晰</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电源稳定性</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数字万用表测输出电压查看是否偏差在±5%以内</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设备运行环境</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键入命令实测查看电源、风扇、温度是否正常</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CPU 利用率</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键入命令实测，5min 内 CPU 平均利用率宜＜50%</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模块运行情况</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键入命令实测，所有模块运行情况均应为 OK</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接口运行情况</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键入命令实测，接口运行情况应符合设计要求</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邻居信息</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键入命令实测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路由信息</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键入命令实测，路由表应包含正确的路由信息</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端口流量</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键入命令实测，检查、分析端口流量状态，端口状态应正常</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配置信息</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键入命令实测，应与启动配置一致并且没有异常数据信息</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时钟同步</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检查设备时间误差宜＜0.5s</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日志</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查看硬件系统日志，进行错误报告的分析</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IP 地址管理</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定期进行 IP 地址测试，检测并清除非法用户</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网络访问情况</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检查、分析网络访问列表情况。</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网络负荷率</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正常状态 30 分钟内＜10%；突发任务时 10S 内＜30%</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27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检测</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jc w:val="center"/>
              <w:rPr>
                <w:rFonts w:ascii="宋体" w:hAnsi="宋体" w:cs="宋体"/>
                <w:color w:val="00000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网络吞吐量</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采用网络测试仪实测，记录并分析</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时延</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采用网络测试仪实测，记录并分析</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帧丢失率</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采用流量分析仪或软件实测，记录并分析</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转发速率</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采用流量分析仪或软件实测，记录并分析</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突发长度测试</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采用流量分析仪或软件实测，记录并分析</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（9）防火墙的日常维护项目</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jc w:val="center"/>
              <w:rPr>
                <w:rFonts w:ascii="宋体" w:hAnsi="宋体" w:cs="宋体"/>
                <w:color w:val="000000"/>
                <w:sz w:val="22"/>
              </w:rPr>
            </w:pPr>
          </w:p>
        </w:tc>
      </w:tr>
      <w:tr w:rsidR="00FB3BE2" w:rsidRPr="00E53364" w:rsidTr="00592F1F">
        <w:trPr>
          <w:trHeight w:val="27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color w:val="000000"/>
                <w:sz w:val="22"/>
              </w:rPr>
            </w:pPr>
          </w:p>
        </w:tc>
        <w:tc>
          <w:tcPr>
            <w:tcW w:w="736" w:type="dxa"/>
            <w:tcBorders>
              <w:top w:val="single" w:sz="4" w:space="0" w:color="000000"/>
              <w:left w:val="single" w:sz="4" w:space="0" w:color="000000"/>
              <w:bottom w:val="single" w:sz="4" w:space="0" w:color="000000"/>
              <w:right w:val="single" w:sz="4" w:space="0" w:color="000000"/>
            </w:tcBorders>
          </w:tcPr>
          <w:p w:rsidR="00FB3BE2" w:rsidRPr="00E53364" w:rsidRDefault="00FB3BE2" w:rsidP="00592F1F">
            <w:pPr>
              <w:jc w:val="center"/>
              <w:rPr>
                <w:rFonts w:ascii="宋体" w:hAnsi="宋体" w:cs="宋体"/>
                <w:color w:val="00000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物理检查</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目测机箱外观是否完整，机箱与接地极连接是否可靠，接地极有无锈蚀</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设备运行物理状态</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查看设备指示灯、风扇转动正常与否</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135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线路连接</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查看线路连接是否牢固、可靠、无异声、无异味、无严重色偏、无异常形状变化，布线是否整洁、规范，线路标识是否完整、清晰</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电源稳定性</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数字万用表测输出电压查看是否偏差在±5%以内</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设备运行环境</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键入命令实测查看电源、风扇、温度是否正常</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CPU 利用率</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键入命令实测，5min 内 CPU 平均利用率宜＜50%</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内存利用率</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键入命令实测，内存利用率≤70%</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Session 利用率</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键入命令实测，session 利用率不应超过产品极限</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接口状态</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键入命令实测，接口状态正常</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路由信息</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键入命令实测，路由表应包含正确的路由信息</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135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配置信息</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检查防火墙或入侵检测引擎当前的规则配置情况是否与所记录的规则配置情况相符，对应的报警及响应方式是否正常。</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DMZ 区信息</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通过协议配置和软件，检查 DMZ 区是否正常</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NAT 配置及连接情况</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键入命令实测，NAT 配置是否正确，连接转换情况是否正常</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时钟同步</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检查设备时间误差宜＜0.5s</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108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日志</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查看硬件系统日志，进行告警信息和故障信息的分析，通过查看告警信息确认是否存在攻击</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27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检测</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color w:val="000000"/>
                <w:sz w:val="22"/>
              </w:rPr>
            </w:pPr>
          </w:p>
        </w:tc>
        <w:tc>
          <w:tcPr>
            <w:tcW w:w="736" w:type="dxa"/>
            <w:tcBorders>
              <w:top w:val="single" w:sz="4" w:space="0" w:color="000000"/>
              <w:left w:val="single" w:sz="4" w:space="0" w:color="000000"/>
              <w:bottom w:val="single" w:sz="4" w:space="0" w:color="000000"/>
              <w:right w:val="single" w:sz="4" w:space="0" w:color="000000"/>
            </w:tcBorders>
          </w:tcPr>
          <w:p w:rsidR="00FB3BE2" w:rsidRPr="00E53364" w:rsidRDefault="00FB3BE2" w:rsidP="00592F1F">
            <w:pPr>
              <w:jc w:val="center"/>
              <w:rPr>
                <w:rFonts w:ascii="宋体" w:hAnsi="宋体" w:cs="宋体"/>
                <w:color w:val="00000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网络吞吐量</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采用网络测试仪实测，记录并分析</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时延</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采用网络测试仪实测，记录并分析</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帧丢失率</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采用网络测试仪实测，记录并分析</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最大并发连接数</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采用网络测试仪实测，记录并分析</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每秒新连接的建立能力</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采用网络测试仪实测，记录并分析</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（10）内场机房其他设施维护项目</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color w:val="000000"/>
                <w:sz w:val="22"/>
              </w:rPr>
            </w:pPr>
          </w:p>
        </w:tc>
        <w:tc>
          <w:tcPr>
            <w:tcW w:w="736" w:type="dxa"/>
            <w:tcBorders>
              <w:top w:val="single" w:sz="4" w:space="0" w:color="000000"/>
              <w:left w:val="single" w:sz="4" w:space="0" w:color="000000"/>
              <w:bottom w:val="single" w:sz="4" w:space="0" w:color="000000"/>
              <w:right w:val="single" w:sz="4" w:space="0" w:color="000000"/>
            </w:tcBorders>
          </w:tcPr>
          <w:p w:rsidR="00FB3BE2" w:rsidRPr="00E53364" w:rsidRDefault="00FB3BE2" w:rsidP="00592F1F">
            <w:pPr>
              <w:jc w:val="center"/>
              <w:rPr>
                <w:rFonts w:ascii="宋体" w:hAnsi="宋体" w:cs="宋体"/>
                <w:color w:val="000000"/>
                <w:sz w:val="22"/>
              </w:rPr>
            </w:pPr>
          </w:p>
        </w:tc>
      </w:tr>
      <w:tr w:rsidR="00FB3BE2" w:rsidRPr="00E53364" w:rsidTr="00592F1F">
        <w:trPr>
          <w:trHeight w:val="27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71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机房环境检查</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机房洁净情况</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定期对机房地板、过道、门窗和箱体表面进行清扫、除尘，保持外观整洁。</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机房温、湿度调整</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机房温度应保持在 21±2℃，湿度保持 45%～65%</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162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防雷设施和接地电阻检测</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定期检查避雷针、引下线，保持其完好，并检测接地电阻。雷雨季节时，应加强防雷器的巡查，发现异常及时处置。接地电阻应符合下列要求：</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工作接地电阻≤4Ω；保护接地电阻≤4Ω；联合接地电阻≤1Ω。</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135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其它设施</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定期检查机房防火、防潮、防尘、防盗、防磁、防小动物等设施；定期检查机房消防设施、应急照明装置和监控大厅门禁装置。</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27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71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常用接插件和线缆检查</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108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网络线缆的检查</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用网络线缆测试仪检查网络线，线缆无折痕，无破损，确保每对网络线缆接触良好。</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单模、多模光纤的检查</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检查单模、多模光纤有无折痕、有无破损，接触是否良好。</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162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控制(串口通信)</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用万用表检查串口线通断情况，线缆无折痕，无破损对疑有表面氧化的插头用除氧化剂进行处理或重更换加工，确保每对每根线缆接触良好。</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电源线缆的检查</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检查电源线缆有无折痕、有无破损，接触是否良好。</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电源插头、插座的检查</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应感觉无明显温升、塑料熔化、松动等现象。</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27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UPS</w:t>
            </w:r>
            <w:r w:rsidRPr="00E53364">
              <w:rPr>
                <w:rStyle w:val="font31"/>
                <w:rFonts w:hint="default"/>
              </w:rPr>
              <w:t xml:space="preserve"> 电源</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jc w:val="center"/>
              <w:rPr>
                <w:rFonts w:ascii="宋体" w:hAnsi="宋体" w:cs="宋体"/>
                <w:color w:val="00000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面板指示灯状态</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观察、检查指示灯和故障报警装置</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机柜清洁</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对UPS机柜、电池柜清洁，对风扇及滤网除尘、达到风扇运转平稳，无杂音。</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检查和校验蓄电池、逆变器输出电压和频率</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测量和记录蓄电池、逆变器输出电压和频率</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查看一些参数，温度、输入、输出电压情况</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检查机房专用供电线路，并观察、测试相关参数。</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供电切换情况</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对市电和 UPS 电池供电进行切换试验</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是否有缺相情况</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检查、核实缺相情况</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网管软件中有否 UPS严重报警记录</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查阅网管软件中有否 UPS 严重报警记录</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UPS蓄电池定期维护</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每季度对 UPS 蓄电池维护，维护时间一般安排在凌晨 00:15 之后。</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UPS负载百分比情况</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检查和记录 UPS 负载百分比情况</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原厂续保</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根据实际维保期限，向原厂商进行续保</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每年续保</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三)、桥下空间视频监控系统维护</w:t>
            </w: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jc w:val="center"/>
              <w:rPr>
                <w:rFonts w:ascii="宋体" w:hAnsi="宋体" w:cs="宋体"/>
                <w:b/>
                <w:bCs/>
                <w:color w:val="000000"/>
                <w:sz w:val="22"/>
              </w:rPr>
            </w:pPr>
          </w:p>
        </w:tc>
      </w:tr>
      <w:tr w:rsidR="00FB3BE2" w:rsidRPr="00E53364" w:rsidTr="00592F1F">
        <w:trPr>
          <w:trHeight w:val="270"/>
        </w:trPr>
        <w:tc>
          <w:tcPr>
            <w:tcW w:w="166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桥下空间硬件系统维护</w:t>
            </w: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1.外场系统运维</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jc w:val="center"/>
              <w:rPr>
                <w:rFonts w:ascii="宋体" w:hAnsi="宋体" w:cs="宋体"/>
                <w:b/>
                <w:bCs/>
                <w:color w:val="00000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不松动，连接状态及图像显示是否正常</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定时器</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检查校准正常</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光伏板</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检查设备功能是否正常</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蓄电池</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检查电池设备是否有漏电、故障等情况</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电箱</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检查电箱设备是否正常</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视频监控现场巡检</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定期检查视频是否正常播放</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每月巡检一次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故障响应现场处置</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包括： 高清摄像机设备维修，更换、定期维护测试,每月检查一次</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按年计算</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2、外场新增设备运维</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jc w:val="center"/>
              <w:rPr>
                <w:rFonts w:ascii="宋体" w:hAnsi="宋体" w:cs="宋体"/>
                <w:b/>
                <w:bCs/>
                <w:color w:val="00000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包括： 高清摄像机设备维修，更换、定期维护测试,每月检查一次</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定时器</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检查设备时间误差宜＜0.5s</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光伏板</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检查设备是否正常功能</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蓄电池</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检查设备是否正常供电；</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电箱</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查看设备电箱设备是否正常；</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视频监控现场巡检</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定期检查视频是否正常播放</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故障响应现场处置</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包括： 高清摄像机设备维修，更换、定期维护测试,每月检查一次</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按年计算</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检查</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对存储图像调用的检查，检查图像存储是否有效</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物理检查</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对机箱、风扇、风道、过滤器进行检查</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设备运行物理状态</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查看设备指示灯、风扇转动正常与否</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135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线路连接</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查看线路连接是否牢固、可靠、无异声、无异味、无严重色偏、无异常形状变化，布线是否整洁、规范，线路标识是否完整、清晰</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物理磁盘工作状态</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进入菜单查看</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存储空间</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存储空间使用比例是否达到预定告警阈值</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日志</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查看日志，进行错误报告的分析</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检测</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显示图像水平分辨</w:t>
            </w:r>
            <w:r w:rsidRPr="00E53364">
              <w:rPr>
                <w:rFonts w:ascii="宋体" w:hAnsi="宋体" w:cs="宋体" w:hint="eastAsia"/>
                <w:color w:val="000000"/>
                <w:kern w:val="0"/>
                <w:sz w:val="22"/>
              </w:rPr>
              <w:lastRenderedPageBreak/>
              <w:t>率</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lastRenderedPageBreak/>
              <w:t xml:space="preserve">用分辨率测试卡检测，结果≥380 </w:t>
            </w:r>
            <w:r w:rsidRPr="00E53364">
              <w:rPr>
                <w:rFonts w:ascii="宋体" w:hAnsi="宋体" w:cs="宋体" w:hint="eastAsia"/>
                <w:color w:val="000000"/>
                <w:kern w:val="0"/>
                <w:sz w:val="22"/>
              </w:rPr>
              <w:lastRenderedPageBreak/>
              <w:t>线</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lastRenderedPageBreak/>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掉电恢复时间</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手动停电后上电测量恢复时间≤5min</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每月检查一次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四）、2023年度下立交监控系统维护</w:t>
            </w: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jc w:val="center"/>
              <w:rPr>
                <w:rFonts w:ascii="宋体" w:hAnsi="宋体" w:cs="宋体"/>
                <w:b/>
                <w:bCs/>
                <w:color w:val="000000"/>
                <w:sz w:val="22"/>
              </w:rPr>
            </w:pPr>
          </w:p>
        </w:tc>
      </w:tr>
      <w:tr w:rsidR="00FB3BE2" w:rsidRPr="00E53364" w:rsidTr="00592F1F">
        <w:trPr>
          <w:trHeight w:val="540"/>
        </w:trPr>
        <w:tc>
          <w:tcPr>
            <w:tcW w:w="166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下立交监控系统维护</w:t>
            </w: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1、下立交视频监控系统维护</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jc w:val="center"/>
              <w:rPr>
                <w:rFonts w:ascii="宋体" w:hAnsi="宋体" w:cs="宋体"/>
                <w:b/>
                <w:bCs/>
                <w:color w:val="00000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高清摄像机</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包括： 高清摄像机设备维修，更换、定期维护测试,每月检查一次</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云台模块</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包括： 云台模块设备维修，更换、定期维护测试，每月检查一次</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摄像机专用支架</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包括： 摄像机专用支架维修，更换，每月检查一次</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摄像机防水护罩</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包括： 摄像机防水护罩维修，更换，每月检查一次</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前端摄像机电源</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包括： 前端摄像机电源维修，更换，每月检查一次</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摄像机防雷器</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包括： 摄像机防雷器维修，更换，每月检查一次</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联网信息箱</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包括： 联网信息箱维修，更换，每月检查一次</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鼠标键盘</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包括：鼠标键盘维修，更换，每月检查一次</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显示器</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包括： 显示器设备维修，更换、定期维护测试，每月检查一次</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高清视频录像机</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包括： 高清视频录像机维修，更换、定期维护测试，每月检查一次</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千兆交换机</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包括：千兆交换机设备维修，更换、定期维护测试，每月检查一次</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4G路由器</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包括： 4G路由器设备维修，更换、定期维护测试，每月检查一次</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108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LED情报板</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包括：LED情报板设备维修，更换、定期维护测试，每日检查检查屏幕无缺字，无暗点情况</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LED情报板电源</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包括： LED情报板电源维修，更换，每月检查一次</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LED情报板控制模块</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包括： LED情报板控制模块维修，更换，每月检查一次</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服务器</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包括：服务器设备维修，更换、定期维护测试，每月检查一次</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鼠标键盘</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包括：鼠标键盘维修，更换，每月检查一次</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显示器</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包括： 显示器设备维修，更换、定期维护测试，每月检查一次</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千兆交换机</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包括：千兆交换机设备维修，更换、定期维护测试，每月检查一次</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服务器软件维护</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包括： 服务器软件升级，维护，每月检查一次</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施工辅料</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包括： 日常维护水晶头、扎带等</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每月一次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10"/>
        </w:trPr>
        <w:tc>
          <w:tcPr>
            <w:tcW w:w="1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五）、视频会议系统及网络设备维护</w:t>
            </w: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jc w:val="center"/>
              <w:rPr>
                <w:rFonts w:ascii="宋体" w:hAnsi="宋体" w:cs="宋体"/>
                <w:b/>
                <w:bCs/>
                <w:color w:val="000000"/>
                <w:sz w:val="22"/>
              </w:rPr>
            </w:pPr>
          </w:p>
        </w:tc>
      </w:tr>
      <w:tr w:rsidR="00FB3BE2" w:rsidRPr="00E53364" w:rsidTr="00592F1F">
        <w:trPr>
          <w:trHeight w:val="270"/>
        </w:trPr>
        <w:tc>
          <w:tcPr>
            <w:tcW w:w="166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视频会议系统及网络设备维护</w:t>
            </w: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1、视频会议系统</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jc w:val="center"/>
              <w:rPr>
                <w:rFonts w:ascii="宋体" w:hAnsi="宋体" w:cs="宋体"/>
                <w:b/>
                <w:bCs/>
                <w:color w:val="000000"/>
                <w:sz w:val="22"/>
              </w:rPr>
            </w:pPr>
          </w:p>
        </w:tc>
      </w:tr>
      <w:tr w:rsidR="00FB3BE2" w:rsidRPr="00E53364" w:rsidTr="00592F1F">
        <w:trPr>
          <w:trHeight w:val="81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HDX系列高清终端HDX6000-7201  1台</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每周一次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27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2、设备维护</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color w:val="000000"/>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jc w:val="center"/>
              <w:rPr>
                <w:rFonts w:ascii="宋体" w:hAnsi="宋体" w:cs="宋体"/>
                <w:b/>
                <w:bCs/>
                <w:color w:val="00000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 各服务器金牌服务</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购买设备生产商2022年度金牌服务 。</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每周一次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 三层交换机金牌服务</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购买网络核心设备生产商2022年度金牌服务。</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每周一次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4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 硬件例行巡检</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派专人对网络核心设备及网络运行状况进行检查。</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每周一次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1080"/>
        </w:trPr>
        <w:tc>
          <w:tcPr>
            <w:tcW w:w="166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jc w:val="center"/>
              <w:rPr>
                <w:rFonts w:ascii="宋体" w:hAnsi="宋体" w:cs="宋体"/>
                <w:b/>
                <w:bCs/>
                <w:color w:val="000000"/>
                <w:sz w:val="22"/>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 平台服务器例行巡检</w:t>
            </w:r>
          </w:p>
        </w:tc>
        <w:tc>
          <w:tcPr>
            <w:tcW w:w="34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平台软件和乡村公路养护软件1台服务器运行等日常巡检（日、周、月）。单价单位：/次</w:t>
            </w:r>
          </w:p>
        </w:tc>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每周一次</w:t>
            </w:r>
          </w:p>
        </w:tc>
        <w:tc>
          <w:tcPr>
            <w:tcW w:w="736" w:type="dxa"/>
            <w:tcBorders>
              <w:top w:val="single" w:sz="4" w:space="0" w:color="000000"/>
              <w:left w:val="single" w:sz="4" w:space="0" w:color="000000"/>
              <w:bottom w:val="single" w:sz="4" w:space="0" w:color="000000"/>
              <w:right w:val="single" w:sz="4" w:space="0" w:color="000000"/>
            </w:tcBorders>
            <w:shd w:val="clear" w:color="auto" w:fill="FFFFFF"/>
          </w:tcPr>
          <w:p w:rsidR="00FB3BE2" w:rsidRPr="00E53364" w:rsidRDefault="00FB3BE2" w:rsidP="00592F1F">
            <w:pPr>
              <w:widowControl/>
              <w:jc w:val="center"/>
              <w:textAlignment w:val="center"/>
              <w:rPr>
                <w:rFonts w:ascii="宋体" w:hAnsi="宋体" w:cs="宋体"/>
                <w:color w:val="000000"/>
                <w:kern w:val="0"/>
                <w:sz w:val="22"/>
              </w:rPr>
            </w:pPr>
          </w:p>
        </w:tc>
      </w:tr>
    </w:tbl>
    <w:p w:rsidR="00FB3BE2" w:rsidRPr="00E53364" w:rsidRDefault="00FB3BE2" w:rsidP="00FB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1" w:left="-2" w:firstLineChars="200" w:firstLine="442"/>
        <w:jc w:val="left"/>
        <w:rPr>
          <w:rFonts w:ascii="Times New Roman" w:hAnsi="Times New Roman"/>
          <w:bCs/>
          <w:sz w:val="22"/>
        </w:rPr>
      </w:pPr>
      <w:bookmarkStart w:id="22" w:name="_Hlk491536545"/>
      <w:r w:rsidRPr="00E53364">
        <w:rPr>
          <w:rFonts w:ascii="Times New Roman" w:hAnsi="Times New Roman"/>
          <w:b/>
          <w:color w:val="0000FF"/>
          <w:sz w:val="22"/>
        </w:rPr>
        <w:t>说明：投标人不得对表内工作量进行缩减。</w:t>
      </w:r>
    </w:p>
    <w:p w:rsidR="00FB3BE2" w:rsidRPr="00E53364" w:rsidRDefault="00FB3BE2" w:rsidP="00FB3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1" w:left="-2"/>
        <w:jc w:val="left"/>
        <w:rPr>
          <w:rFonts w:ascii="Times New Roman" w:hAnsi="Times New Roman"/>
          <w:b/>
          <w:color w:val="0000FF"/>
          <w:sz w:val="22"/>
        </w:rPr>
      </w:pPr>
    </w:p>
    <w:p w:rsidR="00FB3BE2" w:rsidRPr="00E53364" w:rsidRDefault="00FB3BE2" w:rsidP="00FB3BE2">
      <w:pPr>
        <w:snapToGrid w:val="0"/>
        <w:spacing w:line="300" w:lineRule="auto"/>
        <w:ind w:firstLineChars="200" w:firstLine="442"/>
        <w:jc w:val="left"/>
        <w:rPr>
          <w:rFonts w:ascii="Times New Roman" w:hAnsi="Times New Roman"/>
          <w:b/>
          <w:color w:val="0000FF"/>
          <w:sz w:val="22"/>
          <w:u w:val="single"/>
        </w:rPr>
      </w:pPr>
    </w:p>
    <w:bookmarkEnd w:id="22"/>
    <w:p w:rsidR="00FB3BE2" w:rsidRPr="00E53364" w:rsidRDefault="00FB3BE2" w:rsidP="00FB3BE2">
      <w:pPr>
        <w:adjustRightInd w:val="0"/>
        <w:snapToGrid w:val="0"/>
        <w:spacing w:line="300" w:lineRule="auto"/>
        <w:ind w:firstLineChars="200" w:firstLine="442"/>
        <w:rPr>
          <w:rFonts w:ascii="Times New Roman" w:hAnsi="Times New Roman"/>
          <w:b/>
          <w:sz w:val="22"/>
        </w:rPr>
      </w:pPr>
      <w:r w:rsidRPr="00E53364">
        <w:rPr>
          <w:rFonts w:ascii="Times New Roman" w:hAnsi="Times New Roman"/>
          <w:b/>
          <w:sz w:val="22"/>
        </w:rPr>
        <w:t>9.2.2</w:t>
      </w:r>
      <w:r w:rsidRPr="00E53364">
        <w:rPr>
          <w:rFonts w:ascii="Times New Roman" w:hAnsi="Times New Roman"/>
          <w:b/>
          <w:sz w:val="22"/>
        </w:rPr>
        <w:t>运维区域范围</w:t>
      </w:r>
    </w:p>
    <w:p w:rsidR="00FB3BE2" w:rsidRPr="00E53364" w:rsidRDefault="00FB3BE2" w:rsidP="00FB3BE2">
      <w:pPr>
        <w:adjustRightInd w:val="0"/>
        <w:snapToGrid w:val="0"/>
        <w:spacing w:line="276" w:lineRule="auto"/>
        <w:ind w:firstLineChars="200" w:firstLine="440"/>
        <w:rPr>
          <w:rFonts w:ascii="宋体" w:hAnsi="宋体"/>
          <w:sz w:val="22"/>
        </w:rPr>
      </w:pPr>
      <w:r w:rsidRPr="00E53364">
        <w:rPr>
          <w:rFonts w:ascii="宋体" w:hAnsi="宋体" w:hint="eastAsia"/>
          <w:sz w:val="22"/>
        </w:rPr>
        <w:t>本项目维护场所分为内场和外场，内场机房位于上海市浦东新区金业路399号（硬件及网络设备）；外场监测及监控设备分别位于S20段、中环浦东段、华夏高架路、航津路、五洲大道等共计400多个维护点位，共约700多套硬件设备。具体点位详见下表：</w:t>
      </w:r>
    </w:p>
    <w:tbl>
      <w:tblPr>
        <w:tblW w:w="45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1867"/>
        <w:gridCol w:w="2239"/>
        <w:gridCol w:w="1824"/>
        <w:gridCol w:w="2420"/>
      </w:tblGrid>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 xml:space="preserve">序号               </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设施位置</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设备类型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设备名称</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 xml:space="preserve">安装位置      </w:t>
            </w:r>
            <w:r w:rsidRPr="00E53364">
              <w:rPr>
                <w:rFonts w:ascii="宋体" w:hAnsi="宋体" w:cs="宋体" w:hint="eastAsia"/>
                <w:color w:val="000000"/>
                <w:kern w:val="0"/>
                <w:sz w:val="22"/>
              </w:rPr>
              <w:br/>
              <w:t>（与主路交叉口）</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区管道路桥下</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船舶桥墩防撞监测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海徐路外环运河1</w:t>
            </w:r>
          </w:p>
        </w:tc>
      </w:tr>
      <w:tr w:rsidR="00FB3BE2" w:rsidRPr="00E53364" w:rsidTr="00592F1F">
        <w:trPr>
          <w:trHeight w:val="90"/>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区管道路桥下</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船舶桥墩防撞监测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海徐路外环运河2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区管道路桥下</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船舶桥墩防撞监测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航津路外环运河1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区管道路桥下</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船舶桥墩防撞监测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航津路外环运河2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区管道路桥下</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船舶桥墩防撞监测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顾高公路外环运河1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区管道路桥下</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船舶桥墩防撞监测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顾高公路外环运河2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7</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区管道路桥下</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船舶桥墩防撞监测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顾高公路浦东运河3</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8</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区管道路桥下</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船舶桥墩防撞监测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顾高公路浦东运河4</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9</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区管道路桥下</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船舶桥墩防撞监测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金高路曹家沟桥1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lastRenderedPageBreak/>
              <w:t>10</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区管道路桥下</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船舶桥墩防撞监测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金高路曹家沟桥2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11</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区管道路桥下</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船舶桥墩防撞监测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上川路浦东运河1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12</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区管道路桥下</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船舶桥墩防撞监测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上川路浦东运河2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13</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区管道路桥下</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船舶桥墩防撞监测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龚路支路浦东运河1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14</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区管道路桥下</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船舶桥墩防撞监测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龚路支路浦东运河2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15</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区管道路桥下</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船舶桥墩防撞监测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凌空北路张家浜桥1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16</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区管道路桥下</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船舶桥墩防撞监测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凌空北路张家浜桥2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17</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区管道路桥下</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船舶桥墩防撞监测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济阳路川杨河桥1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18</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区管道路桥下</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船舶桥墩防撞监测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济阳路川杨河桥2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19</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区管道路桥下</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船舶桥墩防撞监测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杨高南路川杨河桥1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20</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区管道路桥下</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船舶桥墩防撞监测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杨高南路川杨河桥2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21</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区管道路桥下</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船舶桥墩防撞监测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沪南路川杨河桥1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22</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区管道路桥下</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船舶桥墩防撞监测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沪南路川杨河桥2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23</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区管道路桥下</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船舶桥墩防撞监测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外环川杨河桥1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24</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区管道路桥下</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船舶桥墩防撞监测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外环川杨河桥2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25</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区管道路桥下</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船舶桥墩防撞监测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川沙路川杨河桥1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26</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区管道路桥下</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船舶桥墩防撞监测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川沙路川杨河桥2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27</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区管道路桥下</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船舶桥墩防撞监测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S1浦东运河1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28</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区管道路桥下</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船舶桥墩防撞监测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S1浦东运河2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29</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区管道路桥下</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船舶桥墩防撞监测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川六公路浦东运河1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30</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区管道路桥下</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船舶桥墩防撞监测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川六公路浦东运河2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31</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区管道路桥下</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船舶桥墩防撞监测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周祝公路浦东运河1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32</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区管道路桥下</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船舶桥墩防撞监测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周祝公路浦东运河2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33</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区管道路桥下</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船舶桥墩防撞监测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下盐路浦东运河1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34</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区管道路桥下</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船舶桥墩防撞监测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下盐路浦东运河2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35</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区管道路桥下</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船舶桥墩防撞监测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川南奉公路大治河桥1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36</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区管道路桥下</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船舶桥墩防撞监测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川南奉公路大治河桥2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37</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区管道路桥下</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船舶桥墩防撞监测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川南奉公路大治河桥3</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38</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区管道路桥下</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船舶桥墩防撞监测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川南奉公路大治河桥4</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39</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区管道路桥下</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船舶桥墩防撞监测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康新公路惠新港桥1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40</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区管道路桥下</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船舶桥墩防撞监测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康新公路惠新港桥2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41</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区管道路桥下</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船舶桥墩防撞监测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申江南路惠新港桥1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42</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区管道路桥下</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船舶桥墩防撞监测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申江南路惠新港桥2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43</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区管道路桥下</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船舶桥墩防撞监测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大川公路惠新港桥1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44</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区管道路桥下</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船舶桥墩防撞监测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大川公路惠新港桥2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45</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S20～唐龙路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S20唐龙路东南侧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46</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S20～唐龙路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S20唐龙路东南侧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47</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金科路～川杨河</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金科路川杨河东南侧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48</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金科路～川杨河</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金科路川杨河西北侧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49</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金科路～川杨河</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金科路川杨河西南侧(1)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50</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金科路～川杨河</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金科路川杨河西南侧(1)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51</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金科路～川杨河</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金科路川杨河西南侧(2)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52</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航津路～外环运</w:t>
            </w:r>
            <w:r w:rsidRPr="00E53364">
              <w:rPr>
                <w:rFonts w:ascii="宋体" w:hAnsi="宋体" w:cs="宋体" w:hint="eastAsia"/>
                <w:color w:val="000000"/>
                <w:kern w:val="0"/>
                <w:sz w:val="22"/>
              </w:rPr>
              <w:lastRenderedPageBreak/>
              <w:t>河</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lastRenderedPageBreak/>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航津路外环运河东北侧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lastRenderedPageBreak/>
              <w:t>53</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航津路～外环运河</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航津路外环运河西南侧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54</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S1～浦东运河</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S1浦东运河东北侧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55</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S1～浦东运河</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S1浦东运河西南侧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56</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龙东大道～浦东运河桥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龙东大道浦东运河桥东北侧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57</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龙东大道～浦东运河桥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龙东大道浦东运河桥西南侧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58</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高科东路～浦东运河桥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高科东路浦东运河桥东南侧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59</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高科东路～浦东运河桥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高科东路浦东运河桥西北侧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60</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华夏东路～华夏东路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华夏东路浦东运河桥东南侧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61</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华夏东路～华夏东路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华夏东路浦东运河桥西北侧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62</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华东路～川杨河桥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华东路川杨河桥西北侧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63</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华东路～川杨河桥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华东路川杨河桥西北侧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64</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G1501～三三公路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G1501三三公路东南侧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65</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G1501～三三公路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G1501三三公路东南侧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66</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G1501～三三公路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G1501三三公路西南侧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67</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G1501～三三公路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G1501三三公路西南侧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68</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G1501～盐朝公路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G1501盐朝公路东北</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69</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G1501～盐朝公路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G1501盐朝公路东北</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70</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G1501～盐朝公路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G1501盐朝公路西南</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71</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G1501～盐朝公路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G1501盐朝公路西南</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72</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G1501～沪南公路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G1501沪南公路东南侧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73</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G1501～沪南公路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G1501沪南公路东南侧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74</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G1501～沪南公路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G1501沪南公路西南侧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75</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G1501～沪南公路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G1501沪南公路西南侧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76</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G1501～南芦公路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G1501南芦公路东南侧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77</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G1501～南芦公路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G1501南芦公路东南侧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78</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G1501～万四路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G1501万四路东北侧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79</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G1501～万四路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G1501万四路东北侧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80</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G1501～万四路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G1501万四路西北侧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81</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G1501～万四路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G1501万四路西北侧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82</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G1503～辛新路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G1503辛新路东北侧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83</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G1503～辛新路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G1503辛新路东北侧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84</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G1503～下盐路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G1503下盐路东北侧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85</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G1503～下盐路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G1503下盐路东北侧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86</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申江路～川杨河</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申江路川杨河西南侧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87</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申江路～川杨河</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申江路川杨河西南侧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88</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G1503～南芦公路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G1503南芦公路西南侧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lastRenderedPageBreak/>
              <w:t>89</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龙东大道～景明路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龙东大道景明路西南侧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90</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S20～唐龙路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S20唐龙路西南侧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91</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S20～唐龙路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S20唐龙路西南侧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92</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S20～龙东大道</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S20龙东大道南侧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93</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S20～龙东大道</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S20龙东大道南侧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94</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S20～龙东大道</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S20龙东大道北侧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95</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S20～龙东大道</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S20龙东大道北侧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96</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S20～上川路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S20上川路西南侧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97</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S20～上川路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S20上川路西南侧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98</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S20～上川路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S20上川路西北侧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99</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申江路～赵家沟桥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申江路赵家沟桥东南侧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100</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S20～上川路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S20上川路东南侧（1）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101</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S20～上川路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S20上川路东南侧（2）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102</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S20～上川路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S20上川路东南侧（2）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103</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下盐路～浦东运河</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下盐路浦东运河西北侧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104</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G1503～孙家沟路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G1503孙家沟路西北侧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105</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G1503～孙家沟路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G1503孙家沟路西北侧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106</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金海路～浦东运河</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金海路浦东运河西南侧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107</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G1503～赵家沟桥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G1503赵家沟桥西北侧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108</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G1503～赵家沟桥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G1503赵家沟桥西北侧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109</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G1503～赵家沟桥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G1503赵家沟桥西南侧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110</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G1503～龙跃路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G1503龙跃路东南侧（1）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111</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G1503～龙跃路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G1503龙跃路东南侧（1）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112</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G1503～龙跃路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G1503龙跃路东南侧（2）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113</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G1503～龙跃路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G1503龙跃路东南侧（2）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114</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G1503～龙跃路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G1503龙跃路东南侧（3）</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115</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G1503～龙跃路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G1503龙跃路东南侧（3）</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116</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G1503～顾徐路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G1503顾徐路西南侧（1）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117</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G1503～顾徐路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G1503顾徐路西南侧（1）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118</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G1503～顾徐路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G1503顾徐路西南侧（2）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119</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G1503～顾徐路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G1503顾徐路西南侧（2）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120</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G1503～林场路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G1503林场路西北侧</w:t>
            </w:r>
            <w:r w:rsidRPr="00E53364">
              <w:rPr>
                <w:rFonts w:ascii="宋体" w:hAnsi="宋体" w:cs="宋体" w:hint="eastAsia"/>
                <w:color w:val="000000"/>
                <w:kern w:val="0"/>
                <w:sz w:val="22"/>
              </w:rPr>
              <w:lastRenderedPageBreak/>
              <w:t>（8）</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lastRenderedPageBreak/>
              <w:t>121</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G1503～林场路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G1503林场路西北侧（8）</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122</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G1503～林场路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G1503林场路西北侧（7）</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123</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G1503～林场路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G1503林场路西北侧（7）</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124</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G1503～林场路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G1503林场路西北侧（5）</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125</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G1503～林场路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G1503林场路西北侧（5）</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126</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G1503～林场路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G1503林场路东北侧（6）</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127</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G1503～林场路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G1503林场路东北侧（6）</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128</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G1503～林场路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G1503林场路西北侧（4）</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129</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G1503～林场路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G1503林场路西北侧（4）</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130</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G1503～林场路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G1503林场路西北侧（3）</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131</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G1503～林场路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G1503林场路西北侧（3）</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132</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G1503～林场路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G1503林场路西北侧（2）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133</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G1503～林场路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G1503林场路西北侧（2）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134</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G1503～林场路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G1503林场路西北侧（1）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135</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G1503～林场路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G1503林场路西北侧（1）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136</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G1503～龙东大道</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G1503龙东大道东南侧（1）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137</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G1503～龙东大道</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G1503龙东大道东南侧（1）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138</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G1503～龙东大道</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G1503龙东大道东南侧（2）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139</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G1503～龙东大道</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G1503龙东大道东南侧（2）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140</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G1503～龙东大道</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G1503龙东大道东南侧（3）</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141</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G1503～龙东大道</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G1503龙东大道东南侧（3）</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142</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G1503～勤昌路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G1503勤昌路南侧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143</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G1503～勤昌路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G1503勤昌路南侧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144</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G1503～勤昌路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G1503勤昌路南侧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lastRenderedPageBreak/>
              <w:t>145</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G1503～勤昌路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G1503勤昌路南侧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146</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G1503～迎宾高速</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G1503迎宾高速亭塘路东北侧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147</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G1503～迎宾高速</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G1503迎宾高速亭塘路东北侧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148</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G1503～大治河路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G1503大治河路西北侧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149</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G1503～大治河路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G1503大治河路西北侧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150</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G1503～大治河路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G1503大治河路东南侧（1）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151</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G1503～大治河路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G1503大治河路东南侧（1）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152</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G1503～大治河路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G1503大治河路东南侧（2）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153</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G1503～大治河路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G1503大治河路东南侧（2）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154</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S32～林海公路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S32林海公路西南侧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155</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S32～林海公路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S32林海公路西南侧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156</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S32～林海公路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S32林海公路东南侧（1）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157</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S32～林海公路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S32林海公路东南侧（1）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158</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S32～林海公路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S32林海公路东南侧（2）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159</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S32～林海公路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S32林海公路东南侧（2）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160</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S32～林海公路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S32林海公路东南侧（3）</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161</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S32～林海公路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S32林海公路东南侧（3）</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162</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S32～林海公路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S32林海公路东南侧（4）</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163</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S32～林海公路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S32林海公路东南侧（4）</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164</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S32～沪南公路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S32沪南公路西南侧（1）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165</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S32～沪南公路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S32沪南公路西南侧（1）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166</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S32～沪南公路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S32沪南公路西南侧（2）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167</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S32～沪南公路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S32沪南公路西南侧（2）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168</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S32～航瑞路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S32航瑞路西南侧（1）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169</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S32～航瑞路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S32航瑞路西南侧（1）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170</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S32～航瑞路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S32航瑞路西南侧（2）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171</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S32～航瑞路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S32航瑞路西南侧（2）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172</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S32～航瑞路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S32航瑞路西南侧（3）</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lastRenderedPageBreak/>
              <w:t>173</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S32～航瑞路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S32航瑞路西南侧（3）</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174</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S32～航瑞路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S32航瑞路西南侧（4）</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175</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S32～航瑞路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S32航瑞路西南侧（4）</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176</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S32～航瑞路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S32航瑞路西南侧（5）</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177</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S32～航瑞路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S32航瑞路西南侧（5）</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178</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S32～鹤恒路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S32鹤恒路西南侧（5）</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179</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S32～鹤恒路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S32鹤恒路西南侧（5）</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180</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S32～鹤恒路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S32鹤恒路西南侧（4）</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181</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S32～鹤恒路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S32鹤恒路西南侧（4）</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182</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S32～鹤恒路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S32鹤恒路西南侧（3）</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183</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S32～鹤恒路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S32鹤恒路西南侧（3）</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184</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S32～鹤恒路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S32鹤恒路西南侧（2）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185</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S32～鹤恒路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S32鹤恒路西南侧（2）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186</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S32～鹤恒路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S32鹤恒路西南侧（1）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187</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S32～鹤恒路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S32鹤恒路东南侧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188</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S32～鹤恒路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S32鹤恒路东南侧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189</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S32～康新公路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S32康新公路东南侧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190</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S32～康新公路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S32康新公路东南侧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191</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S32～康新公路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S32康新公路西北侧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192</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S32～康新公路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S32康新公路西北侧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193</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S32～申江南路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S32申江南路西南侧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194</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S32～申江南路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S32申江南路西南侧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195</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S32～申江南路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S32申江南路东南侧（2）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196</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S32～申江南路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S32申江南路东南侧（2）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197</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S32～申江南路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S32申江南路东南侧（1）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198</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S32～申江南路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S32申江南路东南侧（1）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199</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S32～北庄路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S32北庄路西南侧（1）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200</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S32～北庄路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S32北庄路西南侧（1）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201</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S32～北庄路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S32北庄路西南侧（2）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202</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S32～北庄路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S32北庄路西南侧（2）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203</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S32～北庄路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S32北庄路东南侧（3）</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204</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S32～北庄路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S32北庄路东南侧（3）</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205</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S32～北庄路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S32北庄路东南侧（4）</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206</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S32～北庄路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S32北庄路东南侧（4）</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207</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S32～北庄路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S32北庄路东南侧（5）</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208</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S32～北庄路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S32北庄路东南侧（5）</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209</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S32～南六公路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S32南六公路西南侧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210</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S32～南六公路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S32南六公路西南侧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211</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S32～南六公路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S32南六公路朱新路东南侧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212</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S32～南六公路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S32南六公路朱新路东南侧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lastRenderedPageBreak/>
              <w:t>213</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S32～浦东运河</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S32浦东运河西南侧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214</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S32～浦东运河</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S32浦东运河西南侧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215</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S32～浦东运河</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S32浦东运河西北侧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216</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S32～浦东运河</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S32浦东运河西北侧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217</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S32～浦东运河</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S32浦东运河东南侧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218</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S32～浦东运河</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S32浦东运河东南侧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219</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S32～南祝路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S32南祝路东南侧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220</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S32～南祝路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S32南祝路东南侧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221</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S32～百熙南路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S32百熙南路西南侧（1）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222</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S32～百熙南路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S32百熙南路西南侧（2）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223</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S32～百熙南路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S32百熙南路西南侧（2）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224</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S32～百熙南路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S32百熙南路西南侧（3）</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225</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S32～百熙南路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S32百熙南路西南侧（3）</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226</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S32～百熙南路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S32百熙南路西南侧（4）</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227</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S32～百熙南路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S32百熙南路西南侧（4）</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228</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S32～百熙南路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S32百熙南路东南侧（6）</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229</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S32～百熙南路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S32百熙南路东南侧（6）</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230</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S32～百熙南路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S32百熙南路东南侧（7）</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231</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S32～百熙南路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S32百熙南路东南侧（7）</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232</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S32～百熙南路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S32百熙南路东南侧（8）</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233</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S32～百熙南路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S32百熙南路东南侧（8）</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234</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S32～百熙南路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S32百熙南路东南侧（9）</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235</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S32～川南奉公路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S32川南奉公路东北侧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236</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S32～川南奉公路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S32川南奉公路东北侧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237</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S32～川南奉公路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S33川南奉公路东南侧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238</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S32～川南奉公路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S33川南奉公路东南侧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239</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S32～金闻路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S32金闻路西北侧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240</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S32～金闻路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S32金闻路西北侧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241</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S32～金闻路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S32金闻路东南侧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242</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S32～金闻路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S32金闻路东南侧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243</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S32～东翔路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S32东翔路西侧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244</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S32～东翔路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S32东翔路东北侧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lastRenderedPageBreak/>
              <w:t>245</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S32～东翔路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S32东翔路东北侧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246</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S32～围场河路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S32同强北路西北（1）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247</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S32～围场河路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S32同强北路西北（1）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248</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S32～围场河路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S32同强北路东南（2）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249</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S32～围场河路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S32同强北路东南（2）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250</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S32～围场河路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S32同强北路东北（3）</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251</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S32～围场河路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S32同强北路东北（3）</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252</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S32～围场河路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S32同强北路东高架桥下（4）</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253</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S32～围场河路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S32同强北路东高架桥下（4）</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254</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S32～围场河路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S32同强北路东北（5）</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255</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S32～围场河路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S32同强北路东北（5）</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256</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S32～围场河路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S32同强北路东南（6）</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257</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S32～围场河路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S32同强北路东南（6）</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258</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S32～围场河路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S32同强北路东高架桥中间（7）</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259</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S32～围场河路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S32同强北路东高架桥中间（7）</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260</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S32～同强北路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S32同强北路东北（8）</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261</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S32～同强北路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S32同强北路东北（8）</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262</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S32～同强北路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S32同强北路东北（9）</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263</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S32～同强北路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S32同强北路东北（9）</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264</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S32～同强北路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S32同强北路东北（10）</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265</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S32～同强北路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S32同强北路东北（10）</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266</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S32～同强北路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S32同强北路东北（11）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267</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S32～同强北路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S32同强北路东北（11）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268</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S32～同强北路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S32同强北路东北（12）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269</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S32～同强北路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S32同强北路东北（12）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270</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S32～同强北路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S32同强北路东北（13）</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271</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S32～同强北路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S32同强北路东北（13）</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272</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S32～同强北路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S32同强北路东北（14）</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273</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S32～同强北路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S32同强北路东北（14）</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274</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S32～同强北路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S32同强北路东北（15）</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275</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S32～同强北路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S32同强北路东北（15）</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276</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S2～周祝公路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S2周浦振兴路东北侧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277</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S2～周祝公路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S2周浦振兴路东北侧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278</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S2～周祝公路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S3周浦振兴路东南侧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279</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S2～周祝公路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S3周浦振兴路东南侧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280</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S2～周祝公路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S2周祝公路东南侧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281</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S2～周祝公路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S2周祝公路东南侧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282</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S2～磷肥厂路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S2磷肥厂路西南侧（1）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283</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S2～磷肥厂路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S2磷肥厂路西南侧（1）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284</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S2～磷肥厂路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S2磷肥厂路西南侧（1）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285</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S2～磷肥厂路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S2磷肥厂路西南侧（2）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286</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S2～磷肥厂路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S2磷肥厂路西南侧（2）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lastRenderedPageBreak/>
              <w:t>287</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S2～磷肥厂路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S2磷肥厂路西北侧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288</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S2～沪南公路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S2沪南公路西北侧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289</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S2～沪南公路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S2沪南公路西北侧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290</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S2～沪南公路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S2沪南公路东南侧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291</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S2～沪南公路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S2沪南公路西南侧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292</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S2～沪南公路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S2沪南公路西南侧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293</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S2～大治河桥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S2大治河路西北侧（1）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294</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S2～大治河桥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S2大治河路西北侧（1）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295</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S2～大治河桥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S2大治河路西北侧（2）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296</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S2～大治河桥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S2大治河路西北侧（2）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297</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S2～大治河桥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S2大治河路西北侧（3）</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298</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S2～大治河桥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S2大治河路西北侧（3）</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299</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上川路～浦东运河</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S2G1503东南侧（1）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300</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上川路～浦东运河</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S2G1503东南侧（1）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301</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周祝公路～浦东运河</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S2G1503东南侧（2）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302</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周祝公路～浦东运河</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S2G1503东南侧（2）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303</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川杨河～龚卢路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S2G1503东南侧（3）</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304</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川杨河～龚卢路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S2G1503东南侧（3）</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305</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川杨河～沪南路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S2G1503东南侧（4）</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306</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川杨河～沪南路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S2G1503东南侧（4）</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307</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杨高南路～川杨河</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S2海学路西南侧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308</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杨高南路～川杨河</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S2马五公路西北侧（1）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309</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川沙路～川杨河</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S2马五公路西北侧（1）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310</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川沙路～川杨河</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S2马五公路西北侧（2）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311</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川六公路～浦东运河</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S2马五公路西北侧（2）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312</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川六公路～浦东运河</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S2马五公路东南侧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313</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川南奉～大治河路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S2马五公路东南侧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314</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川南奉～大治河路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S2南芦公路西南侧（3）</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315</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川南奉～大治河路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S2南芦公路西南侧（3）</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316</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川南奉～大治河路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S2南芦公路西南侧（2）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317</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济阳路～川杨河</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S2南芦公路西南侧（2）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318</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济阳路～川杨河</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S2南芦公路西南侧（2）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319</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申江路～惠新港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S2南芦公路西南侧（2）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320</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申江路～惠新港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S2南芦公路西南侧（1）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lastRenderedPageBreak/>
              <w:t>321</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金高路～曹家沟</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S2南芦公路西南侧（1）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322</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金高路～曹家沟</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S2新泥路西北侧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323</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华夏路～咸塘浜桥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S2新泥路西北侧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324</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华夏路～咸塘浜桥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S2新泥路西南侧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325</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华夏路～咸塘浜桥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S2新泥路西南侧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326</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华夏路～咸塘浜桥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S2大芦线南路西南侧（1）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327</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华夏路～咸塘浜桥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S2大芦线南路西南侧（1）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328</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华夏路～咸塘浜桥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S2大芦线南路西南侧（2）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329</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华夏路～咸塘浜桥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S2大芦线南路西南侧（2）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330</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华夏路～咸塘浜桥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S2老芦公路西南侧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331</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华夏路～大寨河桥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S2老芦公路西南侧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332</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华夏路～大寨河桥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S3老芦公路东南侧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333</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华夏路～大寨河桥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S3老芦公路东南侧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334</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华夏路～大寨河桥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S2塘下公路西南侧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335</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华夏路～大寨河桥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S2塘下公路西南侧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336</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华夏路～大寨河桥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S2塘下公路东北侧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337</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港城路～高浦港桥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S2塘下公路东北侧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338</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港城路～高浦港桥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上川路浦东运河东南侧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339</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港城路～高浦港桥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上川路浦东运河西北侧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340</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港城路～高浦港桥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周祝公路浦东运河东南侧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341</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凌空路～张家浜</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周祝公路浦东运河东北侧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342</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凌空路～张家浜</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川杨河龚卢路西北侧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343</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凌空路～张家浜</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川杨河龚卢路东北侧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344</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凌空路～张家浜</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川杨河沪南路西北侧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345</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凌空路～张家浜</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川杨河沪南路东北侧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346</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凌空路～张家浜</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杨高南路川杨河东北侧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347</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华夏路～曹家沟</w:t>
            </w:r>
            <w:r w:rsidRPr="00E53364">
              <w:rPr>
                <w:rFonts w:ascii="宋体" w:hAnsi="宋体" w:cs="宋体" w:hint="eastAsia"/>
                <w:color w:val="000000"/>
                <w:kern w:val="0"/>
                <w:sz w:val="22"/>
              </w:rPr>
              <w:lastRenderedPageBreak/>
              <w:t>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lastRenderedPageBreak/>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杨高南路川杨河西北侧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lastRenderedPageBreak/>
              <w:t>348</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华夏路～曹家沟桥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川沙路川杨河西北侧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349</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华夏路～曹家沟桥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川沙路川杨河东北侧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350</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华夏路～曹家沟桥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川六公路浦东运河东北侧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351</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华夏路～曹家沟桥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川六公路浦东运河西南侧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352</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华夏路～曹家沟桥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川南奉大治河路东南侧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353</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华夏路～曹家沟桥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川南奉大治河路东南侧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354</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顾唐路～张家浜桥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川南奉大治河路西南侧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355</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顾唐路～张家浜桥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川南奉大治河路西南侧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356</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顾唐路～张家浜桥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济阳路川杨河东北侧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357</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云顺路～张家浜桥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济阳路川杨河西北侧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358</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S32～东翔路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申江路惠新港西南侧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359</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S32～东翔路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申江路惠新港东南侧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360</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S32～东翔路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金高路曹家沟西北侧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361</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S32～东翔路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金高路曹家沟东南侧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362</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S32～东翔路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华夏路咸塘浜桥东北侧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363</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S32～东翔路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华夏路咸塘浜桥东北侧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364</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S32～东翔路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华夏路咸塘浜桥东南侧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365</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S32～东翔路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华夏路咸塘浜桥东南侧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366</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S32～东翔路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华夏路咸塘浜桥西南侧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367</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S32～东翔路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华夏路咸塘浜桥西南侧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368</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S32～东翔路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华夏路咸塘浜桥西北侧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369</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S32～东翔路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华夏路咸塘浜桥西北侧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370</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S32～白龙港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华夏路大寨河桥东北侧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371</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S32～白龙港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华夏路大寨河桥东北侧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372</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S32～白龙港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华夏路大寨河桥西南侧侧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373</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S32～白龙港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华夏路大寨河桥西南侧侧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374</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S32～白龙港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华夏路大寨河桥西北侧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375</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S32～白龙港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华夏路大寨河桥西北侧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376</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S32～白龙港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港城路高浦港桥东北侧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377</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S32～白龙港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港城路高浦港桥西北</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378</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G1503～龙跃路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港城路高浦港桥西南侧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379</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G1503～龙跃路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港城路高浦港桥西南侧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380</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G1503～龙跃路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凌空路张家浜北侧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lastRenderedPageBreak/>
              <w:t>381</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G1503～龙跃路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凌空路张家浜北侧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382</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G1503～龙跃路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凌空路张家浜南侧（1）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383</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G1503～龙跃路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凌空路张家浜南侧（1）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384</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G1503～龙跃路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凌空路张家浜南侧（2）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385</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G1503～龙跃路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凌空路张家浜南侧（2）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386</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G1503～龙跃路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华夏路曹家沟桥西南侧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387</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G1503～龙跃路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华夏路曹家沟桥西南侧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388</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S32～林海公路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华夏路曹家沟桥东北侧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389</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S32～林海公路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华夏路曹家沟桥东北侧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390</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S32～林海公路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华夏路曹家沟桥东南侧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391</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S32～林海公路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华夏路曹家沟桥东南侧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392</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S32～林海公路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华夏路曹家沟桥西北侧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393</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S32～林海公路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顾唐路张家浜桥西南侧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394</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S32～沈庄路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顾唐路张家浜桥北侧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395</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S32～沈庄路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顾唐路张家浜桥北侧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396</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S32～沈庄路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云顺路张家浜桥西南侧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397</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S32～沈庄路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S32东翔路东南侧（1）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398</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S32～北庄路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S32东翔路东南侧（1）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399</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S32～北庄路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S32东翔路东南侧（2）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400</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S32～北庄路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S32东翔路东南侧（2）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401</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S32～北庄路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S32东翔路东南侧（3）</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402</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S32～北庄路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S32东翔路东南侧（3）</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403</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S32～北庄路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S32东翔路东南侧（4）</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404</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S32～北庄路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S32东翔路东南侧（4）</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405</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S32～北庄路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S32东翔路东南侧（5）</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406</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S32～北庄路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S32东翔路东南侧（5）</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407</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S32～北庄路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S32东翔路东南侧（6）</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408</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S32～申江南路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S32东翔路东南侧（6）</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409</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S32～申江南路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S32白龙港西南侧（4）</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410</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S32～申江南路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S32白龙港西南侧（4）</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411</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S32～申江南路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S32白龙港西南侧（3）</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412</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S32～申江南路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S32白龙港西南侧（3）</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413</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S32～申江南路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S32白龙港西南侧（2）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414</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S32～申江南路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S32白龙港西南侧（2）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415</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S32～申江南路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S32白龙港西南侧（1）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416</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S32～申江南路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S32白龙港西南侧（1）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417</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S32～申江南路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G1503龙跃路东北侧（1）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418</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S32～申江南路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G1503龙跃路东北侧（1）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419</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S32～申江南路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G1503龙跃路东北侧（2）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420</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S32～申江南路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G1503龙跃路东北侧（2）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421</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S32～申江南路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G1503龙跃路东北侧（3）</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lastRenderedPageBreak/>
              <w:t>422</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S32～申江南路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G1503龙跃路东北侧（3）</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423</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S32～申江南路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G1503龙跃路东北侧（4）</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424</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S32～围场河路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G1503龙跃路东北侧（4）</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425</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S32～围场河路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G1503龙跃路东北侧（5）</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426</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S32～围场河路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G1503龙跃路东北侧（5）</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427</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S32～围场河路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S32林海公路西北侧（1）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428</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S32～围场河路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S32林海公路西北侧（1）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429</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S32～围场河路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S32林海公路西北侧（2）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430</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S32～围场河路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S32林海公路西北侧（2）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431</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S32～围场河路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S32林海公路西北侧（3）</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432</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S32～围场河路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S32林海公路西北侧（3）</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433</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S32～围场河路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S32沈庄路西北侧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434</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S32～围场河路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S32沈庄路西北侧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435</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S32～围场河路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S33沈庄路东北侧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436</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徐浦大桥～沿浦路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S33沈庄路东北侧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437</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徐浦大桥～沿浦路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S32北庄路西南侧（1）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438</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徐浦大桥～沿浦路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S32北庄路西南侧（1）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439</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徐浦大桥～沿浦路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S32北庄路西南侧（2）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440</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徐浦大桥～沿浦路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S32北庄路西南侧（2）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441</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徐浦大桥～沿浦路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S32北庄路西南侧（3）</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442</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徐浦大桥～沿浦路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S32北庄路西南侧（3）</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443</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徐浦大桥～沿浦路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S32北庄路西南侧（4）</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444</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S32～沪南公路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S32北庄路西南侧（4）</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445</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S32～沪南公路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S32北庄路西南侧（5）</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446</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S2～新王路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S32北庄路西南侧（5）</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447</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S2～新王路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S32申江南路东北侧（1）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lastRenderedPageBreak/>
              <w:t>448</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S2～大治河桥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S32申江南路东北侧（1）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449</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S2～大治河桥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S32申江南路东北侧（2）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450</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S2～大治河桥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S32申江南路东北侧（2）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451</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S2～大治河桥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S32申江南路东南侧（1）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452</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S2～大治河桥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S32申江南路东南侧（1）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453</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S2～大治河桥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S32申江南路东南侧（2）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454</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S2～大治河桥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S32申江南路东南侧（2）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455</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S2～大治河桥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S32申江南路东南侧（3）</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456</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S2～大治河桥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S32申江南路东南侧（3）</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457</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S2～大治河桥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S32申江南路东南侧（4）</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458</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S2～大治河桥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S32申江南路东南侧（4）</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459</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S2～大治河桥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S32申江南路东南侧（5）</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460</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凌空北路～张家浜桥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S32申江南路东南侧（5）</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461</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凌空北路～张家浜桥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S32申江南路西南侧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462</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龚路支路～浦东运河</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S32申江南路西南侧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463</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龚路支路～浦东运河</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S32围场河路西南侧（1）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464</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顾高公路～高桥港桥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S32围场河路西南侧（1）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465</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顾高公路～高桥港桥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S32围场河路西南侧（2）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466</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顾高公路～浦东运河</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S32围场河路西南侧（2）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467</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顾高公路～浦东运河</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S32围场河路西南侧（3）</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468</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航津路～浦东运河桥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S32围场河路西南侧（3）</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469</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航津路～浦东运河桥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S32围场河路西南侧（4）</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470</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G1503～高三港桥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S32围场河路西南侧（4）</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lastRenderedPageBreak/>
              <w:t>471</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G1503～高三港桥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S32围场河路西南侧（5）</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472</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东靖路～赵家沟桥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S32围场河路西南侧（5）</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473</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东靖路～赵家沟桥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S32围场河路东南侧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474</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S2～周邓公路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S32围场河路东南侧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475</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S2～周邓公路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徐浦大桥沿浦路西南侧（1）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476</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S2～周邓公路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徐浦大桥沿浦路西南侧（1）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477</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S2～周邓公路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徐浦大桥沿浦路西南侧（2）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478</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S20环东立交桥～川周公路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徐浦大桥沿浦路西南侧（2）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479</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S20环东立交桥～川周公路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徐浦大桥沿浦路东南侧（1）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480</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S20环东立交桥～川周公路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徐浦大桥沿浦路东南侧（1）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481</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S20环东立交桥～川周公路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徐浦大桥沿浦路东南侧（2）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482</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东川公路～张家浜</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徐浦大桥沿浦路东南侧（2）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483</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东川公路～张家浜</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S32沪南公路西北侧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484</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东川公路～张家浜</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S32沪南公路西北侧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485</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东川公路～张家浜</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S2新王路东北侧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486</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东川公路～张家浜</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S2新王路东北侧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487</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东川公路～张家浜</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S2大治河东南侧（1）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488</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凌空路～川杨河</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S2大治河东南侧（1）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489</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凌空路～川杨河</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S2大治河东南侧（2）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490</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凌空路～川杨河</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S2大治河东南侧（2）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491</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凌空路～川杨河</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S2大治河东南侧（3）</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492</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龙东大道～三八河桥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S2大治河东南侧（3）</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493</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龙东大道～三八河桥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S2大治河东南侧（4）</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494</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龙东大道～三八河桥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S2大治河东南侧（4）</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495</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龙东大道～三八河桥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S2大治河东南侧（5）</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496</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龙东大道～三八</w:t>
            </w:r>
            <w:r w:rsidRPr="00E53364">
              <w:rPr>
                <w:rFonts w:ascii="宋体" w:hAnsi="宋体" w:cs="宋体" w:hint="eastAsia"/>
                <w:color w:val="000000"/>
                <w:kern w:val="0"/>
                <w:sz w:val="22"/>
              </w:rPr>
              <w:lastRenderedPageBreak/>
              <w:t>河桥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lastRenderedPageBreak/>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S2大治河东南侧（5）</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lastRenderedPageBreak/>
              <w:t>497</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龙东大道～三八河桥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S2大治河西南侧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498</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龙东大道～三八河桥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S2大治河西南侧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499</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龙东大道～三八河桥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S2G1503西南侧（1）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500</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龙东大道～三八河桥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S2G1503西南侧（1）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501</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龙东大道～三八河桥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S2G1503西南侧（2）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502</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G1503～盐朝公路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S2G1503西南侧（2）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503</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G1503～盐朝公路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S2G1503西南侧（3）</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504</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G1503～盐朝公路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S2G1503西南侧（3）</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505</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G1503～盐朝公路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S2G1503西南侧（4）</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506</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G1503～幸新路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S2G1503西南侧（4）</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507</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G1503～幸新路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S2G1503西南侧（5）</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508</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G1503～龙跃路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S2G1503西南侧（5）</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509</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G1503～龙跃路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S2G1503西南侧（6）</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510</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G1503～龙跃路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S2G1503西南侧（6）</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511</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G1503～龙跃路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S2大芦线南路西南侧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512</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G1503顾徐路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S2大芦线南路西南侧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513</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G1503～林场路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S2老芦公路东南侧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514</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G1503长草屋路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S2老芦公路东南侧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515</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G1503七甲港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S2两港大道西北侧（1）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516</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G1503七甲港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S2两港大道西北侧（1）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517</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G1503新港东街路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S2两港大道西北侧（2）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518</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G1503龙东大道</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S2两港大道西北侧（2）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519</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G1503龙东大道</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S2两港大道西北侧（3）</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520</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G1503勤昌路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S2两港大道西北侧（3）</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521</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G1503勤昌路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S2两港大道西北侧（4）</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522</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G1503勤昌路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S2两港大道西北侧（4）</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523</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G1503勤昌路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S2两港大道西北侧（5）</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524</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G1503川杨河桥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S2两港大道西北侧（5）</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525</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G1503川杨河桥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S2两港大道西南侧（1）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526</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G1503S1</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S2两港大道西南侧（1）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527</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G1503S1</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S2两港大道西南侧（2）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528</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G1503S1</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S2两港大道西南侧（2）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529</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G1503水闸南路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S2两港大道西南侧（3）</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530</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G1503海桥路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S2两港大道西南侧（3）</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531</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G1503大治河</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S2塘下公路西南侧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532</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G1503大治河</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S2塘下公路西南侧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533</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S2五灶港桥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凌空北路张家浜桥西南侧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534</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S2周祝公路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凌空北路张家浜桥东南</w:t>
            </w:r>
            <w:r w:rsidRPr="00E53364">
              <w:rPr>
                <w:rFonts w:ascii="宋体" w:hAnsi="宋体" w:cs="宋体" w:hint="eastAsia"/>
                <w:color w:val="000000"/>
                <w:kern w:val="0"/>
                <w:sz w:val="22"/>
              </w:rPr>
              <w:lastRenderedPageBreak/>
              <w:t>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lastRenderedPageBreak/>
              <w:t>535</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S2周祝公路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龚路支路浦东运河东南侧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536</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S2周祝公路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龚路支路浦东运河东北侧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537</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S2周祝公路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顾高公路高桥港桥东北侧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538</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S2窑港大道</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顾高公路高桥港桥东南侧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539</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S2窑港大道</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顾高公路浦东运河东南侧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540</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S2S32</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顾高公路浦东运河东北侧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541</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S2S32</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航津路浦东运河桥东北侧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542</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S2S32</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航津路浦东运河桥东南侧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543</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S2S32</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G1503高三港桥东南侧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544</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S2雪莲路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G1503高三港桥东北侧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545</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S2坦东路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东靖路赵家沟桥西南侧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546</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S2坦东路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东靖路赵家沟桥西南侧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547</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S2二灶港桥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S2周邓公路西南侧（1）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548</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S2仁义中路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S2周邓公路西南侧（1）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549</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S2金家宅</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S2周邓公路西南侧（2）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550</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S2惠新港桥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S2周邓公路西南侧（2）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551</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S2惠新港桥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S20环东立交桥川周公路东南侧（1）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552</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S2肥磷厂</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S20环东立交桥川周公路东南侧（1）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553</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S2肥磷厂</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S20环东立交桥川周公路东南侧（2）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554</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S2笋金路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S20环东立交桥川周公路东南侧（2）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555</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S2窑港大道</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东川公路张家浜桥西南侧（1）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556</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S2窑港大道</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东川公路张家浜桥西南侧（1）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557</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S2窑港大道</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东川公路张家浜桥西南侧（2）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558</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S2窑港大道</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东川公路张家浜桥西南侧（2）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559</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S32宜吾港桥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东川公路张家浜桥西南侧（3）</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560</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S32鹿湖路桥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东川公路张家浜桥西南侧（3）</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561</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S32朱新路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凌空路川杨河北侧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lastRenderedPageBreak/>
              <w:t>562</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S32朱新路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凌空路川杨河北侧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563</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S32南祝路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凌空路川杨河南侧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564</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S32南祝路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凌空路川杨河南侧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565</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S32南祝路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龙东大道三八河桥东北侧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566</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林海公路沈庄路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龙东大道三八河桥东北侧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567</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林海公路沈庄路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龙东大道三八河桥东南侧（1）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568</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林海公路沈庄路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龙东大道三八河桥东南侧（1）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569</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林海公路下盐路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龙东大道三八河桥东南侧（2）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570</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林海公路下盐路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龙东大道三八河桥东南侧（2）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571</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林海公路下盐路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龙东大道三八河桥东南侧（3）</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572</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林海公路下盐路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龙东大道三八河桥东南侧（3）</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573</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康新公路惠新港桥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龙东大道三八河桥东南侧（4）</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574</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康新公路惠新港桥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龙东大道三八河桥东南侧（4）</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575</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下盐路～浦东运河</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G1503盐朝公路西南侧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576</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下盐路～浦东运河</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G1503盐朝公路西南侧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577</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S1～浦东运河</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G1503盐朝公路东北侧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578</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S1～浦东运河</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G1503盐朝公路东北侧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579</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大川公路惠新港桥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G1503幸新路西南侧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580</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大川公路惠新港桥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G1503幸新路西南侧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581</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S20双江路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G1503龙跃路东北侧（2）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582</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S20双江路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G1503龙跃路东北侧（2）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583</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S20双江路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G1503龙跃路东北侧（3）</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584</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S20双江路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G1503龙跃路东北侧（4）</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585</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S20双江路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G1503顾徐路西北</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586</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S20双江路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G1503林场路西北侧（8）</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587</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东川公路张家浜</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G1503长草屋路</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588</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G1503金海路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G1503七甲港路东北</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lastRenderedPageBreak/>
              <w:t>589</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G1503金海路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G1503七甲港路西南</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590</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G1503金海路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G1501新港东街路西南</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591</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G1503金海路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G1503龙东大道东北</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592</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G1503金海路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G1503龙东大道东北2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593</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川沙路金海路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G1503勤昌路东北</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594</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川沙路金海路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G1503勤昌路西北</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595</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川沙路金海路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G1503勤昌路东南</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596</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川沙路金海路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G1503勤昌路西南</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597</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川沙路金海路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G1503川杨河桥西北</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598</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川沙路金海路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G1503川杨河桥北</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599</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S20~赵家沟桥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G1503S1东北</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600</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S20~赵家沟桥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G1503S1东北2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601</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S20~三灶港桥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G1503S1东北3</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602</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S20~丰收河桥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G1503水闸南路东北</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603</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S20~丰收河桥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G1503海桥路东南</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604</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S20~瞿家港桥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G1503大治河北</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605</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S20~瞿家港桥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G1504大治河北2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606</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罗山路~川杨河桥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S2五灶港桥西南</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607</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罗山路~川杨河桥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S2周祝公路东南侧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608</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罗山南路~盐船港桥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S2周祝公路东南侧2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609</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罗山南路~盐船港桥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S2周祝公路东南侧3</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610</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东靖路~S20外环跨线桥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S2周祝公路南</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611</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东靖路~S20外环跨线桥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S2窑港大道东南</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612</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东靖路~S20外环跨线桥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S2窑港大道西北</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613</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东靖路~S20外环跨线桥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S2S32东南</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614</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东靖路~S20外环跨线桥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S2S33东南2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615</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东靖路~S20外环跨线桥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S2S32东北</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616</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锦绣东路~马家浜桥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S2S32东北2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617</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锦绣东路~马家浜桥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S2雪莲路东北</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618</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内环地面路~华漕达桥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S2坦东路东南</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619</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内环地面路~华漕达桥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S2坦东路西北</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620</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南芦公路~浦东运河</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S2二灶港桥东北</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621</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南芦公路~浦东运</w:t>
            </w:r>
            <w:r w:rsidRPr="00E53364">
              <w:rPr>
                <w:rFonts w:ascii="宋体" w:hAnsi="宋体" w:cs="宋体" w:hint="eastAsia"/>
                <w:color w:val="000000"/>
                <w:kern w:val="0"/>
                <w:sz w:val="22"/>
              </w:rPr>
              <w:lastRenderedPageBreak/>
              <w:t>河</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lastRenderedPageBreak/>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S2仁义中路西南</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lastRenderedPageBreak/>
              <w:t>622</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东大公路~浦东运河桥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S2金家宅西北</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623</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东大公路~浦东运河桥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S2惠新港桥东北</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624</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东大公路~浦东运河桥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S2惠新港桥西南</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625</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东大公路~浦东运河桥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S2肥磷厂西南</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626</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东大公路~丰产港桥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S2肥磷厂西南2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627</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东大公路~丰产港桥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S2笋金路东南</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628</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金亭路~G1503跨线桥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S2窑港大道北</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629</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金亭路~G1503跨线桥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S2窑港大道北2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630</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金亭路~G1503跨线桥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S2窑港大道北3</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631</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金亭路~G1503跨线桥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S2窑港大道南侧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632</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康新公路~S20跨线桥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S32宜吾港桥东北</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633</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康新公路~S20跨线桥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S32鹿湖路桥西南</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634</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康新公路~S20跨线桥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S32朱新路西北</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635</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康新公路S20跨线桥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S32朱新路东北</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636</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康梧路~S20北侧</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S32南祝路东北</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637</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康梧路~S20北侧</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S32南祝路东北2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638</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康梧路~S20北侧</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S32南祝路东北3</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639</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康梧路~S20北侧</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林海公路沈庄路东南</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640</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康梧路~S20南侧</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林海公路沈庄路东北</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641</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康梧路~S20南侧</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林海公路沈庄路西南</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642</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康梧路~S20南侧</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林海公路下盐路南侧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643</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康梧路~S20南侧</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林海公路下盐路南侧2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644</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康梧路~S20南侧</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林海公路下盐路南侧3</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645</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康梧路~S20南侧</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林海公路下盐路南侧4</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646</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康梧路~S20北侧</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康新公路惠新港桥</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647</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康梧路~S20北侧</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康新公路惠新港桥</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648</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S2航三路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下盐路浦东运河1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649</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S2航三路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下盐路浦东运河1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650</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六奉公路大治河</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S1浦东运河1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651</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六奉公路大治河</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S1浦东运河2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652</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闻居路浦东运河</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大川公路惠新港桥1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lastRenderedPageBreak/>
              <w:t>653</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闻居路浦东运河</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大川公路惠新港桥2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654</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林海公路秀浦路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S20双江路北1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655</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林海公路秀浦路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S20双江路北2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656</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锦绣路龙阳路北</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S20双江路北3</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657</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唐龙路川杨河桥</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S20双江路北4</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658</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华夏高架</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路面温度监测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路面状况检测器USRegal Sentry 301</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主进场NE11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659</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华夏高架</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路面温度监测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路面状况检测器USRegal Sentry 301</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BWP0055</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660</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中环高架</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路面温度监测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路面状况检测器USRegal Sentry 301</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申江EW12</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661</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中环高架</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路面温度监测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路面状况检测器USRegal Sentry 301</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ZNP0038</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662</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中环高架</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路面温度监测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路面状况检测器USRegal Sentry 301</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主线最高点</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663</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内环高架</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路面温度监测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路面状况检测器USRegal Sentry 301</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NNP123</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664</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锦绣路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路面温度监测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路面状况检测器USRegal Sentry 301</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主线最高点</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665</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S1迎宾高速</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路面温度监测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路面状况检测器USRegal Sentry 301</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钢箱梁与砼梁接缝处南侧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666</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S1迎宾高速</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路面温度监测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路面状况检测器USRegal Sentry 301</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钢箱梁与砼梁接缝处南侧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667</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S20外环高速</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路面温度监测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路面状况检测器USRegal Sentry 301</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主线最高点</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668</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S20外环高速</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路面温度监测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路面状况检测器USRegal Sentry 301</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钢箱梁与砼梁接缝处南侧</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669</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S20外环高速</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路面温度监测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路面状况检测器USRegal Sentry 301</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主线最高点</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670</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五洲大道</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路面温度监测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路面状况检测器USRegal Sentry 301</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主线最高点</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671</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洲海路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路面温度监测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 xml:space="preserve">路面状况检测器USRegal Sentry </w:t>
            </w:r>
            <w:r w:rsidRPr="00E53364">
              <w:rPr>
                <w:rFonts w:ascii="宋体" w:hAnsi="宋体" w:cs="宋体" w:hint="eastAsia"/>
                <w:color w:val="000000"/>
                <w:kern w:val="0"/>
                <w:sz w:val="22"/>
              </w:rPr>
              <w:lastRenderedPageBreak/>
              <w:t>301</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lastRenderedPageBreak/>
              <w:t>主线最高点</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lastRenderedPageBreak/>
              <w:t>672</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拱极路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路面温度监测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路面状况检测器USRegal Sentry 301</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G1501西侧土路肩上方</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673</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X373大川公路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路面温度监测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路面状况检测器USRegal Sentry 301</w:t>
            </w:r>
          </w:p>
        </w:tc>
        <w:tc>
          <w:tcPr>
            <w:tcW w:w="1353" w:type="pct"/>
            <w:shd w:val="clear" w:color="auto" w:fill="FFFFFF"/>
            <w:vAlign w:val="center"/>
          </w:tcPr>
          <w:p w:rsidR="00FB3BE2" w:rsidRPr="00E53364" w:rsidRDefault="00FB3BE2" w:rsidP="00592F1F">
            <w:pPr>
              <w:widowControl/>
              <w:jc w:val="center"/>
              <w:textAlignment w:val="center"/>
              <w:rPr>
                <w:rFonts w:ascii="等线" w:eastAsia="等线" w:hAnsi="等线" w:cs="等线"/>
                <w:color w:val="000000"/>
                <w:sz w:val="22"/>
              </w:rPr>
            </w:pPr>
            <w:r w:rsidRPr="00E53364">
              <w:rPr>
                <w:rFonts w:ascii="等线" w:eastAsia="等线" w:hAnsi="等线" w:cs="等线" w:hint="eastAsia"/>
                <w:color w:val="000000"/>
                <w:kern w:val="0"/>
                <w:sz w:val="22"/>
              </w:rPr>
              <w:t>4+</w:t>
            </w:r>
            <w:r w:rsidRPr="00E53364">
              <w:rPr>
                <w:rFonts w:ascii="宋体" w:hAnsi="宋体" w:cs="宋体" w:hint="eastAsia"/>
                <w:color w:val="000000"/>
                <w:kern w:val="0"/>
                <w:sz w:val="22"/>
              </w:rPr>
              <w:t>275</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674</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S229两港公路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路面温度监测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路面状况检测器USRegal Sentry 301</w:t>
            </w:r>
          </w:p>
        </w:tc>
        <w:tc>
          <w:tcPr>
            <w:tcW w:w="1353" w:type="pct"/>
            <w:shd w:val="clear" w:color="auto" w:fill="FFFFFF"/>
            <w:vAlign w:val="center"/>
          </w:tcPr>
          <w:p w:rsidR="00FB3BE2" w:rsidRPr="00E53364" w:rsidRDefault="00FB3BE2" w:rsidP="00592F1F">
            <w:pPr>
              <w:widowControl/>
              <w:jc w:val="center"/>
              <w:textAlignment w:val="center"/>
              <w:rPr>
                <w:rFonts w:ascii="等线" w:eastAsia="等线" w:hAnsi="等线" w:cs="等线"/>
                <w:color w:val="000000"/>
                <w:sz w:val="22"/>
              </w:rPr>
            </w:pPr>
            <w:r w:rsidRPr="00E53364">
              <w:rPr>
                <w:rFonts w:ascii="等线" w:eastAsia="等线" w:hAnsi="等线" w:cs="等线" w:hint="eastAsia"/>
                <w:color w:val="000000"/>
                <w:kern w:val="0"/>
                <w:sz w:val="22"/>
              </w:rPr>
              <w:t>1</w:t>
            </w:r>
            <w:r w:rsidRPr="00E53364">
              <w:rPr>
                <w:rFonts w:ascii="宋体" w:hAnsi="宋体" w:cs="宋体" w:hint="eastAsia"/>
                <w:color w:val="000000"/>
                <w:kern w:val="0"/>
                <w:sz w:val="22"/>
              </w:rPr>
              <w:t>2+794</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675</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S229两港公路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路面温度监测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路面状况检测器USRegal Sentry 301</w:t>
            </w:r>
          </w:p>
        </w:tc>
        <w:tc>
          <w:tcPr>
            <w:tcW w:w="1353" w:type="pct"/>
            <w:shd w:val="clear" w:color="auto" w:fill="FFFFFF"/>
            <w:vAlign w:val="center"/>
          </w:tcPr>
          <w:p w:rsidR="00FB3BE2" w:rsidRPr="00E53364" w:rsidRDefault="00FB3BE2" w:rsidP="00592F1F">
            <w:pPr>
              <w:widowControl/>
              <w:jc w:val="center"/>
              <w:textAlignment w:val="center"/>
              <w:rPr>
                <w:rFonts w:ascii="等线" w:eastAsia="等线" w:hAnsi="等线" w:cs="等线"/>
                <w:color w:val="000000"/>
                <w:sz w:val="22"/>
              </w:rPr>
            </w:pPr>
            <w:r w:rsidRPr="00E53364">
              <w:rPr>
                <w:rFonts w:ascii="等线" w:eastAsia="等线" w:hAnsi="等线" w:cs="等线" w:hint="eastAsia"/>
                <w:color w:val="000000"/>
                <w:kern w:val="0"/>
                <w:sz w:val="22"/>
              </w:rPr>
              <w:t>8+</w:t>
            </w:r>
            <w:r w:rsidRPr="00E53364">
              <w:rPr>
                <w:rFonts w:ascii="宋体" w:hAnsi="宋体" w:cs="宋体" w:hint="eastAsia"/>
                <w:color w:val="000000"/>
                <w:kern w:val="0"/>
                <w:sz w:val="22"/>
              </w:rPr>
              <w:t>024</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676</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X557浦东北路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路面温度监测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路面状况检测器USRegal Sentry 301</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高桥镇 7+740</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677</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S1迎宾高速</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路面温度监测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路面状况检测器USRegal Sentry 301</w:t>
            </w:r>
          </w:p>
        </w:tc>
        <w:tc>
          <w:tcPr>
            <w:tcW w:w="1353" w:type="pct"/>
            <w:shd w:val="clear" w:color="auto" w:fill="FFFFFF"/>
            <w:vAlign w:val="center"/>
          </w:tcPr>
          <w:p w:rsidR="00FB3BE2" w:rsidRPr="00E53364" w:rsidRDefault="00FB3BE2" w:rsidP="00592F1F">
            <w:pPr>
              <w:widowControl/>
              <w:jc w:val="center"/>
              <w:textAlignment w:val="center"/>
              <w:rPr>
                <w:rFonts w:ascii="等线" w:eastAsia="等线" w:hAnsi="等线" w:cs="等线"/>
                <w:color w:val="000000"/>
                <w:sz w:val="22"/>
              </w:rPr>
            </w:pPr>
            <w:r w:rsidRPr="00E53364">
              <w:rPr>
                <w:rFonts w:ascii="等线" w:eastAsia="等线" w:hAnsi="等线" w:cs="等线" w:hint="eastAsia"/>
                <w:color w:val="000000"/>
                <w:kern w:val="0"/>
                <w:sz w:val="22"/>
              </w:rPr>
              <w:t xml:space="preserve">浦东新区 </w:t>
            </w:r>
            <w:r w:rsidRPr="00E53364">
              <w:rPr>
                <w:rFonts w:ascii="宋体" w:hAnsi="宋体" w:cs="宋体" w:hint="eastAsia"/>
                <w:color w:val="000000"/>
                <w:kern w:val="0"/>
                <w:sz w:val="22"/>
              </w:rPr>
              <w:t>41.439</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678</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S1迎宾高速</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路面温度监测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路面状况检测器USRegal Sentry 301</w:t>
            </w:r>
          </w:p>
        </w:tc>
        <w:tc>
          <w:tcPr>
            <w:tcW w:w="1353" w:type="pct"/>
            <w:shd w:val="clear" w:color="auto" w:fill="FFFFFF"/>
            <w:vAlign w:val="center"/>
          </w:tcPr>
          <w:p w:rsidR="00FB3BE2" w:rsidRPr="00E53364" w:rsidRDefault="00FB3BE2" w:rsidP="00592F1F">
            <w:pPr>
              <w:widowControl/>
              <w:jc w:val="center"/>
              <w:textAlignment w:val="center"/>
              <w:rPr>
                <w:rFonts w:ascii="等线" w:eastAsia="等线" w:hAnsi="等线" w:cs="等线"/>
                <w:color w:val="000000"/>
                <w:sz w:val="22"/>
              </w:rPr>
            </w:pPr>
            <w:r w:rsidRPr="00E53364">
              <w:rPr>
                <w:rFonts w:ascii="等线" w:eastAsia="等线" w:hAnsi="等线" w:cs="等线" w:hint="eastAsia"/>
                <w:color w:val="000000"/>
                <w:kern w:val="0"/>
                <w:sz w:val="22"/>
              </w:rPr>
              <w:t xml:space="preserve">浦东新区 </w:t>
            </w:r>
            <w:r w:rsidRPr="00E53364">
              <w:rPr>
                <w:rFonts w:ascii="宋体" w:hAnsi="宋体" w:cs="宋体" w:hint="eastAsia"/>
                <w:color w:val="000000"/>
                <w:kern w:val="0"/>
                <w:sz w:val="22"/>
              </w:rPr>
              <w:t>41.439</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679</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S1迎宾高速</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路面温度监测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路面状况检测器USRegal Sentry 301</w:t>
            </w:r>
          </w:p>
        </w:tc>
        <w:tc>
          <w:tcPr>
            <w:tcW w:w="1353" w:type="pct"/>
            <w:shd w:val="clear" w:color="auto" w:fill="FFFFFF"/>
            <w:vAlign w:val="center"/>
          </w:tcPr>
          <w:p w:rsidR="00FB3BE2" w:rsidRPr="00E53364" w:rsidRDefault="00FB3BE2" w:rsidP="00592F1F">
            <w:pPr>
              <w:widowControl/>
              <w:jc w:val="center"/>
              <w:textAlignment w:val="center"/>
              <w:rPr>
                <w:rFonts w:ascii="等线" w:eastAsia="等线" w:hAnsi="等线" w:cs="等线"/>
                <w:color w:val="000000"/>
                <w:sz w:val="22"/>
              </w:rPr>
            </w:pPr>
            <w:r w:rsidRPr="00E53364">
              <w:rPr>
                <w:rFonts w:ascii="等线" w:eastAsia="等线" w:hAnsi="等线" w:cs="等线" w:hint="eastAsia"/>
                <w:color w:val="000000"/>
                <w:kern w:val="0"/>
                <w:sz w:val="22"/>
              </w:rPr>
              <w:t xml:space="preserve">浦东新区 </w:t>
            </w:r>
            <w:r w:rsidRPr="00E53364">
              <w:rPr>
                <w:rFonts w:ascii="宋体" w:hAnsi="宋体" w:cs="宋体" w:hint="eastAsia"/>
                <w:color w:val="000000"/>
                <w:kern w:val="0"/>
                <w:sz w:val="22"/>
              </w:rPr>
              <w:t>37.170</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680</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S20外环高速</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路面温度监测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路面状况检测器USRegal Sentry 301</w:t>
            </w:r>
          </w:p>
        </w:tc>
        <w:tc>
          <w:tcPr>
            <w:tcW w:w="1353" w:type="pct"/>
            <w:shd w:val="clear" w:color="auto" w:fill="FFFFFF"/>
            <w:vAlign w:val="center"/>
          </w:tcPr>
          <w:p w:rsidR="00FB3BE2" w:rsidRPr="00E53364" w:rsidRDefault="00FB3BE2" w:rsidP="00592F1F">
            <w:pPr>
              <w:widowControl/>
              <w:jc w:val="center"/>
              <w:textAlignment w:val="center"/>
              <w:rPr>
                <w:rFonts w:ascii="等线" w:eastAsia="等线" w:hAnsi="等线" w:cs="等线"/>
                <w:color w:val="000000"/>
                <w:sz w:val="22"/>
              </w:rPr>
            </w:pPr>
            <w:r w:rsidRPr="00E53364">
              <w:rPr>
                <w:rFonts w:ascii="等线" w:eastAsia="等线" w:hAnsi="等线" w:cs="等线" w:hint="eastAsia"/>
                <w:color w:val="000000"/>
                <w:kern w:val="0"/>
                <w:sz w:val="22"/>
              </w:rPr>
              <w:t xml:space="preserve">川沙镇 </w:t>
            </w:r>
            <w:r w:rsidRPr="00E53364">
              <w:rPr>
                <w:rFonts w:ascii="宋体" w:hAnsi="宋体" w:cs="宋体" w:hint="eastAsia"/>
                <w:color w:val="000000"/>
                <w:kern w:val="0"/>
                <w:sz w:val="22"/>
              </w:rPr>
              <w:t>34.137</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681</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S20外环高速</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路面温度监测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路面状况检测器USRegal Sentry 301</w:t>
            </w:r>
          </w:p>
        </w:tc>
        <w:tc>
          <w:tcPr>
            <w:tcW w:w="1353" w:type="pct"/>
            <w:shd w:val="clear" w:color="auto" w:fill="FFFFFF"/>
            <w:vAlign w:val="center"/>
          </w:tcPr>
          <w:p w:rsidR="00FB3BE2" w:rsidRPr="00E53364" w:rsidRDefault="00FB3BE2" w:rsidP="00592F1F">
            <w:pPr>
              <w:widowControl/>
              <w:jc w:val="center"/>
              <w:textAlignment w:val="center"/>
              <w:rPr>
                <w:rFonts w:ascii="等线" w:eastAsia="等线" w:hAnsi="等线" w:cs="等线"/>
                <w:color w:val="000000"/>
                <w:sz w:val="22"/>
              </w:rPr>
            </w:pPr>
            <w:r w:rsidRPr="00E53364">
              <w:rPr>
                <w:rFonts w:ascii="等线" w:eastAsia="等线" w:hAnsi="等线" w:cs="等线" w:hint="eastAsia"/>
                <w:color w:val="000000"/>
                <w:kern w:val="0"/>
                <w:sz w:val="22"/>
              </w:rPr>
              <w:t xml:space="preserve">上海浦东 </w:t>
            </w:r>
            <w:r w:rsidRPr="00E53364">
              <w:rPr>
                <w:rFonts w:ascii="宋体" w:hAnsi="宋体" w:cs="宋体" w:hint="eastAsia"/>
                <w:color w:val="000000"/>
                <w:kern w:val="0"/>
                <w:sz w:val="22"/>
              </w:rPr>
              <w:t>41.675</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682</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S20外环高速</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路面温度监测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路面状况检测器USRegal Sentry 301</w:t>
            </w:r>
          </w:p>
        </w:tc>
        <w:tc>
          <w:tcPr>
            <w:tcW w:w="1353" w:type="pct"/>
            <w:shd w:val="clear" w:color="auto" w:fill="FFFFFF"/>
            <w:vAlign w:val="center"/>
          </w:tcPr>
          <w:p w:rsidR="00FB3BE2" w:rsidRPr="00E53364" w:rsidRDefault="00FB3BE2" w:rsidP="00592F1F">
            <w:pPr>
              <w:widowControl/>
              <w:jc w:val="center"/>
              <w:textAlignment w:val="center"/>
              <w:rPr>
                <w:rFonts w:ascii="等线" w:eastAsia="等线" w:hAnsi="等线" w:cs="等线"/>
                <w:color w:val="000000"/>
                <w:sz w:val="22"/>
              </w:rPr>
            </w:pPr>
            <w:r w:rsidRPr="00E53364">
              <w:rPr>
                <w:rFonts w:ascii="等线" w:eastAsia="等线" w:hAnsi="等线" w:cs="等线" w:hint="eastAsia"/>
                <w:color w:val="000000"/>
                <w:kern w:val="0"/>
                <w:sz w:val="22"/>
              </w:rPr>
              <w:t xml:space="preserve">上海浦东 </w:t>
            </w:r>
            <w:r w:rsidRPr="00E53364">
              <w:rPr>
                <w:rFonts w:ascii="宋体" w:hAnsi="宋体" w:cs="宋体" w:hint="eastAsia"/>
                <w:color w:val="000000"/>
                <w:kern w:val="0"/>
                <w:sz w:val="22"/>
              </w:rPr>
              <w:t>44.781</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683</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S20外环高速</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路面温度监测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路面状况检测器USRegal Sentry 301</w:t>
            </w:r>
          </w:p>
        </w:tc>
        <w:tc>
          <w:tcPr>
            <w:tcW w:w="1353" w:type="pct"/>
            <w:shd w:val="clear" w:color="auto" w:fill="FFFFFF"/>
            <w:vAlign w:val="center"/>
          </w:tcPr>
          <w:p w:rsidR="00FB3BE2" w:rsidRPr="00E53364" w:rsidRDefault="00FB3BE2" w:rsidP="00592F1F">
            <w:pPr>
              <w:widowControl/>
              <w:jc w:val="center"/>
              <w:textAlignment w:val="center"/>
              <w:rPr>
                <w:rFonts w:ascii="等线" w:eastAsia="等线" w:hAnsi="等线" w:cs="等线"/>
                <w:color w:val="000000"/>
                <w:sz w:val="22"/>
              </w:rPr>
            </w:pPr>
            <w:r w:rsidRPr="00E53364">
              <w:rPr>
                <w:rFonts w:ascii="等线" w:eastAsia="等线" w:hAnsi="等线" w:cs="等线" w:hint="eastAsia"/>
                <w:color w:val="000000"/>
                <w:kern w:val="0"/>
                <w:sz w:val="22"/>
              </w:rPr>
              <w:t xml:space="preserve">上海浦东 </w:t>
            </w:r>
            <w:r w:rsidRPr="00E53364">
              <w:rPr>
                <w:rFonts w:ascii="宋体" w:hAnsi="宋体" w:cs="宋体" w:hint="eastAsia"/>
                <w:color w:val="000000"/>
                <w:kern w:val="0"/>
                <w:sz w:val="22"/>
              </w:rPr>
              <w:t>46.694</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684</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航城路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路面温度监测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路面状况检测器USRegal Sentry 301</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最低点</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685</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华洲路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路面温度监测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路面状况检测器USRegal Sentry 301</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最低点</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686</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度假区高架</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路面温度监测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路面状况检测器USRegal Sentry 301</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K2+720</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687</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度假区高架</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路面温度监测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路面状况检测器</w:t>
            </w:r>
            <w:r w:rsidRPr="00E53364">
              <w:rPr>
                <w:rFonts w:ascii="宋体" w:hAnsi="宋体" w:cs="宋体" w:hint="eastAsia"/>
                <w:color w:val="000000"/>
                <w:kern w:val="0"/>
                <w:sz w:val="22"/>
              </w:rPr>
              <w:lastRenderedPageBreak/>
              <w:t>USRegal Sentry 301</w:t>
            </w:r>
          </w:p>
        </w:tc>
        <w:tc>
          <w:tcPr>
            <w:tcW w:w="1353"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lastRenderedPageBreak/>
              <w:t>K7+100</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lastRenderedPageBreak/>
              <w:t>688</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申江路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车辆检测器</w:t>
            </w:r>
          </w:p>
        </w:tc>
        <w:tc>
          <w:tcPr>
            <w:tcW w:w="1353" w:type="pct"/>
            <w:shd w:val="clear" w:color="auto" w:fill="FFFFFF"/>
            <w:noWrap/>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申江路-华夏中路</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689</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高科中路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车辆检测器</w:t>
            </w:r>
          </w:p>
        </w:tc>
        <w:tc>
          <w:tcPr>
            <w:tcW w:w="1353" w:type="pct"/>
            <w:shd w:val="clear" w:color="auto" w:fill="FFFFFF"/>
            <w:noWrap/>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高科中路-外环线</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690</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张东路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车辆检测器</w:t>
            </w:r>
          </w:p>
        </w:tc>
        <w:tc>
          <w:tcPr>
            <w:tcW w:w="1353" w:type="pct"/>
            <w:shd w:val="clear" w:color="auto" w:fill="FFFFFF"/>
            <w:noWrap/>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张东路-华夏中路</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691</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张江路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车辆检测器</w:t>
            </w:r>
          </w:p>
        </w:tc>
        <w:tc>
          <w:tcPr>
            <w:tcW w:w="1353" w:type="pct"/>
            <w:shd w:val="clear" w:color="auto" w:fill="FFFFFF"/>
            <w:noWrap/>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张江路-华夏中路</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692</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金科路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车辆检测器</w:t>
            </w:r>
          </w:p>
        </w:tc>
        <w:tc>
          <w:tcPr>
            <w:tcW w:w="1353" w:type="pct"/>
            <w:shd w:val="clear" w:color="auto" w:fill="FFFFFF"/>
            <w:noWrap/>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金科路-华夏中路</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693</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张衡路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车辆检测器</w:t>
            </w:r>
          </w:p>
        </w:tc>
        <w:tc>
          <w:tcPr>
            <w:tcW w:w="1353" w:type="pct"/>
            <w:shd w:val="clear" w:color="auto" w:fill="FFFFFF"/>
            <w:noWrap/>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张衡路-罗山路</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694</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高科中路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车辆检测器</w:t>
            </w:r>
          </w:p>
        </w:tc>
        <w:tc>
          <w:tcPr>
            <w:tcW w:w="1353" w:type="pct"/>
            <w:shd w:val="clear" w:color="auto" w:fill="FFFFFF"/>
            <w:noWrap/>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高科中路-罗山路</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695</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洲海路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车辆检测器</w:t>
            </w:r>
          </w:p>
        </w:tc>
        <w:tc>
          <w:tcPr>
            <w:tcW w:w="1353" w:type="pct"/>
            <w:shd w:val="clear" w:color="auto" w:fill="FFFFFF"/>
            <w:noWrap/>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洲海路-外环线</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696</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杨高北路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车辆检测器</w:t>
            </w:r>
          </w:p>
        </w:tc>
        <w:tc>
          <w:tcPr>
            <w:tcW w:w="1353" w:type="pct"/>
            <w:shd w:val="clear" w:color="auto" w:fill="FFFFFF"/>
            <w:noWrap/>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杨高北路-俱进路</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697</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航津路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车辆检测器</w:t>
            </w:r>
          </w:p>
        </w:tc>
        <w:tc>
          <w:tcPr>
            <w:tcW w:w="1353" w:type="pct"/>
            <w:shd w:val="clear" w:color="auto" w:fill="FFFFFF"/>
            <w:noWrap/>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航津路-外环线</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698</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杨高北路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车辆检测器</w:t>
            </w:r>
          </w:p>
        </w:tc>
        <w:tc>
          <w:tcPr>
            <w:tcW w:w="1353" w:type="pct"/>
            <w:shd w:val="clear" w:color="auto" w:fill="FFFFFF"/>
            <w:noWrap/>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杨高北路-港城路</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699</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航津路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车辆检测器</w:t>
            </w:r>
          </w:p>
        </w:tc>
        <w:tc>
          <w:tcPr>
            <w:tcW w:w="1353" w:type="pct"/>
            <w:shd w:val="clear" w:color="auto" w:fill="FFFFFF"/>
            <w:noWrap/>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航津路-张杨北路</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700</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洲海路</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车辆检测器</w:t>
            </w:r>
          </w:p>
        </w:tc>
        <w:tc>
          <w:tcPr>
            <w:tcW w:w="1353" w:type="pct"/>
            <w:shd w:val="clear" w:color="auto" w:fill="FFFFFF"/>
            <w:noWrap/>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洲海路-张杨北路</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701</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五洲大道</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其他</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车辆检测器</w:t>
            </w:r>
          </w:p>
        </w:tc>
        <w:tc>
          <w:tcPr>
            <w:tcW w:w="1353" w:type="pct"/>
            <w:shd w:val="clear" w:color="auto" w:fill="FFFFFF"/>
            <w:noWrap/>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五洲大道-申江路</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702</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下立交（浦东）</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积水监测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noWrap/>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杨高路五洲大道辅道下立交</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703</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下立交（浦东）</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积水监测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noWrap/>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金谊河下立交</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704</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下立交（浦东）</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积水监测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noWrap/>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新港桥下立交</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705</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下立交（浦东）</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积水监测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noWrap/>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大寨河下立交</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706</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下立交（浦东）</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积水监测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noWrap/>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杨高南路龙阳路下立交</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707</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下立交（浦东）</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积水监测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noWrap/>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杨高中路罗山路下立交</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708</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下立交（浦东）</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积水监测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noWrap/>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G1503东川公路下立交</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709</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下立交（浦东）</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积水监测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noWrap/>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S1华洲路下立交</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710</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下立交（浦东）</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积水监测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noWrap/>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G1503航城路下立交</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711</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下立交（浦东）</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积水监测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noWrap/>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罗山路康桥路下立交</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712</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下立交（浦东）</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积水监测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noWrap/>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张杨路五洲大道下立交</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713</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下立交（浦东）</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积水监测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noWrap/>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罗山路沿线下穿人行通道（1号泵站）</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714</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下立交（浦东）</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积水监测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noWrap/>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罗山路沿线下穿人行通道（2号泵站）</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715</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下立交（浦东）</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积水监测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noWrap/>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罗山路沿线下穿人行通道（3号泵站）</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716</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下立交（浦东）</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积水监测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noWrap/>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通城河下穿人行通道下立交</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717</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下立交（浦东）</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积水监测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noWrap/>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S32沈钱路下立交</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718</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下立交（浦东）</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积水监测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noWrap/>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林海公路长达路下立交</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719</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下立交（浦东）</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积水监测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noWrap/>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林海公路沈庄路下立交</w:t>
            </w:r>
          </w:p>
        </w:tc>
      </w:tr>
      <w:tr w:rsidR="00FB3BE2" w:rsidRPr="00E53364" w:rsidTr="00592F1F">
        <w:trPr>
          <w:jc w:val="center"/>
        </w:trPr>
        <w:tc>
          <w:tcPr>
            <w:tcW w:w="331"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720</w:t>
            </w:r>
          </w:p>
        </w:tc>
        <w:tc>
          <w:tcPr>
            <w:tcW w:w="1044"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下穿通道（浦东）</w:t>
            </w:r>
          </w:p>
        </w:tc>
        <w:tc>
          <w:tcPr>
            <w:tcW w:w="1252"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积水监测</w:t>
            </w:r>
          </w:p>
        </w:tc>
        <w:tc>
          <w:tcPr>
            <w:tcW w:w="1020" w:type="pct"/>
            <w:shd w:val="clear" w:color="auto" w:fill="FFFFFF"/>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视频监控设备</w:t>
            </w:r>
          </w:p>
        </w:tc>
        <w:tc>
          <w:tcPr>
            <w:tcW w:w="1353" w:type="pct"/>
            <w:shd w:val="clear" w:color="auto" w:fill="FFFFFF"/>
            <w:noWrap/>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杨高南路商务走廊</w:t>
            </w:r>
          </w:p>
        </w:tc>
      </w:tr>
    </w:tbl>
    <w:p w:rsidR="00FB3BE2" w:rsidRPr="00E53364" w:rsidRDefault="00FB3BE2" w:rsidP="00FB3BE2">
      <w:pPr>
        <w:adjustRightInd w:val="0"/>
        <w:snapToGrid w:val="0"/>
        <w:spacing w:line="276" w:lineRule="auto"/>
        <w:ind w:firstLineChars="200" w:firstLine="440"/>
        <w:rPr>
          <w:rFonts w:ascii="宋体" w:hAnsi="宋体"/>
          <w:sz w:val="22"/>
        </w:rPr>
      </w:pPr>
    </w:p>
    <w:p w:rsidR="00FB3BE2" w:rsidRPr="00E53364" w:rsidRDefault="00FB3BE2" w:rsidP="00FB3BE2">
      <w:pPr>
        <w:adjustRightInd w:val="0"/>
        <w:snapToGrid w:val="0"/>
        <w:spacing w:line="300" w:lineRule="auto"/>
        <w:ind w:firstLineChars="200" w:firstLine="442"/>
        <w:rPr>
          <w:rFonts w:ascii="Times New Roman" w:hAnsi="Times New Roman"/>
          <w:b/>
          <w:sz w:val="22"/>
        </w:rPr>
      </w:pPr>
      <w:r w:rsidRPr="00E53364">
        <w:rPr>
          <w:rFonts w:ascii="Times New Roman" w:hAnsi="Times New Roman"/>
          <w:b/>
          <w:sz w:val="22"/>
        </w:rPr>
        <w:t>9.2.3</w:t>
      </w:r>
      <w:r w:rsidRPr="00E53364">
        <w:rPr>
          <w:rFonts w:ascii="Times New Roman" w:hAnsi="Times New Roman"/>
          <w:b/>
          <w:sz w:val="22"/>
        </w:rPr>
        <w:t>运维范围</w:t>
      </w:r>
    </w:p>
    <w:p w:rsidR="00FB3BE2" w:rsidRPr="00E53364" w:rsidRDefault="00FB3BE2" w:rsidP="00FB3BE2">
      <w:pPr>
        <w:adjustRightInd w:val="0"/>
        <w:snapToGrid w:val="0"/>
        <w:spacing w:line="300" w:lineRule="auto"/>
        <w:ind w:firstLineChars="200" w:firstLine="442"/>
        <w:rPr>
          <w:rFonts w:ascii="Times New Roman" w:hAnsi="Times New Roman"/>
          <w:b/>
          <w:sz w:val="22"/>
        </w:rPr>
      </w:pPr>
      <w:r w:rsidRPr="00E53364">
        <w:rPr>
          <w:rFonts w:ascii="Times New Roman" w:hAnsi="Times New Roman"/>
          <w:b/>
          <w:sz w:val="22"/>
        </w:rPr>
        <w:t>（</w:t>
      </w:r>
      <w:r w:rsidRPr="00E53364">
        <w:rPr>
          <w:rFonts w:ascii="Times New Roman" w:hAnsi="Times New Roman"/>
          <w:b/>
          <w:sz w:val="22"/>
        </w:rPr>
        <w:t>1</w:t>
      </w:r>
      <w:r w:rsidRPr="00E53364">
        <w:rPr>
          <w:rFonts w:ascii="Times New Roman" w:hAnsi="Times New Roman"/>
          <w:b/>
          <w:sz w:val="22"/>
        </w:rPr>
        <w:t>）</w:t>
      </w:r>
      <w:r w:rsidRPr="00E53364">
        <w:rPr>
          <w:rFonts w:ascii="Times New Roman" w:hAnsi="Times New Roman" w:hint="eastAsia"/>
          <w:b/>
          <w:sz w:val="22"/>
        </w:rPr>
        <w:t>硬件范围（</w:t>
      </w:r>
      <w:r w:rsidRPr="00E53364">
        <w:rPr>
          <w:rFonts w:ascii="Times New Roman" w:hAnsi="Times New Roman"/>
          <w:b/>
          <w:sz w:val="22"/>
        </w:rPr>
        <w:t>现有设备</w:t>
      </w:r>
      <w:r w:rsidRPr="00E53364">
        <w:rPr>
          <w:rFonts w:ascii="Times New Roman" w:hAnsi="Times New Roman" w:hint="eastAsia"/>
          <w:b/>
          <w:sz w:val="22"/>
        </w:rPr>
        <w:t>）</w:t>
      </w:r>
      <w:r w:rsidRPr="00E53364">
        <w:rPr>
          <w:rFonts w:ascii="Times New Roman" w:hAnsi="Times New Roman"/>
          <w:b/>
          <w:sz w:val="22"/>
        </w:rPr>
        <w:t>描述</w:t>
      </w:r>
    </w:p>
    <w:p w:rsidR="00FB3BE2" w:rsidRPr="00E53364" w:rsidRDefault="00FB3BE2" w:rsidP="00FB3BE2">
      <w:pPr>
        <w:adjustRightInd w:val="0"/>
        <w:snapToGrid w:val="0"/>
        <w:spacing w:line="276" w:lineRule="auto"/>
        <w:ind w:firstLineChars="200" w:firstLine="440"/>
        <w:rPr>
          <w:rFonts w:ascii="宋体" w:hAnsi="宋体"/>
          <w:sz w:val="22"/>
        </w:rPr>
      </w:pPr>
      <w:r w:rsidRPr="00E53364">
        <w:rPr>
          <w:rFonts w:ascii="宋体" w:hAnsi="宋体" w:hint="eastAsia"/>
          <w:sz w:val="22"/>
        </w:rPr>
        <w:t>硬件设施维护主要包括：公路管养平台内场硬件及管道线缆维护、公路管养平台外场设备维护（环保子平台一期+二期）、桥下空间视频监控硬件系统维护、下立交监控系统维护、视频会议系统及网络设备维护。</w:t>
      </w:r>
    </w:p>
    <w:p w:rsidR="00FB3BE2" w:rsidRPr="00E53364" w:rsidRDefault="00FB3BE2" w:rsidP="00FB3BE2">
      <w:pPr>
        <w:adjustRightInd w:val="0"/>
        <w:snapToGrid w:val="0"/>
        <w:spacing w:line="276" w:lineRule="auto"/>
        <w:ind w:firstLineChars="200" w:firstLine="440"/>
        <w:rPr>
          <w:rFonts w:ascii="宋体" w:hAnsi="宋体"/>
          <w:sz w:val="22"/>
        </w:rPr>
      </w:pPr>
      <w:r w:rsidRPr="00E53364">
        <w:rPr>
          <w:rFonts w:ascii="宋体" w:hAnsi="宋体" w:hint="eastAsia"/>
          <w:sz w:val="22"/>
        </w:rPr>
        <w:lastRenderedPageBreak/>
        <w:t>本项目维护场所分为内场和外场，内场机房位于上海市浦东新区金业路399号（硬件及网络设备）；外场监测及监控设备分别位于S20段、中环浦东段、华夏高架路、航津路、五洲大道等共计400多个维护点位。</w:t>
      </w:r>
    </w:p>
    <w:p w:rsidR="00FB3BE2" w:rsidRPr="00E53364" w:rsidRDefault="00FB3BE2" w:rsidP="00FB3BE2">
      <w:pPr>
        <w:pStyle w:val="affe"/>
        <w:numPr>
          <w:ilvl w:val="0"/>
          <w:numId w:val="5"/>
        </w:numPr>
        <w:adjustRightInd w:val="0"/>
        <w:snapToGrid w:val="0"/>
        <w:spacing w:line="276" w:lineRule="auto"/>
        <w:jc w:val="left"/>
        <w:rPr>
          <w:rFonts w:ascii="宋体" w:hAnsi="宋体"/>
          <w:b/>
          <w:bCs/>
          <w:sz w:val="22"/>
          <w:szCs w:val="22"/>
        </w:rPr>
      </w:pPr>
      <w:r w:rsidRPr="00E53364">
        <w:rPr>
          <w:rFonts w:ascii="宋体" w:hAnsi="宋体" w:hint="eastAsia"/>
          <w:b/>
          <w:bCs/>
          <w:sz w:val="22"/>
          <w:szCs w:val="22"/>
        </w:rPr>
        <w:t>公路管养平台外场设备维护：</w:t>
      </w:r>
    </w:p>
    <w:p w:rsidR="00FB3BE2" w:rsidRPr="00E53364" w:rsidRDefault="00FB3BE2" w:rsidP="00FB3BE2">
      <w:pPr>
        <w:adjustRightInd w:val="0"/>
        <w:snapToGrid w:val="0"/>
        <w:spacing w:line="276" w:lineRule="auto"/>
        <w:ind w:firstLine="420"/>
        <w:jc w:val="left"/>
        <w:rPr>
          <w:rFonts w:ascii="宋体" w:hAnsi="宋体"/>
          <w:sz w:val="22"/>
        </w:rPr>
      </w:pPr>
      <w:r w:rsidRPr="00E53364">
        <w:rPr>
          <w:rFonts w:ascii="宋体" w:hAnsi="宋体"/>
          <w:sz w:val="22"/>
        </w:rPr>
        <w:t>浦东公路管养平台外场设备维护服务，主要包括：路面结冰检测设备、交调设备、道班房和应急仓库监控设备的维护、路面结冰检测设备的维护包括：地埋传感器、控制箱及元器件、连接线缆的维护</w:t>
      </w:r>
      <w:r w:rsidRPr="00E53364">
        <w:rPr>
          <w:rFonts w:ascii="宋体" w:hAnsi="宋体" w:hint="eastAsia"/>
          <w:sz w:val="22"/>
        </w:rPr>
        <w:t>；</w:t>
      </w:r>
      <w:r w:rsidRPr="00E53364">
        <w:rPr>
          <w:rFonts w:ascii="宋体" w:hAnsi="宋体"/>
          <w:sz w:val="22"/>
        </w:rPr>
        <w:t>交调设备的维护包括：</w:t>
      </w:r>
      <w:r w:rsidRPr="00E53364">
        <w:rPr>
          <w:rFonts w:ascii="宋体" w:hAnsi="宋体" w:hint="eastAsia"/>
          <w:sz w:val="22"/>
        </w:rPr>
        <w:t>交通调查设备、编码器、安全网闸、交换机、路由器、</w:t>
      </w:r>
      <w:r w:rsidRPr="00E53364">
        <w:rPr>
          <w:rFonts w:ascii="宋体" w:hAnsi="宋体"/>
          <w:sz w:val="22"/>
        </w:rPr>
        <w:t>微波传感器、路面线圈、控制箱及主机、连接线缆的维护</w:t>
      </w:r>
      <w:r w:rsidRPr="00E53364">
        <w:rPr>
          <w:rFonts w:ascii="宋体" w:hAnsi="宋体" w:hint="eastAsia"/>
          <w:sz w:val="22"/>
        </w:rPr>
        <w:t>；</w:t>
      </w:r>
      <w:r w:rsidRPr="00E53364">
        <w:rPr>
          <w:rFonts w:ascii="宋体" w:hAnsi="宋体"/>
          <w:sz w:val="22"/>
        </w:rPr>
        <w:t>道班房和应急仓库监控设备的维护包括：监控摄像机、存储设备、</w:t>
      </w:r>
      <w:r w:rsidRPr="00E53364">
        <w:rPr>
          <w:rFonts w:ascii="宋体" w:hAnsi="宋体" w:hint="eastAsia"/>
          <w:sz w:val="22"/>
        </w:rPr>
        <w:t>视频管理服务器、视频监控软件、硬盘录像机、</w:t>
      </w:r>
      <w:r w:rsidRPr="00E53364">
        <w:rPr>
          <w:rFonts w:ascii="宋体" w:hAnsi="宋体"/>
          <w:sz w:val="22"/>
        </w:rPr>
        <w:t>机柜的维护。</w:t>
      </w:r>
      <w:r w:rsidRPr="00E53364">
        <w:rPr>
          <w:rFonts w:ascii="宋体" w:hAnsi="宋体" w:hint="eastAsia"/>
          <w:sz w:val="22"/>
        </w:rPr>
        <w:t>通讯系统包括；4</w:t>
      </w:r>
      <w:r w:rsidRPr="00E53364">
        <w:rPr>
          <w:rFonts w:ascii="宋体" w:hAnsi="宋体"/>
          <w:sz w:val="22"/>
        </w:rPr>
        <w:t>G</w:t>
      </w:r>
      <w:r w:rsidRPr="00E53364">
        <w:rPr>
          <w:rFonts w:ascii="宋体" w:hAnsi="宋体" w:hint="eastAsia"/>
          <w:sz w:val="22"/>
        </w:rPr>
        <w:t>无线路由器、智能硬件；</w:t>
      </w:r>
    </w:p>
    <w:p w:rsidR="00FB3BE2" w:rsidRPr="00E53364" w:rsidRDefault="00FB3BE2" w:rsidP="00FB3BE2">
      <w:pPr>
        <w:pStyle w:val="affe"/>
        <w:numPr>
          <w:ilvl w:val="0"/>
          <w:numId w:val="5"/>
        </w:numPr>
        <w:adjustRightInd w:val="0"/>
        <w:snapToGrid w:val="0"/>
        <w:spacing w:line="276" w:lineRule="auto"/>
        <w:jc w:val="left"/>
        <w:rPr>
          <w:rFonts w:ascii="宋体" w:hAnsi="宋体"/>
          <w:b/>
          <w:bCs/>
          <w:sz w:val="22"/>
          <w:szCs w:val="22"/>
        </w:rPr>
      </w:pPr>
      <w:r w:rsidRPr="00E53364">
        <w:rPr>
          <w:rFonts w:ascii="宋体" w:hAnsi="宋体" w:hint="eastAsia"/>
          <w:b/>
          <w:bCs/>
          <w:sz w:val="22"/>
          <w:szCs w:val="22"/>
        </w:rPr>
        <w:t>公路管养平台内场硬件系统及管道线缆维护：</w:t>
      </w:r>
    </w:p>
    <w:p w:rsidR="00FB3BE2" w:rsidRPr="00E53364" w:rsidRDefault="00FB3BE2" w:rsidP="00FB3BE2">
      <w:pPr>
        <w:pStyle w:val="a7"/>
        <w:ind w:firstLine="420"/>
      </w:pPr>
      <w:r w:rsidRPr="00E53364">
        <w:rPr>
          <w:rFonts w:ascii="宋体" w:hAnsi="宋体" w:hint="eastAsia"/>
          <w:sz w:val="22"/>
        </w:rPr>
        <w:t>各服务器、服务器机柜、网络与安全设备、视频矩阵、节点控制器维护。服务器维护包括：串口服务器、通信服务器、业务服务器、安全服务器、视频管理服务器、数据库服务器（含所有服务器操作系统更新、重装）的维护；网络与安全设备维护包括：多台三层交换机，防火墙，网关、A</w:t>
      </w:r>
      <w:r w:rsidRPr="00E53364">
        <w:rPr>
          <w:rFonts w:ascii="宋体" w:hAnsi="宋体"/>
          <w:sz w:val="22"/>
        </w:rPr>
        <w:t>C</w:t>
      </w:r>
      <w:r w:rsidRPr="00E53364">
        <w:rPr>
          <w:rFonts w:ascii="宋体" w:hAnsi="宋体" w:hint="eastAsia"/>
          <w:sz w:val="22"/>
        </w:rPr>
        <w:t>控制器、无线授权、综合网管平台、入侵防御I</w:t>
      </w:r>
      <w:r w:rsidRPr="00E53364">
        <w:rPr>
          <w:rFonts w:ascii="宋体" w:hAnsi="宋体"/>
          <w:sz w:val="22"/>
        </w:rPr>
        <w:t>PS</w:t>
      </w:r>
      <w:r w:rsidRPr="00E53364">
        <w:rPr>
          <w:rFonts w:ascii="宋体" w:hAnsi="宋体" w:hint="eastAsia"/>
          <w:sz w:val="22"/>
        </w:rPr>
        <w:t>、IDS等设备的维护。管道线缆，布设于外环，通过杨高路接入中心。全长85公里。以及内存备品备件相关配件（如硬盘、电源、服务器配件等）</w:t>
      </w:r>
    </w:p>
    <w:p w:rsidR="00FB3BE2" w:rsidRPr="00E53364" w:rsidRDefault="00FB3BE2" w:rsidP="00FB3BE2">
      <w:pPr>
        <w:pStyle w:val="affe"/>
        <w:numPr>
          <w:ilvl w:val="0"/>
          <w:numId w:val="5"/>
        </w:numPr>
        <w:adjustRightInd w:val="0"/>
        <w:snapToGrid w:val="0"/>
        <w:spacing w:line="276" w:lineRule="auto"/>
        <w:jc w:val="left"/>
        <w:rPr>
          <w:rFonts w:ascii="宋体" w:hAnsi="宋体"/>
          <w:b/>
          <w:bCs/>
          <w:sz w:val="22"/>
          <w:szCs w:val="22"/>
        </w:rPr>
      </w:pPr>
      <w:r w:rsidRPr="00E53364">
        <w:rPr>
          <w:rFonts w:ascii="宋体" w:hAnsi="宋体" w:hint="eastAsia"/>
          <w:b/>
          <w:bCs/>
          <w:sz w:val="22"/>
          <w:szCs w:val="22"/>
        </w:rPr>
        <w:t>桥下空间硬件系统维护：</w:t>
      </w:r>
    </w:p>
    <w:p w:rsidR="00FB3BE2" w:rsidRPr="00E53364" w:rsidRDefault="00FB3BE2" w:rsidP="00FB3BE2">
      <w:pPr>
        <w:adjustRightInd w:val="0"/>
        <w:snapToGrid w:val="0"/>
        <w:spacing w:line="276" w:lineRule="auto"/>
        <w:ind w:firstLineChars="200" w:firstLine="440"/>
        <w:jc w:val="left"/>
        <w:rPr>
          <w:rFonts w:ascii="宋体" w:hAnsi="宋体"/>
          <w:sz w:val="22"/>
        </w:rPr>
      </w:pPr>
      <w:r w:rsidRPr="00E53364">
        <w:rPr>
          <w:rFonts w:ascii="宋体" w:hAnsi="宋体"/>
          <w:sz w:val="22"/>
        </w:rPr>
        <w:t>本项目视频图像监控设备包括外场安装的</w:t>
      </w:r>
      <w:r w:rsidRPr="00E53364">
        <w:rPr>
          <w:rFonts w:ascii="宋体" w:hAnsi="宋体" w:hint="eastAsia"/>
          <w:sz w:val="22"/>
        </w:rPr>
        <w:t>视频监控设备、定时器、光伏板、蓄电池、电箱、视频监控现场巡检</w:t>
      </w:r>
      <w:r w:rsidRPr="00E53364">
        <w:rPr>
          <w:rFonts w:ascii="宋体" w:hAnsi="宋体"/>
          <w:sz w:val="22"/>
        </w:rPr>
        <w:t>等设备。日常维护的主要内容如下：定期进行图像质量检查；定期检查摄像机防护罩和控制箱的防尘、防雨、防振及防干扰功能； 定期对摄像机镜头进行清洁，确保图像的清晰度；定期检查外场摄像机云台、镜头、雨刷、除霜、变焦和自动加温功能；定期检查编解码器功能与性能；定期检查缆线、接插件等有无松动、脱落、断裂、锈蚀、破损、老化等情况；定期检测光端机功能、硬件系统传输质量； 定期检查摄像机安装强度； 夏季雷雨季节，检查避雷针是否完好；定期进行摄像机和控制机箱接地电阻测量；定期进行控制箱内外的清洁维护，检查部件安装牢固；</w:t>
      </w:r>
      <w:r w:rsidRPr="00E53364">
        <w:rPr>
          <w:rFonts w:ascii="宋体" w:hAnsi="宋体" w:hint="eastAsia"/>
          <w:sz w:val="22"/>
        </w:rPr>
        <w:t>并按照采购方要求对部分设施点位更换，应符合采购方接入要求。</w:t>
      </w:r>
    </w:p>
    <w:p w:rsidR="00FB3BE2" w:rsidRPr="00E53364" w:rsidRDefault="00FB3BE2" w:rsidP="00FB3BE2">
      <w:pPr>
        <w:pStyle w:val="affe"/>
        <w:numPr>
          <w:ilvl w:val="0"/>
          <w:numId w:val="5"/>
        </w:numPr>
        <w:adjustRightInd w:val="0"/>
        <w:snapToGrid w:val="0"/>
        <w:spacing w:line="276" w:lineRule="auto"/>
        <w:jc w:val="left"/>
        <w:rPr>
          <w:rFonts w:ascii="宋体" w:hAnsi="宋体"/>
          <w:b/>
          <w:bCs/>
          <w:sz w:val="22"/>
          <w:szCs w:val="22"/>
        </w:rPr>
      </w:pPr>
      <w:r w:rsidRPr="00E53364">
        <w:rPr>
          <w:rFonts w:ascii="宋体" w:hAnsi="宋体" w:hint="eastAsia"/>
          <w:b/>
          <w:bCs/>
          <w:sz w:val="22"/>
          <w:szCs w:val="22"/>
        </w:rPr>
        <w:t>下立交监控系统维护：</w:t>
      </w:r>
    </w:p>
    <w:p w:rsidR="00FB3BE2" w:rsidRPr="00E53364" w:rsidRDefault="00FB3BE2" w:rsidP="00FB3BE2">
      <w:pPr>
        <w:adjustRightInd w:val="0"/>
        <w:snapToGrid w:val="0"/>
        <w:spacing w:line="276" w:lineRule="auto"/>
        <w:ind w:firstLine="420"/>
        <w:jc w:val="left"/>
        <w:rPr>
          <w:rFonts w:ascii="宋体" w:hAnsi="宋体"/>
          <w:sz w:val="22"/>
        </w:rPr>
      </w:pPr>
      <w:r w:rsidRPr="00E53364">
        <w:rPr>
          <w:rFonts w:ascii="宋体" w:hAnsi="宋体" w:hint="eastAsia"/>
          <w:sz w:val="22"/>
        </w:rPr>
        <w:t>根据上海市浦东新区道路运输事业发展中心2022年度下立交监控系统维护及情报板维护的要求，对浦东新区下立交监控及情报板实施维护保养，下立交监控系统维护包括：高清摄像机、云台模块、摄像机专用支架、摄像机防水护罩、前端摄像机电源、摄像机防雷器、联网信息箱、鼠标键盘、显示器、L</w:t>
      </w:r>
      <w:r w:rsidRPr="00E53364">
        <w:rPr>
          <w:rFonts w:ascii="宋体" w:hAnsi="宋体"/>
          <w:sz w:val="22"/>
        </w:rPr>
        <w:t>ED</w:t>
      </w:r>
      <w:r w:rsidRPr="00E53364">
        <w:rPr>
          <w:rFonts w:ascii="宋体" w:hAnsi="宋体" w:hint="eastAsia"/>
          <w:sz w:val="22"/>
        </w:rPr>
        <w:t>情报板、L</w:t>
      </w:r>
      <w:r w:rsidRPr="00E53364">
        <w:rPr>
          <w:rFonts w:ascii="宋体" w:hAnsi="宋体"/>
          <w:sz w:val="22"/>
        </w:rPr>
        <w:t>ED</w:t>
      </w:r>
      <w:r w:rsidRPr="00E53364">
        <w:rPr>
          <w:rFonts w:ascii="宋体" w:hAnsi="宋体" w:hint="eastAsia"/>
          <w:sz w:val="22"/>
        </w:rPr>
        <w:t>情报板电源、L</w:t>
      </w:r>
      <w:r w:rsidRPr="00E53364">
        <w:rPr>
          <w:rFonts w:ascii="宋体" w:hAnsi="宋体"/>
          <w:sz w:val="22"/>
        </w:rPr>
        <w:t>ED</w:t>
      </w:r>
      <w:r w:rsidRPr="00E53364">
        <w:rPr>
          <w:rFonts w:ascii="宋体" w:hAnsi="宋体" w:hint="eastAsia"/>
          <w:sz w:val="22"/>
        </w:rPr>
        <w:t>情报板控制模块、服务器、鼠标键盘、千兆交换器、服务器软件维护。上海市浦东新区以下区域：S1华洲路下立交、G1501航城路下立交、罗山路康桥路下立交、张杨路五洲大道下立交、罗山路沿线下穿人行通道1号泵站、罗山路沿线下穿人行通道2号3号泵站、通城河下穿人行通道。</w:t>
      </w:r>
    </w:p>
    <w:p w:rsidR="00FB3BE2" w:rsidRPr="00E53364" w:rsidRDefault="00FB3BE2" w:rsidP="00FB3BE2">
      <w:pPr>
        <w:pStyle w:val="affe"/>
        <w:numPr>
          <w:ilvl w:val="0"/>
          <w:numId w:val="5"/>
        </w:numPr>
        <w:adjustRightInd w:val="0"/>
        <w:snapToGrid w:val="0"/>
        <w:spacing w:line="276" w:lineRule="auto"/>
        <w:jc w:val="left"/>
        <w:rPr>
          <w:rFonts w:ascii="宋体" w:hAnsi="宋体"/>
          <w:b/>
          <w:bCs/>
          <w:sz w:val="22"/>
          <w:szCs w:val="22"/>
        </w:rPr>
      </w:pPr>
      <w:r w:rsidRPr="00E53364">
        <w:rPr>
          <w:rFonts w:ascii="宋体" w:hAnsi="宋体" w:hint="eastAsia"/>
          <w:b/>
          <w:bCs/>
          <w:sz w:val="22"/>
          <w:szCs w:val="22"/>
        </w:rPr>
        <w:t>视频会议系统及网络设备维护：</w:t>
      </w:r>
    </w:p>
    <w:p w:rsidR="00FB3BE2" w:rsidRPr="00E53364" w:rsidRDefault="00FB3BE2" w:rsidP="00FB3BE2">
      <w:pPr>
        <w:adjustRightInd w:val="0"/>
        <w:snapToGrid w:val="0"/>
        <w:spacing w:line="276" w:lineRule="auto"/>
        <w:ind w:firstLine="420"/>
        <w:jc w:val="left"/>
      </w:pPr>
      <w:r w:rsidRPr="00E53364">
        <w:rPr>
          <w:rFonts w:ascii="宋体" w:hAnsi="宋体" w:hint="eastAsia"/>
          <w:sz w:val="22"/>
        </w:rPr>
        <w:t>主要包括与区应急局的一台视频会议系统设备服务，具体包括：H</w:t>
      </w:r>
      <w:r w:rsidRPr="00E53364">
        <w:rPr>
          <w:rFonts w:ascii="宋体" w:hAnsi="宋体"/>
          <w:sz w:val="22"/>
        </w:rPr>
        <w:t>DX</w:t>
      </w:r>
      <w:r w:rsidRPr="00E53364">
        <w:rPr>
          <w:rFonts w:ascii="宋体" w:hAnsi="宋体" w:hint="eastAsia"/>
          <w:sz w:val="22"/>
        </w:rPr>
        <w:t>系列高清终端、服务器金牌服务、三成交换机、硬件构成、平台服务器等。购买设备生产商</w:t>
      </w:r>
      <w:r w:rsidRPr="00E53364">
        <w:rPr>
          <w:rFonts w:ascii="宋体" w:hAnsi="宋体"/>
          <w:sz w:val="22"/>
        </w:rPr>
        <w:t>2023年度金牌服务，购买网络核心设备生产商2023年度金牌服务，对网络核心设备及网络运行状况进行检查，平台软件和乡村公路养护软件1台服务器运行等日常巡检（日、周、月）。</w:t>
      </w:r>
    </w:p>
    <w:p w:rsidR="00FB3BE2" w:rsidRPr="00E53364" w:rsidRDefault="00FB3BE2" w:rsidP="00FB3BE2">
      <w:pPr>
        <w:adjustRightInd w:val="0"/>
        <w:snapToGrid w:val="0"/>
        <w:spacing w:line="300" w:lineRule="auto"/>
        <w:ind w:firstLineChars="200" w:firstLine="442"/>
        <w:jc w:val="center"/>
        <w:rPr>
          <w:rFonts w:ascii="Times New Roman" w:hAnsi="Times New Roman"/>
          <w:b/>
          <w:sz w:val="22"/>
        </w:rPr>
      </w:pPr>
      <w:r w:rsidRPr="00E53364">
        <w:rPr>
          <w:rFonts w:ascii="Times New Roman" w:hAnsi="Times New Roman"/>
          <w:b/>
          <w:sz w:val="22"/>
        </w:rPr>
        <w:t>现有设备</w:t>
      </w:r>
      <w:r w:rsidRPr="00E53364">
        <w:rPr>
          <w:rFonts w:ascii="Times New Roman" w:hAnsi="Times New Roman" w:hint="eastAsia"/>
          <w:b/>
          <w:sz w:val="22"/>
        </w:rPr>
        <w:t>一览表</w:t>
      </w:r>
    </w:p>
    <w:tbl>
      <w:tblPr>
        <w:tblW w:w="8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2666"/>
        <w:gridCol w:w="653"/>
        <w:gridCol w:w="2902"/>
        <w:gridCol w:w="2055"/>
      </w:tblGrid>
      <w:tr w:rsidR="00FB3BE2" w:rsidRPr="00E53364" w:rsidTr="00592F1F">
        <w:trPr>
          <w:trHeight w:val="295"/>
          <w:jc w:val="center"/>
        </w:trPr>
        <w:tc>
          <w:tcPr>
            <w:tcW w:w="8887" w:type="dxa"/>
            <w:gridSpan w:val="5"/>
            <w:shd w:val="clear" w:color="auto" w:fill="auto"/>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Style w:val="font01"/>
                <w:rFonts w:hint="default"/>
              </w:rPr>
              <w:t>硬件设备</w:t>
            </w:r>
          </w:p>
        </w:tc>
      </w:tr>
      <w:tr w:rsidR="00FB3BE2" w:rsidRPr="00E53364" w:rsidTr="00592F1F">
        <w:trPr>
          <w:trHeight w:val="57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序号</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设备名称</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数量</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品牌型号（版本）</w:t>
            </w:r>
          </w:p>
        </w:tc>
        <w:tc>
          <w:tcPr>
            <w:tcW w:w="2055"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购买时间/出保时间</w:t>
            </w:r>
          </w:p>
        </w:tc>
      </w:tr>
      <w:tr w:rsidR="00FB3BE2" w:rsidRPr="00E53364" w:rsidTr="00592F1F">
        <w:trPr>
          <w:trHeight w:val="295"/>
          <w:jc w:val="center"/>
        </w:trPr>
        <w:tc>
          <w:tcPr>
            <w:tcW w:w="8887" w:type="dxa"/>
            <w:gridSpan w:val="5"/>
            <w:shd w:val="clear" w:color="auto" w:fill="auto"/>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公路管养平台外场设备维护</w:t>
            </w: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路面状况检测器</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30</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USRegal Sentry 301</w:t>
            </w:r>
          </w:p>
        </w:tc>
        <w:tc>
          <w:tcPr>
            <w:tcW w:w="2055" w:type="dxa"/>
            <w:shd w:val="clear" w:color="auto" w:fill="auto"/>
            <w:vAlign w:val="center"/>
          </w:tcPr>
          <w:p w:rsidR="00FB3BE2" w:rsidRPr="00E53364" w:rsidRDefault="00FB3BE2" w:rsidP="00592F1F">
            <w:pPr>
              <w:jc w:val="center"/>
              <w:rPr>
                <w:rFonts w:ascii="宋体" w:hAnsi="宋体" w:cs="宋体"/>
                <w:color w:val="000000"/>
                <w:sz w:val="22"/>
              </w:rPr>
            </w:pP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机箱</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15</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定购定制</w:t>
            </w:r>
          </w:p>
        </w:tc>
        <w:tc>
          <w:tcPr>
            <w:tcW w:w="2055" w:type="dxa"/>
            <w:shd w:val="clear" w:color="auto" w:fill="auto"/>
            <w:vAlign w:val="center"/>
          </w:tcPr>
          <w:p w:rsidR="00FB3BE2" w:rsidRPr="00E53364" w:rsidRDefault="00FB3BE2" w:rsidP="00592F1F">
            <w:pPr>
              <w:jc w:val="center"/>
              <w:rPr>
                <w:rFonts w:ascii="宋体" w:hAnsi="宋体" w:cs="宋体"/>
                <w:color w:val="000000"/>
                <w:sz w:val="22"/>
              </w:rPr>
            </w:pP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lastRenderedPageBreak/>
              <w:t>3</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杆件</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15</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定购定制</w:t>
            </w:r>
          </w:p>
        </w:tc>
        <w:tc>
          <w:tcPr>
            <w:tcW w:w="2055" w:type="dxa"/>
            <w:shd w:val="clear" w:color="auto" w:fill="auto"/>
            <w:vAlign w:val="center"/>
          </w:tcPr>
          <w:p w:rsidR="00FB3BE2" w:rsidRPr="00E53364" w:rsidRDefault="00FB3BE2" w:rsidP="00592F1F">
            <w:pPr>
              <w:jc w:val="center"/>
              <w:rPr>
                <w:rFonts w:ascii="宋体" w:hAnsi="宋体" w:cs="宋体"/>
                <w:color w:val="000000"/>
                <w:sz w:val="22"/>
              </w:rPr>
            </w:pP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立杆基础及接地</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15</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定购定制</w:t>
            </w:r>
          </w:p>
        </w:tc>
        <w:tc>
          <w:tcPr>
            <w:tcW w:w="2055" w:type="dxa"/>
            <w:shd w:val="clear" w:color="auto" w:fill="auto"/>
            <w:vAlign w:val="center"/>
          </w:tcPr>
          <w:p w:rsidR="00FB3BE2" w:rsidRPr="00E53364" w:rsidRDefault="00FB3BE2" w:rsidP="00592F1F">
            <w:pPr>
              <w:jc w:val="center"/>
              <w:rPr>
                <w:rFonts w:ascii="宋体" w:hAnsi="宋体" w:cs="宋体"/>
                <w:color w:val="000000"/>
                <w:sz w:val="22"/>
              </w:rPr>
            </w:pP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其他辅材等</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15</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定购定制</w:t>
            </w:r>
          </w:p>
        </w:tc>
        <w:tc>
          <w:tcPr>
            <w:tcW w:w="2055" w:type="dxa"/>
            <w:shd w:val="clear" w:color="auto" w:fill="auto"/>
            <w:vAlign w:val="center"/>
          </w:tcPr>
          <w:p w:rsidR="00FB3BE2" w:rsidRPr="00E53364" w:rsidRDefault="00FB3BE2" w:rsidP="00592F1F">
            <w:pPr>
              <w:jc w:val="center"/>
              <w:rPr>
                <w:rFonts w:ascii="宋体" w:hAnsi="宋体" w:cs="宋体"/>
                <w:color w:val="000000"/>
                <w:sz w:val="22"/>
              </w:rPr>
            </w:pP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太阳能供电设备</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谷德绿能 定制</w:t>
            </w:r>
          </w:p>
        </w:tc>
        <w:tc>
          <w:tcPr>
            <w:tcW w:w="2055" w:type="dxa"/>
            <w:shd w:val="clear" w:color="auto" w:fill="auto"/>
            <w:vAlign w:val="center"/>
          </w:tcPr>
          <w:p w:rsidR="00FB3BE2" w:rsidRPr="00E53364" w:rsidRDefault="00FB3BE2" w:rsidP="00592F1F">
            <w:pPr>
              <w:jc w:val="center"/>
              <w:rPr>
                <w:rFonts w:ascii="宋体" w:hAnsi="宋体" w:cs="宋体"/>
                <w:color w:val="000000"/>
                <w:sz w:val="22"/>
              </w:rPr>
            </w:pP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7</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结冰检测传感器</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USRegal Sentry 301</w:t>
            </w:r>
          </w:p>
        </w:tc>
        <w:tc>
          <w:tcPr>
            <w:tcW w:w="2055" w:type="dxa"/>
            <w:shd w:val="clear" w:color="auto" w:fill="auto"/>
            <w:vAlign w:val="center"/>
          </w:tcPr>
          <w:p w:rsidR="00FB3BE2" w:rsidRPr="00E53364" w:rsidRDefault="00FB3BE2" w:rsidP="00592F1F">
            <w:pPr>
              <w:jc w:val="center"/>
              <w:rPr>
                <w:rFonts w:ascii="宋体" w:hAnsi="宋体" w:cs="宋体"/>
                <w:color w:val="000000"/>
                <w:sz w:val="22"/>
              </w:rPr>
            </w:pP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8</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线圈车检器</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7</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金洋JYX-DS</w:t>
            </w:r>
          </w:p>
        </w:tc>
        <w:tc>
          <w:tcPr>
            <w:tcW w:w="2055" w:type="dxa"/>
            <w:shd w:val="clear" w:color="auto" w:fill="auto"/>
            <w:vAlign w:val="center"/>
          </w:tcPr>
          <w:p w:rsidR="00FB3BE2" w:rsidRPr="00E53364" w:rsidRDefault="00FB3BE2" w:rsidP="00592F1F">
            <w:pPr>
              <w:jc w:val="center"/>
              <w:rPr>
                <w:rFonts w:ascii="宋体" w:hAnsi="宋体" w:cs="宋体"/>
                <w:color w:val="000000"/>
                <w:sz w:val="22"/>
              </w:rPr>
            </w:pP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9</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机箱</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7</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定购定制</w:t>
            </w:r>
          </w:p>
        </w:tc>
        <w:tc>
          <w:tcPr>
            <w:tcW w:w="2055" w:type="dxa"/>
            <w:shd w:val="clear" w:color="auto" w:fill="auto"/>
            <w:vAlign w:val="center"/>
          </w:tcPr>
          <w:p w:rsidR="00FB3BE2" w:rsidRPr="00E53364" w:rsidRDefault="00FB3BE2" w:rsidP="00592F1F">
            <w:pPr>
              <w:jc w:val="center"/>
              <w:rPr>
                <w:rFonts w:ascii="宋体" w:hAnsi="宋体" w:cs="宋体"/>
                <w:color w:val="000000"/>
                <w:sz w:val="22"/>
              </w:rPr>
            </w:pP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10</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机箱基础及接地</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7</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定购定制</w:t>
            </w:r>
          </w:p>
        </w:tc>
        <w:tc>
          <w:tcPr>
            <w:tcW w:w="2055" w:type="dxa"/>
            <w:shd w:val="clear" w:color="auto" w:fill="auto"/>
            <w:vAlign w:val="center"/>
          </w:tcPr>
          <w:p w:rsidR="00FB3BE2" w:rsidRPr="00E53364" w:rsidRDefault="00FB3BE2" w:rsidP="00592F1F">
            <w:pPr>
              <w:jc w:val="center"/>
              <w:rPr>
                <w:rFonts w:ascii="宋体" w:hAnsi="宋体" w:cs="宋体"/>
                <w:color w:val="000000"/>
                <w:sz w:val="22"/>
              </w:rPr>
            </w:pP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11</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检测线圈</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74</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定购定制</w:t>
            </w:r>
          </w:p>
        </w:tc>
        <w:tc>
          <w:tcPr>
            <w:tcW w:w="2055" w:type="dxa"/>
            <w:shd w:val="clear" w:color="auto" w:fill="auto"/>
            <w:vAlign w:val="center"/>
          </w:tcPr>
          <w:p w:rsidR="00FB3BE2" w:rsidRPr="00E53364" w:rsidRDefault="00FB3BE2" w:rsidP="00592F1F">
            <w:pPr>
              <w:jc w:val="center"/>
              <w:rPr>
                <w:rFonts w:ascii="宋体" w:hAnsi="宋体" w:cs="宋体"/>
                <w:color w:val="000000"/>
                <w:sz w:val="22"/>
              </w:rPr>
            </w:pP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12</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线圈馈线</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74</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定购定制</w:t>
            </w:r>
          </w:p>
        </w:tc>
        <w:tc>
          <w:tcPr>
            <w:tcW w:w="2055" w:type="dxa"/>
            <w:shd w:val="clear" w:color="auto" w:fill="auto"/>
            <w:vAlign w:val="center"/>
          </w:tcPr>
          <w:p w:rsidR="00FB3BE2" w:rsidRPr="00E53364" w:rsidRDefault="00FB3BE2" w:rsidP="00592F1F">
            <w:pPr>
              <w:jc w:val="center"/>
              <w:rPr>
                <w:rFonts w:ascii="宋体" w:hAnsi="宋体" w:cs="宋体"/>
                <w:color w:val="000000"/>
                <w:sz w:val="22"/>
              </w:rPr>
            </w:pP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13</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3M接头</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74</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定购定制</w:t>
            </w:r>
          </w:p>
        </w:tc>
        <w:tc>
          <w:tcPr>
            <w:tcW w:w="2055" w:type="dxa"/>
            <w:shd w:val="clear" w:color="auto" w:fill="auto"/>
            <w:vAlign w:val="center"/>
          </w:tcPr>
          <w:p w:rsidR="00FB3BE2" w:rsidRPr="00E53364" w:rsidRDefault="00FB3BE2" w:rsidP="00592F1F">
            <w:pPr>
              <w:jc w:val="center"/>
              <w:rPr>
                <w:rFonts w:ascii="宋体" w:hAnsi="宋体" w:cs="宋体"/>
                <w:color w:val="000000"/>
                <w:sz w:val="22"/>
              </w:rPr>
            </w:pP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14</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其他辅材</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7</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定购定制</w:t>
            </w:r>
          </w:p>
        </w:tc>
        <w:tc>
          <w:tcPr>
            <w:tcW w:w="2055" w:type="dxa"/>
            <w:shd w:val="clear" w:color="auto" w:fill="auto"/>
            <w:vAlign w:val="center"/>
          </w:tcPr>
          <w:p w:rsidR="00FB3BE2" w:rsidRPr="00E53364" w:rsidRDefault="00FB3BE2" w:rsidP="00592F1F">
            <w:pPr>
              <w:jc w:val="center"/>
              <w:rPr>
                <w:rFonts w:ascii="宋体" w:hAnsi="宋体" w:cs="宋体"/>
                <w:color w:val="000000"/>
                <w:sz w:val="22"/>
              </w:rPr>
            </w:pP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15</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微波车检器</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7</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路安WJK-13</w:t>
            </w:r>
          </w:p>
        </w:tc>
        <w:tc>
          <w:tcPr>
            <w:tcW w:w="2055" w:type="dxa"/>
            <w:shd w:val="clear" w:color="auto" w:fill="auto"/>
            <w:vAlign w:val="center"/>
          </w:tcPr>
          <w:p w:rsidR="00FB3BE2" w:rsidRPr="00E53364" w:rsidRDefault="00FB3BE2" w:rsidP="00592F1F">
            <w:pPr>
              <w:jc w:val="center"/>
              <w:rPr>
                <w:rFonts w:ascii="宋体" w:hAnsi="宋体" w:cs="宋体"/>
                <w:color w:val="000000"/>
                <w:sz w:val="22"/>
              </w:rPr>
            </w:pP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16</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信号处理器</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7</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定购定制</w:t>
            </w:r>
          </w:p>
        </w:tc>
        <w:tc>
          <w:tcPr>
            <w:tcW w:w="2055" w:type="dxa"/>
            <w:shd w:val="clear" w:color="auto" w:fill="auto"/>
            <w:vAlign w:val="center"/>
          </w:tcPr>
          <w:p w:rsidR="00FB3BE2" w:rsidRPr="00E53364" w:rsidRDefault="00FB3BE2" w:rsidP="00592F1F">
            <w:pPr>
              <w:jc w:val="center"/>
              <w:rPr>
                <w:rFonts w:ascii="宋体" w:hAnsi="宋体" w:cs="宋体"/>
                <w:color w:val="000000"/>
                <w:sz w:val="22"/>
              </w:rPr>
            </w:pP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17</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机箱</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7</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定购定制</w:t>
            </w:r>
          </w:p>
        </w:tc>
        <w:tc>
          <w:tcPr>
            <w:tcW w:w="2055" w:type="dxa"/>
            <w:shd w:val="clear" w:color="auto" w:fill="auto"/>
            <w:vAlign w:val="center"/>
          </w:tcPr>
          <w:p w:rsidR="00FB3BE2" w:rsidRPr="00E53364" w:rsidRDefault="00FB3BE2" w:rsidP="00592F1F">
            <w:pPr>
              <w:jc w:val="center"/>
              <w:rPr>
                <w:rFonts w:ascii="宋体" w:hAnsi="宋体" w:cs="宋体"/>
                <w:color w:val="000000"/>
                <w:sz w:val="22"/>
              </w:rPr>
            </w:pP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18</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立杆</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7</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定购定制</w:t>
            </w:r>
          </w:p>
        </w:tc>
        <w:tc>
          <w:tcPr>
            <w:tcW w:w="2055" w:type="dxa"/>
            <w:shd w:val="clear" w:color="auto" w:fill="auto"/>
            <w:vAlign w:val="center"/>
          </w:tcPr>
          <w:p w:rsidR="00FB3BE2" w:rsidRPr="00E53364" w:rsidRDefault="00FB3BE2" w:rsidP="00592F1F">
            <w:pPr>
              <w:jc w:val="center"/>
              <w:rPr>
                <w:rFonts w:ascii="宋体" w:hAnsi="宋体" w:cs="宋体"/>
                <w:color w:val="000000"/>
                <w:sz w:val="22"/>
              </w:rPr>
            </w:pP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19</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立杆基础及接地</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7</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定购定制</w:t>
            </w:r>
          </w:p>
        </w:tc>
        <w:tc>
          <w:tcPr>
            <w:tcW w:w="2055" w:type="dxa"/>
            <w:shd w:val="clear" w:color="auto" w:fill="auto"/>
            <w:vAlign w:val="center"/>
          </w:tcPr>
          <w:p w:rsidR="00FB3BE2" w:rsidRPr="00E53364" w:rsidRDefault="00FB3BE2" w:rsidP="00592F1F">
            <w:pPr>
              <w:jc w:val="center"/>
              <w:rPr>
                <w:rFonts w:ascii="宋体" w:hAnsi="宋体" w:cs="宋体"/>
                <w:color w:val="000000"/>
                <w:sz w:val="22"/>
              </w:rPr>
            </w:pP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20</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其他辅材等</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7</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定购定制</w:t>
            </w:r>
          </w:p>
        </w:tc>
        <w:tc>
          <w:tcPr>
            <w:tcW w:w="2055" w:type="dxa"/>
            <w:shd w:val="clear" w:color="auto" w:fill="auto"/>
            <w:vAlign w:val="center"/>
          </w:tcPr>
          <w:p w:rsidR="00FB3BE2" w:rsidRPr="00E53364" w:rsidRDefault="00FB3BE2" w:rsidP="00592F1F">
            <w:pPr>
              <w:jc w:val="center"/>
              <w:rPr>
                <w:rFonts w:ascii="宋体" w:hAnsi="宋体" w:cs="宋体"/>
                <w:color w:val="000000"/>
                <w:sz w:val="22"/>
              </w:rPr>
            </w:pP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21</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编码器</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定购定制</w:t>
            </w:r>
          </w:p>
        </w:tc>
        <w:tc>
          <w:tcPr>
            <w:tcW w:w="2055" w:type="dxa"/>
            <w:shd w:val="clear" w:color="auto" w:fill="auto"/>
            <w:vAlign w:val="center"/>
          </w:tcPr>
          <w:p w:rsidR="00FB3BE2" w:rsidRPr="00E53364" w:rsidRDefault="00FB3BE2" w:rsidP="00592F1F">
            <w:pPr>
              <w:jc w:val="center"/>
              <w:rPr>
                <w:rFonts w:ascii="宋体" w:hAnsi="宋体" w:cs="宋体"/>
                <w:color w:val="000000"/>
                <w:sz w:val="22"/>
              </w:rPr>
            </w:pP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22</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安全网闸</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定购定制</w:t>
            </w:r>
          </w:p>
        </w:tc>
        <w:tc>
          <w:tcPr>
            <w:tcW w:w="2055" w:type="dxa"/>
            <w:shd w:val="clear" w:color="auto" w:fill="auto"/>
            <w:vAlign w:val="center"/>
          </w:tcPr>
          <w:p w:rsidR="00FB3BE2" w:rsidRPr="00E53364" w:rsidRDefault="00FB3BE2" w:rsidP="00592F1F">
            <w:pPr>
              <w:jc w:val="center"/>
              <w:rPr>
                <w:rFonts w:ascii="宋体" w:hAnsi="宋体" w:cs="宋体"/>
                <w:color w:val="000000"/>
                <w:sz w:val="22"/>
              </w:rPr>
            </w:pP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23</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交换机</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定购定制</w:t>
            </w:r>
          </w:p>
        </w:tc>
        <w:tc>
          <w:tcPr>
            <w:tcW w:w="2055" w:type="dxa"/>
            <w:shd w:val="clear" w:color="auto" w:fill="auto"/>
            <w:vAlign w:val="center"/>
          </w:tcPr>
          <w:p w:rsidR="00FB3BE2" w:rsidRPr="00E53364" w:rsidRDefault="00FB3BE2" w:rsidP="00592F1F">
            <w:pPr>
              <w:jc w:val="center"/>
              <w:rPr>
                <w:rFonts w:ascii="宋体" w:hAnsi="宋体" w:cs="宋体"/>
                <w:color w:val="000000"/>
                <w:sz w:val="22"/>
              </w:rPr>
            </w:pP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24</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路由器</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定购定制</w:t>
            </w:r>
          </w:p>
        </w:tc>
        <w:tc>
          <w:tcPr>
            <w:tcW w:w="2055" w:type="dxa"/>
            <w:shd w:val="clear" w:color="auto" w:fill="auto"/>
            <w:vAlign w:val="center"/>
          </w:tcPr>
          <w:p w:rsidR="00FB3BE2" w:rsidRPr="00E53364" w:rsidRDefault="00FB3BE2" w:rsidP="00592F1F">
            <w:pPr>
              <w:jc w:val="center"/>
              <w:rPr>
                <w:rFonts w:ascii="宋体" w:hAnsi="宋体" w:cs="宋体"/>
                <w:color w:val="000000"/>
                <w:sz w:val="22"/>
              </w:rPr>
            </w:pP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25</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租用公网宽带</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定购定制</w:t>
            </w:r>
          </w:p>
        </w:tc>
        <w:tc>
          <w:tcPr>
            <w:tcW w:w="2055" w:type="dxa"/>
            <w:shd w:val="clear" w:color="auto" w:fill="auto"/>
            <w:vAlign w:val="center"/>
          </w:tcPr>
          <w:p w:rsidR="00FB3BE2" w:rsidRPr="00E53364" w:rsidRDefault="00FB3BE2" w:rsidP="00592F1F">
            <w:pPr>
              <w:jc w:val="center"/>
              <w:rPr>
                <w:rFonts w:ascii="宋体" w:hAnsi="宋体" w:cs="宋体"/>
                <w:color w:val="000000"/>
                <w:sz w:val="22"/>
              </w:rPr>
            </w:pP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26</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道班房监控摄像机</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8</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海康DS-2CD5124EFWD-IZ</w:t>
            </w:r>
          </w:p>
        </w:tc>
        <w:tc>
          <w:tcPr>
            <w:tcW w:w="2055" w:type="dxa"/>
            <w:shd w:val="clear" w:color="auto" w:fill="auto"/>
            <w:vAlign w:val="center"/>
          </w:tcPr>
          <w:p w:rsidR="00FB3BE2" w:rsidRPr="00E53364" w:rsidRDefault="00FB3BE2" w:rsidP="00592F1F">
            <w:pPr>
              <w:jc w:val="center"/>
              <w:rPr>
                <w:rFonts w:ascii="宋体" w:hAnsi="宋体" w:cs="宋体"/>
                <w:color w:val="000000"/>
                <w:sz w:val="22"/>
              </w:rPr>
            </w:pP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27</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道班房监控摄像机</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海康DS-2CD6924F-IS/NFC</w:t>
            </w:r>
          </w:p>
        </w:tc>
        <w:tc>
          <w:tcPr>
            <w:tcW w:w="2055" w:type="dxa"/>
            <w:shd w:val="clear" w:color="auto" w:fill="auto"/>
            <w:vAlign w:val="center"/>
          </w:tcPr>
          <w:p w:rsidR="00FB3BE2" w:rsidRPr="00E53364" w:rsidRDefault="00FB3BE2" w:rsidP="00592F1F">
            <w:pPr>
              <w:jc w:val="center"/>
              <w:rPr>
                <w:rFonts w:ascii="宋体" w:hAnsi="宋体" w:cs="宋体"/>
                <w:color w:val="000000"/>
                <w:sz w:val="22"/>
              </w:rPr>
            </w:pP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28</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硬盘录相机</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海康DS-7608N-E2/8N/GLE</w:t>
            </w:r>
          </w:p>
        </w:tc>
        <w:tc>
          <w:tcPr>
            <w:tcW w:w="2055" w:type="dxa"/>
            <w:shd w:val="clear" w:color="auto" w:fill="auto"/>
            <w:vAlign w:val="center"/>
          </w:tcPr>
          <w:p w:rsidR="00FB3BE2" w:rsidRPr="00E53364" w:rsidRDefault="00FB3BE2" w:rsidP="00592F1F">
            <w:pPr>
              <w:jc w:val="center"/>
              <w:rPr>
                <w:rFonts w:ascii="宋体" w:hAnsi="宋体" w:cs="宋体"/>
                <w:color w:val="000000"/>
                <w:sz w:val="22"/>
              </w:rPr>
            </w:pP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29</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硬盘录相机</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海康IDS-9632NX-I8/S</w:t>
            </w:r>
          </w:p>
        </w:tc>
        <w:tc>
          <w:tcPr>
            <w:tcW w:w="2055" w:type="dxa"/>
            <w:shd w:val="clear" w:color="auto" w:fill="auto"/>
            <w:vAlign w:val="center"/>
          </w:tcPr>
          <w:p w:rsidR="00FB3BE2" w:rsidRPr="00E53364" w:rsidRDefault="00FB3BE2" w:rsidP="00592F1F">
            <w:pPr>
              <w:jc w:val="center"/>
              <w:rPr>
                <w:rFonts w:ascii="宋体" w:hAnsi="宋体" w:cs="宋体"/>
                <w:color w:val="000000"/>
                <w:sz w:val="22"/>
              </w:rPr>
            </w:pP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30</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硬盘</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12</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海康ST3000VX006</w:t>
            </w:r>
          </w:p>
        </w:tc>
        <w:tc>
          <w:tcPr>
            <w:tcW w:w="2055" w:type="dxa"/>
            <w:shd w:val="clear" w:color="auto" w:fill="auto"/>
            <w:vAlign w:val="center"/>
          </w:tcPr>
          <w:p w:rsidR="00FB3BE2" w:rsidRPr="00E53364" w:rsidRDefault="00FB3BE2" w:rsidP="00592F1F">
            <w:pPr>
              <w:jc w:val="center"/>
              <w:rPr>
                <w:rFonts w:ascii="宋体" w:hAnsi="宋体" w:cs="宋体"/>
                <w:color w:val="000000"/>
                <w:sz w:val="22"/>
              </w:rPr>
            </w:pP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31</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视频管理服务器</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海康DS-VE2208F-QBE</w:t>
            </w:r>
          </w:p>
        </w:tc>
        <w:tc>
          <w:tcPr>
            <w:tcW w:w="2055" w:type="dxa"/>
            <w:shd w:val="clear" w:color="auto" w:fill="auto"/>
            <w:vAlign w:val="center"/>
          </w:tcPr>
          <w:p w:rsidR="00FB3BE2" w:rsidRPr="00E53364" w:rsidRDefault="00FB3BE2" w:rsidP="00592F1F">
            <w:pPr>
              <w:jc w:val="center"/>
              <w:rPr>
                <w:rFonts w:ascii="宋体" w:hAnsi="宋体" w:cs="宋体"/>
                <w:color w:val="000000"/>
                <w:sz w:val="22"/>
              </w:rPr>
            </w:pP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32</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视频监控软件</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海康IVMS-8600</w:t>
            </w:r>
          </w:p>
        </w:tc>
        <w:tc>
          <w:tcPr>
            <w:tcW w:w="2055" w:type="dxa"/>
            <w:shd w:val="clear" w:color="auto" w:fill="auto"/>
            <w:vAlign w:val="center"/>
          </w:tcPr>
          <w:p w:rsidR="00FB3BE2" w:rsidRPr="00E53364" w:rsidRDefault="00FB3BE2" w:rsidP="00592F1F">
            <w:pPr>
              <w:jc w:val="center"/>
              <w:rPr>
                <w:rFonts w:ascii="宋体" w:hAnsi="宋体" w:cs="宋体"/>
                <w:color w:val="000000"/>
                <w:sz w:val="22"/>
              </w:rPr>
            </w:pPr>
          </w:p>
        </w:tc>
      </w:tr>
      <w:tr w:rsidR="00FB3BE2" w:rsidRPr="00E53364" w:rsidTr="00592F1F">
        <w:trPr>
          <w:trHeight w:val="295"/>
          <w:jc w:val="center"/>
        </w:trPr>
        <w:tc>
          <w:tcPr>
            <w:tcW w:w="8887" w:type="dxa"/>
            <w:gridSpan w:val="5"/>
            <w:shd w:val="clear" w:color="auto" w:fill="auto"/>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公路管养平台内场硬件系统及管道线缆维护</w:t>
            </w: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33</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防火墙（中心机房）</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深信服NGAF-E420-SQ</w:t>
            </w:r>
          </w:p>
        </w:tc>
        <w:tc>
          <w:tcPr>
            <w:tcW w:w="2055"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w:t>
            </w:r>
          </w:p>
        </w:tc>
      </w:tr>
      <w:tr w:rsidR="00FB3BE2" w:rsidRPr="00E53364" w:rsidTr="00592F1F">
        <w:trPr>
          <w:trHeight w:val="57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34</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入侵防御IPS（中心机房）</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深信服NGAF-E420-IP</w:t>
            </w:r>
          </w:p>
        </w:tc>
        <w:tc>
          <w:tcPr>
            <w:tcW w:w="2055" w:type="dxa"/>
            <w:shd w:val="clear" w:color="auto" w:fill="auto"/>
            <w:vAlign w:val="center"/>
          </w:tcPr>
          <w:p w:rsidR="00FB3BE2" w:rsidRPr="00E53364" w:rsidRDefault="00FB3BE2" w:rsidP="00592F1F">
            <w:pPr>
              <w:jc w:val="center"/>
              <w:rPr>
                <w:rFonts w:ascii="宋体" w:hAnsi="宋体" w:cs="宋体"/>
                <w:color w:val="000000"/>
                <w:sz w:val="22"/>
              </w:rPr>
            </w:pP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35</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网关</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8</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深信服AC-1000-B400-SQ</w:t>
            </w:r>
          </w:p>
        </w:tc>
        <w:tc>
          <w:tcPr>
            <w:tcW w:w="2055" w:type="dxa"/>
            <w:shd w:val="clear" w:color="auto" w:fill="auto"/>
            <w:vAlign w:val="center"/>
          </w:tcPr>
          <w:p w:rsidR="00FB3BE2" w:rsidRPr="00E53364" w:rsidRDefault="00FB3BE2" w:rsidP="00592F1F">
            <w:pPr>
              <w:jc w:val="center"/>
              <w:rPr>
                <w:rFonts w:ascii="宋体" w:hAnsi="宋体" w:cs="宋体"/>
                <w:color w:val="000000"/>
                <w:sz w:val="22"/>
              </w:rPr>
            </w:pP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36</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云平台硬件</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博达通信BCP8200-1K</w:t>
            </w:r>
          </w:p>
        </w:tc>
        <w:tc>
          <w:tcPr>
            <w:tcW w:w="2055" w:type="dxa"/>
            <w:shd w:val="clear" w:color="auto" w:fill="auto"/>
            <w:vAlign w:val="center"/>
          </w:tcPr>
          <w:p w:rsidR="00FB3BE2" w:rsidRPr="00E53364" w:rsidRDefault="00FB3BE2" w:rsidP="00592F1F">
            <w:pPr>
              <w:jc w:val="center"/>
              <w:rPr>
                <w:rFonts w:ascii="宋体" w:hAnsi="宋体" w:cs="宋体"/>
                <w:color w:val="000000"/>
                <w:sz w:val="22"/>
              </w:rPr>
            </w:pP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37</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云平台认证管理软件</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博达通信BCP8200-OS-STD</w:t>
            </w:r>
          </w:p>
        </w:tc>
        <w:tc>
          <w:tcPr>
            <w:tcW w:w="2055" w:type="dxa"/>
            <w:shd w:val="clear" w:color="auto" w:fill="auto"/>
            <w:vAlign w:val="center"/>
          </w:tcPr>
          <w:p w:rsidR="00FB3BE2" w:rsidRPr="00E53364" w:rsidRDefault="00FB3BE2" w:rsidP="00592F1F">
            <w:pPr>
              <w:jc w:val="center"/>
              <w:rPr>
                <w:rFonts w:ascii="宋体" w:hAnsi="宋体" w:cs="宋体"/>
                <w:color w:val="000000"/>
                <w:sz w:val="22"/>
              </w:rPr>
            </w:pPr>
          </w:p>
        </w:tc>
      </w:tr>
      <w:tr w:rsidR="00FB3BE2" w:rsidRPr="00E53364" w:rsidTr="00592F1F">
        <w:trPr>
          <w:trHeight w:val="57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38</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云平台安装调试服务</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博达通信BCP8200-MNT-SETUP</w:t>
            </w:r>
          </w:p>
        </w:tc>
        <w:tc>
          <w:tcPr>
            <w:tcW w:w="2055" w:type="dxa"/>
            <w:shd w:val="clear" w:color="auto" w:fill="auto"/>
            <w:vAlign w:val="center"/>
          </w:tcPr>
          <w:p w:rsidR="00FB3BE2" w:rsidRPr="00E53364" w:rsidRDefault="00FB3BE2" w:rsidP="00592F1F">
            <w:pPr>
              <w:jc w:val="center"/>
              <w:rPr>
                <w:rFonts w:ascii="宋体" w:hAnsi="宋体" w:cs="宋体"/>
                <w:color w:val="000000"/>
                <w:sz w:val="22"/>
              </w:rPr>
            </w:pP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39</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云平台授权</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博达通信BCP8200-Lic-64</w:t>
            </w:r>
          </w:p>
        </w:tc>
        <w:tc>
          <w:tcPr>
            <w:tcW w:w="2055" w:type="dxa"/>
            <w:shd w:val="clear" w:color="auto" w:fill="auto"/>
            <w:vAlign w:val="center"/>
          </w:tcPr>
          <w:p w:rsidR="00FB3BE2" w:rsidRPr="00E53364" w:rsidRDefault="00FB3BE2" w:rsidP="00592F1F">
            <w:pPr>
              <w:jc w:val="center"/>
              <w:rPr>
                <w:rFonts w:ascii="宋体" w:hAnsi="宋体" w:cs="宋体"/>
                <w:color w:val="000000"/>
                <w:sz w:val="22"/>
              </w:rPr>
            </w:pP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40</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AC控制器</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博达通信 WSC6100-X128C</w:t>
            </w:r>
          </w:p>
        </w:tc>
        <w:tc>
          <w:tcPr>
            <w:tcW w:w="2055" w:type="dxa"/>
            <w:shd w:val="clear" w:color="auto" w:fill="auto"/>
            <w:vAlign w:val="center"/>
          </w:tcPr>
          <w:p w:rsidR="00FB3BE2" w:rsidRPr="00E53364" w:rsidRDefault="00FB3BE2" w:rsidP="00592F1F">
            <w:pPr>
              <w:jc w:val="center"/>
              <w:rPr>
                <w:rFonts w:ascii="宋体" w:hAnsi="宋体" w:cs="宋体"/>
                <w:color w:val="000000"/>
                <w:sz w:val="22"/>
              </w:rPr>
            </w:pP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41</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无线授权</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博达通信WSC6100-Lic-128</w:t>
            </w:r>
          </w:p>
        </w:tc>
        <w:tc>
          <w:tcPr>
            <w:tcW w:w="2055" w:type="dxa"/>
            <w:shd w:val="clear" w:color="auto" w:fill="auto"/>
            <w:vAlign w:val="center"/>
          </w:tcPr>
          <w:p w:rsidR="00FB3BE2" w:rsidRPr="00E53364" w:rsidRDefault="00FB3BE2" w:rsidP="00592F1F">
            <w:pPr>
              <w:jc w:val="center"/>
              <w:rPr>
                <w:rFonts w:ascii="宋体" w:hAnsi="宋体" w:cs="宋体"/>
                <w:color w:val="000000"/>
                <w:sz w:val="22"/>
              </w:rPr>
            </w:pP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42</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三层交换机</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博达通信S3940</w:t>
            </w:r>
          </w:p>
        </w:tc>
        <w:tc>
          <w:tcPr>
            <w:tcW w:w="2055" w:type="dxa"/>
            <w:shd w:val="clear" w:color="auto" w:fill="auto"/>
            <w:vAlign w:val="center"/>
          </w:tcPr>
          <w:p w:rsidR="00FB3BE2" w:rsidRPr="00E53364" w:rsidRDefault="00FB3BE2" w:rsidP="00592F1F">
            <w:pPr>
              <w:jc w:val="center"/>
              <w:rPr>
                <w:rFonts w:ascii="宋体" w:hAnsi="宋体" w:cs="宋体"/>
                <w:color w:val="000000"/>
                <w:sz w:val="22"/>
              </w:rPr>
            </w:pP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43</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POE交换机</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9</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博达通信S2226PB</w:t>
            </w:r>
          </w:p>
        </w:tc>
        <w:tc>
          <w:tcPr>
            <w:tcW w:w="2055" w:type="dxa"/>
            <w:shd w:val="clear" w:color="auto" w:fill="auto"/>
            <w:vAlign w:val="center"/>
          </w:tcPr>
          <w:p w:rsidR="00FB3BE2" w:rsidRPr="00E53364" w:rsidRDefault="00FB3BE2" w:rsidP="00592F1F">
            <w:pPr>
              <w:jc w:val="center"/>
              <w:rPr>
                <w:rFonts w:ascii="宋体" w:hAnsi="宋体" w:cs="宋体"/>
                <w:color w:val="000000"/>
                <w:sz w:val="22"/>
              </w:rPr>
            </w:pP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44</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无线AP</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100</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博达通信WAP2100-T22D</w:t>
            </w:r>
          </w:p>
        </w:tc>
        <w:tc>
          <w:tcPr>
            <w:tcW w:w="2055" w:type="dxa"/>
            <w:shd w:val="clear" w:color="auto" w:fill="auto"/>
            <w:vAlign w:val="center"/>
          </w:tcPr>
          <w:p w:rsidR="00FB3BE2" w:rsidRPr="00E53364" w:rsidRDefault="00FB3BE2" w:rsidP="00592F1F">
            <w:pPr>
              <w:jc w:val="center"/>
              <w:rPr>
                <w:rFonts w:ascii="宋体" w:hAnsi="宋体" w:cs="宋体"/>
                <w:color w:val="000000"/>
                <w:sz w:val="22"/>
              </w:rPr>
            </w:pP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45</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综合网管平台</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博达通信（50NE）</w:t>
            </w:r>
          </w:p>
        </w:tc>
        <w:tc>
          <w:tcPr>
            <w:tcW w:w="2055" w:type="dxa"/>
            <w:shd w:val="clear" w:color="auto" w:fill="auto"/>
            <w:vAlign w:val="center"/>
          </w:tcPr>
          <w:p w:rsidR="00FB3BE2" w:rsidRPr="00E53364" w:rsidRDefault="00FB3BE2" w:rsidP="00592F1F">
            <w:pPr>
              <w:jc w:val="center"/>
              <w:rPr>
                <w:rFonts w:ascii="宋体" w:hAnsi="宋体" w:cs="宋体"/>
                <w:color w:val="000000"/>
                <w:sz w:val="22"/>
              </w:rPr>
            </w:pPr>
          </w:p>
        </w:tc>
      </w:tr>
      <w:tr w:rsidR="00FB3BE2" w:rsidRPr="00E53364" w:rsidTr="00592F1F">
        <w:trPr>
          <w:trHeight w:val="57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lastRenderedPageBreak/>
              <w:t>46</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入侵防御IPS（环保子平台）</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东软NISG5KIPS-D2110</w:t>
            </w:r>
          </w:p>
        </w:tc>
        <w:tc>
          <w:tcPr>
            <w:tcW w:w="2055" w:type="dxa"/>
            <w:shd w:val="clear" w:color="auto" w:fill="auto"/>
            <w:vAlign w:val="center"/>
          </w:tcPr>
          <w:p w:rsidR="00FB3BE2" w:rsidRPr="00E53364" w:rsidRDefault="00FB3BE2" w:rsidP="00592F1F">
            <w:pPr>
              <w:jc w:val="center"/>
              <w:rPr>
                <w:rFonts w:ascii="宋体" w:hAnsi="宋体" w:cs="宋体"/>
                <w:color w:val="000000"/>
                <w:sz w:val="22"/>
              </w:rPr>
            </w:pPr>
          </w:p>
        </w:tc>
      </w:tr>
      <w:tr w:rsidR="00FB3BE2" w:rsidRPr="00E53364" w:rsidTr="00592F1F">
        <w:trPr>
          <w:trHeight w:val="57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47</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WEB防火墙（环保子平台）</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东软WAF7000-D2310</w:t>
            </w:r>
          </w:p>
        </w:tc>
        <w:tc>
          <w:tcPr>
            <w:tcW w:w="2055" w:type="dxa"/>
            <w:shd w:val="clear" w:color="auto" w:fill="auto"/>
            <w:vAlign w:val="center"/>
          </w:tcPr>
          <w:p w:rsidR="00FB3BE2" w:rsidRPr="00E53364" w:rsidRDefault="00FB3BE2" w:rsidP="00592F1F">
            <w:pPr>
              <w:jc w:val="center"/>
              <w:rPr>
                <w:rFonts w:ascii="宋体" w:hAnsi="宋体" w:cs="宋体"/>
                <w:color w:val="000000"/>
                <w:sz w:val="22"/>
              </w:rPr>
            </w:pP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48</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NFC标签</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2035</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上海赞润</w:t>
            </w:r>
          </w:p>
        </w:tc>
        <w:tc>
          <w:tcPr>
            <w:tcW w:w="2055" w:type="dxa"/>
            <w:shd w:val="clear" w:color="auto" w:fill="auto"/>
            <w:vAlign w:val="center"/>
          </w:tcPr>
          <w:p w:rsidR="00FB3BE2" w:rsidRPr="00E53364" w:rsidRDefault="00FB3BE2" w:rsidP="00592F1F">
            <w:pPr>
              <w:jc w:val="center"/>
              <w:rPr>
                <w:rFonts w:ascii="宋体" w:hAnsi="宋体" w:cs="宋体"/>
                <w:color w:val="000000"/>
                <w:sz w:val="22"/>
              </w:rPr>
            </w:pP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49</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无线接入设备</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31</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定购定制</w:t>
            </w:r>
          </w:p>
        </w:tc>
        <w:tc>
          <w:tcPr>
            <w:tcW w:w="2055" w:type="dxa"/>
            <w:shd w:val="clear" w:color="auto" w:fill="auto"/>
            <w:vAlign w:val="center"/>
          </w:tcPr>
          <w:p w:rsidR="00FB3BE2" w:rsidRPr="00E53364" w:rsidRDefault="00FB3BE2" w:rsidP="00592F1F">
            <w:pPr>
              <w:jc w:val="center"/>
              <w:rPr>
                <w:rFonts w:ascii="宋体" w:hAnsi="宋体" w:cs="宋体"/>
                <w:color w:val="000000"/>
                <w:sz w:val="22"/>
              </w:rPr>
            </w:pP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50</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无线通信费</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租用公网宽带</w:t>
            </w:r>
          </w:p>
        </w:tc>
        <w:tc>
          <w:tcPr>
            <w:tcW w:w="2055" w:type="dxa"/>
            <w:shd w:val="clear" w:color="auto" w:fill="auto"/>
            <w:vAlign w:val="center"/>
          </w:tcPr>
          <w:p w:rsidR="00FB3BE2" w:rsidRPr="00E53364" w:rsidRDefault="00FB3BE2" w:rsidP="00592F1F">
            <w:pPr>
              <w:jc w:val="center"/>
              <w:rPr>
                <w:rFonts w:ascii="宋体" w:hAnsi="宋体" w:cs="宋体"/>
                <w:color w:val="000000"/>
                <w:sz w:val="22"/>
              </w:rPr>
            </w:pP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51</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4G无线路由器</w:t>
            </w:r>
          </w:p>
        </w:tc>
        <w:tc>
          <w:tcPr>
            <w:tcW w:w="653" w:type="dxa"/>
            <w:shd w:val="clear" w:color="auto" w:fill="auto"/>
            <w:vAlign w:val="center"/>
          </w:tcPr>
          <w:p w:rsidR="00FB3BE2" w:rsidRPr="00E53364" w:rsidRDefault="00FB3BE2" w:rsidP="00592F1F">
            <w:pPr>
              <w:jc w:val="center"/>
              <w:rPr>
                <w:rFonts w:ascii="宋体" w:hAnsi="宋体" w:cs="宋体"/>
                <w:color w:val="000000"/>
                <w:sz w:val="22"/>
              </w:rPr>
            </w:pP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华为 b315s-936</w:t>
            </w:r>
          </w:p>
        </w:tc>
        <w:tc>
          <w:tcPr>
            <w:tcW w:w="2055" w:type="dxa"/>
            <w:shd w:val="clear" w:color="auto" w:fill="auto"/>
            <w:vAlign w:val="center"/>
          </w:tcPr>
          <w:p w:rsidR="00FB3BE2" w:rsidRPr="00E53364" w:rsidRDefault="00FB3BE2" w:rsidP="00592F1F">
            <w:pPr>
              <w:jc w:val="center"/>
              <w:rPr>
                <w:rFonts w:ascii="宋体" w:hAnsi="宋体" w:cs="宋体"/>
                <w:color w:val="000000"/>
                <w:sz w:val="22"/>
              </w:rPr>
            </w:pP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52</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智能硬件</w:t>
            </w:r>
          </w:p>
        </w:tc>
        <w:tc>
          <w:tcPr>
            <w:tcW w:w="653" w:type="dxa"/>
            <w:shd w:val="clear" w:color="auto" w:fill="auto"/>
            <w:vAlign w:val="center"/>
          </w:tcPr>
          <w:p w:rsidR="00FB3BE2" w:rsidRPr="00E53364" w:rsidRDefault="00FB3BE2" w:rsidP="00592F1F">
            <w:pPr>
              <w:jc w:val="center"/>
              <w:rPr>
                <w:rFonts w:ascii="宋体" w:hAnsi="宋体" w:cs="宋体"/>
                <w:color w:val="000000"/>
                <w:sz w:val="22"/>
              </w:rPr>
            </w:pP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花生棒Pro</w:t>
            </w:r>
          </w:p>
        </w:tc>
        <w:tc>
          <w:tcPr>
            <w:tcW w:w="2055" w:type="dxa"/>
            <w:shd w:val="clear" w:color="auto" w:fill="auto"/>
            <w:vAlign w:val="center"/>
          </w:tcPr>
          <w:p w:rsidR="00FB3BE2" w:rsidRPr="00E53364" w:rsidRDefault="00FB3BE2" w:rsidP="00592F1F">
            <w:pPr>
              <w:jc w:val="center"/>
              <w:rPr>
                <w:rFonts w:ascii="宋体" w:hAnsi="宋体" w:cs="宋体"/>
                <w:color w:val="000000"/>
                <w:sz w:val="22"/>
              </w:rPr>
            </w:pP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53</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无线通信费</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租用公网宽带</w:t>
            </w:r>
          </w:p>
        </w:tc>
        <w:tc>
          <w:tcPr>
            <w:tcW w:w="2055" w:type="dxa"/>
            <w:shd w:val="clear" w:color="auto" w:fill="auto"/>
            <w:vAlign w:val="center"/>
          </w:tcPr>
          <w:p w:rsidR="00FB3BE2" w:rsidRPr="00E53364" w:rsidRDefault="00FB3BE2" w:rsidP="00592F1F">
            <w:pPr>
              <w:jc w:val="center"/>
              <w:rPr>
                <w:rFonts w:ascii="宋体" w:hAnsi="宋体" w:cs="宋体"/>
                <w:color w:val="000000"/>
                <w:sz w:val="22"/>
              </w:rPr>
            </w:pP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54</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无线通信费</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租用公网宽带</w:t>
            </w:r>
          </w:p>
        </w:tc>
        <w:tc>
          <w:tcPr>
            <w:tcW w:w="2055" w:type="dxa"/>
            <w:shd w:val="clear" w:color="auto" w:fill="auto"/>
            <w:vAlign w:val="center"/>
          </w:tcPr>
          <w:p w:rsidR="00FB3BE2" w:rsidRPr="00E53364" w:rsidRDefault="00FB3BE2" w:rsidP="00592F1F">
            <w:pPr>
              <w:jc w:val="center"/>
              <w:rPr>
                <w:rFonts w:ascii="宋体" w:hAnsi="宋体" w:cs="宋体"/>
                <w:color w:val="000000"/>
                <w:sz w:val="22"/>
              </w:rPr>
            </w:pP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55</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敷设电力电缆</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5.8</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定购定制</w:t>
            </w:r>
          </w:p>
        </w:tc>
        <w:tc>
          <w:tcPr>
            <w:tcW w:w="2055" w:type="dxa"/>
            <w:shd w:val="clear" w:color="auto" w:fill="auto"/>
            <w:vAlign w:val="center"/>
          </w:tcPr>
          <w:p w:rsidR="00FB3BE2" w:rsidRPr="00E53364" w:rsidRDefault="00FB3BE2" w:rsidP="00592F1F">
            <w:pPr>
              <w:jc w:val="center"/>
              <w:rPr>
                <w:rFonts w:ascii="宋体" w:hAnsi="宋体" w:cs="宋体"/>
                <w:color w:val="000000"/>
                <w:sz w:val="22"/>
              </w:rPr>
            </w:pP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56</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与原供电系统及部门协调</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定购定制</w:t>
            </w:r>
          </w:p>
        </w:tc>
        <w:tc>
          <w:tcPr>
            <w:tcW w:w="2055" w:type="dxa"/>
            <w:shd w:val="clear" w:color="auto" w:fill="auto"/>
            <w:vAlign w:val="center"/>
          </w:tcPr>
          <w:p w:rsidR="00FB3BE2" w:rsidRPr="00E53364" w:rsidRDefault="00FB3BE2" w:rsidP="00592F1F">
            <w:pPr>
              <w:jc w:val="center"/>
              <w:rPr>
                <w:rFonts w:ascii="宋体" w:hAnsi="宋体" w:cs="宋体"/>
                <w:color w:val="000000"/>
                <w:sz w:val="22"/>
              </w:rPr>
            </w:pP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57</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敷设辅助管材</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定购定制</w:t>
            </w:r>
          </w:p>
        </w:tc>
        <w:tc>
          <w:tcPr>
            <w:tcW w:w="2055" w:type="dxa"/>
            <w:shd w:val="clear" w:color="auto" w:fill="auto"/>
            <w:vAlign w:val="center"/>
          </w:tcPr>
          <w:p w:rsidR="00FB3BE2" w:rsidRPr="00E53364" w:rsidRDefault="00FB3BE2" w:rsidP="00592F1F">
            <w:pPr>
              <w:jc w:val="center"/>
              <w:rPr>
                <w:rFonts w:ascii="宋体" w:hAnsi="宋体" w:cs="宋体"/>
                <w:color w:val="000000"/>
                <w:sz w:val="22"/>
              </w:rPr>
            </w:pP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58</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申请供电建设及电费</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定购定制</w:t>
            </w:r>
          </w:p>
        </w:tc>
        <w:tc>
          <w:tcPr>
            <w:tcW w:w="2055" w:type="dxa"/>
            <w:shd w:val="clear" w:color="auto" w:fill="auto"/>
            <w:vAlign w:val="center"/>
          </w:tcPr>
          <w:p w:rsidR="00FB3BE2" w:rsidRPr="00E53364" w:rsidRDefault="00FB3BE2" w:rsidP="00592F1F">
            <w:pPr>
              <w:jc w:val="center"/>
              <w:rPr>
                <w:rFonts w:ascii="宋体" w:hAnsi="宋体" w:cs="宋体"/>
                <w:color w:val="000000"/>
                <w:sz w:val="22"/>
              </w:rPr>
            </w:pP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59</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数据库服务器</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IBM P55A</w:t>
            </w:r>
          </w:p>
        </w:tc>
        <w:tc>
          <w:tcPr>
            <w:tcW w:w="2055"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2008/2011</w:t>
            </w: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60</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应用服务器</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5</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HP DL380G5</w:t>
            </w:r>
          </w:p>
        </w:tc>
        <w:tc>
          <w:tcPr>
            <w:tcW w:w="2055"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2008/2011</w:t>
            </w: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61</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管理终端</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HP dc7800</w:t>
            </w:r>
          </w:p>
        </w:tc>
        <w:tc>
          <w:tcPr>
            <w:tcW w:w="2055"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2008/2011</w:t>
            </w: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62</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磁盘阵列</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HP MSA1000</w:t>
            </w:r>
          </w:p>
        </w:tc>
        <w:tc>
          <w:tcPr>
            <w:tcW w:w="2055"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2008/2011</w:t>
            </w: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63</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交换机</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H3C S7506E</w:t>
            </w:r>
          </w:p>
        </w:tc>
        <w:tc>
          <w:tcPr>
            <w:tcW w:w="2055"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2008/2011</w:t>
            </w: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64</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交换机</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H3C S7503E</w:t>
            </w:r>
          </w:p>
        </w:tc>
        <w:tc>
          <w:tcPr>
            <w:tcW w:w="2055"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2008/2011</w:t>
            </w: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65</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千兆IDS</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联想网御 IDS n3200</w:t>
            </w:r>
          </w:p>
        </w:tc>
        <w:tc>
          <w:tcPr>
            <w:tcW w:w="2055"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2008/2011</w:t>
            </w: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66</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百兆IDS</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联想网御 IDS n82</w:t>
            </w:r>
          </w:p>
        </w:tc>
        <w:tc>
          <w:tcPr>
            <w:tcW w:w="2055"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2008/2011</w:t>
            </w: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67</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千兆防火墙</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联想网御 Power v-3000</w:t>
            </w:r>
          </w:p>
        </w:tc>
        <w:tc>
          <w:tcPr>
            <w:tcW w:w="2055"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2008/2011</w:t>
            </w: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68</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百兆防火墙</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联想网御 Power v-300</w:t>
            </w:r>
          </w:p>
        </w:tc>
        <w:tc>
          <w:tcPr>
            <w:tcW w:w="2055"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2008/2011</w:t>
            </w: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69</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硬盘录像机</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大立 DV-MPF16</w:t>
            </w:r>
          </w:p>
        </w:tc>
        <w:tc>
          <w:tcPr>
            <w:tcW w:w="2055"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2008/2011</w:t>
            </w: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70</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UPS</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山特 3C3 80KVA</w:t>
            </w:r>
          </w:p>
        </w:tc>
        <w:tc>
          <w:tcPr>
            <w:tcW w:w="2055"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2008/2011</w:t>
            </w: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71</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万兆路由器</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H3C SR8812</w:t>
            </w:r>
          </w:p>
        </w:tc>
        <w:tc>
          <w:tcPr>
            <w:tcW w:w="2055"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2010/2013</w:t>
            </w: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72</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万兆路由器接口板</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H3C</w:t>
            </w:r>
          </w:p>
        </w:tc>
        <w:tc>
          <w:tcPr>
            <w:tcW w:w="2055"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2010/2013</w:t>
            </w: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73</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服务器</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IBM X3650</w:t>
            </w:r>
          </w:p>
        </w:tc>
        <w:tc>
          <w:tcPr>
            <w:tcW w:w="2055"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2008.12/2011</w:t>
            </w: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74</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服务器</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HP DL388F</w:t>
            </w:r>
          </w:p>
        </w:tc>
        <w:tc>
          <w:tcPr>
            <w:tcW w:w="2055"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2013.11/2017</w:t>
            </w: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75</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视频会议系统</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POLYCOM RMX500C-8</w:t>
            </w:r>
          </w:p>
        </w:tc>
        <w:tc>
          <w:tcPr>
            <w:tcW w:w="2055"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2014.11/2017</w:t>
            </w: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76</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视频会议系统</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8</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POLYCOM HDX6000-420</w:t>
            </w:r>
          </w:p>
        </w:tc>
        <w:tc>
          <w:tcPr>
            <w:tcW w:w="2055"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2014.11/2017</w:t>
            </w: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77</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视频会议系统</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8</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显示终端</w:t>
            </w:r>
          </w:p>
        </w:tc>
        <w:tc>
          <w:tcPr>
            <w:tcW w:w="2055"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2014.11/2017</w:t>
            </w: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78</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交换机</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华为S5700-28P-LI-AC</w:t>
            </w:r>
          </w:p>
        </w:tc>
        <w:tc>
          <w:tcPr>
            <w:tcW w:w="2055"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2014/2017</w:t>
            </w: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79</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交换机</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华为S5700-28C-EI</w:t>
            </w:r>
          </w:p>
        </w:tc>
        <w:tc>
          <w:tcPr>
            <w:tcW w:w="2055"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2014/2017</w:t>
            </w: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80</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交换机</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华为S5700-52C-EI</w:t>
            </w:r>
          </w:p>
        </w:tc>
        <w:tc>
          <w:tcPr>
            <w:tcW w:w="2055"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2014/2017</w:t>
            </w: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81</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交换机</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华为AR2240</w:t>
            </w:r>
          </w:p>
        </w:tc>
        <w:tc>
          <w:tcPr>
            <w:tcW w:w="2055"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2014/2017</w:t>
            </w:r>
          </w:p>
        </w:tc>
      </w:tr>
      <w:tr w:rsidR="00FB3BE2" w:rsidRPr="00E53364" w:rsidTr="00592F1F">
        <w:trPr>
          <w:trHeight w:val="295"/>
          <w:jc w:val="center"/>
        </w:trPr>
        <w:tc>
          <w:tcPr>
            <w:tcW w:w="8887" w:type="dxa"/>
            <w:gridSpan w:val="5"/>
            <w:shd w:val="clear" w:color="auto" w:fill="auto"/>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桥下空间硬件系统维护</w:t>
            </w: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82</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监控摄像及配套设施</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19</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大华</w:t>
            </w:r>
          </w:p>
        </w:tc>
        <w:tc>
          <w:tcPr>
            <w:tcW w:w="2055"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2013.9/2016.9</w:t>
            </w:r>
          </w:p>
        </w:tc>
      </w:tr>
      <w:tr w:rsidR="00FB3BE2" w:rsidRPr="00E53364" w:rsidTr="00592F1F">
        <w:trPr>
          <w:trHeight w:val="57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83</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监控摄像及配套设施</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18</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大华</w:t>
            </w:r>
          </w:p>
        </w:tc>
        <w:tc>
          <w:tcPr>
            <w:tcW w:w="2055"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2014.11/2017.11</w:t>
            </w: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84</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监控摄像及配套设施</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27</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大华</w:t>
            </w:r>
          </w:p>
        </w:tc>
        <w:tc>
          <w:tcPr>
            <w:tcW w:w="2055"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2017.2/2020.2</w:t>
            </w:r>
          </w:p>
        </w:tc>
      </w:tr>
      <w:tr w:rsidR="00FB3BE2" w:rsidRPr="00E53364" w:rsidTr="00592F1F">
        <w:trPr>
          <w:trHeight w:val="57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85</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监控摄像及配套设施</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239</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大华</w:t>
            </w:r>
          </w:p>
        </w:tc>
        <w:tc>
          <w:tcPr>
            <w:tcW w:w="2055"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2017.10/2020.10</w:t>
            </w: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lastRenderedPageBreak/>
              <w:t>86</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监控摄像及配套设施</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12</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大华</w:t>
            </w:r>
          </w:p>
        </w:tc>
        <w:tc>
          <w:tcPr>
            <w:tcW w:w="2055"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2017.9/2020.9</w:t>
            </w: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87</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监控摄像及配套设施</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12</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大华</w:t>
            </w:r>
          </w:p>
        </w:tc>
        <w:tc>
          <w:tcPr>
            <w:tcW w:w="2055"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2018.9/2021.9</w:t>
            </w:r>
          </w:p>
        </w:tc>
      </w:tr>
      <w:tr w:rsidR="00FB3BE2" w:rsidRPr="00E53364" w:rsidTr="00592F1F">
        <w:trPr>
          <w:trHeight w:val="57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88</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监控摄像及配套设施</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36</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大华</w:t>
            </w:r>
          </w:p>
        </w:tc>
        <w:tc>
          <w:tcPr>
            <w:tcW w:w="2055"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2018.10/2021.10</w:t>
            </w:r>
          </w:p>
        </w:tc>
      </w:tr>
      <w:tr w:rsidR="00FB3BE2" w:rsidRPr="00E53364" w:rsidTr="00592F1F">
        <w:trPr>
          <w:trHeight w:val="57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89</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监控摄像及配套设施</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40</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大华</w:t>
            </w:r>
          </w:p>
        </w:tc>
        <w:tc>
          <w:tcPr>
            <w:tcW w:w="2055"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2018.10/2021.10</w:t>
            </w: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90</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监控摄像及配套设施</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240</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海康</w:t>
            </w:r>
          </w:p>
        </w:tc>
        <w:tc>
          <w:tcPr>
            <w:tcW w:w="2055"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2019/2022</w:t>
            </w:r>
          </w:p>
        </w:tc>
      </w:tr>
      <w:tr w:rsidR="00FB3BE2" w:rsidRPr="00E53364" w:rsidTr="00592F1F">
        <w:trPr>
          <w:trHeight w:val="295"/>
          <w:jc w:val="center"/>
        </w:trPr>
        <w:tc>
          <w:tcPr>
            <w:tcW w:w="8887" w:type="dxa"/>
            <w:gridSpan w:val="5"/>
            <w:shd w:val="clear" w:color="auto" w:fill="auto"/>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Fonts w:ascii="宋体" w:hAnsi="宋体" w:cs="宋体" w:hint="eastAsia"/>
                <w:b/>
                <w:bCs/>
                <w:color w:val="000000"/>
                <w:kern w:val="0"/>
                <w:sz w:val="22"/>
              </w:rPr>
              <w:t>下立交监控系统维护</w:t>
            </w:r>
          </w:p>
        </w:tc>
      </w:tr>
      <w:tr w:rsidR="00FB3BE2" w:rsidRPr="00E53364" w:rsidTr="00592F1F">
        <w:trPr>
          <w:trHeight w:val="57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91</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夜视高清摄像机、自动变焦镜头</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12</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三星</w:t>
            </w:r>
          </w:p>
        </w:tc>
        <w:tc>
          <w:tcPr>
            <w:tcW w:w="2055"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2014年12月/2016年12月</w:t>
            </w:r>
          </w:p>
        </w:tc>
      </w:tr>
      <w:tr w:rsidR="00FB3BE2" w:rsidRPr="00E53364" w:rsidTr="00592F1F">
        <w:trPr>
          <w:trHeight w:val="57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92</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云台模块、摄像机云台专用支架</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12</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三星</w:t>
            </w:r>
          </w:p>
        </w:tc>
        <w:tc>
          <w:tcPr>
            <w:tcW w:w="2055"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2014年12月/2016年12月</w:t>
            </w:r>
          </w:p>
        </w:tc>
      </w:tr>
      <w:tr w:rsidR="00FB3BE2" w:rsidRPr="00E53364" w:rsidTr="00592F1F">
        <w:trPr>
          <w:trHeight w:val="57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93</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低照度高清摄像机、支架、镜头</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三星</w:t>
            </w:r>
          </w:p>
        </w:tc>
        <w:tc>
          <w:tcPr>
            <w:tcW w:w="2055"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2014年12月/2016年12月</w:t>
            </w:r>
          </w:p>
        </w:tc>
      </w:tr>
      <w:tr w:rsidR="00FB3BE2" w:rsidRPr="00E53364" w:rsidTr="00592F1F">
        <w:trPr>
          <w:trHeight w:val="57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94</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摄像机防水护罩、电源、防雷器、接地</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16</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国产</w:t>
            </w:r>
          </w:p>
        </w:tc>
        <w:tc>
          <w:tcPr>
            <w:tcW w:w="2055"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2014年12月/2016年12月</w:t>
            </w:r>
          </w:p>
        </w:tc>
      </w:tr>
      <w:tr w:rsidR="00FB3BE2" w:rsidRPr="00E53364" w:rsidTr="00592F1F">
        <w:trPr>
          <w:trHeight w:val="57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95</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联网信息箱、交换机、电源</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12</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国产</w:t>
            </w:r>
          </w:p>
        </w:tc>
        <w:tc>
          <w:tcPr>
            <w:tcW w:w="2055"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2014年12月/2016年12月</w:t>
            </w:r>
          </w:p>
        </w:tc>
      </w:tr>
      <w:tr w:rsidR="00FB3BE2" w:rsidRPr="00E53364" w:rsidTr="00592F1F">
        <w:trPr>
          <w:trHeight w:val="57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96</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电脑显示器、鼠标键盘</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国产</w:t>
            </w:r>
          </w:p>
        </w:tc>
        <w:tc>
          <w:tcPr>
            <w:tcW w:w="2055"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2014年12月/2016年12月</w:t>
            </w:r>
          </w:p>
        </w:tc>
      </w:tr>
      <w:tr w:rsidR="00FB3BE2" w:rsidRPr="00E53364" w:rsidTr="00592F1F">
        <w:trPr>
          <w:trHeight w:val="57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97</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高清视频录像机、硬盘</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海康</w:t>
            </w:r>
          </w:p>
        </w:tc>
        <w:tc>
          <w:tcPr>
            <w:tcW w:w="2055"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2014年12月/2016年12月</w:t>
            </w:r>
          </w:p>
        </w:tc>
      </w:tr>
      <w:tr w:rsidR="00FB3BE2" w:rsidRPr="00E53364" w:rsidTr="00592F1F">
        <w:trPr>
          <w:trHeight w:val="57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98</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核心千兆交换机</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华为</w:t>
            </w:r>
          </w:p>
        </w:tc>
        <w:tc>
          <w:tcPr>
            <w:tcW w:w="2055"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2014年12月/2016年12月</w:t>
            </w:r>
          </w:p>
        </w:tc>
      </w:tr>
      <w:tr w:rsidR="00FB3BE2" w:rsidRPr="00E53364" w:rsidTr="00592F1F">
        <w:trPr>
          <w:trHeight w:val="57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99</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监控电源线、网线、光纤、收发器</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国产</w:t>
            </w:r>
          </w:p>
        </w:tc>
        <w:tc>
          <w:tcPr>
            <w:tcW w:w="2055"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2014年12月/2016年12月</w:t>
            </w:r>
          </w:p>
        </w:tc>
      </w:tr>
      <w:tr w:rsidR="00FB3BE2" w:rsidRPr="00E53364" w:rsidTr="00592F1F">
        <w:trPr>
          <w:trHeight w:val="57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100</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配管、开挖及施工辅料</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国产</w:t>
            </w:r>
          </w:p>
        </w:tc>
        <w:tc>
          <w:tcPr>
            <w:tcW w:w="2055"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2014年12月/2016年12月</w:t>
            </w:r>
          </w:p>
        </w:tc>
      </w:tr>
      <w:tr w:rsidR="00FB3BE2" w:rsidRPr="00E53364" w:rsidTr="00592F1F">
        <w:trPr>
          <w:trHeight w:val="57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101</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LED情报板、立柱、电源</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8</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三思</w:t>
            </w:r>
          </w:p>
        </w:tc>
        <w:tc>
          <w:tcPr>
            <w:tcW w:w="2055"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2016年10月/2018年10月</w:t>
            </w:r>
          </w:p>
        </w:tc>
      </w:tr>
      <w:tr w:rsidR="00FB3BE2" w:rsidRPr="00E53364" w:rsidTr="00592F1F">
        <w:trPr>
          <w:trHeight w:val="57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102</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LED情报板控制模块</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8</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三思</w:t>
            </w:r>
          </w:p>
        </w:tc>
        <w:tc>
          <w:tcPr>
            <w:tcW w:w="2055"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2016年10月/2018年10月</w:t>
            </w:r>
          </w:p>
        </w:tc>
      </w:tr>
      <w:tr w:rsidR="00FB3BE2" w:rsidRPr="00E53364" w:rsidTr="00592F1F">
        <w:trPr>
          <w:trHeight w:val="57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103</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服务器、显示器、鼠标键盘</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国产</w:t>
            </w:r>
          </w:p>
        </w:tc>
        <w:tc>
          <w:tcPr>
            <w:tcW w:w="2055"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2016年10月/2018年10月</w:t>
            </w:r>
          </w:p>
        </w:tc>
      </w:tr>
      <w:tr w:rsidR="00FB3BE2" w:rsidRPr="00E53364" w:rsidTr="00592F1F">
        <w:trPr>
          <w:trHeight w:val="57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104</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核心千兆交换机</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华为</w:t>
            </w:r>
          </w:p>
        </w:tc>
        <w:tc>
          <w:tcPr>
            <w:tcW w:w="2055"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2016年10月/2018年10月</w:t>
            </w:r>
          </w:p>
        </w:tc>
      </w:tr>
      <w:tr w:rsidR="00FB3BE2" w:rsidRPr="00E53364" w:rsidTr="00592F1F">
        <w:trPr>
          <w:trHeight w:val="57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105</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情报板电源线、网线、光纤、交换机、收发器</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8</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国产</w:t>
            </w:r>
          </w:p>
        </w:tc>
        <w:tc>
          <w:tcPr>
            <w:tcW w:w="2055"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2016年10月/2018年10月</w:t>
            </w:r>
          </w:p>
        </w:tc>
      </w:tr>
      <w:tr w:rsidR="00FB3BE2" w:rsidRPr="00E53364" w:rsidTr="00592F1F">
        <w:trPr>
          <w:trHeight w:val="57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106</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配管、开挖及施工辅料</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4</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国产</w:t>
            </w:r>
          </w:p>
        </w:tc>
        <w:tc>
          <w:tcPr>
            <w:tcW w:w="2055"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2016年10月/2018年10月</w:t>
            </w:r>
          </w:p>
        </w:tc>
      </w:tr>
      <w:tr w:rsidR="00FB3BE2" w:rsidRPr="00E53364" w:rsidTr="00592F1F">
        <w:trPr>
          <w:trHeight w:val="295"/>
          <w:jc w:val="center"/>
        </w:trPr>
        <w:tc>
          <w:tcPr>
            <w:tcW w:w="8887" w:type="dxa"/>
            <w:gridSpan w:val="5"/>
            <w:shd w:val="clear" w:color="auto" w:fill="auto"/>
            <w:vAlign w:val="center"/>
          </w:tcPr>
          <w:p w:rsidR="00FB3BE2" w:rsidRPr="00E53364" w:rsidRDefault="00FB3BE2" w:rsidP="00592F1F">
            <w:pPr>
              <w:widowControl/>
              <w:jc w:val="center"/>
              <w:textAlignment w:val="center"/>
              <w:rPr>
                <w:rFonts w:ascii="宋体" w:hAnsi="宋体" w:cs="宋体"/>
                <w:b/>
                <w:bCs/>
                <w:color w:val="000000"/>
                <w:sz w:val="22"/>
              </w:rPr>
            </w:pPr>
            <w:r w:rsidRPr="00E53364">
              <w:rPr>
                <w:rStyle w:val="font01"/>
                <w:rFonts w:hint="default"/>
              </w:rPr>
              <w:t>视频会议硬件</w:t>
            </w: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107</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会议电视终端</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华为CloudLinkBox600</w:t>
            </w:r>
          </w:p>
        </w:tc>
        <w:tc>
          <w:tcPr>
            <w:tcW w:w="2055"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2020/2023</w:t>
            </w:r>
          </w:p>
        </w:tc>
      </w:tr>
      <w:tr w:rsidR="00FB3BE2" w:rsidRPr="00E53364" w:rsidTr="00592F1F">
        <w:trPr>
          <w:trHeight w:val="57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108</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会议电视终端</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8</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华为             CloudLinkBox300</w:t>
            </w:r>
          </w:p>
        </w:tc>
        <w:tc>
          <w:tcPr>
            <w:tcW w:w="2055"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2020/2023</w:t>
            </w: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109</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VPM220阵列麦克风</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9</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华为VPM220</w:t>
            </w:r>
          </w:p>
        </w:tc>
        <w:tc>
          <w:tcPr>
            <w:tcW w:w="2055"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2020/2023</w:t>
            </w:r>
          </w:p>
        </w:tc>
      </w:tr>
      <w:tr w:rsidR="00FB3BE2" w:rsidRPr="00E53364" w:rsidTr="00592F1F">
        <w:trPr>
          <w:trHeight w:val="85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lastRenderedPageBreak/>
              <w:t>110</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高清摄像机</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9</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华为CloudLinkCamera2001080P60</w:t>
            </w:r>
          </w:p>
        </w:tc>
        <w:tc>
          <w:tcPr>
            <w:tcW w:w="2055"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2020/2023</w:t>
            </w: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111</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录播服务器  （含硬盘）</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华为2288H V5</w:t>
            </w:r>
          </w:p>
        </w:tc>
        <w:tc>
          <w:tcPr>
            <w:tcW w:w="2055"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2020/2023</w:t>
            </w: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112</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MCU</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华为CloudMCU</w:t>
            </w:r>
          </w:p>
        </w:tc>
        <w:tc>
          <w:tcPr>
            <w:tcW w:w="2055"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2020/2023</w:t>
            </w:r>
          </w:p>
        </w:tc>
      </w:tr>
      <w:tr w:rsidR="00FB3BE2" w:rsidRPr="00E53364" w:rsidTr="00592F1F">
        <w:trPr>
          <w:trHeight w:val="57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113</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显示终端  （含一体式支架）</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9</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创维  75A7</w:t>
            </w:r>
          </w:p>
        </w:tc>
        <w:tc>
          <w:tcPr>
            <w:tcW w:w="2055"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2020/2023</w:t>
            </w:r>
          </w:p>
        </w:tc>
      </w:tr>
      <w:tr w:rsidR="00FB3BE2" w:rsidRPr="00E53364" w:rsidTr="00592F1F">
        <w:trPr>
          <w:trHeight w:val="295"/>
          <w:jc w:val="center"/>
        </w:trPr>
        <w:tc>
          <w:tcPr>
            <w:tcW w:w="611"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114</w:t>
            </w:r>
          </w:p>
        </w:tc>
        <w:tc>
          <w:tcPr>
            <w:tcW w:w="2666"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视频会议系统基础软件包</w:t>
            </w:r>
          </w:p>
        </w:tc>
        <w:tc>
          <w:tcPr>
            <w:tcW w:w="653"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w:t>
            </w:r>
          </w:p>
        </w:tc>
        <w:tc>
          <w:tcPr>
            <w:tcW w:w="2902"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华为 SMC2.0-50</w:t>
            </w:r>
          </w:p>
        </w:tc>
        <w:tc>
          <w:tcPr>
            <w:tcW w:w="2055"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Style w:val="font21"/>
                <w:rFonts w:hint="default"/>
              </w:rPr>
              <w:t>2020/2023</w:t>
            </w:r>
          </w:p>
        </w:tc>
      </w:tr>
    </w:tbl>
    <w:p w:rsidR="00FB3BE2" w:rsidRPr="00E53364" w:rsidRDefault="00FB3BE2" w:rsidP="00FB3BE2">
      <w:pPr>
        <w:adjustRightInd w:val="0"/>
        <w:snapToGrid w:val="0"/>
        <w:spacing w:line="300" w:lineRule="auto"/>
        <w:ind w:firstLineChars="200" w:firstLine="442"/>
        <w:rPr>
          <w:rFonts w:ascii="Times New Roman" w:hAnsi="Times New Roman"/>
          <w:b/>
          <w:color w:val="0000FF"/>
          <w:sz w:val="22"/>
        </w:rPr>
      </w:pPr>
      <w:r w:rsidRPr="00E53364">
        <w:rPr>
          <w:rFonts w:ascii="Times New Roman" w:hAnsi="Times New Roman" w:hint="eastAsia"/>
          <w:b/>
          <w:color w:val="0000FF"/>
          <w:sz w:val="22"/>
        </w:rPr>
        <w:t>说明：未标注相应时间的设备均已过保。</w:t>
      </w:r>
    </w:p>
    <w:p w:rsidR="00FB3BE2" w:rsidRPr="00E53364" w:rsidRDefault="00FB3BE2" w:rsidP="00FB3BE2">
      <w:pPr>
        <w:adjustRightInd w:val="0"/>
        <w:snapToGrid w:val="0"/>
        <w:spacing w:line="300" w:lineRule="auto"/>
        <w:ind w:firstLineChars="200" w:firstLine="442"/>
        <w:rPr>
          <w:rFonts w:ascii="Times New Roman" w:hAnsi="Times New Roman"/>
          <w:b/>
          <w:sz w:val="22"/>
        </w:rPr>
      </w:pPr>
    </w:p>
    <w:p w:rsidR="00FB3BE2" w:rsidRPr="00E53364" w:rsidRDefault="00FB3BE2" w:rsidP="00FB3BE2">
      <w:pPr>
        <w:adjustRightInd w:val="0"/>
        <w:snapToGrid w:val="0"/>
        <w:spacing w:line="300" w:lineRule="auto"/>
        <w:ind w:firstLineChars="200" w:firstLine="442"/>
        <w:rPr>
          <w:rFonts w:ascii="Times New Roman" w:hAnsi="Times New Roman"/>
          <w:b/>
          <w:sz w:val="22"/>
        </w:rPr>
      </w:pPr>
      <w:r w:rsidRPr="00E53364">
        <w:rPr>
          <w:rFonts w:ascii="Times New Roman" w:hAnsi="Times New Roman"/>
          <w:b/>
          <w:sz w:val="22"/>
        </w:rPr>
        <w:t>（</w:t>
      </w:r>
      <w:r w:rsidRPr="00E53364">
        <w:rPr>
          <w:rFonts w:ascii="Times New Roman" w:hAnsi="Times New Roman" w:hint="eastAsia"/>
          <w:b/>
          <w:sz w:val="22"/>
        </w:rPr>
        <w:t>2</w:t>
      </w:r>
      <w:r w:rsidRPr="00E53364">
        <w:rPr>
          <w:rFonts w:ascii="Times New Roman" w:hAnsi="Times New Roman"/>
          <w:b/>
          <w:sz w:val="22"/>
        </w:rPr>
        <w:t>）</w:t>
      </w:r>
      <w:r w:rsidRPr="00E53364">
        <w:rPr>
          <w:rFonts w:ascii="Times New Roman" w:hAnsi="Times New Roman" w:hint="eastAsia"/>
          <w:b/>
          <w:sz w:val="22"/>
        </w:rPr>
        <w:t>软件范围描述</w:t>
      </w:r>
    </w:p>
    <w:p w:rsidR="00FB3BE2" w:rsidRPr="00E53364" w:rsidRDefault="00FB3BE2" w:rsidP="00FB3BE2">
      <w:pPr>
        <w:adjustRightInd w:val="0"/>
        <w:snapToGrid w:val="0"/>
        <w:spacing w:line="276" w:lineRule="auto"/>
        <w:ind w:firstLineChars="200" w:firstLine="440"/>
        <w:rPr>
          <w:rFonts w:ascii="Times New Roman" w:hAnsi="Times New Roman"/>
          <w:sz w:val="22"/>
        </w:rPr>
      </w:pPr>
      <w:r w:rsidRPr="00E53364">
        <w:rPr>
          <w:rFonts w:ascii="Times New Roman" w:hAnsi="Times New Roman" w:hint="eastAsia"/>
          <w:sz w:val="22"/>
        </w:rPr>
        <w:t>本项目软件维护系统主要包括：环保子平台一期软件系统维护、环保子平台二期新建平台软件系统维护、市政养护协同监管大数据系统维护、环保子平台二期公路养护业务系统维护、信息综合平台软件及乡村公路软件维护、专业系统及中心数据库维护、遥感图层更新、公交行业信息系统运维。通过专业化的维护服务，确保这些软件功能项更好的为城市养护和智慧城市建设提供信息化服务。</w:t>
      </w:r>
    </w:p>
    <w:p w:rsidR="00FB3BE2" w:rsidRPr="00E53364" w:rsidRDefault="00FB3BE2" w:rsidP="00FB3BE2">
      <w:pPr>
        <w:pStyle w:val="affe"/>
        <w:numPr>
          <w:ilvl w:val="0"/>
          <w:numId w:val="4"/>
        </w:numPr>
        <w:adjustRightInd w:val="0"/>
        <w:snapToGrid w:val="0"/>
        <w:spacing w:line="276" w:lineRule="auto"/>
        <w:rPr>
          <w:rFonts w:ascii="宋体" w:hAnsi="宋体"/>
          <w:b/>
          <w:bCs/>
          <w:sz w:val="22"/>
        </w:rPr>
      </w:pPr>
      <w:r w:rsidRPr="00E53364">
        <w:rPr>
          <w:rFonts w:ascii="宋体" w:hAnsi="宋体" w:hint="eastAsia"/>
          <w:b/>
          <w:bCs/>
          <w:sz w:val="22"/>
        </w:rPr>
        <w:t>环保子平台一期软件系统维护：</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主要工作内容有：一期软件系统维护（原有系统软件系统维护管理、综合操作平台、数据库系统维护、通信子系统维护、信息互联）、应用系统软件（应用系统软件数据库、安全性维护、</w:t>
      </w:r>
      <w:r w:rsidRPr="00E53364">
        <w:rPr>
          <w:rFonts w:ascii="Times New Roman" w:hAnsi="Times New Roman" w:hint="eastAsia"/>
          <w:sz w:val="22"/>
        </w:rPr>
        <w:t>GIS</w:t>
      </w:r>
      <w:r w:rsidRPr="00E53364">
        <w:rPr>
          <w:rFonts w:ascii="Times New Roman" w:hAnsi="Times New Roman" w:hint="eastAsia"/>
          <w:sz w:val="22"/>
        </w:rPr>
        <w:t>地图系统维护、应用系统软件维护、外部系统数据图像传入系统互联维护、应用系统维护报告、应用软件升级及故障响应现场处理）。</w:t>
      </w:r>
    </w:p>
    <w:p w:rsidR="00FB3BE2" w:rsidRPr="00E53364" w:rsidRDefault="00FB3BE2" w:rsidP="00FB3BE2">
      <w:pPr>
        <w:adjustRightInd w:val="0"/>
        <w:snapToGrid w:val="0"/>
        <w:spacing w:line="276" w:lineRule="auto"/>
        <w:ind w:firstLineChars="200" w:firstLine="442"/>
        <w:jc w:val="left"/>
        <w:rPr>
          <w:rFonts w:ascii="宋体" w:hAnsi="宋体"/>
          <w:b/>
          <w:bCs/>
          <w:sz w:val="22"/>
        </w:rPr>
      </w:pPr>
      <w:r w:rsidRPr="00E53364">
        <w:rPr>
          <w:rFonts w:ascii="宋体" w:hAnsi="宋体" w:hint="eastAsia"/>
          <w:b/>
          <w:bCs/>
          <w:sz w:val="22"/>
        </w:rPr>
        <w:t>2）环保子平台二期新建平台软件系统维护：</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应用系统日常维护：应用系统日常维护（软件系统运行情况监测、软件系统安全性检查、软件系统运行性能检查）、应用系统软件维护（路政业务管理子系统升级部分维护、养护巡查作业考核子系统升级部分维护、投诉处理子系统升级部分维护、浦东公路养护</w:t>
      </w:r>
      <w:r w:rsidRPr="00E53364">
        <w:rPr>
          <w:rFonts w:ascii="Times New Roman" w:hAnsi="Times New Roman" w:hint="eastAsia"/>
          <w:sz w:val="22"/>
        </w:rPr>
        <w:t>App</w:t>
      </w:r>
      <w:r w:rsidRPr="00E53364">
        <w:rPr>
          <w:rFonts w:ascii="Times New Roman" w:hAnsi="Times New Roman" w:hint="eastAsia"/>
          <w:sz w:val="22"/>
        </w:rPr>
        <w:t>升级部分维护、视频流媒体共享子系统维护、桥梁日常检查及病害维修子系统维护、桥孔远程监控子系统维护、交通研判子系统维护、</w:t>
      </w:r>
      <w:r w:rsidRPr="00E53364">
        <w:rPr>
          <w:rFonts w:ascii="Times New Roman" w:hAnsi="Times New Roman" w:hint="eastAsia"/>
          <w:sz w:val="22"/>
        </w:rPr>
        <w:t>GIS</w:t>
      </w:r>
      <w:r w:rsidRPr="00E53364">
        <w:rPr>
          <w:rFonts w:ascii="Times New Roman" w:hAnsi="Times New Roman" w:hint="eastAsia"/>
          <w:sz w:val="22"/>
        </w:rPr>
        <w:t>平台升级部分维护、外部系统对接维护）、应用软件升级及故障响应现场处理。</w:t>
      </w:r>
    </w:p>
    <w:p w:rsidR="00FB3BE2" w:rsidRPr="00E53364" w:rsidRDefault="00FB3BE2" w:rsidP="00FB3BE2">
      <w:pPr>
        <w:adjustRightInd w:val="0"/>
        <w:snapToGrid w:val="0"/>
        <w:spacing w:line="276" w:lineRule="auto"/>
        <w:ind w:firstLineChars="200" w:firstLine="442"/>
        <w:jc w:val="left"/>
        <w:rPr>
          <w:rFonts w:ascii="宋体" w:hAnsi="宋体"/>
          <w:b/>
          <w:bCs/>
          <w:sz w:val="22"/>
        </w:rPr>
      </w:pPr>
      <w:r w:rsidRPr="00E53364">
        <w:rPr>
          <w:rFonts w:ascii="宋体" w:hAnsi="宋体"/>
          <w:b/>
          <w:bCs/>
          <w:sz w:val="22"/>
        </w:rPr>
        <w:t>3</w:t>
      </w:r>
      <w:r w:rsidRPr="00E53364">
        <w:rPr>
          <w:rFonts w:ascii="宋体" w:hAnsi="宋体" w:hint="eastAsia"/>
          <w:b/>
          <w:bCs/>
          <w:sz w:val="22"/>
        </w:rPr>
        <w:t>）市政养护协同监管大数据系统维护：</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应用系统日常维护：应用系统日常维护（软件系统运行情况监测、软件系统安全性检查、软件系统运行性能检查）、应用系统软件维护（道路视频监控模块、人行天桥视频监控模块、车载视频监控模块、桥梁检查及病害</w:t>
      </w:r>
      <w:r w:rsidRPr="00E53364">
        <w:rPr>
          <w:rFonts w:ascii="Times New Roman" w:hAnsi="Times New Roman" w:hint="eastAsia"/>
          <w:sz w:val="22"/>
        </w:rPr>
        <w:t>GIS</w:t>
      </w:r>
      <w:r w:rsidRPr="00E53364">
        <w:rPr>
          <w:rFonts w:ascii="Times New Roman" w:hAnsi="Times New Roman" w:hint="eastAsia"/>
          <w:sz w:val="22"/>
        </w:rPr>
        <w:t>监管模块、桥下空间异常</w:t>
      </w:r>
      <w:r w:rsidRPr="00E53364">
        <w:rPr>
          <w:rFonts w:ascii="Times New Roman" w:hAnsi="Times New Roman" w:hint="eastAsia"/>
          <w:sz w:val="22"/>
        </w:rPr>
        <w:t>GIS</w:t>
      </w:r>
      <w:r w:rsidRPr="00E53364">
        <w:rPr>
          <w:rFonts w:ascii="Times New Roman" w:hAnsi="Times New Roman" w:hint="eastAsia"/>
          <w:sz w:val="22"/>
        </w:rPr>
        <w:t>监管模块、路面实时气象</w:t>
      </w:r>
      <w:r w:rsidRPr="00E53364">
        <w:rPr>
          <w:rFonts w:ascii="Times New Roman" w:hAnsi="Times New Roman" w:hint="eastAsia"/>
          <w:sz w:val="22"/>
        </w:rPr>
        <w:t>GIS</w:t>
      </w:r>
      <w:r w:rsidRPr="00E53364">
        <w:rPr>
          <w:rFonts w:ascii="Times New Roman" w:hAnsi="Times New Roman" w:hint="eastAsia"/>
          <w:sz w:val="22"/>
        </w:rPr>
        <w:t>监管模块）、道路病害智能识别处置子系统维护（病害信息集成及接入模块维护、道路病害</w:t>
      </w:r>
      <w:r w:rsidRPr="00E53364">
        <w:rPr>
          <w:rFonts w:ascii="Times New Roman" w:hAnsi="Times New Roman" w:hint="eastAsia"/>
          <w:sz w:val="22"/>
        </w:rPr>
        <w:t>GIS</w:t>
      </w:r>
      <w:r w:rsidRPr="00E53364">
        <w:rPr>
          <w:rFonts w:ascii="Times New Roman" w:hAnsi="Times New Roman" w:hint="eastAsia"/>
          <w:sz w:val="22"/>
        </w:rPr>
        <w:t>展示模块维护、病害归属区域自动判别模块维护、病害问题审核及确认模块维护、道路病害派单处置模块维护、道路病害查询统计模块维护）、数据交换平台拓展升级部分维护（道路基础数据城运接口维护、桥梁基础数据城运接口维护、道路巡视与道路保洁考核数据接口维护、桥梁经常性检查考核数据接口维护、城运中心协同处置接口维护、委办局运行体征数据接口维护、委办局智能发现处置数据接口维护、投诉派单系统接口升级部分维护）</w:t>
      </w:r>
    </w:p>
    <w:p w:rsidR="00FB3BE2" w:rsidRPr="00E53364" w:rsidRDefault="00FB3BE2" w:rsidP="00FB3BE2">
      <w:pPr>
        <w:adjustRightInd w:val="0"/>
        <w:snapToGrid w:val="0"/>
        <w:spacing w:line="276" w:lineRule="auto"/>
        <w:ind w:firstLineChars="200" w:firstLine="442"/>
        <w:jc w:val="left"/>
        <w:rPr>
          <w:rFonts w:ascii="宋体" w:hAnsi="宋体"/>
          <w:b/>
          <w:bCs/>
          <w:sz w:val="22"/>
        </w:rPr>
      </w:pPr>
      <w:r w:rsidRPr="00E53364">
        <w:rPr>
          <w:rFonts w:ascii="宋体" w:hAnsi="宋体" w:hint="eastAsia"/>
          <w:b/>
          <w:bCs/>
          <w:sz w:val="22"/>
        </w:rPr>
        <w:t>4）桥下空间视频监控系统维护：</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从</w:t>
      </w:r>
      <w:r w:rsidRPr="00E53364">
        <w:rPr>
          <w:rFonts w:ascii="Times New Roman" w:hAnsi="Times New Roman" w:hint="eastAsia"/>
          <w:sz w:val="22"/>
        </w:rPr>
        <w:t>2020</w:t>
      </w:r>
      <w:r w:rsidRPr="00E53364">
        <w:rPr>
          <w:rFonts w:ascii="Times New Roman" w:hAnsi="Times New Roman" w:hint="eastAsia"/>
          <w:sz w:val="22"/>
        </w:rPr>
        <w:t>年开始建设，并于</w:t>
      </w:r>
      <w:r w:rsidRPr="00E53364">
        <w:rPr>
          <w:rFonts w:ascii="Times New Roman" w:hAnsi="Times New Roman" w:hint="eastAsia"/>
          <w:sz w:val="22"/>
        </w:rPr>
        <w:t>2020</w:t>
      </w:r>
      <w:r w:rsidRPr="00E53364">
        <w:rPr>
          <w:rFonts w:ascii="Times New Roman" w:hAnsi="Times New Roman" w:hint="eastAsia"/>
          <w:sz w:val="22"/>
        </w:rPr>
        <w:t>年</w:t>
      </w:r>
      <w:r w:rsidRPr="00E53364">
        <w:rPr>
          <w:rFonts w:ascii="Times New Roman" w:hAnsi="Times New Roman" w:hint="eastAsia"/>
          <w:sz w:val="22"/>
        </w:rPr>
        <w:t>6</w:t>
      </w:r>
      <w:r w:rsidRPr="00E53364">
        <w:rPr>
          <w:rFonts w:ascii="Times New Roman" w:hAnsi="Times New Roman" w:hint="eastAsia"/>
          <w:sz w:val="22"/>
        </w:rPr>
        <w:t>月进行了验收。主要实现管理人员及时、准确、方便、全面的掌握桥下空间的安全，并进行积极有效的管理。平台借助物联网技术、</w:t>
      </w:r>
      <w:r w:rsidRPr="00E53364">
        <w:rPr>
          <w:rFonts w:ascii="Times New Roman" w:hAnsi="Times New Roman" w:hint="eastAsia"/>
          <w:sz w:val="22"/>
        </w:rPr>
        <w:t>GIS</w:t>
      </w:r>
      <w:r w:rsidRPr="00E53364">
        <w:rPr>
          <w:rFonts w:ascii="Times New Roman" w:hAnsi="Times New Roman" w:hint="eastAsia"/>
          <w:sz w:val="22"/>
        </w:rPr>
        <w:t>地图技术，数据分析技术，建立了桥下空间违法占用告警系统。对所辖桥下空间进行智能化覆盖巡查，通过图片比对算法，如对比结果异常，则启动告警流程，通过短信、</w:t>
      </w:r>
      <w:r w:rsidRPr="00E53364">
        <w:rPr>
          <w:rFonts w:ascii="Times New Roman" w:hAnsi="Times New Roman" w:hint="eastAsia"/>
          <w:sz w:val="22"/>
        </w:rPr>
        <w:t>APP</w:t>
      </w:r>
      <w:r w:rsidRPr="00E53364">
        <w:rPr>
          <w:rFonts w:ascii="Times New Roman" w:hAnsi="Times New Roman" w:hint="eastAsia"/>
          <w:sz w:val="22"/>
        </w:rPr>
        <w:t>告警等多渠道推送告警信息。同时通过桥下部署无线摄像机，通过</w:t>
      </w:r>
      <w:r w:rsidRPr="00E53364">
        <w:rPr>
          <w:rFonts w:ascii="Times New Roman" w:hAnsi="Times New Roman" w:hint="eastAsia"/>
          <w:sz w:val="22"/>
        </w:rPr>
        <w:t>3G/4G</w:t>
      </w:r>
      <w:r w:rsidRPr="00E53364">
        <w:rPr>
          <w:rFonts w:ascii="Times New Roman" w:hAnsi="Times New Roman" w:hint="eastAsia"/>
          <w:sz w:val="22"/>
        </w:rPr>
        <w:t>无线网络将摄像机拍摄的照片回传系统，系统采用比对算法，将某个时间段内的抓拍照片进行对比。如发现倾倒垃圾、非法占用等违法行为，自动触发告警并通过短信、手机端</w:t>
      </w:r>
      <w:r w:rsidRPr="00E53364">
        <w:rPr>
          <w:rFonts w:ascii="Times New Roman" w:hAnsi="Times New Roman" w:hint="eastAsia"/>
          <w:sz w:val="22"/>
        </w:rPr>
        <w:lastRenderedPageBreak/>
        <w:t>APP</w:t>
      </w:r>
      <w:r w:rsidRPr="00E53364">
        <w:rPr>
          <w:rFonts w:ascii="Times New Roman" w:hAnsi="Times New Roman" w:hint="eastAsia"/>
          <w:sz w:val="22"/>
        </w:rPr>
        <w:t>推送告警信息给管理人员，管理人员通过对告警信息进行研判，对发现问题按照告警流程及时进行上报处置。以达到无人值守、反应迅速的目的。主要功能有：图片对比、实时监控、自动告警、信息推送、短信通知、事件跟踪。桥下空间违法占用告警系统对桥下空间的监管实现智能发现、智能识别、智能判断、智能预警和智能推送处置的精细化管理。</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应用系统日常维护包括：应用系统的日常维护（软件系统运行情况监测、数据库维护、数据备份、系统巡检、与环保子平台的数据互联）</w:t>
      </w:r>
    </w:p>
    <w:p w:rsidR="00FB3BE2" w:rsidRPr="00E53364" w:rsidRDefault="00FB3BE2" w:rsidP="00FB3BE2">
      <w:pPr>
        <w:adjustRightInd w:val="0"/>
        <w:snapToGrid w:val="0"/>
        <w:spacing w:line="276" w:lineRule="auto"/>
        <w:ind w:firstLineChars="200" w:firstLine="442"/>
        <w:jc w:val="left"/>
        <w:rPr>
          <w:rFonts w:ascii="宋体" w:hAnsi="宋体"/>
          <w:b/>
          <w:bCs/>
          <w:sz w:val="22"/>
        </w:rPr>
      </w:pPr>
      <w:r w:rsidRPr="00E53364">
        <w:rPr>
          <w:rFonts w:ascii="宋体" w:hAnsi="宋体" w:hint="eastAsia"/>
          <w:b/>
          <w:bCs/>
          <w:sz w:val="22"/>
        </w:rPr>
        <w:t>5）二期公路养护业务系统维护：</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浦东公路管养平台二期新建公路养护业务系统已经运行多年，主要包括浦东直管公路养护业务系统和浦东农村公路安全生产管理系统。浦东直管公路养护业务系统业务功能涵盖了移动巡检采集、基础数据、病害管理、养护经费统计、日常养护经费管理、小修经费及小修保养工程管理、年度预决算等，实现了对浦东公路养护经费进行精细化管理。浦东农村公路安全生产管理系统业务功能涵盖养护安全生产的安全巡检、整改分派、整改反馈、整改审核、资料交底、安全监管等，实现日常养护安全生产的信息化管理。</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应用系统日常维护包括：浦东直管公路养护业务系统维护（例行巡检（日、周、月）、用户服务、数据维护、软件优化）、浦东农村公路安全生产管理系统维护（例行巡检（日、周、月）、用户服务、数据维护、软件优化）</w:t>
      </w:r>
    </w:p>
    <w:p w:rsidR="00FB3BE2" w:rsidRPr="00E53364" w:rsidRDefault="00FB3BE2" w:rsidP="00FB3BE2">
      <w:pPr>
        <w:adjustRightInd w:val="0"/>
        <w:snapToGrid w:val="0"/>
        <w:spacing w:line="276" w:lineRule="auto"/>
        <w:ind w:firstLineChars="200" w:firstLine="442"/>
        <w:jc w:val="left"/>
        <w:rPr>
          <w:rFonts w:ascii="宋体" w:hAnsi="宋体"/>
          <w:b/>
          <w:bCs/>
          <w:sz w:val="22"/>
        </w:rPr>
      </w:pPr>
      <w:r w:rsidRPr="00E53364">
        <w:rPr>
          <w:rFonts w:ascii="宋体" w:hAnsi="宋体"/>
          <w:b/>
          <w:bCs/>
          <w:sz w:val="22"/>
        </w:rPr>
        <w:t>6</w:t>
      </w:r>
      <w:r w:rsidRPr="00E53364">
        <w:rPr>
          <w:rFonts w:ascii="宋体" w:hAnsi="宋体" w:hint="eastAsia"/>
          <w:b/>
          <w:bCs/>
          <w:sz w:val="22"/>
        </w:rPr>
        <w:t>）专业系统及中心数据库维护</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针对对财务系统软件，为计财科提供技术支持、使用培训、现场问题解决。通过电话、互联网方式及时解答客户提出的问题，提供及时的协助服务，及时、准确、全面了解客户系统运行状况，发现其中存在的问题和错误。提供全面的数据库巡检和健康检查工作、及时了解数据库运行状态，使数据库始终运行于安全高效可控的状态。评价并修改</w:t>
      </w:r>
      <w:r w:rsidRPr="00E53364">
        <w:rPr>
          <w:rFonts w:ascii="Times New Roman" w:hAnsi="Times New Roman" w:hint="eastAsia"/>
          <w:sz w:val="22"/>
        </w:rPr>
        <w:t>ORACLE</w:t>
      </w:r>
      <w:r w:rsidRPr="00E53364">
        <w:rPr>
          <w:rFonts w:ascii="Times New Roman" w:hAnsi="Times New Roman" w:hint="eastAsia"/>
          <w:sz w:val="22"/>
        </w:rPr>
        <w:t>数据库的参数设置；评价并调整</w:t>
      </w:r>
      <w:r w:rsidRPr="00E53364">
        <w:rPr>
          <w:rFonts w:ascii="Times New Roman" w:hAnsi="Times New Roman" w:hint="eastAsia"/>
          <w:sz w:val="22"/>
        </w:rPr>
        <w:t>ORACLE</w:t>
      </w:r>
      <w:r w:rsidRPr="00E53364">
        <w:rPr>
          <w:rFonts w:ascii="Times New Roman" w:hAnsi="Times New Roman" w:hint="eastAsia"/>
          <w:sz w:val="22"/>
        </w:rPr>
        <w:t>数据库的数据分布；评价应用对硬件和系统的使用情况，并提出建议；利用先进的性能调整工具实施数据库的性能调整。</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应用系统日常维护包括：财务软件系统产品运维、中心数据库（数据库远程服务、数据库巡检服务、数据库现场服务及优化工作）</w:t>
      </w:r>
    </w:p>
    <w:p w:rsidR="00FB3BE2" w:rsidRPr="00E53364" w:rsidRDefault="00FB3BE2" w:rsidP="00FB3BE2">
      <w:pPr>
        <w:adjustRightInd w:val="0"/>
        <w:snapToGrid w:val="0"/>
        <w:spacing w:line="276" w:lineRule="auto"/>
        <w:ind w:firstLineChars="200" w:firstLine="442"/>
        <w:jc w:val="left"/>
        <w:rPr>
          <w:rFonts w:ascii="宋体" w:hAnsi="宋体"/>
          <w:b/>
          <w:bCs/>
          <w:sz w:val="22"/>
        </w:rPr>
      </w:pPr>
      <w:r w:rsidRPr="00E53364">
        <w:rPr>
          <w:rFonts w:ascii="宋体" w:hAnsi="宋体"/>
          <w:b/>
          <w:bCs/>
          <w:sz w:val="22"/>
        </w:rPr>
        <w:t>7</w:t>
      </w:r>
      <w:r w:rsidRPr="00E53364">
        <w:rPr>
          <w:rFonts w:ascii="宋体" w:hAnsi="宋体" w:hint="eastAsia"/>
          <w:b/>
          <w:bCs/>
          <w:sz w:val="22"/>
        </w:rPr>
        <w:t>）信息综合平台软件维护及乡村公路管理系统等维护</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应用系统日常维护包括：平台软件维护（含平台软件、农村公路养护软件维护、用户服务、数据维护、软件优化）</w:t>
      </w:r>
    </w:p>
    <w:p w:rsidR="00FB3BE2" w:rsidRPr="00E53364" w:rsidRDefault="00FB3BE2" w:rsidP="00FB3BE2">
      <w:pPr>
        <w:adjustRightInd w:val="0"/>
        <w:snapToGrid w:val="0"/>
        <w:spacing w:line="276" w:lineRule="auto"/>
        <w:ind w:firstLineChars="200" w:firstLine="442"/>
        <w:jc w:val="left"/>
        <w:rPr>
          <w:rFonts w:ascii="宋体" w:hAnsi="宋体"/>
          <w:b/>
          <w:bCs/>
          <w:sz w:val="22"/>
        </w:rPr>
      </w:pPr>
      <w:r w:rsidRPr="00E53364">
        <w:rPr>
          <w:rFonts w:ascii="宋体" w:hAnsi="宋体"/>
          <w:b/>
          <w:bCs/>
          <w:sz w:val="22"/>
        </w:rPr>
        <w:t>8</w:t>
      </w:r>
      <w:r w:rsidRPr="00E53364">
        <w:rPr>
          <w:rFonts w:ascii="宋体" w:hAnsi="宋体" w:hint="eastAsia"/>
          <w:b/>
          <w:bCs/>
          <w:sz w:val="22"/>
        </w:rPr>
        <w:t>）遥感图层更新</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按照采购人需求将每年约</w:t>
      </w:r>
      <w:r w:rsidRPr="00E53364">
        <w:rPr>
          <w:rFonts w:ascii="Times New Roman" w:hAnsi="Times New Roman" w:hint="eastAsia"/>
          <w:sz w:val="22"/>
        </w:rPr>
        <w:t>130</w:t>
      </w:r>
      <w:r w:rsidRPr="00E53364">
        <w:rPr>
          <w:rFonts w:ascii="Times New Roman" w:hAnsi="Times New Roman" w:hint="eastAsia"/>
          <w:sz w:val="22"/>
        </w:rPr>
        <w:t>公里遥感普查高清照片、路格形式矢量数据、路格属性。</w:t>
      </w:r>
      <w:r w:rsidRPr="00E53364">
        <w:rPr>
          <w:rFonts w:ascii="Times New Roman" w:hAnsi="Times New Roman"/>
          <w:sz w:val="22"/>
        </w:rPr>
        <w:t>按照道路清单，对新增和经过大中修的公路进行遥感解译普查，获取公路基本设施情况、公路桥梁情况和公路绿化设施情况，将有关参数提供给养护单位进行外业测量，并对经过测量的数据进行矢量编辑，形成道路设施矢量图层，并制作遥感专题图、编制项目报告。</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sz w:val="22"/>
        </w:rPr>
        <w:t>公路基本设施情况包括：公路的起讫点、桩号；各等级路段里程及总里程；车行道路面材料、不同材料路面的长度与面积等；公路桥梁及立交桥设施情况，包括桥梁及立交桥长度、建筑面积等；公路绿化设施情况包括：中央分隔带绿化面积、机非分隔带绿化面积、人非分隔带绿化面积、道路两旁绿地面积及立交桥下绿地面积。</w:t>
      </w:r>
    </w:p>
    <w:p w:rsidR="00FB3BE2" w:rsidRPr="00E53364" w:rsidRDefault="00FB3BE2" w:rsidP="00FB3BE2">
      <w:pPr>
        <w:pStyle w:val="1e"/>
        <w:spacing w:line="276" w:lineRule="auto"/>
        <w:ind w:firstLine="442"/>
        <w:rPr>
          <w:rFonts w:ascii="宋体" w:hAnsi="宋体"/>
          <w:b/>
          <w:bCs/>
          <w:sz w:val="22"/>
        </w:rPr>
      </w:pPr>
      <w:r w:rsidRPr="00E53364">
        <w:rPr>
          <w:rFonts w:ascii="宋体" w:hAnsi="宋体"/>
          <w:b/>
          <w:bCs/>
          <w:sz w:val="22"/>
        </w:rPr>
        <w:t xml:space="preserve">9) </w:t>
      </w:r>
      <w:r w:rsidRPr="00E53364">
        <w:rPr>
          <w:rFonts w:ascii="宋体" w:hAnsi="宋体" w:hint="eastAsia"/>
          <w:b/>
          <w:bCs/>
          <w:sz w:val="22"/>
        </w:rPr>
        <w:t>公交行业信息系统运维：</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对服务器监控服务器、监控网络、运行日志、数据库系统监控、用户管理、数据库参数文件管理、数据库运行概况、网络安全监控、系统调优完善维护、系统支持下运维服务、数据接口维护、系统培训、系统性能优化。将浦东新区境内的公交线走向、站点在</w:t>
      </w:r>
      <w:r w:rsidRPr="00E53364">
        <w:rPr>
          <w:rFonts w:ascii="Times New Roman" w:hAnsi="Times New Roman" w:hint="eastAsia"/>
          <w:sz w:val="22"/>
        </w:rPr>
        <w:t>G</w:t>
      </w:r>
      <w:r w:rsidRPr="00E53364">
        <w:rPr>
          <w:rFonts w:ascii="Times New Roman" w:hAnsi="Times New Roman"/>
          <w:sz w:val="22"/>
        </w:rPr>
        <w:t>IS</w:t>
      </w:r>
      <w:r w:rsidRPr="00E53364">
        <w:rPr>
          <w:rFonts w:ascii="Times New Roman" w:hAnsi="Times New Roman" w:hint="eastAsia"/>
          <w:sz w:val="22"/>
        </w:rPr>
        <w:t>地理信息地图上展示，并通过设定路段、行政区划、自定义区域等方式，对线网密度、重复系数、站点覆盖率等公交综合管理数据进行演</w:t>
      </w:r>
      <w:r w:rsidRPr="00E53364">
        <w:rPr>
          <w:rFonts w:ascii="Times New Roman" w:hAnsi="Times New Roman" w:hint="eastAsia"/>
          <w:sz w:val="22"/>
        </w:rPr>
        <w:lastRenderedPageBreak/>
        <w:t>算和分析，为线网优化决策提供依据。此外，对境内所有轨交站点进行标注，并提供</w:t>
      </w:r>
      <w:r w:rsidRPr="00E53364">
        <w:rPr>
          <w:rFonts w:ascii="Times New Roman" w:hAnsi="Times New Roman" w:hint="eastAsia"/>
          <w:sz w:val="22"/>
        </w:rPr>
        <w:t>5</w:t>
      </w:r>
      <w:r w:rsidRPr="00E53364">
        <w:rPr>
          <w:rFonts w:ascii="Times New Roman" w:hAnsi="Times New Roman"/>
          <w:sz w:val="22"/>
        </w:rPr>
        <w:t>0</w:t>
      </w:r>
      <w:r w:rsidRPr="00E53364">
        <w:rPr>
          <w:rFonts w:ascii="Times New Roman" w:hAnsi="Times New Roman" w:hint="eastAsia"/>
          <w:sz w:val="22"/>
        </w:rPr>
        <w:t>米、</w:t>
      </w:r>
      <w:r w:rsidRPr="00E53364">
        <w:rPr>
          <w:rFonts w:ascii="Times New Roman" w:hAnsi="Times New Roman" w:hint="eastAsia"/>
          <w:sz w:val="22"/>
        </w:rPr>
        <w:t>1</w:t>
      </w:r>
      <w:r w:rsidRPr="00E53364">
        <w:rPr>
          <w:rFonts w:ascii="Times New Roman" w:hAnsi="Times New Roman"/>
          <w:sz w:val="22"/>
        </w:rPr>
        <w:t>00</w:t>
      </w:r>
      <w:r w:rsidRPr="00E53364">
        <w:rPr>
          <w:rFonts w:ascii="Times New Roman" w:hAnsi="Times New Roman" w:hint="eastAsia"/>
          <w:sz w:val="22"/>
        </w:rPr>
        <w:t>米、</w:t>
      </w:r>
      <w:r w:rsidRPr="00E53364">
        <w:rPr>
          <w:rFonts w:ascii="Times New Roman" w:hAnsi="Times New Roman" w:hint="eastAsia"/>
          <w:sz w:val="22"/>
        </w:rPr>
        <w:t>2</w:t>
      </w:r>
      <w:r w:rsidRPr="00E53364">
        <w:rPr>
          <w:rFonts w:ascii="Times New Roman" w:hAnsi="Times New Roman"/>
          <w:sz w:val="22"/>
        </w:rPr>
        <w:t>00</w:t>
      </w:r>
      <w:r w:rsidRPr="00E53364">
        <w:rPr>
          <w:rFonts w:ascii="Times New Roman" w:hAnsi="Times New Roman" w:hint="eastAsia"/>
          <w:sz w:val="22"/>
        </w:rPr>
        <w:t>米周边公交线路、站点及末班车时间等衔接数据，为两网融合提供数据支撑。处理浦东区域公交站牌站杆候车亭等候车设施的网格办投诉案件工单，确定站牌站杆候车亭等设施养护维保单位职责，及时督办投诉案件，及时反馈养护质量。为公交候车设施投诉的处置及时、高效，提供保障。</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应用系统日常维护包括：浦东新区公交设施（站杆亭）投诉处置系统维护（数据备份管理、系统日常巡检、月度综合检查、检修、年度运维分析、应急检修服务、系统培训及远程指导）浦东新区运管署公交行业监管平台共享服务（服务器运维、数据库系统运维、应用系统安全维护、系统功能需求完善）浦东新区公共交通地理信息管理系统</w:t>
      </w:r>
      <w:r w:rsidRPr="00E53364">
        <w:rPr>
          <w:rFonts w:ascii="Times New Roman" w:hAnsi="Times New Roman" w:hint="eastAsia"/>
          <w:sz w:val="22"/>
        </w:rPr>
        <w:t>(GIS)</w:t>
      </w:r>
      <w:r w:rsidRPr="00E53364">
        <w:rPr>
          <w:rFonts w:ascii="Times New Roman" w:hAnsi="Times New Roman" w:hint="eastAsia"/>
          <w:sz w:val="22"/>
        </w:rPr>
        <w:t>维护（平台软件维护、数据库及服务器维护）浦东新区公交行业安全监管和预警平台（软件运行状态检查、软件故障处理、软件安全性检查、软件功能模块维护优化、软件运行日志监管、数据库运行维护、数据库日志监管、数据库备份、客服维护服务、技术保障服务）</w:t>
      </w:r>
    </w:p>
    <w:p w:rsidR="00FB3BE2" w:rsidRPr="00E53364" w:rsidRDefault="00FB3BE2" w:rsidP="00FB3BE2">
      <w:pPr>
        <w:adjustRightInd w:val="0"/>
        <w:snapToGrid w:val="0"/>
        <w:spacing w:line="300" w:lineRule="auto"/>
        <w:ind w:firstLineChars="200" w:firstLine="442"/>
        <w:jc w:val="center"/>
        <w:rPr>
          <w:rFonts w:ascii="Times New Roman" w:hAnsi="Times New Roman"/>
          <w:b/>
          <w:sz w:val="22"/>
        </w:rPr>
      </w:pPr>
      <w:r w:rsidRPr="00E53364">
        <w:rPr>
          <w:rFonts w:hAnsi="宋体" w:hint="eastAsia"/>
          <w:b/>
          <w:sz w:val="22"/>
        </w:rPr>
        <w:t>软件系统清单</w:t>
      </w:r>
    </w:p>
    <w:tbl>
      <w:tblPr>
        <w:tblW w:w="8894" w:type="dxa"/>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2260"/>
        <w:gridCol w:w="3710"/>
        <w:gridCol w:w="1370"/>
        <w:gridCol w:w="804"/>
      </w:tblGrid>
      <w:tr w:rsidR="00FB3BE2" w:rsidRPr="00E53364" w:rsidTr="00592F1F">
        <w:trPr>
          <w:trHeight w:val="560"/>
          <w:jc w:val="center"/>
        </w:trPr>
        <w:tc>
          <w:tcPr>
            <w:tcW w:w="750" w:type="dxa"/>
            <w:shd w:val="clear" w:color="auto" w:fill="auto"/>
            <w:vAlign w:val="center"/>
          </w:tcPr>
          <w:p w:rsidR="00FB3BE2" w:rsidRPr="00E53364" w:rsidRDefault="00FB3BE2" w:rsidP="00592F1F">
            <w:pPr>
              <w:widowControl/>
              <w:jc w:val="center"/>
              <w:textAlignment w:val="top"/>
              <w:rPr>
                <w:rFonts w:ascii="宋体" w:hAnsi="宋体" w:cs="宋体"/>
                <w:b/>
                <w:bCs/>
                <w:color w:val="000000"/>
                <w:sz w:val="22"/>
              </w:rPr>
            </w:pPr>
            <w:r w:rsidRPr="00E53364">
              <w:rPr>
                <w:rFonts w:ascii="宋体" w:hAnsi="宋体" w:cs="宋体" w:hint="eastAsia"/>
                <w:b/>
                <w:bCs/>
                <w:color w:val="000000"/>
                <w:kern w:val="0"/>
                <w:sz w:val="22"/>
              </w:rPr>
              <w:t>序号</w:t>
            </w:r>
          </w:p>
        </w:tc>
        <w:tc>
          <w:tcPr>
            <w:tcW w:w="2260" w:type="dxa"/>
            <w:shd w:val="clear" w:color="auto" w:fill="auto"/>
            <w:vAlign w:val="center"/>
          </w:tcPr>
          <w:p w:rsidR="00FB3BE2" w:rsidRPr="00E53364" w:rsidRDefault="00FB3BE2" w:rsidP="00592F1F">
            <w:pPr>
              <w:widowControl/>
              <w:jc w:val="center"/>
              <w:textAlignment w:val="top"/>
              <w:rPr>
                <w:rFonts w:ascii="宋体" w:hAnsi="宋体" w:cs="宋体"/>
                <w:b/>
                <w:bCs/>
                <w:color w:val="000000"/>
                <w:sz w:val="22"/>
              </w:rPr>
            </w:pPr>
            <w:r w:rsidRPr="00E53364">
              <w:rPr>
                <w:rFonts w:ascii="宋体" w:hAnsi="宋体" w:cs="宋体" w:hint="eastAsia"/>
                <w:b/>
                <w:bCs/>
                <w:color w:val="000000"/>
                <w:kern w:val="0"/>
                <w:sz w:val="22"/>
              </w:rPr>
              <w:t>软件系统名称</w:t>
            </w:r>
          </w:p>
        </w:tc>
        <w:tc>
          <w:tcPr>
            <w:tcW w:w="3710" w:type="dxa"/>
            <w:shd w:val="clear" w:color="auto" w:fill="auto"/>
            <w:vAlign w:val="center"/>
          </w:tcPr>
          <w:p w:rsidR="00FB3BE2" w:rsidRPr="00E53364" w:rsidRDefault="00FB3BE2" w:rsidP="00592F1F">
            <w:pPr>
              <w:widowControl/>
              <w:jc w:val="center"/>
              <w:textAlignment w:val="top"/>
              <w:rPr>
                <w:rFonts w:ascii="宋体" w:hAnsi="宋体" w:cs="宋体"/>
                <w:b/>
                <w:bCs/>
                <w:color w:val="000000"/>
                <w:sz w:val="22"/>
              </w:rPr>
            </w:pPr>
            <w:r w:rsidRPr="00E53364">
              <w:rPr>
                <w:rFonts w:ascii="宋体" w:hAnsi="宋体" w:cs="宋体" w:hint="eastAsia"/>
                <w:b/>
                <w:bCs/>
                <w:color w:val="000000"/>
                <w:kern w:val="0"/>
                <w:sz w:val="22"/>
              </w:rPr>
              <w:t>具体技术参数</w:t>
            </w:r>
          </w:p>
        </w:tc>
        <w:tc>
          <w:tcPr>
            <w:tcW w:w="1370" w:type="dxa"/>
            <w:shd w:val="clear" w:color="auto" w:fill="auto"/>
            <w:vAlign w:val="center"/>
          </w:tcPr>
          <w:p w:rsidR="00FB3BE2" w:rsidRPr="00E53364" w:rsidRDefault="00FB3BE2" w:rsidP="00592F1F">
            <w:pPr>
              <w:widowControl/>
              <w:jc w:val="center"/>
              <w:textAlignment w:val="top"/>
              <w:rPr>
                <w:rFonts w:ascii="宋体" w:hAnsi="宋体" w:cs="宋体"/>
                <w:b/>
                <w:bCs/>
                <w:color w:val="000000"/>
                <w:sz w:val="22"/>
              </w:rPr>
            </w:pPr>
            <w:r w:rsidRPr="00E53364">
              <w:rPr>
                <w:rFonts w:ascii="宋体" w:hAnsi="宋体" w:cs="宋体" w:hint="eastAsia"/>
                <w:b/>
                <w:bCs/>
                <w:color w:val="000000"/>
                <w:kern w:val="0"/>
                <w:sz w:val="22"/>
              </w:rPr>
              <w:t>数量（套）</w:t>
            </w:r>
          </w:p>
        </w:tc>
        <w:tc>
          <w:tcPr>
            <w:tcW w:w="804" w:type="dxa"/>
            <w:vAlign w:val="center"/>
          </w:tcPr>
          <w:p w:rsidR="00FB3BE2" w:rsidRPr="00E53364" w:rsidRDefault="00FB3BE2" w:rsidP="00592F1F">
            <w:pPr>
              <w:widowControl/>
              <w:jc w:val="center"/>
              <w:textAlignment w:val="top"/>
              <w:rPr>
                <w:rFonts w:ascii="宋体" w:hAnsi="宋体" w:cs="宋体"/>
                <w:b/>
                <w:bCs/>
                <w:color w:val="000000"/>
                <w:kern w:val="0"/>
                <w:sz w:val="22"/>
              </w:rPr>
            </w:pPr>
            <w:r w:rsidRPr="00E53364">
              <w:rPr>
                <w:rFonts w:ascii="宋体" w:hAnsi="宋体" w:cs="宋体" w:hint="eastAsia"/>
                <w:b/>
                <w:bCs/>
                <w:color w:val="000000"/>
                <w:kern w:val="0"/>
                <w:sz w:val="22"/>
              </w:rPr>
              <w:t>备注</w:t>
            </w:r>
          </w:p>
        </w:tc>
      </w:tr>
      <w:tr w:rsidR="00FB3BE2" w:rsidRPr="00E53364" w:rsidTr="00592F1F">
        <w:trPr>
          <w:trHeight w:val="560"/>
          <w:jc w:val="center"/>
        </w:trPr>
        <w:tc>
          <w:tcPr>
            <w:tcW w:w="750" w:type="dxa"/>
            <w:shd w:val="clear" w:color="auto" w:fill="auto"/>
            <w:vAlign w:val="center"/>
          </w:tcPr>
          <w:p w:rsidR="00FB3BE2" w:rsidRPr="00E53364" w:rsidRDefault="00FB3BE2" w:rsidP="00592F1F">
            <w:pPr>
              <w:widowControl/>
              <w:jc w:val="center"/>
              <w:textAlignment w:val="top"/>
              <w:rPr>
                <w:rFonts w:ascii="宋体" w:hAnsi="宋体" w:cs="宋体"/>
                <w:color w:val="000000"/>
                <w:sz w:val="22"/>
              </w:rPr>
            </w:pPr>
            <w:r w:rsidRPr="00E53364">
              <w:rPr>
                <w:rFonts w:ascii="宋体" w:hAnsi="宋体" w:cs="宋体" w:hint="eastAsia"/>
                <w:color w:val="000000"/>
                <w:kern w:val="0"/>
                <w:sz w:val="22"/>
              </w:rPr>
              <w:t>1</w:t>
            </w:r>
          </w:p>
        </w:tc>
        <w:tc>
          <w:tcPr>
            <w:tcW w:w="2260" w:type="dxa"/>
            <w:shd w:val="clear" w:color="auto" w:fill="auto"/>
            <w:vAlign w:val="center"/>
          </w:tcPr>
          <w:p w:rsidR="00FB3BE2" w:rsidRPr="00E53364" w:rsidRDefault="00FB3BE2" w:rsidP="00592F1F">
            <w:pPr>
              <w:widowControl/>
              <w:jc w:val="center"/>
              <w:textAlignment w:val="top"/>
              <w:rPr>
                <w:rFonts w:ascii="宋体" w:hAnsi="宋体" w:cs="宋体"/>
                <w:color w:val="000000"/>
                <w:sz w:val="22"/>
              </w:rPr>
            </w:pPr>
            <w:r w:rsidRPr="00E53364">
              <w:rPr>
                <w:rFonts w:ascii="宋体" w:hAnsi="宋体" w:cs="宋体" w:hint="eastAsia"/>
                <w:color w:val="000000"/>
                <w:kern w:val="0"/>
                <w:sz w:val="22"/>
              </w:rPr>
              <w:t>环保子平台一期软件系统维护</w:t>
            </w:r>
          </w:p>
        </w:tc>
        <w:tc>
          <w:tcPr>
            <w:tcW w:w="3710" w:type="dxa"/>
            <w:shd w:val="clear" w:color="auto" w:fill="auto"/>
            <w:vAlign w:val="center"/>
          </w:tcPr>
          <w:p w:rsidR="00FB3BE2" w:rsidRPr="00E53364" w:rsidRDefault="00FB3BE2" w:rsidP="00592F1F">
            <w:pPr>
              <w:widowControl/>
              <w:jc w:val="center"/>
              <w:textAlignment w:val="top"/>
              <w:rPr>
                <w:rFonts w:ascii="宋体" w:hAnsi="宋体" w:cs="宋体"/>
                <w:color w:val="000000"/>
                <w:sz w:val="22"/>
              </w:rPr>
            </w:pPr>
            <w:r w:rsidRPr="00E53364">
              <w:rPr>
                <w:rFonts w:ascii="宋体" w:hAnsi="宋体" w:cs="宋体" w:hint="eastAsia"/>
                <w:color w:val="000000"/>
                <w:kern w:val="0"/>
                <w:sz w:val="22"/>
              </w:rPr>
              <w:t>定制开发，应用软件使用C语言开发，软件平台使用Java语言</w:t>
            </w:r>
          </w:p>
        </w:tc>
        <w:tc>
          <w:tcPr>
            <w:tcW w:w="1370"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w:t>
            </w:r>
          </w:p>
        </w:tc>
        <w:tc>
          <w:tcPr>
            <w:tcW w:w="804" w:type="dxa"/>
            <w:vAlign w:val="center"/>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82"/>
          <w:jc w:val="center"/>
        </w:trPr>
        <w:tc>
          <w:tcPr>
            <w:tcW w:w="750" w:type="dxa"/>
            <w:shd w:val="clear" w:color="auto" w:fill="auto"/>
            <w:vAlign w:val="center"/>
          </w:tcPr>
          <w:p w:rsidR="00FB3BE2" w:rsidRPr="00E53364" w:rsidRDefault="00FB3BE2" w:rsidP="00592F1F">
            <w:pPr>
              <w:widowControl/>
              <w:jc w:val="center"/>
              <w:textAlignment w:val="top"/>
              <w:rPr>
                <w:rFonts w:ascii="宋体" w:hAnsi="宋体" w:cs="宋体"/>
                <w:color w:val="000000"/>
                <w:sz w:val="22"/>
              </w:rPr>
            </w:pPr>
            <w:r w:rsidRPr="00E53364">
              <w:rPr>
                <w:rFonts w:ascii="宋体" w:hAnsi="宋体" w:cs="宋体" w:hint="eastAsia"/>
                <w:color w:val="000000"/>
                <w:kern w:val="0"/>
                <w:sz w:val="22"/>
              </w:rPr>
              <w:t>2</w:t>
            </w:r>
          </w:p>
        </w:tc>
        <w:tc>
          <w:tcPr>
            <w:tcW w:w="2260" w:type="dxa"/>
            <w:shd w:val="clear" w:color="auto" w:fill="auto"/>
            <w:vAlign w:val="center"/>
          </w:tcPr>
          <w:p w:rsidR="00FB3BE2" w:rsidRPr="00E53364" w:rsidRDefault="00FB3BE2" w:rsidP="00592F1F">
            <w:pPr>
              <w:widowControl/>
              <w:jc w:val="center"/>
              <w:textAlignment w:val="top"/>
              <w:rPr>
                <w:rFonts w:ascii="宋体" w:hAnsi="宋体" w:cs="宋体"/>
                <w:color w:val="000000"/>
                <w:sz w:val="22"/>
              </w:rPr>
            </w:pPr>
            <w:r w:rsidRPr="00E53364">
              <w:rPr>
                <w:rFonts w:ascii="宋体" w:hAnsi="宋体" w:cs="宋体" w:hint="eastAsia"/>
                <w:color w:val="000000"/>
                <w:kern w:val="0"/>
                <w:sz w:val="22"/>
              </w:rPr>
              <w:t>环保子平台二期新建平台软件系统维护</w:t>
            </w:r>
          </w:p>
        </w:tc>
        <w:tc>
          <w:tcPr>
            <w:tcW w:w="3710" w:type="dxa"/>
            <w:shd w:val="clear" w:color="auto" w:fill="auto"/>
            <w:vAlign w:val="center"/>
          </w:tcPr>
          <w:p w:rsidR="00FB3BE2" w:rsidRPr="00E53364" w:rsidRDefault="00FB3BE2" w:rsidP="00592F1F">
            <w:pPr>
              <w:widowControl/>
              <w:jc w:val="center"/>
              <w:textAlignment w:val="top"/>
              <w:rPr>
                <w:rFonts w:ascii="宋体" w:hAnsi="宋体" w:cs="宋体"/>
                <w:color w:val="000000"/>
                <w:sz w:val="22"/>
              </w:rPr>
            </w:pPr>
            <w:r w:rsidRPr="00E53364">
              <w:rPr>
                <w:rFonts w:ascii="宋体" w:hAnsi="宋体" w:cs="宋体" w:hint="eastAsia"/>
                <w:color w:val="000000"/>
                <w:kern w:val="0"/>
                <w:sz w:val="22"/>
              </w:rPr>
              <w:t>定制开发软件平台使用Java语言</w:t>
            </w:r>
          </w:p>
        </w:tc>
        <w:tc>
          <w:tcPr>
            <w:tcW w:w="1370"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w:t>
            </w:r>
          </w:p>
        </w:tc>
        <w:tc>
          <w:tcPr>
            <w:tcW w:w="804" w:type="dxa"/>
            <w:vAlign w:val="center"/>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82"/>
          <w:jc w:val="center"/>
        </w:trPr>
        <w:tc>
          <w:tcPr>
            <w:tcW w:w="750" w:type="dxa"/>
            <w:shd w:val="clear" w:color="auto" w:fill="auto"/>
            <w:vAlign w:val="center"/>
          </w:tcPr>
          <w:p w:rsidR="00FB3BE2" w:rsidRPr="00E53364" w:rsidRDefault="00FB3BE2" w:rsidP="00592F1F">
            <w:pPr>
              <w:widowControl/>
              <w:jc w:val="center"/>
              <w:textAlignment w:val="top"/>
              <w:rPr>
                <w:rFonts w:ascii="宋体" w:hAnsi="宋体" w:cs="宋体"/>
                <w:color w:val="000000"/>
                <w:sz w:val="22"/>
              </w:rPr>
            </w:pPr>
            <w:r w:rsidRPr="00E53364">
              <w:rPr>
                <w:rFonts w:ascii="宋体" w:hAnsi="宋体" w:cs="宋体" w:hint="eastAsia"/>
                <w:color w:val="000000"/>
                <w:kern w:val="0"/>
                <w:sz w:val="22"/>
              </w:rPr>
              <w:t>3</w:t>
            </w:r>
          </w:p>
        </w:tc>
        <w:tc>
          <w:tcPr>
            <w:tcW w:w="2260" w:type="dxa"/>
            <w:shd w:val="clear" w:color="auto" w:fill="auto"/>
            <w:vAlign w:val="center"/>
          </w:tcPr>
          <w:p w:rsidR="00FB3BE2" w:rsidRPr="00E53364" w:rsidRDefault="00FB3BE2" w:rsidP="00592F1F">
            <w:pPr>
              <w:widowControl/>
              <w:jc w:val="center"/>
              <w:textAlignment w:val="top"/>
              <w:rPr>
                <w:rFonts w:ascii="宋体" w:hAnsi="宋体" w:cs="宋体"/>
                <w:color w:val="000000"/>
                <w:sz w:val="22"/>
              </w:rPr>
            </w:pPr>
            <w:r w:rsidRPr="00E53364">
              <w:rPr>
                <w:rFonts w:ascii="宋体" w:hAnsi="宋体" w:cs="宋体" w:hint="eastAsia"/>
                <w:color w:val="000000"/>
                <w:kern w:val="0"/>
                <w:sz w:val="22"/>
              </w:rPr>
              <w:t>市政养护协同监管大数据系统维护</w:t>
            </w:r>
          </w:p>
        </w:tc>
        <w:tc>
          <w:tcPr>
            <w:tcW w:w="3710" w:type="dxa"/>
            <w:shd w:val="clear" w:color="auto" w:fill="auto"/>
            <w:vAlign w:val="center"/>
          </w:tcPr>
          <w:p w:rsidR="00FB3BE2" w:rsidRPr="00E53364" w:rsidRDefault="00FB3BE2" w:rsidP="00592F1F">
            <w:pPr>
              <w:widowControl/>
              <w:jc w:val="center"/>
              <w:textAlignment w:val="top"/>
              <w:rPr>
                <w:rFonts w:ascii="宋体" w:hAnsi="宋体" w:cs="宋体"/>
                <w:color w:val="000000"/>
                <w:sz w:val="22"/>
              </w:rPr>
            </w:pPr>
            <w:r w:rsidRPr="00E53364">
              <w:rPr>
                <w:rFonts w:ascii="宋体" w:hAnsi="宋体" w:cs="宋体" w:hint="eastAsia"/>
                <w:color w:val="000000"/>
                <w:kern w:val="0"/>
                <w:sz w:val="22"/>
              </w:rPr>
              <w:t>定制开发软件平台使用Java语言</w:t>
            </w:r>
          </w:p>
        </w:tc>
        <w:tc>
          <w:tcPr>
            <w:tcW w:w="1370"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w:t>
            </w:r>
          </w:p>
        </w:tc>
        <w:tc>
          <w:tcPr>
            <w:tcW w:w="804" w:type="dxa"/>
            <w:vAlign w:val="center"/>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380"/>
          <w:jc w:val="center"/>
        </w:trPr>
        <w:tc>
          <w:tcPr>
            <w:tcW w:w="750" w:type="dxa"/>
            <w:shd w:val="clear" w:color="auto" w:fill="auto"/>
            <w:vAlign w:val="center"/>
          </w:tcPr>
          <w:p w:rsidR="00FB3BE2" w:rsidRPr="00E53364" w:rsidRDefault="00FB3BE2" w:rsidP="00592F1F">
            <w:pPr>
              <w:widowControl/>
              <w:jc w:val="center"/>
              <w:textAlignment w:val="top"/>
              <w:rPr>
                <w:rFonts w:ascii="宋体" w:hAnsi="宋体" w:cs="宋体"/>
                <w:color w:val="000000"/>
                <w:sz w:val="22"/>
              </w:rPr>
            </w:pPr>
            <w:r w:rsidRPr="00E53364">
              <w:rPr>
                <w:rFonts w:ascii="宋体" w:hAnsi="宋体" w:cs="宋体" w:hint="eastAsia"/>
                <w:color w:val="000000"/>
                <w:kern w:val="0"/>
                <w:sz w:val="22"/>
              </w:rPr>
              <w:t>4</w:t>
            </w:r>
          </w:p>
        </w:tc>
        <w:tc>
          <w:tcPr>
            <w:tcW w:w="2260" w:type="dxa"/>
            <w:shd w:val="clear" w:color="auto" w:fill="auto"/>
            <w:vAlign w:val="center"/>
          </w:tcPr>
          <w:p w:rsidR="00FB3BE2" w:rsidRPr="00E53364" w:rsidRDefault="00FB3BE2" w:rsidP="00592F1F">
            <w:pPr>
              <w:widowControl/>
              <w:jc w:val="center"/>
              <w:textAlignment w:val="top"/>
              <w:rPr>
                <w:rFonts w:ascii="宋体" w:hAnsi="宋体" w:cs="宋体"/>
                <w:color w:val="000000"/>
                <w:sz w:val="22"/>
              </w:rPr>
            </w:pPr>
            <w:r w:rsidRPr="00E53364">
              <w:rPr>
                <w:rFonts w:ascii="宋体" w:hAnsi="宋体" w:cs="宋体" w:hint="eastAsia"/>
                <w:color w:val="000000"/>
                <w:kern w:val="0"/>
                <w:sz w:val="22"/>
              </w:rPr>
              <w:t>桥下空间视频监控系统维护</w:t>
            </w:r>
          </w:p>
        </w:tc>
        <w:tc>
          <w:tcPr>
            <w:tcW w:w="3710" w:type="dxa"/>
            <w:shd w:val="clear" w:color="auto" w:fill="auto"/>
            <w:vAlign w:val="center"/>
          </w:tcPr>
          <w:p w:rsidR="00FB3BE2" w:rsidRPr="00E53364" w:rsidRDefault="00FB3BE2" w:rsidP="00592F1F">
            <w:pPr>
              <w:widowControl/>
              <w:jc w:val="center"/>
              <w:textAlignment w:val="top"/>
              <w:rPr>
                <w:rFonts w:ascii="宋体" w:hAnsi="宋体" w:cs="宋体"/>
                <w:color w:val="000000"/>
                <w:sz w:val="22"/>
              </w:rPr>
            </w:pPr>
            <w:r w:rsidRPr="00E53364">
              <w:rPr>
                <w:rFonts w:ascii="宋体" w:hAnsi="宋体" w:cs="宋体" w:hint="eastAsia"/>
                <w:color w:val="000000"/>
                <w:kern w:val="0"/>
                <w:sz w:val="22"/>
              </w:rPr>
              <w:t>定制开发软件平台使用Java语言</w:t>
            </w:r>
          </w:p>
        </w:tc>
        <w:tc>
          <w:tcPr>
            <w:tcW w:w="1370"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w:t>
            </w:r>
          </w:p>
        </w:tc>
        <w:tc>
          <w:tcPr>
            <w:tcW w:w="804" w:type="dxa"/>
            <w:vAlign w:val="center"/>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82"/>
          <w:jc w:val="center"/>
        </w:trPr>
        <w:tc>
          <w:tcPr>
            <w:tcW w:w="750" w:type="dxa"/>
            <w:shd w:val="clear" w:color="auto" w:fill="auto"/>
            <w:vAlign w:val="center"/>
          </w:tcPr>
          <w:p w:rsidR="00FB3BE2" w:rsidRPr="00E53364" w:rsidRDefault="00FB3BE2" w:rsidP="00592F1F">
            <w:pPr>
              <w:widowControl/>
              <w:jc w:val="center"/>
              <w:textAlignment w:val="top"/>
              <w:rPr>
                <w:rFonts w:ascii="宋体" w:hAnsi="宋体" w:cs="宋体"/>
                <w:color w:val="000000"/>
                <w:sz w:val="22"/>
              </w:rPr>
            </w:pPr>
            <w:r w:rsidRPr="00E53364">
              <w:rPr>
                <w:rFonts w:ascii="宋体" w:hAnsi="宋体" w:cs="宋体" w:hint="eastAsia"/>
                <w:color w:val="000000"/>
                <w:kern w:val="0"/>
                <w:sz w:val="22"/>
              </w:rPr>
              <w:t>5</w:t>
            </w:r>
          </w:p>
        </w:tc>
        <w:tc>
          <w:tcPr>
            <w:tcW w:w="2260" w:type="dxa"/>
            <w:shd w:val="clear" w:color="auto" w:fill="auto"/>
            <w:vAlign w:val="center"/>
          </w:tcPr>
          <w:p w:rsidR="00FB3BE2" w:rsidRPr="00E53364" w:rsidRDefault="00FB3BE2" w:rsidP="00592F1F">
            <w:pPr>
              <w:widowControl/>
              <w:jc w:val="center"/>
              <w:textAlignment w:val="top"/>
              <w:rPr>
                <w:rFonts w:ascii="宋体" w:hAnsi="宋体" w:cs="宋体"/>
                <w:color w:val="000000"/>
                <w:sz w:val="22"/>
              </w:rPr>
            </w:pPr>
            <w:r w:rsidRPr="00E53364">
              <w:rPr>
                <w:rFonts w:ascii="宋体" w:hAnsi="宋体" w:cs="宋体" w:hint="eastAsia"/>
                <w:color w:val="000000"/>
                <w:kern w:val="0"/>
                <w:sz w:val="22"/>
              </w:rPr>
              <w:t>二期公路养护业务系统维护</w:t>
            </w:r>
          </w:p>
        </w:tc>
        <w:tc>
          <w:tcPr>
            <w:tcW w:w="3710" w:type="dxa"/>
            <w:shd w:val="clear" w:color="auto" w:fill="auto"/>
            <w:vAlign w:val="center"/>
          </w:tcPr>
          <w:p w:rsidR="00FB3BE2" w:rsidRPr="00E53364" w:rsidRDefault="00FB3BE2" w:rsidP="00592F1F">
            <w:pPr>
              <w:widowControl/>
              <w:jc w:val="center"/>
              <w:textAlignment w:val="top"/>
              <w:rPr>
                <w:rFonts w:ascii="宋体" w:hAnsi="宋体" w:cs="宋体"/>
                <w:color w:val="000000"/>
                <w:sz w:val="22"/>
              </w:rPr>
            </w:pPr>
            <w:r w:rsidRPr="00E53364">
              <w:rPr>
                <w:rFonts w:ascii="宋体" w:hAnsi="宋体" w:cs="宋体" w:hint="eastAsia"/>
                <w:color w:val="000000"/>
                <w:kern w:val="0"/>
                <w:sz w:val="22"/>
              </w:rPr>
              <w:t>定制开发软件平台使用Java语言</w:t>
            </w:r>
          </w:p>
        </w:tc>
        <w:tc>
          <w:tcPr>
            <w:tcW w:w="1370"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w:t>
            </w:r>
          </w:p>
        </w:tc>
        <w:tc>
          <w:tcPr>
            <w:tcW w:w="804" w:type="dxa"/>
            <w:vAlign w:val="center"/>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560"/>
          <w:jc w:val="center"/>
        </w:trPr>
        <w:tc>
          <w:tcPr>
            <w:tcW w:w="750" w:type="dxa"/>
            <w:shd w:val="clear" w:color="auto" w:fill="auto"/>
            <w:vAlign w:val="center"/>
          </w:tcPr>
          <w:p w:rsidR="00FB3BE2" w:rsidRPr="00E53364" w:rsidRDefault="00FB3BE2" w:rsidP="00592F1F">
            <w:pPr>
              <w:widowControl/>
              <w:jc w:val="center"/>
              <w:textAlignment w:val="top"/>
              <w:rPr>
                <w:rFonts w:ascii="宋体" w:hAnsi="宋体" w:cs="宋体"/>
                <w:color w:val="000000"/>
                <w:sz w:val="22"/>
              </w:rPr>
            </w:pPr>
            <w:r w:rsidRPr="00E53364">
              <w:rPr>
                <w:rFonts w:ascii="宋体" w:hAnsi="宋体" w:cs="宋体" w:hint="eastAsia"/>
                <w:color w:val="000000"/>
                <w:kern w:val="0"/>
                <w:sz w:val="22"/>
              </w:rPr>
              <w:t>6</w:t>
            </w:r>
          </w:p>
        </w:tc>
        <w:tc>
          <w:tcPr>
            <w:tcW w:w="2260" w:type="dxa"/>
            <w:shd w:val="clear" w:color="auto" w:fill="auto"/>
            <w:vAlign w:val="center"/>
          </w:tcPr>
          <w:p w:rsidR="00FB3BE2" w:rsidRPr="00E53364" w:rsidRDefault="00FB3BE2" w:rsidP="00592F1F">
            <w:pPr>
              <w:widowControl/>
              <w:jc w:val="center"/>
              <w:textAlignment w:val="top"/>
              <w:rPr>
                <w:rFonts w:ascii="宋体" w:hAnsi="宋体" w:cs="宋体"/>
                <w:color w:val="000000"/>
                <w:sz w:val="22"/>
              </w:rPr>
            </w:pPr>
            <w:r w:rsidRPr="00E53364">
              <w:rPr>
                <w:rFonts w:ascii="宋体" w:hAnsi="宋体" w:cs="宋体" w:hint="eastAsia"/>
                <w:color w:val="000000"/>
                <w:kern w:val="0"/>
                <w:sz w:val="22"/>
              </w:rPr>
              <w:t>专业系统及中心数据库维护</w:t>
            </w:r>
          </w:p>
        </w:tc>
        <w:tc>
          <w:tcPr>
            <w:tcW w:w="3710" w:type="dxa"/>
            <w:shd w:val="clear" w:color="auto" w:fill="auto"/>
            <w:vAlign w:val="center"/>
          </w:tcPr>
          <w:p w:rsidR="00FB3BE2" w:rsidRPr="00E53364" w:rsidRDefault="00FB3BE2" w:rsidP="00592F1F">
            <w:pPr>
              <w:widowControl/>
              <w:jc w:val="center"/>
              <w:textAlignment w:val="top"/>
              <w:rPr>
                <w:rFonts w:ascii="宋体" w:hAnsi="宋体" w:cs="宋体"/>
                <w:color w:val="000000"/>
                <w:sz w:val="22"/>
              </w:rPr>
            </w:pPr>
            <w:r w:rsidRPr="00E53364">
              <w:rPr>
                <w:rFonts w:ascii="宋体" w:hAnsi="宋体" w:cs="宋体" w:hint="eastAsia"/>
                <w:color w:val="000000"/>
                <w:kern w:val="0"/>
                <w:sz w:val="22"/>
              </w:rPr>
              <w:t>Oracel数据库</w:t>
            </w:r>
          </w:p>
        </w:tc>
        <w:tc>
          <w:tcPr>
            <w:tcW w:w="1370"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w:t>
            </w:r>
          </w:p>
        </w:tc>
        <w:tc>
          <w:tcPr>
            <w:tcW w:w="804" w:type="dxa"/>
            <w:vAlign w:val="center"/>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950"/>
          <w:jc w:val="center"/>
        </w:trPr>
        <w:tc>
          <w:tcPr>
            <w:tcW w:w="750" w:type="dxa"/>
            <w:shd w:val="clear" w:color="auto" w:fill="auto"/>
            <w:vAlign w:val="center"/>
          </w:tcPr>
          <w:p w:rsidR="00FB3BE2" w:rsidRPr="00E53364" w:rsidRDefault="00FB3BE2" w:rsidP="00592F1F">
            <w:pPr>
              <w:widowControl/>
              <w:jc w:val="center"/>
              <w:textAlignment w:val="top"/>
              <w:rPr>
                <w:rFonts w:ascii="宋体" w:hAnsi="宋体" w:cs="宋体"/>
                <w:color w:val="000000"/>
                <w:sz w:val="22"/>
              </w:rPr>
            </w:pPr>
            <w:r w:rsidRPr="00E53364">
              <w:rPr>
                <w:rFonts w:ascii="宋体" w:hAnsi="宋体" w:cs="宋体" w:hint="eastAsia"/>
                <w:color w:val="000000"/>
                <w:kern w:val="0"/>
                <w:sz w:val="22"/>
              </w:rPr>
              <w:t>7</w:t>
            </w:r>
          </w:p>
        </w:tc>
        <w:tc>
          <w:tcPr>
            <w:tcW w:w="2260" w:type="dxa"/>
            <w:shd w:val="clear" w:color="auto" w:fill="auto"/>
            <w:vAlign w:val="center"/>
          </w:tcPr>
          <w:p w:rsidR="00FB3BE2" w:rsidRPr="00E53364" w:rsidRDefault="00FB3BE2" w:rsidP="00592F1F">
            <w:pPr>
              <w:widowControl/>
              <w:jc w:val="center"/>
              <w:textAlignment w:val="top"/>
              <w:rPr>
                <w:rFonts w:ascii="宋体" w:hAnsi="宋体" w:cs="宋体"/>
                <w:color w:val="000000"/>
                <w:sz w:val="22"/>
              </w:rPr>
            </w:pPr>
            <w:r w:rsidRPr="00E53364">
              <w:rPr>
                <w:rFonts w:ascii="宋体" w:hAnsi="宋体" w:cs="宋体" w:hint="eastAsia"/>
                <w:color w:val="000000"/>
                <w:kern w:val="0"/>
                <w:sz w:val="22"/>
              </w:rPr>
              <w:t>信息综合平台软件维护及乡村公路管理系统等维护</w:t>
            </w:r>
          </w:p>
        </w:tc>
        <w:tc>
          <w:tcPr>
            <w:tcW w:w="3710" w:type="dxa"/>
            <w:shd w:val="clear" w:color="auto" w:fill="auto"/>
            <w:vAlign w:val="center"/>
          </w:tcPr>
          <w:p w:rsidR="00FB3BE2" w:rsidRPr="00E53364" w:rsidRDefault="00FB3BE2" w:rsidP="00592F1F">
            <w:pPr>
              <w:widowControl/>
              <w:jc w:val="center"/>
              <w:textAlignment w:val="top"/>
              <w:rPr>
                <w:rFonts w:ascii="宋体" w:hAnsi="宋体" w:cs="宋体"/>
                <w:color w:val="000000"/>
                <w:sz w:val="22"/>
              </w:rPr>
            </w:pPr>
            <w:r w:rsidRPr="00E53364">
              <w:rPr>
                <w:rFonts w:ascii="宋体" w:hAnsi="宋体" w:cs="宋体" w:hint="eastAsia"/>
                <w:color w:val="000000"/>
                <w:kern w:val="0"/>
                <w:sz w:val="22"/>
              </w:rPr>
              <w:t>定制开发软件平台使用Java语言</w:t>
            </w:r>
          </w:p>
        </w:tc>
        <w:tc>
          <w:tcPr>
            <w:tcW w:w="1370"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w:t>
            </w:r>
          </w:p>
        </w:tc>
        <w:tc>
          <w:tcPr>
            <w:tcW w:w="804" w:type="dxa"/>
            <w:vAlign w:val="center"/>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82"/>
          <w:jc w:val="center"/>
        </w:trPr>
        <w:tc>
          <w:tcPr>
            <w:tcW w:w="750" w:type="dxa"/>
            <w:shd w:val="clear" w:color="auto" w:fill="auto"/>
            <w:vAlign w:val="center"/>
          </w:tcPr>
          <w:p w:rsidR="00FB3BE2" w:rsidRPr="00E53364" w:rsidRDefault="00FB3BE2" w:rsidP="00592F1F">
            <w:pPr>
              <w:widowControl/>
              <w:jc w:val="center"/>
              <w:textAlignment w:val="top"/>
              <w:rPr>
                <w:rFonts w:ascii="宋体" w:hAnsi="宋体" w:cs="宋体"/>
                <w:color w:val="000000"/>
                <w:sz w:val="22"/>
              </w:rPr>
            </w:pPr>
            <w:r w:rsidRPr="00E53364">
              <w:rPr>
                <w:rFonts w:ascii="宋体" w:hAnsi="宋体" w:cs="宋体" w:hint="eastAsia"/>
                <w:color w:val="000000"/>
                <w:kern w:val="0"/>
                <w:sz w:val="22"/>
              </w:rPr>
              <w:t>8</w:t>
            </w:r>
          </w:p>
        </w:tc>
        <w:tc>
          <w:tcPr>
            <w:tcW w:w="2260" w:type="dxa"/>
            <w:shd w:val="clear" w:color="auto" w:fill="auto"/>
            <w:vAlign w:val="center"/>
          </w:tcPr>
          <w:p w:rsidR="00FB3BE2" w:rsidRPr="00E53364" w:rsidRDefault="00FB3BE2" w:rsidP="00592F1F">
            <w:pPr>
              <w:widowControl/>
              <w:jc w:val="center"/>
              <w:textAlignment w:val="top"/>
              <w:rPr>
                <w:rFonts w:ascii="宋体" w:hAnsi="宋体" w:cs="宋体"/>
                <w:color w:val="000000"/>
                <w:sz w:val="22"/>
              </w:rPr>
            </w:pPr>
            <w:r w:rsidRPr="00E53364">
              <w:rPr>
                <w:rFonts w:ascii="宋体" w:hAnsi="宋体" w:cs="宋体" w:hint="eastAsia"/>
                <w:color w:val="000000"/>
                <w:kern w:val="0"/>
                <w:sz w:val="22"/>
              </w:rPr>
              <w:t>遥感图层更新</w:t>
            </w:r>
          </w:p>
        </w:tc>
        <w:tc>
          <w:tcPr>
            <w:tcW w:w="3710" w:type="dxa"/>
            <w:shd w:val="clear" w:color="auto" w:fill="auto"/>
            <w:vAlign w:val="center"/>
          </w:tcPr>
          <w:p w:rsidR="00FB3BE2" w:rsidRPr="00E53364" w:rsidRDefault="00FB3BE2" w:rsidP="00592F1F">
            <w:pPr>
              <w:widowControl/>
              <w:jc w:val="center"/>
              <w:textAlignment w:val="top"/>
              <w:rPr>
                <w:rFonts w:ascii="宋体" w:hAnsi="宋体" w:cs="宋体"/>
                <w:color w:val="000000"/>
                <w:sz w:val="22"/>
              </w:rPr>
            </w:pPr>
            <w:r w:rsidRPr="00E53364">
              <w:rPr>
                <w:rFonts w:ascii="宋体" w:hAnsi="宋体" w:cs="宋体" w:hint="eastAsia"/>
                <w:color w:val="000000"/>
                <w:kern w:val="0"/>
                <w:sz w:val="22"/>
              </w:rPr>
              <w:t>定制使用高空间分辨率卫星影像及上海2000空间矢量数据。</w:t>
            </w:r>
          </w:p>
        </w:tc>
        <w:tc>
          <w:tcPr>
            <w:tcW w:w="1370"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w:t>
            </w:r>
          </w:p>
        </w:tc>
        <w:tc>
          <w:tcPr>
            <w:tcW w:w="804" w:type="dxa"/>
            <w:vAlign w:val="center"/>
          </w:tcPr>
          <w:p w:rsidR="00FB3BE2" w:rsidRPr="00E53364" w:rsidRDefault="00FB3BE2" w:rsidP="00592F1F">
            <w:pPr>
              <w:widowControl/>
              <w:jc w:val="center"/>
              <w:textAlignment w:val="center"/>
              <w:rPr>
                <w:rFonts w:ascii="宋体" w:hAnsi="宋体" w:cs="宋体"/>
                <w:color w:val="000000"/>
                <w:kern w:val="0"/>
                <w:sz w:val="22"/>
              </w:rPr>
            </w:pPr>
          </w:p>
        </w:tc>
      </w:tr>
      <w:tr w:rsidR="00FB3BE2" w:rsidRPr="00E53364" w:rsidTr="00592F1F">
        <w:trPr>
          <w:trHeight w:val="882"/>
          <w:jc w:val="center"/>
        </w:trPr>
        <w:tc>
          <w:tcPr>
            <w:tcW w:w="750" w:type="dxa"/>
            <w:shd w:val="clear" w:color="auto" w:fill="auto"/>
            <w:vAlign w:val="center"/>
          </w:tcPr>
          <w:p w:rsidR="00FB3BE2" w:rsidRPr="00E53364" w:rsidRDefault="00FB3BE2" w:rsidP="00592F1F">
            <w:pPr>
              <w:widowControl/>
              <w:jc w:val="center"/>
              <w:textAlignment w:val="top"/>
              <w:rPr>
                <w:rFonts w:ascii="宋体" w:hAnsi="宋体" w:cs="宋体"/>
                <w:color w:val="000000"/>
                <w:sz w:val="22"/>
              </w:rPr>
            </w:pPr>
            <w:r w:rsidRPr="00E53364">
              <w:rPr>
                <w:rFonts w:ascii="宋体" w:hAnsi="宋体" w:cs="宋体" w:hint="eastAsia"/>
                <w:color w:val="000000"/>
                <w:kern w:val="0"/>
                <w:sz w:val="22"/>
              </w:rPr>
              <w:t>9</w:t>
            </w:r>
          </w:p>
        </w:tc>
        <w:tc>
          <w:tcPr>
            <w:tcW w:w="2260" w:type="dxa"/>
            <w:shd w:val="clear" w:color="auto" w:fill="auto"/>
            <w:vAlign w:val="center"/>
          </w:tcPr>
          <w:p w:rsidR="00FB3BE2" w:rsidRPr="00E53364" w:rsidRDefault="00FB3BE2" w:rsidP="00592F1F">
            <w:pPr>
              <w:widowControl/>
              <w:jc w:val="center"/>
              <w:textAlignment w:val="top"/>
              <w:rPr>
                <w:rFonts w:ascii="宋体" w:hAnsi="宋体" w:cs="宋体"/>
                <w:color w:val="000000"/>
                <w:sz w:val="22"/>
              </w:rPr>
            </w:pPr>
            <w:r w:rsidRPr="00E53364">
              <w:rPr>
                <w:rFonts w:ascii="宋体" w:hAnsi="宋体" w:cs="宋体" w:hint="eastAsia"/>
                <w:color w:val="000000"/>
                <w:kern w:val="0"/>
                <w:sz w:val="22"/>
              </w:rPr>
              <w:t>公交行业信息系统运维</w:t>
            </w:r>
          </w:p>
        </w:tc>
        <w:tc>
          <w:tcPr>
            <w:tcW w:w="3710" w:type="dxa"/>
            <w:shd w:val="clear" w:color="auto" w:fill="auto"/>
            <w:vAlign w:val="center"/>
          </w:tcPr>
          <w:p w:rsidR="00FB3BE2" w:rsidRPr="00E53364" w:rsidRDefault="00FB3BE2" w:rsidP="00592F1F">
            <w:pPr>
              <w:widowControl/>
              <w:jc w:val="center"/>
              <w:textAlignment w:val="top"/>
              <w:rPr>
                <w:rFonts w:ascii="宋体" w:hAnsi="宋体" w:cs="宋体"/>
                <w:color w:val="000000"/>
                <w:sz w:val="22"/>
              </w:rPr>
            </w:pPr>
            <w:r w:rsidRPr="00E53364">
              <w:rPr>
                <w:rFonts w:ascii="宋体" w:hAnsi="宋体" w:cs="宋体" w:hint="eastAsia"/>
                <w:color w:val="000000"/>
                <w:kern w:val="0"/>
                <w:sz w:val="22"/>
              </w:rPr>
              <w:t>定制开发软件平台使用Java语言</w:t>
            </w:r>
          </w:p>
        </w:tc>
        <w:tc>
          <w:tcPr>
            <w:tcW w:w="1370" w:type="dxa"/>
            <w:shd w:val="clear" w:color="auto" w:fill="auto"/>
            <w:vAlign w:val="center"/>
          </w:tcPr>
          <w:p w:rsidR="00FB3BE2" w:rsidRPr="00E53364" w:rsidRDefault="00FB3BE2" w:rsidP="00592F1F">
            <w:pPr>
              <w:widowControl/>
              <w:jc w:val="center"/>
              <w:textAlignment w:val="center"/>
              <w:rPr>
                <w:rFonts w:ascii="宋体" w:hAnsi="宋体" w:cs="宋体"/>
                <w:color w:val="000000"/>
                <w:sz w:val="22"/>
              </w:rPr>
            </w:pPr>
            <w:r w:rsidRPr="00E53364">
              <w:rPr>
                <w:rFonts w:ascii="宋体" w:hAnsi="宋体" w:cs="宋体" w:hint="eastAsia"/>
                <w:color w:val="000000"/>
                <w:kern w:val="0"/>
                <w:sz w:val="22"/>
              </w:rPr>
              <w:t>1</w:t>
            </w:r>
          </w:p>
        </w:tc>
        <w:tc>
          <w:tcPr>
            <w:tcW w:w="804" w:type="dxa"/>
            <w:vAlign w:val="center"/>
          </w:tcPr>
          <w:p w:rsidR="00FB3BE2" w:rsidRPr="00E53364" w:rsidRDefault="00FB3BE2" w:rsidP="00592F1F">
            <w:pPr>
              <w:widowControl/>
              <w:jc w:val="center"/>
              <w:textAlignment w:val="center"/>
              <w:rPr>
                <w:rFonts w:ascii="宋体" w:hAnsi="宋体" w:cs="宋体"/>
                <w:color w:val="000000"/>
                <w:kern w:val="0"/>
                <w:sz w:val="22"/>
              </w:rPr>
            </w:pPr>
          </w:p>
        </w:tc>
      </w:tr>
    </w:tbl>
    <w:p w:rsidR="00FB3BE2" w:rsidRPr="00E53364" w:rsidRDefault="00FB3BE2" w:rsidP="00FB3BE2">
      <w:pPr>
        <w:adjustRightInd w:val="0"/>
        <w:snapToGrid w:val="0"/>
        <w:spacing w:line="300" w:lineRule="auto"/>
        <w:ind w:firstLineChars="200" w:firstLine="442"/>
        <w:rPr>
          <w:rFonts w:ascii="Times New Roman" w:hAnsi="Times New Roman"/>
          <w:b/>
          <w:color w:val="0000FF"/>
          <w:sz w:val="22"/>
        </w:rPr>
      </w:pPr>
      <w:r w:rsidRPr="00E53364">
        <w:rPr>
          <w:rFonts w:ascii="Times New Roman" w:hAnsi="Times New Roman" w:hint="eastAsia"/>
          <w:b/>
          <w:color w:val="0000FF"/>
          <w:sz w:val="22"/>
        </w:rPr>
        <w:t>注：以上均已过保。</w:t>
      </w:r>
    </w:p>
    <w:p w:rsidR="00FB3BE2" w:rsidRPr="00E53364" w:rsidRDefault="00FB3BE2" w:rsidP="00FB3BE2">
      <w:pPr>
        <w:adjustRightInd w:val="0"/>
        <w:snapToGrid w:val="0"/>
        <w:spacing w:line="300" w:lineRule="auto"/>
        <w:ind w:firstLineChars="200" w:firstLine="440"/>
        <w:rPr>
          <w:rFonts w:ascii="Times New Roman" w:hAnsi="Times New Roman"/>
          <w:sz w:val="22"/>
        </w:rPr>
      </w:pPr>
    </w:p>
    <w:p w:rsidR="00FB3BE2" w:rsidRPr="00E53364" w:rsidRDefault="00FB3BE2" w:rsidP="00FB3BE2">
      <w:pPr>
        <w:adjustRightInd w:val="0"/>
        <w:snapToGrid w:val="0"/>
        <w:spacing w:line="300" w:lineRule="auto"/>
        <w:ind w:firstLineChars="200" w:firstLine="442"/>
        <w:rPr>
          <w:rFonts w:ascii="Times New Roman" w:hAnsi="Times New Roman"/>
          <w:b/>
          <w:sz w:val="22"/>
        </w:rPr>
      </w:pPr>
      <w:r w:rsidRPr="00E53364">
        <w:rPr>
          <w:rFonts w:ascii="Times New Roman" w:hAnsi="Times New Roman" w:hint="eastAsia"/>
          <w:b/>
          <w:sz w:val="22"/>
        </w:rPr>
        <w:t>（</w:t>
      </w:r>
      <w:r w:rsidRPr="00E53364">
        <w:rPr>
          <w:rFonts w:ascii="Times New Roman" w:hAnsi="Times New Roman" w:hint="eastAsia"/>
          <w:b/>
          <w:sz w:val="22"/>
        </w:rPr>
        <w:t>3</w:t>
      </w:r>
      <w:r w:rsidRPr="00E53364">
        <w:rPr>
          <w:rFonts w:ascii="Times New Roman" w:hAnsi="Times New Roman" w:hint="eastAsia"/>
          <w:b/>
          <w:sz w:val="22"/>
        </w:rPr>
        <w:t>）监管平台需对接系统（包括但不限于）</w:t>
      </w:r>
    </w:p>
    <w:tbl>
      <w:tblPr>
        <w:tblW w:w="7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3248"/>
        <w:gridCol w:w="1843"/>
        <w:gridCol w:w="1254"/>
      </w:tblGrid>
      <w:tr w:rsidR="00FB3BE2" w:rsidRPr="00E53364" w:rsidTr="00592F1F">
        <w:trPr>
          <w:trHeight w:val="629"/>
          <w:jc w:val="center"/>
        </w:trPr>
        <w:tc>
          <w:tcPr>
            <w:tcW w:w="829" w:type="dxa"/>
            <w:vAlign w:val="center"/>
          </w:tcPr>
          <w:p w:rsidR="00FB3BE2" w:rsidRPr="00E53364" w:rsidRDefault="00FB3BE2" w:rsidP="00592F1F">
            <w:pPr>
              <w:adjustRightInd w:val="0"/>
              <w:snapToGrid w:val="0"/>
              <w:jc w:val="center"/>
              <w:rPr>
                <w:rFonts w:ascii="Times New Roman" w:hAnsi="Times New Roman"/>
                <w:b/>
                <w:color w:val="000000"/>
                <w:kern w:val="0"/>
                <w:sz w:val="22"/>
                <w:lang w:val="zh-TW"/>
              </w:rPr>
            </w:pPr>
            <w:r w:rsidRPr="00E53364">
              <w:rPr>
                <w:rFonts w:ascii="Times New Roman" w:hAnsi="Times New Roman"/>
                <w:b/>
                <w:kern w:val="0"/>
                <w:sz w:val="22"/>
                <w:lang w:val="zh-TW"/>
              </w:rPr>
              <w:t>序号</w:t>
            </w:r>
          </w:p>
        </w:tc>
        <w:tc>
          <w:tcPr>
            <w:tcW w:w="3248" w:type="dxa"/>
            <w:vAlign w:val="center"/>
          </w:tcPr>
          <w:p w:rsidR="00FB3BE2" w:rsidRPr="00E53364" w:rsidRDefault="00FB3BE2" w:rsidP="00592F1F">
            <w:pPr>
              <w:adjustRightInd w:val="0"/>
              <w:snapToGrid w:val="0"/>
              <w:jc w:val="center"/>
              <w:rPr>
                <w:rFonts w:ascii="Times New Roman" w:hAnsi="Times New Roman"/>
                <w:b/>
                <w:color w:val="000000"/>
                <w:kern w:val="0"/>
                <w:sz w:val="22"/>
                <w:lang w:val="zh-TW"/>
              </w:rPr>
            </w:pPr>
            <w:r w:rsidRPr="00E53364">
              <w:rPr>
                <w:rFonts w:ascii="Times New Roman" w:hAnsi="Times New Roman" w:hint="eastAsia"/>
                <w:b/>
                <w:color w:val="000000"/>
                <w:kern w:val="0"/>
                <w:sz w:val="22"/>
                <w:lang w:val="zh-TW"/>
              </w:rPr>
              <w:t>类别</w:t>
            </w:r>
          </w:p>
        </w:tc>
        <w:tc>
          <w:tcPr>
            <w:tcW w:w="1843" w:type="dxa"/>
            <w:vAlign w:val="center"/>
          </w:tcPr>
          <w:p w:rsidR="00FB3BE2" w:rsidRPr="00E53364" w:rsidRDefault="00FB3BE2" w:rsidP="00592F1F">
            <w:pPr>
              <w:adjustRightInd w:val="0"/>
              <w:snapToGrid w:val="0"/>
              <w:jc w:val="center"/>
              <w:rPr>
                <w:rFonts w:ascii="Times New Roman" w:hAnsi="Times New Roman"/>
                <w:b/>
                <w:color w:val="000000"/>
                <w:kern w:val="0"/>
                <w:sz w:val="22"/>
                <w:lang w:val="zh-TW"/>
              </w:rPr>
            </w:pPr>
            <w:r w:rsidRPr="00E53364">
              <w:rPr>
                <w:rFonts w:ascii="Times New Roman" w:hAnsi="Times New Roman"/>
                <w:b/>
                <w:kern w:val="0"/>
                <w:sz w:val="22"/>
                <w:lang w:val="zh-TW"/>
              </w:rPr>
              <w:t>数量</w:t>
            </w:r>
          </w:p>
        </w:tc>
        <w:tc>
          <w:tcPr>
            <w:tcW w:w="1254" w:type="dxa"/>
            <w:vAlign w:val="center"/>
          </w:tcPr>
          <w:p w:rsidR="00FB3BE2" w:rsidRPr="00E53364" w:rsidRDefault="00FB3BE2" w:rsidP="00592F1F">
            <w:pPr>
              <w:adjustRightInd w:val="0"/>
              <w:snapToGrid w:val="0"/>
              <w:jc w:val="center"/>
              <w:rPr>
                <w:rFonts w:ascii="Times New Roman" w:hAnsi="Times New Roman"/>
                <w:b/>
                <w:color w:val="000000"/>
                <w:kern w:val="0"/>
                <w:sz w:val="22"/>
                <w:lang w:val="zh-TW"/>
              </w:rPr>
            </w:pPr>
            <w:r w:rsidRPr="00E53364">
              <w:rPr>
                <w:rFonts w:ascii="Times New Roman" w:hAnsi="Times New Roman"/>
                <w:b/>
                <w:kern w:val="0"/>
                <w:sz w:val="22"/>
                <w:lang w:val="zh-TW"/>
              </w:rPr>
              <w:t>备注</w:t>
            </w:r>
          </w:p>
        </w:tc>
      </w:tr>
      <w:tr w:rsidR="00FB3BE2" w:rsidRPr="00E53364" w:rsidTr="00592F1F">
        <w:trPr>
          <w:trHeight w:val="402"/>
          <w:jc w:val="center"/>
        </w:trPr>
        <w:tc>
          <w:tcPr>
            <w:tcW w:w="829" w:type="dxa"/>
            <w:vAlign w:val="center"/>
          </w:tcPr>
          <w:p w:rsidR="00FB3BE2" w:rsidRPr="00E53364" w:rsidRDefault="00FB3BE2" w:rsidP="00592F1F">
            <w:pPr>
              <w:adjustRightInd w:val="0"/>
              <w:snapToGrid w:val="0"/>
              <w:jc w:val="center"/>
              <w:rPr>
                <w:rFonts w:ascii="Times New Roman" w:eastAsia="PMingLiU" w:hAnsi="Times New Roman"/>
                <w:color w:val="000000"/>
                <w:kern w:val="0"/>
                <w:sz w:val="22"/>
                <w:lang w:val="zh-TW" w:eastAsia="zh-TW"/>
              </w:rPr>
            </w:pPr>
            <w:r w:rsidRPr="00E53364">
              <w:rPr>
                <w:rFonts w:ascii="Times New Roman" w:eastAsia="PMingLiU" w:hAnsi="Times New Roman"/>
                <w:color w:val="000000"/>
                <w:kern w:val="0"/>
                <w:sz w:val="22"/>
                <w:lang w:val="zh-TW" w:eastAsia="zh-TW"/>
              </w:rPr>
              <w:t>1</w:t>
            </w:r>
          </w:p>
        </w:tc>
        <w:tc>
          <w:tcPr>
            <w:tcW w:w="3248" w:type="dxa"/>
            <w:vAlign w:val="center"/>
          </w:tcPr>
          <w:p w:rsidR="00FB3BE2" w:rsidRPr="00E53364" w:rsidRDefault="00FB3BE2" w:rsidP="00592F1F">
            <w:pPr>
              <w:adjustRightInd w:val="0"/>
              <w:snapToGrid w:val="0"/>
              <w:spacing w:line="300" w:lineRule="auto"/>
              <w:rPr>
                <w:rFonts w:ascii="Times New Roman" w:hAnsi="Times New Roman"/>
                <w:sz w:val="22"/>
              </w:rPr>
            </w:pPr>
            <w:r w:rsidRPr="00E53364">
              <w:rPr>
                <w:rFonts w:ascii="Times New Roman" w:hAnsi="Times New Roman" w:hint="eastAsia"/>
                <w:sz w:val="22"/>
              </w:rPr>
              <w:t>WAF</w:t>
            </w:r>
            <w:r w:rsidRPr="00E53364">
              <w:rPr>
                <w:rFonts w:ascii="Times New Roman" w:hAnsi="Times New Roman" w:hint="eastAsia"/>
                <w:sz w:val="22"/>
              </w:rPr>
              <w:t>管理平台</w:t>
            </w:r>
          </w:p>
        </w:tc>
        <w:tc>
          <w:tcPr>
            <w:tcW w:w="1843" w:type="dxa"/>
            <w:vAlign w:val="center"/>
          </w:tcPr>
          <w:p w:rsidR="00FB3BE2" w:rsidRPr="00E53364" w:rsidRDefault="00FB3BE2" w:rsidP="00592F1F">
            <w:pPr>
              <w:adjustRightInd w:val="0"/>
              <w:snapToGrid w:val="0"/>
              <w:spacing w:line="300" w:lineRule="auto"/>
              <w:jc w:val="center"/>
              <w:rPr>
                <w:rFonts w:ascii="Times New Roman" w:hAnsi="Times New Roman"/>
                <w:sz w:val="22"/>
              </w:rPr>
            </w:pPr>
            <w:r w:rsidRPr="00E53364">
              <w:rPr>
                <w:rFonts w:ascii="Times New Roman" w:hAnsi="Times New Roman" w:hint="eastAsia"/>
                <w:sz w:val="22"/>
              </w:rPr>
              <w:t>1</w:t>
            </w:r>
          </w:p>
        </w:tc>
        <w:tc>
          <w:tcPr>
            <w:tcW w:w="1254" w:type="dxa"/>
            <w:vAlign w:val="center"/>
          </w:tcPr>
          <w:p w:rsidR="00FB3BE2" w:rsidRPr="00E53364" w:rsidRDefault="00FB3BE2" w:rsidP="00592F1F">
            <w:pPr>
              <w:adjustRightInd w:val="0"/>
              <w:snapToGrid w:val="0"/>
              <w:jc w:val="center"/>
              <w:rPr>
                <w:rFonts w:ascii="Times New Roman" w:hAnsi="Times New Roman"/>
                <w:color w:val="000000"/>
                <w:kern w:val="0"/>
                <w:sz w:val="22"/>
                <w:lang w:val="zh-TW"/>
              </w:rPr>
            </w:pPr>
          </w:p>
        </w:tc>
      </w:tr>
      <w:tr w:rsidR="00FB3BE2" w:rsidRPr="00E53364" w:rsidTr="00592F1F">
        <w:trPr>
          <w:trHeight w:val="402"/>
          <w:jc w:val="center"/>
        </w:trPr>
        <w:tc>
          <w:tcPr>
            <w:tcW w:w="829" w:type="dxa"/>
            <w:vAlign w:val="center"/>
          </w:tcPr>
          <w:p w:rsidR="00FB3BE2" w:rsidRPr="00E53364" w:rsidRDefault="00FB3BE2" w:rsidP="00592F1F">
            <w:pPr>
              <w:adjustRightInd w:val="0"/>
              <w:snapToGrid w:val="0"/>
              <w:jc w:val="center"/>
              <w:rPr>
                <w:rFonts w:ascii="Times New Roman" w:eastAsia="PMingLiU" w:hAnsi="Times New Roman"/>
                <w:color w:val="000000"/>
                <w:kern w:val="0"/>
                <w:sz w:val="22"/>
                <w:lang w:val="zh-TW" w:eastAsia="zh-TW"/>
              </w:rPr>
            </w:pPr>
            <w:r w:rsidRPr="00E53364">
              <w:rPr>
                <w:rFonts w:ascii="Times New Roman" w:eastAsia="PMingLiU" w:hAnsi="Times New Roman"/>
                <w:color w:val="000000"/>
                <w:kern w:val="0"/>
                <w:sz w:val="22"/>
                <w:lang w:val="zh-TW" w:eastAsia="zh-TW"/>
              </w:rPr>
              <w:t>2</w:t>
            </w:r>
          </w:p>
        </w:tc>
        <w:tc>
          <w:tcPr>
            <w:tcW w:w="3248" w:type="dxa"/>
            <w:vAlign w:val="center"/>
          </w:tcPr>
          <w:p w:rsidR="00FB3BE2" w:rsidRPr="00E53364" w:rsidRDefault="00FB3BE2" w:rsidP="00592F1F">
            <w:pPr>
              <w:adjustRightInd w:val="0"/>
              <w:snapToGrid w:val="0"/>
              <w:spacing w:line="300" w:lineRule="auto"/>
              <w:rPr>
                <w:rFonts w:ascii="Times New Roman" w:hAnsi="Times New Roman"/>
                <w:sz w:val="22"/>
              </w:rPr>
            </w:pPr>
            <w:r w:rsidRPr="00E53364">
              <w:rPr>
                <w:rFonts w:ascii="Times New Roman" w:hAnsi="Times New Roman" w:hint="eastAsia"/>
                <w:sz w:val="22"/>
              </w:rPr>
              <w:t>防火墙管理平台</w:t>
            </w:r>
          </w:p>
        </w:tc>
        <w:tc>
          <w:tcPr>
            <w:tcW w:w="1843" w:type="dxa"/>
            <w:vAlign w:val="center"/>
          </w:tcPr>
          <w:p w:rsidR="00FB3BE2" w:rsidRPr="00E53364" w:rsidRDefault="00FB3BE2" w:rsidP="00592F1F">
            <w:pPr>
              <w:adjustRightInd w:val="0"/>
              <w:snapToGrid w:val="0"/>
              <w:spacing w:line="300" w:lineRule="auto"/>
              <w:jc w:val="center"/>
              <w:rPr>
                <w:rFonts w:ascii="Times New Roman" w:hAnsi="Times New Roman"/>
                <w:sz w:val="22"/>
              </w:rPr>
            </w:pPr>
            <w:r w:rsidRPr="00E53364">
              <w:rPr>
                <w:rFonts w:ascii="Times New Roman" w:hAnsi="Times New Roman"/>
                <w:sz w:val="22"/>
              </w:rPr>
              <w:t>3</w:t>
            </w:r>
          </w:p>
        </w:tc>
        <w:tc>
          <w:tcPr>
            <w:tcW w:w="1254" w:type="dxa"/>
            <w:vAlign w:val="center"/>
          </w:tcPr>
          <w:p w:rsidR="00FB3BE2" w:rsidRPr="00E53364" w:rsidRDefault="00FB3BE2" w:rsidP="00592F1F">
            <w:pPr>
              <w:adjustRightInd w:val="0"/>
              <w:snapToGrid w:val="0"/>
              <w:jc w:val="center"/>
              <w:rPr>
                <w:rFonts w:ascii="Times New Roman" w:hAnsi="Times New Roman"/>
                <w:color w:val="000000"/>
                <w:kern w:val="0"/>
                <w:sz w:val="22"/>
                <w:lang w:val="zh-TW"/>
              </w:rPr>
            </w:pPr>
          </w:p>
        </w:tc>
      </w:tr>
      <w:tr w:rsidR="00FB3BE2" w:rsidRPr="00E53364" w:rsidTr="00592F1F">
        <w:trPr>
          <w:trHeight w:val="402"/>
          <w:jc w:val="center"/>
        </w:trPr>
        <w:tc>
          <w:tcPr>
            <w:tcW w:w="829" w:type="dxa"/>
            <w:vAlign w:val="center"/>
          </w:tcPr>
          <w:p w:rsidR="00FB3BE2" w:rsidRPr="00E53364" w:rsidRDefault="00FB3BE2" w:rsidP="00592F1F">
            <w:pPr>
              <w:adjustRightInd w:val="0"/>
              <w:snapToGrid w:val="0"/>
              <w:jc w:val="center"/>
              <w:rPr>
                <w:rFonts w:ascii="Times New Roman" w:eastAsia="PMingLiU" w:hAnsi="Times New Roman"/>
                <w:color w:val="000000"/>
                <w:kern w:val="0"/>
                <w:sz w:val="22"/>
                <w:lang w:val="zh-TW" w:eastAsia="zh-TW"/>
              </w:rPr>
            </w:pPr>
            <w:r w:rsidRPr="00E53364">
              <w:rPr>
                <w:rFonts w:ascii="Times New Roman" w:eastAsia="PMingLiU" w:hAnsi="Times New Roman"/>
                <w:color w:val="000000"/>
                <w:kern w:val="0"/>
                <w:sz w:val="22"/>
                <w:lang w:val="zh-TW" w:eastAsia="zh-TW"/>
              </w:rPr>
              <w:lastRenderedPageBreak/>
              <w:t>3</w:t>
            </w:r>
          </w:p>
        </w:tc>
        <w:tc>
          <w:tcPr>
            <w:tcW w:w="3248" w:type="dxa"/>
            <w:vAlign w:val="center"/>
          </w:tcPr>
          <w:p w:rsidR="00FB3BE2" w:rsidRPr="00E53364" w:rsidRDefault="00FB3BE2" w:rsidP="00592F1F">
            <w:pPr>
              <w:adjustRightInd w:val="0"/>
              <w:snapToGrid w:val="0"/>
              <w:spacing w:line="300" w:lineRule="auto"/>
              <w:rPr>
                <w:rFonts w:ascii="Times New Roman" w:hAnsi="Times New Roman"/>
                <w:sz w:val="22"/>
              </w:rPr>
            </w:pPr>
            <w:r w:rsidRPr="00E53364">
              <w:rPr>
                <w:rFonts w:ascii="Times New Roman" w:hAnsi="Times New Roman" w:hint="eastAsia"/>
                <w:sz w:val="22"/>
              </w:rPr>
              <w:t>上网行为管理平台</w:t>
            </w:r>
          </w:p>
        </w:tc>
        <w:tc>
          <w:tcPr>
            <w:tcW w:w="1843" w:type="dxa"/>
            <w:vAlign w:val="center"/>
          </w:tcPr>
          <w:p w:rsidR="00FB3BE2" w:rsidRPr="00E53364" w:rsidRDefault="00FB3BE2" w:rsidP="00592F1F">
            <w:pPr>
              <w:adjustRightInd w:val="0"/>
              <w:snapToGrid w:val="0"/>
              <w:spacing w:line="300" w:lineRule="auto"/>
              <w:jc w:val="center"/>
              <w:rPr>
                <w:rFonts w:ascii="Times New Roman" w:hAnsi="Times New Roman"/>
                <w:sz w:val="22"/>
              </w:rPr>
            </w:pPr>
            <w:r w:rsidRPr="00E53364">
              <w:rPr>
                <w:rFonts w:ascii="Times New Roman" w:hAnsi="Times New Roman"/>
                <w:sz w:val="22"/>
              </w:rPr>
              <w:t>1</w:t>
            </w:r>
          </w:p>
        </w:tc>
        <w:tc>
          <w:tcPr>
            <w:tcW w:w="1254" w:type="dxa"/>
            <w:vAlign w:val="center"/>
          </w:tcPr>
          <w:p w:rsidR="00FB3BE2" w:rsidRPr="00E53364" w:rsidRDefault="00FB3BE2" w:rsidP="00592F1F">
            <w:pPr>
              <w:adjustRightInd w:val="0"/>
              <w:snapToGrid w:val="0"/>
              <w:jc w:val="center"/>
              <w:rPr>
                <w:rFonts w:ascii="Times New Roman" w:hAnsi="Times New Roman"/>
                <w:color w:val="000000"/>
                <w:kern w:val="0"/>
                <w:sz w:val="22"/>
                <w:lang w:val="zh-TW"/>
              </w:rPr>
            </w:pPr>
          </w:p>
        </w:tc>
      </w:tr>
      <w:tr w:rsidR="00FB3BE2" w:rsidRPr="00E53364" w:rsidTr="00592F1F">
        <w:trPr>
          <w:trHeight w:val="402"/>
          <w:jc w:val="center"/>
        </w:trPr>
        <w:tc>
          <w:tcPr>
            <w:tcW w:w="829" w:type="dxa"/>
            <w:vAlign w:val="center"/>
          </w:tcPr>
          <w:p w:rsidR="00FB3BE2" w:rsidRPr="00E53364" w:rsidRDefault="00FB3BE2" w:rsidP="00592F1F">
            <w:pPr>
              <w:adjustRightInd w:val="0"/>
              <w:snapToGrid w:val="0"/>
              <w:jc w:val="center"/>
              <w:rPr>
                <w:rFonts w:ascii="Times New Roman" w:hAnsi="Times New Roman"/>
                <w:color w:val="000000"/>
                <w:kern w:val="0"/>
                <w:sz w:val="22"/>
                <w:lang w:val="zh-TW" w:eastAsia="zh-TW"/>
              </w:rPr>
            </w:pPr>
            <w:r w:rsidRPr="00E53364">
              <w:rPr>
                <w:rFonts w:ascii="Times New Roman" w:eastAsia="PMingLiU" w:hAnsi="Times New Roman"/>
                <w:color w:val="000000"/>
                <w:kern w:val="0"/>
                <w:sz w:val="22"/>
                <w:lang w:val="zh-TW" w:eastAsia="zh-TW"/>
              </w:rPr>
              <w:t>4</w:t>
            </w:r>
          </w:p>
        </w:tc>
        <w:tc>
          <w:tcPr>
            <w:tcW w:w="3248" w:type="dxa"/>
            <w:vAlign w:val="center"/>
          </w:tcPr>
          <w:p w:rsidR="00FB3BE2" w:rsidRPr="00E53364" w:rsidRDefault="00FB3BE2" w:rsidP="00592F1F">
            <w:pPr>
              <w:adjustRightInd w:val="0"/>
              <w:snapToGrid w:val="0"/>
              <w:spacing w:line="300" w:lineRule="auto"/>
              <w:rPr>
                <w:rFonts w:ascii="Times New Roman" w:hAnsi="Times New Roman"/>
                <w:sz w:val="22"/>
              </w:rPr>
            </w:pPr>
            <w:r w:rsidRPr="00E53364">
              <w:rPr>
                <w:rFonts w:ascii="Times New Roman" w:hAnsi="Times New Roman" w:hint="eastAsia"/>
                <w:sz w:val="22"/>
              </w:rPr>
              <w:t>终端防病毒系统</w:t>
            </w:r>
          </w:p>
        </w:tc>
        <w:tc>
          <w:tcPr>
            <w:tcW w:w="1843" w:type="dxa"/>
            <w:vAlign w:val="center"/>
          </w:tcPr>
          <w:p w:rsidR="00FB3BE2" w:rsidRPr="00E53364" w:rsidRDefault="00FB3BE2" w:rsidP="00592F1F">
            <w:pPr>
              <w:adjustRightInd w:val="0"/>
              <w:snapToGrid w:val="0"/>
              <w:spacing w:line="300" w:lineRule="auto"/>
              <w:jc w:val="center"/>
              <w:rPr>
                <w:rFonts w:ascii="Times New Roman" w:hAnsi="Times New Roman"/>
                <w:sz w:val="22"/>
              </w:rPr>
            </w:pPr>
            <w:r w:rsidRPr="00E53364">
              <w:rPr>
                <w:rFonts w:ascii="Times New Roman" w:hAnsi="Times New Roman" w:hint="eastAsia"/>
                <w:sz w:val="22"/>
              </w:rPr>
              <w:t>1</w:t>
            </w:r>
          </w:p>
        </w:tc>
        <w:tc>
          <w:tcPr>
            <w:tcW w:w="1254" w:type="dxa"/>
            <w:vAlign w:val="center"/>
          </w:tcPr>
          <w:p w:rsidR="00FB3BE2" w:rsidRPr="00E53364" w:rsidRDefault="00FB3BE2" w:rsidP="00592F1F">
            <w:pPr>
              <w:adjustRightInd w:val="0"/>
              <w:snapToGrid w:val="0"/>
              <w:jc w:val="center"/>
              <w:rPr>
                <w:rFonts w:ascii="Times New Roman" w:hAnsi="Times New Roman"/>
                <w:color w:val="000000"/>
                <w:kern w:val="0"/>
                <w:sz w:val="22"/>
                <w:lang w:val="zh-TW"/>
              </w:rPr>
            </w:pPr>
          </w:p>
        </w:tc>
      </w:tr>
      <w:tr w:rsidR="00FB3BE2" w:rsidRPr="00E53364" w:rsidTr="00592F1F">
        <w:trPr>
          <w:trHeight w:val="402"/>
          <w:jc w:val="center"/>
        </w:trPr>
        <w:tc>
          <w:tcPr>
            <w:tcW w:w="829" w:type="dxa"/>
            <w:vAlign w:val="center"/>
          </w:tcPr>
          <w:p w:rsidR="00FB3BE2" w:rsidRPr="00E53364" w:rsidRDefault="00FB3BE2" w:rsidP="00592F1F">
            <w:pPr>
              <w:adjustRightInd w:val="0"/>
              <w:snapToGrid w:val="0"/>
              <w:jc w:val="center"/>
              <w:rPr>
                <w:rFonts w:ascii="Times New Roman" w:eastAsia="PMingLiU" w:hAnsi="Times New Roman"/>
                <w:color w:val="000000"/>
                <w:kern w:val="0"/>
                <w:sz w:val="22"/>
                <w:lang w:val="zh-TW" w:eastAsia="zh-TW"/>
              </w:rPr>
            </w:pPr>
            <w:r w:rsidRPr="00E53364">
              <w:rPr>
                <w:rFonts w:ascii="Times New Roman" w:eastAsia="PMingLiU" w:hAnsi="Times New Roman"/>
                <w:color w:val="000000"/>
                <w:kern w:val="0"/>
                <w:sz w:val="22"/>
                <w:lang w:val="zh-TW" w:eastAsia="zh-TW"/>
              </w:rPr>
              <w:t>5</w:t>
            </w:r>
          </w:p>
        </w:tc>
        <w:tc>
          <w:tcPr>
            <w:tcW w:w="3248" w:type="dxa"/>
            <w:vAlign w:val="center"/>
          </w:tcPr>
          <w:p w:rsidR="00FB3BE2" w:rsidRPr="00E53364" w:rsidRDefault="00FB3BE2" w:rsidP="00592F1F">
            <w:pPr>
              <w:adjustRightInd w:val="0"/>
              <w:snapToGrid w:val="0"/>
              <w:spacing w:line="300" w:lineRule="auto"/>
              <w:rPr>
                <w:rFonts w:ascii="Times New Roman" w:hAnsi="Times New Roman"/>
                <w:sz w:val="22"/>
              </w:rPr>
            </w:pPr>
            <w:r w:rsidRPr="00E53364">
              <w:rPr>
                <w:rFonts w:ascii="Times New Roman" w:hAnsi="Times New Roman" w:hint="eastAsia"/>
                <w:sz w:val="22"/>
              </w:rPr>
              <w:t>日志系统</w:t>
            </w:r>
          </w:p>
        </w:tc>
        <w:tc>
          <w:tcPr>
            <w:tcW w:w="1843" w:type="dxa"/>
            <w:vAlign w:val="center"/>
          </w:tcPr>
          <w:p w:rsidR="00FB3BE2" w:rsidRPr="00E53364" w:rsidRDefault="00FB3BE2" w:rsidP="00592F1F">
            <w:pPr>
              <w:adjustRightInd w:val="0"/>
              <w:snapToGrid w:val="0"/>
              <w:spacing w:line="300" w:lineRule="auto"/>
              <w:jc w:val="center"/>
              <w:rPr>
                <w:rFonts w:ascii="Times New Roman" w:hAnsi="Times New Roman"/>
                <w:sz w:val="22"/>
              </w:rPr>
            </w:pPr>
            <w:r w:rsidRPr="00E53364">
              <w:rPr>
                <w:rFonts w:ascii="Times New Roman" w:hAnsi="Times New Roman" w:hint="eastAsia"/>
                <w:sz w:val="22"/>
              </w:rPr>
              <w:t>1</w:t>
            </w:r>
          </w:p>
        </w:tc>
        <w:tc>
          <w:tcPr>
            <w:tcW w:w="1254" w:type="dxa"/>
            <w:vAlign w:val="center"/>
          </w:tcPr>
          <w:p w:rsidR="00FB3BE2" w:rsidRPr="00E53364" w:rsidRDefault="00FB3BE2" w:rsidP="00592F1F">
            <w:pPr>
              <w:adjustRightInd w:val="0"/>
              <w:snapToGrid w:val="0"/>
              <w:jc w:val="center"/>
              <w:rPr>
                <w:rFonts w:ascii="Times New Roman" w:hAnsi="Times New Roman"/>
                <w:color w:val="000000"/>
                <w:kern w:val="0"/>
                <w:sz w:val="22"/>
                <w:lang w:val="zh-TW"/>
              </w:rPr>
            </w:pPr>
          </w:p>
        </w:tc>
      </w:tr>
      <w:tr w:rsidR="00FB3BE2" w:rsidRPr="00E53364" w:rsidTr="00592F1F">
        <w:trPr>
          <w:trHeight w:val="402"/>
          <w:jc w:val="center"/>
        </w:trPr>
        <w:tc>
          <w:tcPr>
            <w:tcW w:w="829" w:type="dxa"/>
            <w:vAlign w:val="center"/>
          </w:tcPr>
          <w:p w:rsidR="00FB3BE2" w:rsidRPr="00E53364" w:rsidRDefault="00FB3BE2" w:rsidP="00592F1F">
            <w:pPr>
              <w:adjustRightInd w:val="0"/>
              <w:snapToGrid w:val="0"/>
              <w:jc w:val="center"/>
              <w:rPr>
                <w:rFonts w:ascii="Times New Roman" w:eastAsia="PMingLiU" w:hAnsi="Times New Roman"/>
                <w:color w:val="000000"/>
                <w:kern w:val="0"/>
                <w:sz w:val="22"/>
                <w:lang w:val="zh-TW" w:eastAsia="zh-TW"/>
              </w:rPr>
            </w:pPr>
            <w:r w:rsidRPr="00E53364">
              <w:rPr>
                <w:rFonts w:ascii="Times New Roman" w:eastAsia="PMingLiU" w:hAnsi="Times New Roman"/>
                <w:color w:val="000000"/>
                <w:kern w:val="0"/>
                <w:sz w:val="22"/>
                <w:lang w:val="zh-TW" w:eastAsia="zh-TW"/>
              </w:rPr>
              <w:t>6</w:t>
            </w:r>
          </w:p>
        </w:tc>
        <w:tc>
          <w:tcPr>
            <w:tcW w:w="3248" w:type="dxa"/>
            <w:vAlign w:val="center"/>
          </w:tcPr>
          <w:p w:rsidR="00FB3BE2" w:rsidRPr="00E53364" w:rsidRDefault="00FB3BE2" w:rsidP="00592F1F">
            <w:pPr>
              <w:adjustRightInd w:val="0"/>
              <w:snapToGrid w:val="0"/>
              <w:spacing w:line="300" w:lineRule="auto"/>
              <w:rPr>
                <w:rFonts w:ascii="Times New Roman" w:hAnsi="Times New Roman"/>
                <w:sz w:val="22"/>
              </w:rPr>
            </w:pPr>
            <w:r w:rsidRPr="00E53364">
              <w:rPr>
                <w:rFonts w:ascii="Times New Roman" w:hAnsi="Times New Roman" w:hint="eastAsia"/>
                <w:sz w:val="22"/>
              </w:rPr>
              <w:t>数据库审计系统</w:t>
            </w:r>
          </w:p>
        </w:tc>
        <w:tc>
          <w:tcPr>
            <w:tcW w:w="1843" w:type="dxa"/>
            <w:vAlign w:val="center"/>
          </w:tcPr>
          <w:p w:rsidR="00FB3BE2" w:rsidRPr="00E53364" w:rsidRDefault="00FB3BE2" w:rsidP="00592F1F">
            <w:pPr>
              <w:adjustRightInd w:val="0"/>
              <w:snapToGrid w:val="0"/>
              <w:spacing w:line="300" w:lineRule="auto"/>
              <w:jc w:val="center"/>
              <w:rPr>
                <w:rFonts w:ascii="Times New Roman" w:hAnsi="Times New Roman"/>
                <w:sz w:val="22"/>
              </w:rPr>
            </w:pPr>
            <w:r w:rsidRPr="00E53364">
              <w:rPr>
                <w:rFonts w:ascii="Times New Roman" w:hAnsi="Times New Roman"/>
                <w:sz w:val="22"/>
              </w:rPr>
              <w:t>2</w:t>
            </w:r>
          </w:p>
        </w:tc>
        <w:tc>
          <w:tcPr>
            <w:tcW w:w="1254" w:type="dxa"/>
            <w:vAlign w:val="center"/>
          </w:tcPr>
          <w:p w:rsidR="00FB3BE2" w:rsidRPr="00E53364" w:rsidRDefault="00FB3BE2" w:rsidP="00592F1F">
            <w:pPr>
              <w:adjustRightInd w:val="0"/>
              <w:snapToGrid w:val="0"/>
              <w:jc w:val="center"/>
              <w:rPr>
                <w:rFonts w:ascii="Times New Roman" w:hAnsi="Times New Roman"/>
                <w:color w:val="000000"/>
                <w:kern w:val="0"/>
                <w:sz w:val="22"/>
                <w:lang w:val="zh-TW"/>
              </w:rPr>
            </w:pPr>
          </w:p>
        </w:tc>
      </w:tr>
      <w:tr w:rsidR="00FB3BE2" w:rsidRPr="00E53364" w:rsidTr="00592F1F">
        <w:trPr>
          <w:trHeight w:val="402"/>
          <w:jc w:val="center"/>
        </w:trPr>
        <w:tc>
          <w:tcPr>
            <w:tcW w:w="829" w:type="dxa"/>
            <w:vAlign w:val="center"/>
          </w:tcPr>
          <w:p w:rsidR="00FB3BE2" w:rsidRPr="00E53364" w:rsidRDefault="00FB3BE2" w:rsidP="00592F1F">
            <w:pPr>
              <w:adjustRightInd w:val="0"/>
              <w:snapToGrid w:val="0"/>
              <w:jc w:val="center"/>
              <w:rPr>
                <w:rFonts w:ascii="Times New Roman" w:eastAsia="PMingLiU" w:hAnsi="Times New Roman"/>
                <w:color w:val="000000"/>
                <w:kern w:val="0"/>
                <w:sz w:val="22"/>
                <w:lang w:val="zh-TW" w:eastAsia="zh-TW"/>
              </w:rPr>
            </w:pPr>
            <w:r w:rsidRPr="00E53364">
              <w:rPr>
                <w:rFonts w:ascii="Times New Roman" w:eastAsia="PMingLiU" w:hAnsi="Times New Roman"/>
                <w:color w:val="000000"/>
                <w:kern w:val="0"/>
                <w:sz w:val="22"/>
                <w:lang w:val="zh-TW" w:eastAsia="zh-TW"/>
              </w:rPr>
              <w:t>7</w:t>
            </w:r>
          </w:p>
        </w:tc>
        <w:tc>
          <w:tcPr>
            <w:tcW w:w="3248" w:type="dxa"/>
            <w:vAlign w:val="center"/>
          </w:tcPr>
          <w:p w:rsidR="00FB3BE2" w:rsidRPr="00E53364" w:rsidRDefault="00FB3BE2" w:rsidP="00592F1F">
            <w:pPr>
              <w:adjustRightInd w:val="0"/>
              <w:snapToGrid w:val="0"/>
              <w:spacing w:line="300" w:lineRule="auto"/>
              <w:rPr>
                <w:rFonts w:ascii="Times New Roman" w:hAnsi="Times New Roman"/>
                <w:sz w:val="22"/>
              </w:rPr>
            </w:pPr>
            <w:r w:rsidRPr="00E53364">
              <w:rPr>
                <w:rFonts w:ascii="Times New Roman" w:hAnsi="Times New Roman" w:hint="eastAsia"/>
                <w:sz w:val="22"/>
              </w:rPr>
              <w:t>堡垒机操作平台</w:t>
            </w:r>
          </w:p>
        </w:tc>
        <w:tc>
          <w:tcPr>
            <w:tcW w:w="1843" w:type="dxa"/>
            <w:vAlign w:val="center"/>
          </w:tcPr>
          <w:p w:rsidR="00FB3BE2" w:rsidRPr="00E53364" w:rsidRDefault="00FB3BE2" w:rsidP="00592F1F">
            <w:pPr>
              <w:adjustRightInd w:val="0"/>
              <w:snapToGrid w:val="0"/>
              <w:spacing w:line="300" w:lineRule="auto"/>
              <w:jc w:val="center"/>
              <w:rPr>
                <w:rFonts w:ascii="Times New Roman" w:hAnsi="Times New Roman"/>
                <w:sz w:val="22"/>
              </w:rPr>
            </w:pPr>
            <w:r w:rsidRPr="00E53364">
              <w:rPr>
                <w:rFonts w:ascii="Times New Roman" w:hAnsi="Times New Roman"/>
                <w:sz w:val="22"/>
              </w:rPr>
              <w:t>2</w:t>
            </w:r>
          </w:p>
        </w:tc>
        <w:tc>
          <w:tcPr>
            <w:tcW w:w="1254" w:type="dxa"/>
            <w:vAlign w:val="center"/>
          </w:tcPr>
          <w:p w:rsidR="00FB3BE2" w:rsidRPr="00E53364" w:rsidRDefault="00FB3BE2" w:rsidP="00592F1F">
            <w:pPr>
              <w:adjustRightInd w:val="0"/>
              <w:snapToGrid w:val="0"/>
              <w:jc w:val="center"/>
              <w:rPr>
                <w:rFonts w:ascii="Times New Roman" w:hAnsi="Times New Roman"/>
                <w:color w:val="000000"/>
                <w:kern w:val="0"/>
                <w:sz w:val="22"/>
                <w:lang w:val="zh-TW"/>
              </w:rPr>
            </w:pPr>
          </w:p>
        </w:tc>
      </w:tr>
      <w:tr w:rsidR="00FB3BE2" w:rsidRPr="00E53364" w:rsidTr="00592F1F">
        <w:trPr>
          <w:trHeight w:val="402"/>
          <w:jc w:val="center"/>
        </w:trPr>
        <w:tc>
          <w:tcPr>
            <w:tcW w:w="829" w:type="dxa"/>
            <w:vAlign w:val="center"/>
          </w:tcPr>
          <w:p w:rsidR="00FB3BE2" w:rsidRPr="00E53364" w:rsidRDefault="00FB3BE2" w:rsidP="00592F1F">
            <w:pPr>
              <w:adjustRightInd w:val="0"/>
              <w:snapToGrid w:val="0"/>
              <w:jc w:val="center"/>
              <w:rPr>
                <w:rFonts w:ascii="Times New Roman" w:eastAsia="PMingLiU" w:hAnsi="Times New Roman"/>
                <w:color w:val="000000"/>
                <w:kern w:val="0"/>
                <w:sz w:val="22"/>
                <w:lang w:val="zh-TW" w:eastAsia="zh-TW"/>
              </w:rPr>
            </w:pPr>
            <w:r w:rsidRPr="00E53364">
              <w:rPr>
                <w:rFonts w:ascii="Times New Roman" w:eastAsia="PMingLiU" w:hAnsi="Times New Roman"/>
                <w:color w:val="000000"/>
                <w:kern w:val="0"/>
                <w:sz w:val="22"/>
                <w:lang w:val="zh-TW" w:eastAsia="zh-TW"/>
              </w:rPr>
              <w:t>8</w:t>
            </w:r>
          </w:p>
        </w:tc>
        <w:tc>
          <w:tcPr>
            <w:tcW w:w="3248" w:type="dxa"/>
            <w:vAlign w:val="center"/>
          </w:tcPr>
          <w:p w:rsidR="00FB3BE2" w:rsidRPr="00E53364" w:rsidRDefault="00FB3BE2" w:rsidP="00592F1F">
            <w:pPr>
              <w:adjustRightInd w:val="0"/>
              <w:snapToGrid w:val="0"/>
              <w:spacing w:line="300" w:lineRule="auto"/>
              <w:rPr>
                <w:rFonts w:ascii="Times New Roman" w:hAnsi="Times New Roman"/>
                <w:sz w:val="22"/>
              </w:rPr>
            </w:pPr>
            <w:r w:rsidRPr="00E53364">
              <w:rPr>
                <w:rFonts w:ascii="Times New Roman" w:hAnsi="Times New Roman" w:hint="eastAsia"/>
                <w:sz w:val="22"/>
              </w:rPr>
              <w:t>日志审计系统平台</w:t>
            </w:r>
          </w:p>
        </w:tc>
        <w:tc>
          <w:tcPr>
            <w:tcW w:w="1843" w:type="dxa"/>
            <w:vAlign w:val="center"/>
          </w:tcPr>
          <w:p w:rsidR="00FB3BE2" w:rsidRPr="00E53364" w:rsidRDefault="00FB3BE2" w:rsidP="00592F1F">
            <w:pPr>
              <w:adjustRightInd w:val="0"/>
              <w:snapToGrid w:val="0"/>
              <w:spacing w:line="300" w:lineRule="auto"/>
              <w:jc w:val="center"/>
              <w:rPr>
                <w:rFonts w:ascii="Times New Roman" w:hAnsi="Times New Roman"/>
                <w:sz w:val="22"/>
              </w:rPr>
            </w:pPr>
            <w:r w:rsidRPr="00E53364">
              <w:rPr>
                <w:rFonts w:ascii="Times New Roman" w:hAnsi="Times New Roman" w:hint="eastAsia"/>
                <w:sz w:val="22"/>
              </w:rPr>
              <w:t>2</w:t>
            </w:r>
          </w:p>
        </w:tc>
        <w:tc>
          <w:tcPr>
            <w:tcW w:w="1254" w:type="dxa"/>
            <w:vAlign w:val="center"/>
          </w:tcPr>
          <w:p w:rsidR="00FB3BE2" w:rsidRPr="00E53364" w:rsidRDefault="00FB3BE2" w:rsidP="00592F1F">
            <w:pPr>
              <w:adjustRightInd w:val="0"/>
              <w:snapToGrid w:val="0"/>
              <w:jc w:val="center"/>
              <w:rPr>
                <w:rFonts w:ascii="Times New Roman" w:hAnsi="Times New Roman"/>
                <w:color w:val="000000"/>
                <w:kern w:val="0"/>
                <w:sz w:val="22"/>
                <w:lang w:val="zh-TW"/>
              </w:rPr>
            </w:pPr>
          </w:p>
        </w:tc>
      </w:tr>
    </w:tbl>
    <w:p w:rsidR="00FB3BE2" w:rsidRPr="00E53364" w:rsidRDefault="00FB3BE2" w:rsidP="00FB3BE2">
      <w:pPr>
        <w:adjustRightInd w:val="0"/>
        <w:snapToGrid w:val="0"/>
        <w:spacing w:line="300" w:lineRule="auto"/>
        <w:ind w:firstLine="420"/>
        <w:rPr>
          <w:rFonts w:ascii="Times New Roman" w:hAnsi="Times New Roman"/>
          <w:b/>
          <w:color w:val="FF0000"/>
          <w:sz w:val="22"/>
          <w:u w:val="wavyHeavy"/>
        </w:rPr>
      </w:pPr>
    </w:p>
    <w:p w:rsidR="00FB3BE2" w:rsidRPr="00E53364" w:rsidRDefault="00FB3BE2" w:rsidP="00FB3BE2">
      <w:pPr>
        <w:adjustRightInd w:val="0"/>
        <w:snapToGrid w:val="0"/>
        <w:spacing w:line="300" w:lineRule="auto"/>
        <w:ind w:firstLineChars="200" w:firstLine="442"/>
        <w:rPr>
          <w:rFonts w:ascii="Times New Roman" w:hAnsi="Times New Roman"/>
          <w:b/>
          <w:sz w:val="22"/>
        </w:rPr>
      </w:pPr>
      <w:r w:rsidRPr="00E53364">
        <w:rPr>
          <w:rFonts w:ascii="Times New Roman" w:hAnsi="Times New Roman"/>
          <w:b/>
          <w:sz w:val="22"/>
        </w:rPr>
        <w:t>9.3</w:t>
      </w:r>
      <w:r w:rsidRPr="00E53364">
        <w:rPr>
          <w:rFonts w:ascii="Times New Roman" w:hAnsi="Times New Roman" w:hint="eastAsia"/>
          <w:b/>
          <w:sz w:val="22"/>
        </w:rPr>
        <w:t>各</w:t>
      </w:r>
      <w:r w:rsidRPr="00E53364">
        <w:rPr>
          <w:rFonts w:ascii="Times New Roman" w:hAnsi="Times New Roman"/>
          <w:b/>
          <w:sz w:val="22"/>
        </w:rPr>
        <w:t>运维范围技术要求</w:t>
      </w:r>
    </w:p>
    <w:p w:rsidR="00FB3BE2" w:rsidRPr="00E53364" w:rsidRDefault="00FB3BE2" w:rsidP="00FB3BE2">
      <w:pPr>
        <w:adjustRightInd w:val="0"/>
        <w:snapToGrid w:val="0"/>
        <w:spacing w:line="300" w:lineRule="auto"/>
        <w:ind w:firstLineChars="200" w:firstLine="442"/>
        <w:rPr>
          <w:rFonts w:ascii="Times New Roman" w:hAnsi="Times New Roman"/>
          <w:b/>
          <w:bCs/>
          <w:sz w:val="22"/>
        </w:rPr>
      </w:pPr>
      <w:r w:rsidRPr="00E53364">
        <w:rPr>
          <w:rFonts w:ascii="Times New Roman" w:hAnsi="Times New Roman"/>
          <w:b/>
          <w:bCs/>
          <w:sz w:val="22"/>
        </w:rPr>
        <w:t xml:space="preserve">9.3.1 </w:t>
      </w:r>
      <w:r w:rsidRPr="00E53364">
        <w:rPr>
          <w:rFonts w:ascii="Times New Roman" w:hAnsi="Times New Roman"/>
          <w:b/>
          <w:bCs/>
          <w:sz w:val="22"/>
        </w:rPr>
        <w:t>软件运维</w:t>
      </w:r>
      <w:r w:rsidRPr="00E53364">
        <w:rPr>
          <w:rFonts w:ascii="Times New Roman" w:hAnsi="Times New Roman" w:hint="eastAsia"/>
          <w:b/>
          <w:bCs/>
          <w:sz w:val="22"/>
        </w:rPr>
        <w:t>范围、内容及</w:t>
      </w:r>
      <w:r w:rsidRPr="00E53364">
        <w:rPr>
          <w:rFonts w:ascii="Times New Roman" w:hAnsi="Times New Roman"/>
          <w:b/>
          <w:bCs/>
          <w:sz w:val="22"/>
        </w:rPr>
        <w:t>要求：</w:t>
      </w:r>
    </w:p>
    <w:p w:rsidR="00FB3BE2" w:rsidRPr="00E53364" w:rsidRDefault="00FB3BE2" w:rsidP="00FB3BE2">
      <w:pPr>
        <w:adjustRightInd w:val="0"/>
        <w:snapToGrid w:val="0"/>
        <w:spacing w:line="276" w:lineRule="auto"/>
        <w:ind w:firstLineChars="200" w:firstLine="440"/>
        <w:rPr>
          <w:rFonts w:ascii="宋体" w:hAnsi="宋体"/>
          <w:sz w:val="22"/>
        </w:rPr>
      </w:pPr>
      <w:r w:rsidRPr="00E53364">
        <w:rPr>
          <w:rFonts w:ascii="Times New Roman" w:hAnsi="Times New Roman" w:hint="eastAsia"/>
          <w:sz w:val="22"/>
        </w:rPr>
        <w:t>浦东</w:t>
      </w:r>
      <w:r w:rsidRPr="00E53364">
        <w:rPr>
          <w:rFonts w:ascii="宋体" w:hAnsi="宋体" w:hint="eastAsia"/>
          <w:sz w:val="22"/>
        </w:rPr>
        <w:t>道运中心公路管养平台软件运维单位应除根据响应文件及合同规定做好软件系统的日常运维及巡检工作；还应积极辅助采购人为应对上级主管部门业务管理要求需落实的各项配合性工作，如系统软件调查、网络配置变更、安全风险调查、各类网络端口及进出站管理、系统功能性演示、系统特色介绍资料汇编等。</w:t>
      </w:r>
    </w:p>
    <w:p w:rsidR="00FB3BE2" w:rsidRPr="00E53364" w:rsidRDefault="00FB3BE2" w:rsidP="00FB3BE2">
      <w:pPr>
        <w:adjustRightInd w:val="0"/>
        <w:snapToGrid w:val="0"/>
        <w:spacing w:line="276" w:lineRule="auto"/>
        <w:ind w:firstLineChars="200" w:firstLine="440"/>
        <w:rPr>
          <w:rFonts w:ascii="Times New Roman" w:hAnsi="Times New Roman"/>
          <w:sz w:val="22"/>
        </w:rPr>
      </w:pPr>
      <w:r w:rsidRPr="00E53364">
        <w:rPr>
          <w:rFonts w:ascii="宋体" w:hAnsi="宋体" w:hint="eastAsia"/>
          <w:sz w:val="22"/>
        </w:rPr>
        <w:t>软件运维服务综合要求：提供365天全天候技术服务，其中驻场维护人员工作时间为365天每天8小时，驻场期间未取得业主同意，驻场人员不得随意离开工作岗位。其余时间提供电话及网络支持服务。维护人员对问题应做出详尽解答，对少数无法及时解答的复杂问题在24小时内予以解答。提供远程诊断服务，对于可</w:t>
      </w:r>
      <w:r w:rsidRPr="00E53364">
        <w:rPr>
          <w:rFonts w:ascii="Times New Roman" w:hAnsi="Times New Roman" w:hint="eastAsia"/>
          <w:sz w:val="22"/>
        </w:rPr>
        <w:t>通过远程登录进行诊断和解决的问题，维护人员应通过指定的终端设备登录用户计算机进行故障诊断并电话告知用户解决方法。软件系统运维要求：配备</w:t>
      </w:r>
      <w:r w:rsidRPr="00E53364">
        <w:rPr>
          <w:rFonts w:ascii="Times New Roman" w:hAnsi="Times New Roman" w:hint="eastAsia"/>
          <w:sz w:val="22"/>
        </w:rPr>
        <w:t>1</w:t>
      </w:r>
      <w:r w:rsidRPr="00E53364">
        <w:rPr>
          <w:rFonts w:ascii="Times New Roman" w:hAnsi="Times New Roman" w:hint="eastAsia"/>
          <w:sz w:val="22"/>
        </w:rPr>
        <w:t>名技术负责人，并提供</w:t>
      </w:r>
      <w:r w:rsidRPr="00E53364">
        <w:rPr>
          <w:rFonts w:ascii="Times New Roman" w:hAnsi="Times New Roman" w:hint="eastAsia"/>
          <w:sz w:val="22"/>
        </w:rPr>
        <w:t>2</w:t>
      </w:r>
      <w:r w:rsidRPr="00E53364">
        <w:rPr>
          <w:rFonts w:ascii="Times New Roman" w:hAnsi="Times New Roman" w:hint="eastAsia"/>
          <w:sz w:val="22"/>
        </w:rPr>
        <w:t>名软件技术人员的驻场维护保障服务以及保证</w:t>
      </w:r>
      <w:r w:rsidRPr="00E53364">
        <w:rPr>
          <w:rFonts w:ascii="Times New Roman" w:hAnsi="Times New Roman" w:hint="eastAsia"/>
          <w:sz w:val="22"/>
        </w:rPr>
        <w:t>6</w:t>
      </w:r>
      <w:r w:rsidRPr="00E53364">
        <w:rPr>
          <w:rFonts w:ascii="Times New Roman" w:hAnsi="Times New Roman" w:hint="eastAsia"/>
          <w:sz w:val="22"/>
        </w:rPr>
        <w:t>名软件技术人员提供系统的技术支持。。供应商需充分了解上表中系统的业务需求，并在维护方案中进行描述，并针对维护提出有针对性的解决方案。供应商需充分了解上表中系统的与外部系统对接情况，且能保障与外部接口稳定运行，以及系统升级，并在维护方案中进行描述，并针对维护提出有针对性的解决方案。</w:t>
      </w:r>
    </w:p>
    <w:p w:rsidR="00FB3BE2" w:rsidRPr="00E53364" w:rsidRDefault="00FB3BE2" w:rsidP="00FB3BE2">
      <w:pPr>
        <w:adjustRightInd w:val="0"/>
        <w:snapToGrid w:val="0"/>
        <w:spacing w:line="276" w:lineRule="auto"/>
        <w:ind w:firstLineChars="200" w:firstLine="442"/>
        <w:rPr>
          <w:rFonts w:ascii="Times New Roman" w:hAnsi="Times New Roman"/>
          <w:b/>
          <w:sz w:val="22"/>
        </w:rPr>
      </w:pPr>
      <w:r w:rsidRPr="00E53364">
        <w:rPr>
          <w:rFonts w:ascii="Times New Roman" w:hAnsi="Times New Roman" w:hint="eastAsia"/>
          <w:b/>
          <w:sz w:val="22"/>
        </w:rPr>
        <w:t>（</w:t>
      </w:r>
      <w:r w:rsidRPr="00E53364">
        <w:rPr>
          <w:rFonts w:ascii="Times New Roman" w:hAnsi="Times New Roman" w:hint="eastAsia"/>
          <w:b/>
          <w:sz w:val="22"/>
        </w:rPr>
        <w:t>1</w:t>
      </w:r>
      <w:r w:rsidRPr="00E53364">
        <w:rPr>
          <w:rFonts w:ascii="Times New Roman" w:hAnsi="Times New Roman" w:hint="eastAsia"/>
          <w:b/>
          <w:sz w:val="22"/>
        </w:rPr>
        <w:t>）一期平台软件系统维护</w:t>
      </w:r>
    </w:p>
    <w:p w:rsidR="00FB3BE2" w:rsidRPr="00E53364" w:rsidRDefault="00FB3BE2" w:rsidP="00FB3BE2">
      <w:pPr>
        <w:adjustRightInd w:val="0"/>
        <w:snapToGrid w:val="0"/>
        <w:spacing w:line="276" w:lineRule="auto"/>
        <w:ind w:firstLineChars="200" w:firstLine="440"/>
        <w:rPr>
          <w:rFonts w:ascii="Times New Roman" w:hAnsi="Times New Roman"/>
          <w:sz w:val="22"/>
        </w:rPr>
      </w:pPr>
      <w:r w:rsidRPr="00E53364">
        <w:rPr>
          <w:rFonts w:ascii="Times New Roman" w:hAnsi="Times New Roman" w:hint="eastAsia"/>
          <w:sz w:val="22"/>
        </w:rPr>
        <w:t>主要工作内容有：一期软件系统维护（原有系统软件系统维护管理、综合操作平台、数据库系统维护、通信子系统维护、信息互联）、应用系统软件（应用系统软件数据库、安全性维护、</w:t>
      </w:r>
      <w:r w:rsidRPr="00E53364">
        <w:rPr>
          <w:rFonts w:ascii="Times New Roman" w:hAnsi="Times New Roman" w:hint="eastAsia"/>
          <w:sz w:val="22"/>
        </w:rPr>
        <w:t>GIS</w:t>
      </w:r>
      <w:r w:rsidRPr="00E53364">
        <w:rPr>
          <w:rFonts w:ascii="Times New Roman" w:hAnsi="Times New Roman" w:hint="eastAsia"/>
          <w:sz w:val="22"/>
        </w:rPr>
        <w:t>地图系统维护、应用系统软件维护、外部系统数据图像传入系统互联维护、应用系统维护报告、应用软件升级及故障响应现场处理）；</w:t>
      </w:r>
    </w:p>
    <w:p w:rsidR="00FB3BE2" w:rsidRPr="00E53364" w:rsidRDefault="00FB3BE2" w:rsidP="00FB3BE2">
      <w:pPr>
        <w:adjustRightInd w:val="0"/>
        <w:snapToGrid w:val="0"/>
        <w:spacing w:line="276" w:lineRule="auto"/>
        <w:ind w:firstLineChars="200" w:firstLine="442"/>
        <w:rPr>
          <w:rFonts w:ascii="Times New Roman" w:hAnsi="Times New Roman"/>
          <w:b/>
          <w:sz w:val="22"/>
        </w:rPr>
      </w:pPr>
      <w:r w:rsidRPr="00E53364">
        <w:rPr>
          <w:rFonts w:ascii="Times New Roman" w:hAnsi="Times New Roman" w:hint="eastAsia"/>
          <w:b/>
          <w:sz w:val="22"/>
        </w:rPr>
        <w:t>（</w:t>
      </w:r>
      <w:r w:rsidRPr="00E53364">
        <w:rPr>
          <w:rFonts w:ascii="Times New Roman" w:hAnsi="Times New Roman" w:hint="eastAsia"/>
          <w:b/>
          <w:sz w:val="22"/>
        </w:rPr>
        <w:t>2</w:t>
      </w:r>
      <w:r w:rsidRPr="00E53364">
        <w:rPr>
          <w:rFonts w:ascii="Times New Roman" w:hAnsi="Times New Roman" w:hint="eastAsia"/>
          <w:b/>
          <w:sz w:val="22"/>
        </w:rPr>
        <w:t>）环保子平台二期新建平台软件系统维护</w:t>
      </w:r>
    </w:p>
    <w:p w:rsidR="00FB3BE2" w:rsidRPr="00E53364" w:rsidRDefault="00FB3BE2" w:rsidP="00FB3BE2">
      <w:pPr>
        <w:adjustRightInd w:val="0"/>
        <w:snapToGrid w:val="0"/>
        <w:spacing w:line="276" w:lineRule="auto"/>
        <w:ind w:firstLineChars="200" w:firstLine="440"/>
        <w:rPr>
          <w:rFonts w:ascii="Times New Roman" w:hAnsi="Times New Roman"/>
          <w:sz w:val="22"/>
        </w:rPr>
      </w:pPr>
      <w:r w:rsidRPr="00E53364">
        <w:rPr>
          <w:rFonts w:ascii="Times New Roman" w:hAnsi="Times New Roman" w:hint="eastAsia"/>
          <w:sz w:val="22"/>
        </w:rPr>
        <w:t>应用系统日常维护：应用系统日常维护（软件系统运行情况监测、软件系统安全性检查、软件系统运行性能检查）、应用系统软件维护（路政业务管理子系统升级部分维护、养护巡查作业考核子系统升级部分维护、投诉处理子系统升级部分维护、浦东公路养护</w:t>
      </w:r>
      <w:r w:rsidRPr="00E53364">
        <w:rPr>
          <w:rFonts w:ascii="Times New Roman" w:hAnsi="Times New Roman" w:hint="eastAsia"/>
          <w:sz w:val="22"/>
        </w:rPr>
        <w:t>App</w:t>
      </w:r>
      <w:r w:rsidRPr="00E53364">
        <w:rPr>
          <w:rFonts w:ascii="Times New Roman" w:hAnsi="Times New Roman" w:hint="eastAsia"/>
          <w:sz w:val="22"/>
        </w:rPr>
        <w:t>升级部分维护、视频流媒体共享子系统维护、桥梁日常检查及病害维修子系统维护、桥孔远程监控子系统维护、交通研判子系统维护、</w:t>
      </w:r>
      <w:r w:rsidRPr="00E53364">
        <w:rPr>
          <w:rFonts w:ascii="Times New Roman" w:hAnsi="Times New Roman" w:hint="eastAsia"/>
          <w:sz w:val="22"/>
        </w:rPr>
        <w:t>GIS</w:t>
      </w:r>
      <w:r w:rsidRPr="00E53364">
        <w:rPr>
          <w:rFonts w:ascii="Times New Roman" w:hAnsi="Times New Roman" w:hint="eastAsia"/>
          <w:sz w:val="22"/>
        </w:rPr>
        <w:t>平台升级部分维护、外部系统对接维护）、应用软件升级及故障响应现场处理。</w:t>
      </w:r>
    </w:p>
    <w:p w:rsidR="00FB3BE2" w:rsidRPr="00E53364" w:rsidRDefault="00FB3BE2" w:rsidP="00FB3BE2">
      <w:pPr>
        <w:adjustRightInd w:val="0"/>
        <w:snapToGrid w:val="0"/>
        <w:spacing w:line="276" w:lineRule="auto"/>
        <w:ind w:firstLineChars="200" w:firstLine="442"/>
        <w:rPr>
          <w:rFonts w:ascii="Times New Roman" w:hAnsi="Times New Roman"/>
          <w:b/>
          <w:sz w:val="22"/>
        </w:rPr>
      </w:pPr>
      <w:r w:rsidRPr="00E53364">
        <w:rPr>
          <w:rFonts w:ascii="Times New Roman" w:hAnsi="Times New Roman" w:hint="eastAsia"/>
          <w:b/>
          <w:sz w:val="22"/>
        </w:rPr>
        <w:t>（</w:t>
      </w:r>
      <w:r w:rsidRPr="00E53364">
        <w:rPr>
          <w:rFonts w:ascii="Times New Roman" w:hAnsi="Times New Roman" w:hint="eastAsia"/>
          <w:b/>
          <w:sz w:val="22"/>
        </w:rPr>
        <w:t>3</w:t>
      </w:r>
      <w:r w:rsidRPr="00E53364">
        <w:rPr>
          <w:rFonts w:ascii="Times New Roman" w:hAnsi="Times New Roman" w:hint="eastAsia"/>
          <w:b/>
          <w:sz w:val="22"/>
        </w:rPr>
        <w:t>）市政养护协同监管大数据系统维护</w:t>
      </w:r>
    </w:p>
    <w:p w:rsidR="00FB3BE2" w:rsidRPr="00E53364" w:rsidRDefault="00FB3BE2" w:rsidP="00FB3BE2">
      <w:pPr>
        <w:adjustRightInd w:val="0"/>
        <w:snapToGrid w:val="0"/>
        <w:spacing w:line="276" w:lineRule="auto"/>
        <w:ind w:firstLineChars="200" w:firstLine="440"/>
        <w:rPr>
          <w:rFonts w:ascii="Times New Roman" w:hAnsi="Times New Roman"/>
          <w:sz w:val="22"/>
        </w:rPr>
      </w:pPr>
      <w:r w:rsidRPr="00E53364">
        <w:rPr>
          <w:rFonts w:ascii="Times New Roman" w:hAnsi="Times New Roman" w:hint="eastAsia"/>
          <w:sz w:val="22"/>
        </w:rPr>
        <w:t>应用系统日常维护：应用系统日常维护（软件系统运行情况监测、软件系统安全性检查、软件系统运行性能检查）、应用系统软件维护（道路视频监控模块、人行天桥视频监控模块、车载视频监控模块、桥梁检查及病害</w:t>
      </w:r>
      <w:r w:rsidRPr="00E53364">
        <w:rPr>
          <w:rFonts w:ascii="Times New Roman" w:hAnsi="Times New Roman" w:hint="eastAsia"/>
          <w:sz w:val="22"/>
        </w:rPr>
        <w:t>GIS</w:t>
      </w:r>
      <w:r w:rsidRPr="00E53364">
        <w:rPr>
          <w:rFonts w:ascii="Times New Roman" w:hAnsi="Times New Roman" w:hint="eastAsia"/>
          <w:sz w:val="22"/>
        </w:rPr>
        <w:t>监管模块、桥下空间异常</w:t>
      </w:r>
      <w:r w:rsidRPr="00E53364">
        <w:rPr>
          <w:rFonts w:ascii="Times New Roman" w:hAnsi="Times New Roman" w:hint="eastAsia"/>
          <w:sz w:val="22"/>
        </w:rPr>
        <w:t>GIS</w:t>
      </w:r>
      <w:r w:rsidRPr="00E53364">
        <w:rPr>
          <w:rFonts w:ascii="Times New Roman" w:hAnsi="Times New Roman" w:hint="eastAsia"/>
          <w:sz w:val="22"/>
        </w:rPr>
        <w:t>监管模块、路面实时气象</w:t>
      </w:r>
      <w:r w:rsidRPr="00E53364">
        <w:rPr>
          <w:rFonts w:ascii="Times New Roman" w:hAnsi="Times New Roman" w:hint="eastAsia"/>
          <w:sz w:val="22"/>
        </w:rPr>
        <w:t>GIS</w:t>
      </w:r>
      <w:r w:rsidRPr="00E53364">
        <w:rPr>
          <w:rFonts w:ascii="Times New Roman" w:hAnsi="Times New Roman" w:hint="eastAsia"/>
          <w:sz w:val="22"/>
        </w:rPr>
        <w:t>监管模块）、道路病害智能识别处置子系统维护（病害信息集成及接入模块维护、道路病害</w:t>
      </w:r>
      <w:r w:rsidRPr="00E53364">
        <w:rPr>
          <w:rFonts w:ascii="Times New Roman" w:hAnsi="Times New Roman" w:hint="eastAsia"/>
          <w:sz w:val="22"/>
        </w:rPr>
        <w:t>GIS</w:t>
      </w:r>
      <w:r w:rsidRPr="00E53364">
        <w:rPr>
          <w:rFonts w:ascii="Times New Roman" w:hAnsi="Times New Roman" w:hint="eastAsia"/>
          <w:sz w:val="22"/>
        </w:rPr>
        <w:t>展示模块维护、病害归属区域自动判别模块维护、病害问题审核及确认模块维护、道路病害派单处置模块维护、道路病害查询统计模块维护）、数据交换平台拓展升级部分维护（道路基础数据城运接口维护、桥梁基础数据城运接口维护、道路巡视与道路保洁考核数据接口维护、桥梁经常性检查考核数据接口维护、城运中心协同处置接口维护、委办局运行体征数据接口维护、委办局智能发现处置数据接口维护、投诉派单系统接口升级部分维护）</w:t>
      </w:r>
    </w:p>
    <w:p w:rsidR="00FB3BE2" w:rsidRPr="00E53364" w:rsidRDefault="00FB3BE2" w:rsidP="00FB3BE2">
      <w:pPr>
        <w:adjustRightInd w:val="0"/>
        <w:snapToGrid w:val="0"/>
        <w:spacing w:line="276" w:lineRule="auto"/>
        <w:ind w:firstLineChars="200" w:firstLine="442"/>
        <w:rPr>
          <w:rFonts w:ascii="Times New Roman" w:hAnsi="Times New Roman"/>
          <w:b/>
          <w:sz w:val="22"/>
        </w:rPr>
      </w:pPr>
      <w:r w:rsidRPr="00E53364">
        <w:rPr>
          <w:rFonts w:ascii="Times New Roman" w:hAnsi="Times New Roman" w:hint="eastAsia"/>
          <w:b/>
          <w:sz w:val="22"/>
        </w:rPr>
        <w:lastRenderedPageBreak/>
        <w:t>（</w:t>
      </w:r>
      <w:r w:rsidRPr="00E53364">
        <w:rPr>
          <w:rFonts w:ascii="Times New Roman" w:hAnsi="Times New Roman" w:hint="eastAsia"/>
          <w:b/>
          <w:sz w:val="22"/>
        </w:rPr>
        <w:t>4</w:t>
      </w:r>
      <w:r w:rsidRPr="00E53364">
        <w:rPr>
          <w:rFonts w:ascii="Times New Roman" w:hAnsi="Times New Roman" w:hint="eastAsia"/>
          <w:b/>
          <w:sz w:val="22"/>
        </w:rPr>
        <w:t>）桥下空间视频监控系统维护</w:t>
      </w:r>
    </w:p>
    <w:p w:rsidR="00FB3BE2" w:rsidRPr="00E53364" w:rsidRDefault="00FB3BE2" w:rsidP="00FB3BE2">
      <w:pPr>
        <w:adjustRightInd w:val="0"/>
        <w:snapToGrid w:val="0"/>
        <w:spacing w:line="276" w:lineRule="auto"/>
        <w:ind w:firstLineChars="200" w:firstLine="440"/>
        <w:rPr>
          <w:rFonts w:ascii="Times New Roman" w:hAnsi="Times New Roman"/>
          <w:sz w:val="22"/>
        </w:rPr>
      </w:pPr>
      <w:r w:rsidRPr="00E53364">
        <w:rPr>
          <w:rFonts w:ascii="Times New Roman" w:hAnsi="Times New Roman" w:hint="eastAsia"/>
          <w:sz w:val="22"/>
        </w:rPr>
        <w:t>1</w:t>
      </w:r>
      <w:r w:rsidRPr="00E53364">
        <w:rPr>
          <w:rFonts w:ascii="Times New Roman" w:hAnsi="Times New Roman" w:hint="eastAsia"/>
          <w:sz w:val="22"/>
        </w:rPr>
        <w:t>）应用系统的日常维护（软件系统运行情况监测、数据库维护、系统巡检、数据备份、与委子平台的数据互联）；</w:t>
      </w:r>
    </w:p>
    <w:p w:rsidR="00FB3BE2" w:rsidRPr="00E53364" w:rsidRDefault="00FB3BE2" w:rsidP="00FB3BE2">
      <w:pPr>
        <w:adjustRightInd w:val="0"/>
        <w:snapToGrid w:val="0"/>
        <w:spacing w:line="276" w:lineRule="auto"/>
        <w:ind w:firstLineChars="200" w:firstLine="440"/>
        <w:rPr>
          <w:rFonts w:ascii="Times New Roman" w:hAnsi="Times New Roman"/>
          <w:sz w:val="22"/>
        </w:rPr>
      </w:pPr>
      <w:r w:rsidRPr="00E53364">
        <w:rPr>
          <w:rFonts w:ascii="Times New Roman" w:hAnsi="Times New Roman" w:hint="eastAsia"/>
          <w:sz w:val="22"/>
        </w:rPr>
        <w:t>2</w:t>
      </w:r>
      <w:r w:rsidRPr="00E53364">
        <w:rPr>
          <w:rFonts w:ascii="Times New Roman" w:hAnsi="Times New Roman" w:hint="eastAsia"/>
          <w:sz w:val="22"/>
        </w:rPr>
        <w:t>）应用系统维护报告；</w:t>
      </w:r>
    </w:p>
    <w:p w:rsidR="00FB3BE2" w:rsidRPr="00E53364" w:rsidRDefault="00FB3BE2" w:rsidP="00FB3BE2">
      <w:pPr>
        <w:adjustRightInd w:val="0"/>
        <w:snapToGrid w:val="0"/>
        <w:spacing w:line="276" w:lineRule="auto"/>
        <w:ind w:firstLineChars="200" w:firstLine="440"/>
        <w:rPr>
          <w:rFonts w:ascii="Times New Roman" w:hAnsi="Times New Roman"/>
          <w:sz w:val="22"/>
        </w:rPr>
      </w:pPr>
      <w:r w:rsidRPr="00E53364">
        <w:rPr>
          <w:rFonts w:ascii="Times New Roman" w:hAnsi="Times New Roman" w:hint="eastAsia"/>
          <w:sz w:val="22"/>
        </w:rPr>
        <w:t>3</w:t>
      </w:r>
      <w:r w:rsidRPr="00E53364">
        <w:rPr>
          <w:rFonts w:ascii="Times New Roman" w:hAnsi="Times New Roman" w:hint="eastAsia"/>
          <w:sz w:val="22"/>
        </w:rPr>
        <w:t>）应用软件</w:t>
      </w:r>
      <w:r w:rsidRPr="00E53364">
        <w:rPr>
          <w:rFonts w:ascii="Times New Roman" w:hAnsi="Times New Roman"/>
          <w:sz w:val="22"/>
        </w:rPr>
        <w:t>BUG</w:t>
      </w:r>
      <w:r w:rsidRPr="00E53364">
        <w:rPr>
          <w:rFonts w:ascii="Times New Roman" w:hAnsi="Times New Roman" w:hint="eastAsia"/>
          <w:sz w:val="22"/>
        </w:rPr>
        <w:t>处理及故障响应现场处理等。</w:t>
      </w:r>
    </w:p>
    <w:p w:rsidR="00FB3BE2" w:rsidRPr="00E53364" w:rsidRDefault="00FB3BE2" w:rsidP="00FB3BE2">
      <w:pPr>
        <w:adjustRightInd w:val="0"/>
        <w:snapToGrid w:val="0"/>
        <w:spacing w:line="276" w:lineRule="auto"/>
        <w:ind w:firstLineChars="200" w:firstLine="440"/>
        <w:rPr>
          <w:rFonts w:ascii="Times New Roman" w:hAnsi="Times New Roman"/>
          <w:sz w:val="22"/>
        </w:rPr>
      </w:pPr>
    </w:p>
    <w:p w:rsidR="00FB3BE2" w:rsidRPr="00E53364" w:rsidRDefault="00FB3BE2" w:rsidP="00FB3BE2">
      <w:pPr>
        <w:adjustRightInd w:val="0"/>
        <w:snapToGrid w:val="0"/>
        <w:spacing w:line="276" w:lineRule="auto"/>
        <w:ind w:firstLineChars="200" w:firstLine="442"/>
        <w:rPr>
          <w:rFonts w:ascii="Times New Roman" w:hAnsi="Times New Roman"/>
          <w:b/>
          <w:sz w:val="22"/>
        </w:rPr>
      </w:pPr>
      <w:r w:rsidRPr="00E53364">
        <w:rPr>
          <w:rFonts w:ascii="Times New Roman" w:hAnsi="Times New Roman" w:hint="eastAsia"/>
          <w:b/>
          <w:sz w:val="22"/>
        </w:rPr>
        <w:t>（</w:t>
      </w:r>
      <w:r w:rsidRPr="00E53364">
        <w:rPr>
          <w:rFonts w:ascii="Times New Roman" w:hAnsi="Times New Roman" w:hint="eastAsia"/>
          <w:b/>
          <w:sz w:val="22"/>
        </w:rPr>
        <w:t>5</w:t>
      </w:r>
      <w:r w:rsidRPr="00E53364">
        <w:rPr>
          <w:rFonts w:ascii="Times New Roman" w:hAnsi="Times New Roman" w:hint="eastAsia"/>
          <w:b/>
          <w:sz w:val="22"/>
        </w:rPr>
        <w:t>）二期公路养护业务系统维护</w:t>
      </w:r>
    </w:p>
    <w:p w:rsidR="00FB3BE2" w:rsidRPr="00E53364" w:rsidRDefault="00FB3BE2" w:rsidP="00FB3BE2">
      <w:pPr>
        <w:adjustRightInd w:val="0"/>
        <w:snapToGrid w:val="0"/>
        <w:spacing w:line="276" w:lineRule="auto"/>
        <w:ind w:firstLineChars="200" w:firstLine="440"/>
        <w:rPr>
          <w:rFonts w:ascii="Times New Roman" w:hAnsi="Times New Roman"/>
          <w:sz w:val="22"/>
        </w:rPr>
      </w:pPr>
      <w:r w:rsidRPr="00E53364">
        <w:rPr>
          <w:rFonts w:ascii="Times New Roman" w:hAnsi="Times New Roman" w:hint="eastAsia"/>
          <w:sz w:val="22"/>
        </w:rPr>
        <w:t>运维范围：本次运维涵盖了浦东直管公路养护业务系统、浦东农村公路安全生产管理系统，包括基础设施运维、日常值班监控、预防性维护、故障的响应和支持、系统变更（优化、测试、安装、调试）、数据维护、用户培训指导支持等。</w:t>
      </w:r>
    </w:p>
    <w:p w:rsidR="00FB3BE2" w:rsidRPr="00E53364" w:rsidRDefault="00FB3BE2" w:rsidP="00FB3BE2">
      <w:pPr>
        <w:adjustRightInd w:val="0"/>
        <w:snapToGrid w:val="0"/>
        <w:spacing w:line="276" w:lineRule="auto"/>
        <w:ind w:firstLineChars="200" w:firstLine="440"/>
        <w:rPr>
          <w:rFonts w:ascii="Times New Roman" w:hAnsi="Times New Roman"/>
          <w:sz w:val="22"/>
        </w:rPr>
      </w:pPr>
      <w:r w:rsidRPr="00E53364">
        <w:rPr>
          <w:rFonts w:ascii="Times New Roman" w:hAnsi="Times New Roman" w:hint="eastAsia"/>
          <w:sz w:val="22"/>
        </w:rPr>
        <w:t>运维内容如下：</w:t>
      </w:r>
    </w:p>
    <w:p w:rsidR="00FB3BE2" w:rsidRPr="00E53364" w:rsidRDefault="00FB3BE2" w:rsidP="00FB3BE2">
      <w:pPr>
        <w:adjustRightInd w:val="0"/>
        <w:snapToGrid w:val="0"/>
        <w:spacing w:line="276" w:lineRule="auto"/>
        <w:ind w:firstLineChars="200" w:firstLine="442"/>
        <w:rPr>
          <w:rFonts w:ascii="Times New Roman" w:hAnsi="Times New Roman"/>
          <w:b/>
          <w:sz w:val="22"/>
        </w:rPr>
      </w:pPr>
      <w:r w:rsidRPr="00E53364">
        <w:rPr>
          <w:rFonts w:ascii="Times New Roman" w:hAnsi="Times New Roman" w:hint="eastAsia"/>
          <w:b/>
          <w:sz w:val="22"/>
        </w:rPr>
        <w:t>1</w:t>
      </w:r>
      <w:r w:rsidRPr="00E53364">
        <w:rPr>
          <w:rFonts w:ascii="Times New Roman" w:hAnsi="Times New Roman" w:hint="eastAsia"/>
          <w:b/>
          <w:sz w:val="22"/>
        </w:rPr>
        <w:t>）软件日常运维服务</w:t>
      </w:r>
    </w:p>
    <w:p w:rsidR="00FB3BE2" w:rsidRPr="00E53364" w:rsidRDefault="00FB3BE2" w:rsidP="00FB3BE2">
      <w:pPr>
        <w:adjustRightInd w:val="0"/>
        <w:snapToGrid w:val="0"/>
        <w:spacing w:line="276" w:lineRule="auto"/>
        <w:ind w:firstLineChars="200" w:firstLine="440"/>
        <w:rPr>
          <w:rFonts w:ascii="Times New Roman" w:hAnsi="Times New Roman"/>
          <w:sz w:val="22"/>
        </w:rPr>
      </w:pPr>
      <w:r w:rsidRPr="00E53364">
        <w:rPr>
          <w:rFonts w:ascii="Times New Roman" w:hAnsi="Times New Roman" w:hint="eastAsia"/>
          <w:sz w:val="22"/>
        </w:rPr>
        <w:t>a</w:t>
      </w:r>
      <w:r w:rsidRPr="00E53364">
        <w:rPr>
          <w:rFonts w:ascii="Times New Roman" w:hAnsi="Times New Roman" w:hint="eastAsia"/>
          <w:sz w:val="22"/>
        </w:rPr>
        <w:t>）软件故障修复现场技术支持服务</w:t>
      </w:r>
    </w:p>
    <w:p w:rsidR="00FB3BE2" w:rsidRPr="00E53364" w:rsidRDefault="00FB3BE2" w:rsidP="00FB3BE2">
      <w:pPr>
        <w:adjustRightInd w:val="0"/>
        <w:snapToGrid w:val="0"/>
        <w:spacing w:line="276" w:lineRule="auto"/>
        <w:ind w:firstLineChars="200" w:firstLine="440"/>
        <w:rPr>
          <w:rFonts w:ascii="Times New Roman" w:hAnsi="Times New Roman"/>
          <w:sz w:val="22"/>
        </w:rPr>
      </w:pPr>
      <w:r w:rsidRPr="00E53364">
        <w:rPr>
          <w:rFonts w:ascii="Times New Roman" w:hAnsi="Times New Roman" w:hint="eastAsia"/>
          <w:sz w:val="22"/>
        </w:rPr>
        <w:t>b</w:t>
      </w:r>
      <w:r w:rsidRPr="00E53364">
        <w:rPr>
          <w:rFonts w:ascii="Times New Roman" w:hAnsi="Times New Roman" w:hint="eastAsia"/>
          <w:sz w:val="22"/>
        </w:rPr>
        <w:t>）支持附件中所系统的安装、部署等工作。</w:t>
      </w:r>
    </w:p>
    <w:p w:rsidR="00FB3BE2" w:rsidRPr="00E53364" w:rsidRDefault="00FB3BE2" w:rsidP="00FB3BE2">
      <w:pPr>
        <w:adjustRightInd w:val="0"/>
        <w:snapToGrid w:val="0"/>
        <w:spacing w:line="276" w:lineRule="auto"/>
        <w:ind w:firstLineChars="200" w:firstLine="440"/>
        <w:rPr>
          <w:rFonts w:ascii="Times New Roman" w:hAnsi="Times New Roman"/>
          <w:sz w:val="22"/>
        </w:rPr>
      </w:pPr>
      <w:r w:rsidRPr="00E53364">
        <w:rPr>
          <w:rFonts w:ascii="Times New Roman" w:hAnsi="Times New Roman" w:hint="eastAsia"/>
          <w:sz w:val="22"/>
        </w:rPr>
        <w:t>c</w:t>
      </w:r>
      <w:r w:rsidRPr="00E53364">
        <w:rPr>
          <w:rFonts w:ascii="Times New Roman" w:hAnsi="Times New Roman" w:hint="eastAsia"/>
          <w:sz w:val="22"/>
        </w:rPr>
        <w:t>）解答浦东道运中心、分中心、养护单位等各级用户提出的各类技术问题。</w:t>
      </w:r>
    </w:p>
    <w:p w:rsidR="00FB3BE2" w:rsidRPr="00E53364" w:rsidRDefault="00FB3BE2" w:rsidP="00FB3BE2">
      <w:pPr>
        <w:adjustRightInd w:val="0"/>
        <w:snapToGrid w:val="0"/>
        <w:spacing w:line="276" w:lineRule="auto"/>
        <w:ind w:firstLineChars="200" w:firstLine="440"/>
        <w:rPr>
          <w:rFonts w:ascii="Times New Roman" w:hAnsi="Times New Roman"/>
          <w:sz w:val="22"/>
        </w:rPr>
      </w:pPr>
      <w:r w:rsidRPr="00E53364">
        <w:rPr>
          <w:rFonts w:ascii="Times New Roman" w:hAnsi="Times New Roman" w:hint="eastAsia"/>
          <w:sz w:val="22"/>
        </w:rPr>
        <w:t>d</w:t>
      </w:r>
      <w:r w:rsidRPr="00E53364">
        <w:rPr>
          <w:rFonts w:ascii="Times New Roman" w:hAnsi="Times New Roman" w:hint="eastAsia"/>
          <w:sz w:val="22"/>
        </w:rPr>
        <w:t>）系统巡检服务（日、周、月）。</w:t>
      </w:r>
      <w:r w:rsidRPr="00E53364">
        <w:rPr>
          <w:rFonts w:ascii="Times New Roman" w:hAnsi="Times New Roman" w:hint="eastAsia"/>
          <w:sz w:val="22"/>
        </w:rPr>
        <w:t> </w:t>
      </w:r>
    </w:p>
    <w:p w:rsidR="00FB3BE2" w:rsidRPr="00E53364" w:rsidRDefault="00FB3BE2" w:rsidP="00FB3BE2">
      <w:pPr>
        <w:adjustRightInd w:val="0"/>
        <w:snapToGrid w:val="0"/>
        <w:spacing w:line="276" w:lineRule="auto"/>
        <w:ind w:firstLineChars="200" w:firstLine="440"/>
        <w:rPr>
          <w:rFonts w:ascii="Times New Roman" w:hAnsi="Times New Roman"/>
          <w:sz w:val="22"/>
        </w:rPr>
      </w:pPr>
      <w:r w:rsidRPr="00E53364">
        <w:rPr>
          <w:rFonts w:ascii="Times New Roman" w:hAnsi="Times New Roman" w:hint="eastAsia"/>
          <w:sz w:val="22"/>
        </w:rPr>
        <w:t>e</w:t>
      </w:r>
      <w:r w:rsidRPr="00E53364">
        <w:rPr>
          <w:rFonts w:ascii="Times New Roman" w:hAnsi="Times New Roman" w:hint="eastAsia"/>
          <w:sz w:val="22"/>
        </w:rPr>
        <w:t>）指定专门有丰富经验的技术人员负责系统的技术支持。</w:t>
      </w:r>
      <w:r w:rsidRPr="00E53364">
        <w:rPr>
          <w:rFonts w:ascii="Times New Roman" w:hAnsi="Times New Roman" w:hint="eastAsia"/>
          <w:sz w:val="22"/>
        </w:rPr>
        <w:t> </w:t>
      </w:r>
    </w:p>
    <w:p w:rsidR="00FB3BE2" w:rsidRPr="00E53364" w:rsidRDefault="00FB3BE2" w:rsidP="00FB3BE2">
      <w:pPr>
        <w:adjustRightInd w:val="0"/>
        <w:snapToGrid w:val="0"/>
        <w:spacing w:line="276" w:lineRule="auto"/>
        <w:ind w:firstLineChars="200" w:firstLine="440"/>
        <w:rPr>
          <w:rFonts w:ascii="Times New Roman" w:hAnsi="Times New Roman"/>
          <w:sz w:val="22"/>
        </w:rPr>
      </w:pPr>
      <w:r w:rsidRPr="00E53364">
        <w:rPr>
          <w:rFonts w:ascii="Times New Roman" w:hAnsi="Times New Roman" w:hint="eastAsia"/>
          <w:sz w:val="22"/>
        </w:rPr>
        <w:t>f</w:t>
      </w:r>
      <w:r w:rsidRPr="00E53364">
        <w:rPr>
          <w:rFonts w:ascii="Times New Roman" w:hAnsi="Times New Roman" w:hint="eastAsia"/>
          <w:sz w:val="22"/>
        </w:rPr>
        <w:t>）提供专业咨询顾问服务，范围包括系统诊断、系统规划、应用性能调整、故障恢复、方案设计等系。</w:t>
      </w:r>
      <w:r w:rsidRPr="00E53364">
        <w:rPr>
          <w:rFonts w:ascii="Times New Roman" w:hAnsi="Times New Roman" w:hint="eastAsia"/>
          <w:sz w:val="22"/>
        </w:rPr>
        <w:t> </w:t>
      </w:r>
    </w:p>
    <w:p w:rsidR="00FB3BE2" w:rsidRPr="00E53364" w:rsidRDefault="00FB3BE2" w:rsidP="00FB3BE2">
      <w:pPr>
        <w:adjustRightInd w:val="0"/>
        <w:snapToGrid w:val="0"/>
        <w:spacing w:line="276" w:lineRule="auto"/>
        <w:ind w:firstLineChars="200" w:firstLine="440"/>
        <w:rPr>
          <w:rFonts w:ascii="Times New Roman" w:hAnsi="Times New Roman"/>
          <w:sz w:val="22"/>
        </w:rPr>
      </w:pPr>
      <w:r w:rsidRPr="00E53364">
        <w:rPr>
          <w:rFonts w:ascii="Times New Roman" w:hAnsi="Times New Roman" w:hint="eastAsia"/>
          <w:sz w:val="22"/>
        </w:rPr>
        <w:t>g</w:t>
      </w:r>
      <w:r w:rsidRPr="00E53364">
        <w:rPr>
          <w:rFonts w:ascii="Times New Roman" w:hAnsi="Times New Roman" w:hint="eastAsia"/>
          <w:sz w:val="22"/>
        </w:rPr>
        <w:t>）服务方式包括电话、互联网、</w:t>
      </w:r>
      <w:r w:rsidRPr="00E53364">
        <w:rPr>
          <w:rFonts w:ascii="Times New Roman" w:hAnsi="Times New Roman" w:hint="eastAsia"/>
          <w:sz w:val="22"/>
        </w:rPr>
        <w:t>E-MAIL</w:t>
      </w:r>
      <w:r w:rsidRPr="00E53364">
        <w:rPr>
          <w:rFonts w:ascii="Times New Roman" w:hAnsi="Times New Roman" w:hint="eastAsia"/>
          <w:sz w:val="22"/>
        </w:rPr>
        <w:t>和必要时现场方式。</w:t>
      </w:r>
      <w:r w:rsidRPr="00E53364">
        <w:rPr>
          <w:rFonts w:ascii="Times New Roman" w:hAnsi="Times New Roman" w:hint="eastAsia"/>
          <w:sz w:val="22"/>
        </w:rPr>
        <w:t> </w:t>
      </w:r>
    </w:p>
    <w:p w:rsidR="00FB3BE2" w:rsidRPr="00E53364" w:rsidRDefault="00FB3BE2" w:rsidP="00FB3BE2">
      <w:pPr>
        <w:adjustRightInd w:val="0"/>
        <w:snapToGrid w:val="0"/>
        <w:spacing w:line="276" w:lineRule="auto"/>
        <w:ind w:firstLineChars="200" w:firstLine="440"/>
        <w:rPr>
          <w:rFonts w:ascii="Times New Roman" w:hAnsi="Times New Roman"/>
          <w:sz w:val="22"/>
        </w:rPr>
      </w:pPr>
      <w:r w:rsidRPr="00E53364">
        <w:rPr>
          <w:rFonts w:ascii="Times New Roman" w:hAnsi="Times New Roman" w:hint="eastAsia"/>
          <w:sz w:val="22"/>
        </w:rPr>
        <w:t>h</w:t>
      </w:r>
      <w:r w:rsidRPr="00E53364">
        <w:rPr>
          <w:rFonts w:ascii="Times New Roman" w:hAnsi="Times New Roman" w:hint="eastAsia"/>
          <w:sz w:val="22"/>
        </w:rPr>
        <w:t>）浦东直管公路养护业务系统日常运维范围（例行巡检：对巡查及病害管理、日常养护、小修保养、经费统计、年度预决算管理等模块的日常例行巡检；用户服务：对道运中心、分中心、养护单位用户的巡查及病害管理、日常养护、小修保养管理、经费统计、年度预决算管理等内容的技术支持、使用培训、问题解决；数据维护：对系统巡查及病害管理、日常养护、小修保养管理、经费统计、年度预决算管理等内容数据相关的日常维护）</w:t>
      </w:r>
    </w:p>
    <w:p w:rsidR="00FB3BE2" w:rsidRPr="00E53364" w:rsidRDefault="00FB3BE2" w:rsidP="00FB3BE2">
      <w:pPr>
        <w:adjustRightInd w:val="0"/>
        <w:snapToGrid w:val="0"/>
        <w:spacing w:line="276" w:lineRule="auto"/>
        <w:ind w:firstLineChars="200" w:firstLine="440"/>
        <w:rPr>
          <w:rFonts w:ascii="Times New Roman" w:hAnsi="Times New Roman"/>
          <w:sz w:val="22"/>
        </w:rPr>
      </w:pPr>
      <w:r w:rsidRPr="00E53364">
        <w:rPr>
          <w:rFonts w:ascii="Times New Roman" w:hAnsi="Times New Roman" w:hint="eastAsia"/>
          <w:sz w:val="22"/>
        </w:rPr>
        <w:t>i</w:t>
      </w:r>
      <w:r w:rsidRPr="00E53364">
        <w:rPr>
          <w:rFonts w:ascii="Times New Roman" w:hAnsi="Times New Roman" w:hint="eastAsia"/>
          <w:sz w:val="22"/>
        </w:rPr>
        <w:t>）浦东农村公路安全生产管理系统的日常运维范围（例行巡检：对安全生产系统模块状况的日常例行巡检；用户服务：对道运中心、分中心、养护单位用户的基础数据、安全生产巡查、问题处理、安全交底等业务技术支持、使用培训、现场问题解决。数据维护：对系统数据相关的日常维护）</w:t>
      </w:r>
    </w:p>
    <w:p w:rsidR="00FB3BE2" w:rsidRPr="00E53364" w:rsidRDefault="00FB3BE2" w:rsidP="00FB3BE2">
      <w:pPr>
        <w:adjustRightInd w:val="0"/>
        <w:snapToGrid w:val="0"/>
        <w:spacing w:line="276" w:lineRule="auto"/>
        <w:ind w:firstLineChars="200" w:firstLine="442"/>
        <w:rPr>
          <w:rFonts w:ascii="Times New Roman" w:hAnsi="Times New Roman"/>
          <w:b/>
          <w:sz w:val="22"/>
        </w:rPr>
      </w:pPr>
      <w:r w:rsidRPr="00E53364">
        <w:rPr>
          <w:rFonts w:ascii="Times New Roman" w:hAnsi="Times New Roman" w:hint="eastAsia"/>
          <w:b/>
          <w:sz w:val="22"/>
        </w:rPr>
        <w:t>2</w:t>
      </w:r>
      <w:r w:rsidRPr="00E53364">
        <w:rPr>
          <w:rFonts w:ascii="Times New Roman" w:hAnsi="Times New Roman" w:hint="eastAsia"/>
          <w:b/>
          <w:sz w:val="22"/>
        </w:rPr>
        <w:t>）软件系统优化修改</w:t>
      </w:r>
    </w:p>
    <w:p w:rsidR="00FB3BE2" w:rsidRPr="00E53364" w:rsidRDefault="00FB3BE2" w:rsidP="00FB3BE2">
      <w:pPr>
        <w:adjustRightInd w:val="0"/>
        <w:snapToGrid w:val="0"/>
        <w:spacing w:line="276" w:lineRule="auto"/>
        <w:ind w:firstLineChars="200" w:firstLine="440"/>
        <w:rPr>
          <w:rFonts w:ascii="Times New Roman" w:hAnsi="Times New Roman"/>
          <w:sz w:val="22"/>
        </w:rPr>
      </w:pPr>
      <w:r w:rsidRPr="00E53364">
        <w:rPr>
          <w:rFonts w:ascii="Times New Roman" w:hAnsi="Times New Roman" w:hint="eastAsia"/>
          <w:sz w:val="22"/>
        </w:rPr>
        <w:t>a</w:t>
      </w:r>
      <w:r w:rsidRPr="00E53364">
        <w:rPr>
          <w:rFonts w:ascii="Times New Roman" w:hAnsi="Times New Roman" w:hint="eastAsia"/>
          <w:sz w:val="22"/>
        </w:rPr>
        <w:t>）浦东直管公路养护业务系统、浦东农村公路安全生产管理系统针对不涉及系统结构性调整和新增功能的优化升级和版本维护。</w:t>
      </w:r>
      <w:r w:rsidRPr="00E53364">
        <w:rPr>
          <w:rFonts w:ascii="Times New Roman" w:hAnsi="Times New Roman" w:hint="eastAsia"/>
          <w:sz w:val="22"/>
        </w:rPr>
        <w:t> </w:t>
      </w:r>
    </w:p>
    <w:p w:rsidR="00FB3BE2" w:rsidRPr="00E53364" w:rsidRDefault="00FB3BE2" w:rsidP="00FB3BE2">
      <w:pPr>
        <w:adjustRightInd w:val="0"/>
        <w:snapToGrid w:val="0"/>
        <w:spacing w:line="276" w:lineRule="auto"/>
        <w:ind w:firstLineChars="200" w:firstLine="440"/>
        <w:rPr>
          <w:rFonts w:ascii="Times New Roman" w:hAnsi="Times New Roman"/>
          <w:sz w:val="22"/>
        </w:rPr>
      </w:pPr>
      <w:r w:rsidRPr="00E53364">
        <w:rPr>
          <w:rFonts w:ascii="Times New Roman" w:hAnsi="Times New Roman" w:hint="eastAsia"/>
          <w:sz w:val="22"/>
        </w:rPr>
        <w:t>b</w:t>
      </w:r>
      <w:r w:rsidRPr="00E53364">
        <w:rPr>
          <w:rFonts w:ascii="Times New Roman" w:hAnsi="Times New Roman" w:hint="eastAsia"/>
          <w:sz w:val="22"/>
        </w:rPr>
        <w:t>）浦东直管公路养护业务系统优化修改运维范围（对系统使用过程中用户提出公路养护管理系统的系统</w:t>
      </w:r>
      <w:r w:rsidRPr="00E53364">
        <w:rPr>
          <w:rFonts w:ascii="Times New Roman" w:hAnsi="Times New Roman" w:hint="eastAsia"/>
          <w:sz w:val="22"/>
        </w:rPr>
        <w:t>bug</w:t>
      </w:r>
      <w:r w:rsidRPr="00E53364">
        <w:rPr>
          <w:rFonts w:ascii="Times New Roman" w:hAnsi="Times New Roman" w:hint="eastAsia"/>
          <w:sz w:val="22"/>
        </w:rPr>
        <w:t>、不涉及系统结构性调整和新增功能的优化完善等需求进行实施）。</w:t>
      </w:r>
    </w:p>
    <w:p w:rsidR="00FB3BE2" w:rsidRPr="00E53364" w:rsidRDefault="00FB3BE2" w:rsidP="00FB3BE2">
      <w:pPr>
        <w:adjustRightInd w:val="0"/>
        <w:snapToGrid w:val="0"/>
        <w:spacing w:line="276" w:lineRule="auto"/>
        <w:ind w:firstLineChars="200" w:firstLine="440"/>
        <w:rPr>
          <w:rFonts w:ascii="Times New Roman" w:hAnsi="Times New Roman"/>
          <w:sz w:val="22"/>
        </w:rPr>
      </w:pPr>
      <w:r w:rsidRPr="00E53364">
        <w:rPr>
          <w:rFonts w:ascii="Times New Roman" w:hAnsi="Times New Roman" w:hint="eastAsia"/>
          <w:sz w:val="22"/>
        </w:rPr>
        <w:t>c</w:t>
      </w:r>
      <w:r w:rsidRPr="00E53364">
        <w:rPr>
          <w:rFonts w:ascii="Times New Roman" w:hAnsi="Times New Roman" w:hint="eastAsia"/>
          <w:sz w:val="22"/>
        </w:rPr>
        <w:t>）浦东农村公路安全生产管理系统运维范围（对系统使用过程中用户提出浦东农村公路安全生产管理系统的系统</w:t>
      </w:r>
      <w:r w:rsidRPr="00E53364">
        <w:rPr>
          <w:rFonts w:ascii="Times New Roman" w:hAnsi="Times New Roman" w:hint="eastAsia"/>
          <w:sz w:val="22"/>
        </w:rPr>
        <w:t>bug</w:t>
      </w:r>
      <w:r w:rsidRPr="00E53364">
        <w:rPr>
          <w:rFonts w:ascii="Times New Roman" w:hAnsi="Times New Roman" w:hint="eastAsia"/>
          <w:sz w:val="22"/>
        </w:rPr>
        <w:t>、不涉及系统结构性调整和新增功能的优化完善等需求进行实施）。</w:t>
      </w:r>
    </w:p>
    <w:p w:rsidR="00FB3BE2" w:rsidRPr="00E53364" w:rsidRDefault="00FB3BE2" w:rsidP="00FB3BE2">
      <w:pPr>
        <w:adjustRightInd w:val="0"/>
        <w:snapToGrid w:val="0"/>
        <w:spacing w:line="276" w:lineRule="auto"/>
        <w:ind w:firstLineChars="200" w:firstLine="442"/>
        <w:rPr>
          <w:rFonts w:ascii="Times New Roman" w:hAnsi="Times New Roman"/>
          <w:b/>
          <w:sz w:val="22"/>
        </w:rPr>
      </w:pPr>
      <w:r w:rsidRPr="00E53364">
        <w:rPr>
          <w:rFonts w:ascii="Times New Roman" w:hAnsi="Times New Roman" w:hint="eastAsia"/>
          <w:b/>
          <w:sz w:val="22"/>
        </w:rPr>
        <w:t>3</w:t>
      </w:r>
      <w:r w:rsidRPr="00E53364">
        <w:rPr>
          <w:rFonts w:ascii="Times New Roman" w:hAnsi="Times New Roman" w:hint="eastAsia"/>
          <w:b/>
          <w:sz w:val="22"/>
        </w:rPr>
        <w:t>）软件系统数据库及服务器运维服务</w:t>
      </w:r>
    </w:p>
    <w:p w:rsidR="00FB3BE2" w:rsidRPr="00E53364" w:rsidRDefault="00FB3BE2" w:rsidP="00FB3BE2">
      <w:pPr>
        <w:adjustRightInd w:val="0"/>
        <w:snapToGrid w:val="0"/>
        <w:spacing w:line="276" w:lineRule="auto"/>
        <w:ind w:firstLineChars="200" w:firstLine="440"/>
        <w:rPr>
          <w:rFonts w:ascii="Times New Roman" w:hAnsi="Times New Roman"/>
          <w:sz w:val="22"/>
        </w:rPr>
      </w:pPr>
      <w:r w:rsidRPr="00E53364">
        <w:rPr>
          <w:rFonts w:ascii="Times New Roman" w:hAnsi="Times New Roman" w:hint="eastAsia"/>
          <w:sz w:val="22"/>
        </w:rPr>
        <w:t>a</w:t>
      </w:r>
      <w:r w:rsidRPr="00E53364">
        <w:rPr>
          <w:rFonts w:ascii="Times New Roman" w:hAnsi="Times New Roman" w:hint="eastAsia"/>
          <w:sz w:val="22"/>
        </w:rPr>
        <w:t>）服务器相关插件及应用软件的安装、配置、变更、调试、优化。</w:t>
      </w:r>
    </w:p>
    <w:p w:rsidR="00FB3BE2" w:rsidRPr="00E53364" w:rsidRDefault="00FB3BE2" w:rsidP="00FB3BE2">
      <w:pPr>
        <w:adjustRightInd w:val="0"/>
        <w:snapToGrid w:val="0"/>
        <w:spacing w:line="276" w:lineRule="auto"/>
        <w:ind w:firstLineChars="200" w:firstLine="440"/>
        <w:rPr>
          <w:rFonts w:ascii="Times New Roman" w:hAnsi="Times New Roman"/>
          <w:sz w:val="22"/>
        </w:rPr>
      </w:pPr>
      <w:r w:rsidRPr="00E53364">
        <w:rPr>
          <w:rFonts w:ascii="Times New Roman" w:hAnsi="Times New Roman" w:hint="eastAsia"/>
          <w:sz w:val="22"/>
        </w:rPr>
        <w:t>b</w:t>
      </w:r>
      <w:r w:rsidRPr="00E53364">
        <w:rPr>
          <w:rFonts w:ascii="Times New Roman" w:hAnsi="Times New Roman" w:hint="eastAsia"/>
          <w:sz w:val="22"/>
        </w:rPr>
        <w:t>）系统数据库、服务器的定期巡检。</w:t>
      </w:r>
    </w:p>
    <w:p w:rsidR="00FB3BE2" w:rsidRPr="00E53364" w:rsidRDefault="00FB3BE2" w:rsidP="00FB3BE2">
      <w:pPr>
        <w:adjustRightInd w:val="0"/>
        <w:snapToGrid w:val="0"/>
        <w:spacing w:line="276" w:lineRule="auto"/>
        <w:ind w:firstLineChars="200" w:firstLine="440"/>
        <w:rPr>
          <w:rFonts w:ascii="Times New Roman" w:hAnsi="Times New Roman"/>
          <w:sz w:val="22"/>
        </w:rPr>
      </w:pPr>
      <w:r w:rsidRPr="00E53364">
        <w:rPr>
          <w:rFonts w:ascii="Times New Roman" w:hAnsi="Times New Roman" w:hint="eastAsia"/>
          <w:sz w:val="22"/>
        </w:rPr>
        <w:t>c</w:t>
      </w:r>
      <w:r w:rsidRPr="00E53364">
        <w:rPr>
          <w:rFonts w:ascii="Times New Roman" w:hAnsi="Times New Roman" w:hint="eastAsia"/>
          <w:sz w:val="22"/>
        </w:rPr>
        <w:t>）数据库安装、维护、故障诊断、处理。</w:t>
      </w:r>
    </w:p>
    <w:p w:rsidR="00FB3BE2" w:rsidRPr="00E53364" w:rsidRDefault="00FB3BE2" w:rsidP="00FB3BE2">
      <w:pPr>
        <w:adjustRightInd w:val="0"/>
        <w:snapToGrid w:val="0"/>
        <w:spacing w:line="276" w:lineRule="auto"/>
        <w:ind w:firstLineChars="200" w:firstLine="440"/>
        <w:rPr>
          <w:rFonts w:ascii="Times New Roman" w:hAnsi="Times New Roman"/>
          <w:sz w:val="22"/>
        </w:rPr>
      </w:pPr>
      <w:r w:rsidRPr="00E53364">
        <w:rPr>
          <w:rFonts w:ascii="Times New Roman" w:hAnsi="Times New Roman" w:hint="eastAsia"/>
          <w:sz w:val="22"/>
        </w:rPr>
        <w:t>d</w:t>
      </w:r>
      <w:r w:rsidRPr="00E53364">
        <w:rPr>
          <w:rFonts w:ascii="Times New Roman" w:hAnsi="Times New Roman" w:hint="eastAsia"/>
          <w:sz w:val="22"/>
        </w:rPr>
        <w:t>）数据库迁移、定期备份及恢复。</w:t>
      </w:r>
    </w:p>
    <w:p w:rsidR="00FB3BE2" w:rsidRPr="00E53364" w:rsidRDefault="00FB3BE2" w:rsidP="00FB3BE2">
      <w:pPr>
        <w:adjustRightInd w:val="0"/>
        <w:snapToGrid w:val="0"/>
        <w:spacing w:line="276" w:lineRule="auto"/>
        <w:ind w:firstLineChars="200" w:firstLine="440"/>
        <w:rPr>
          <w:rFonts w:ascii="Times New Roman" w:hAnsi="Times New Roman"/>
          <w:sz w:val="22"/>
        </w:rPr>
      </w:pPr>
      <w:r w:rsidRPr="00E53364">
        <w:rPr>
          <w:rFonts w:ascii="Times New Roman" w:hAnsi="Times New Roman" w:hint="eastAsia"/>
          <w:sz w:val="22"/>
        </w:rPr>
        <w:t>e</w:t>
      </w:r>
      <w:r w:rsidRPr="00E53364">
        <w:rPr>
          <w:rFonts w:ascii="Times New Roman" w:hAnsi="Times New Roman" w:hint="eastAsia"/>
          <w:sz w:val="22"/>
        </w:rPr>
        <w:t>）服务器操作系统、应用系统的备份与恢复。</w:t>
      </w:r>
    </w:p>
    <w:p w:rsidR="00FB3BE2" w:rsidRPr="00E53364" w:rsidRDefault="00FB3BE2" w:rsidP="00FB3BE2">
      <w:pPr>
        <w:adjustRightInd w:val="0"/>
        <w:snapToGrid w:val="0"/>
        <w:spacing w:line="276" w:lineRule="auto"/>
        <w:ind w:firstLineChars="200" w:firstLine="440"/>
        <w:rPr>
          <w:rFonts w:ascii="Times New Roman" w:hAnsi="Times New Roman"/>
          <w:sz w:val="22"/>
        </w:rPr>
      </w:pPr>
      <w:r w:rsidRPr="00E53364">
        <w:rPr>
          <w:rFonts w:ascii="Times New Roman" w:hAnsi="Times New Roman" w:hint="eastAsia"/>
          <w:sz w:val="22"/>
        </w:rPr>
        <w:t>f</w:t>
      </w:r>
      <w:r w:rsidRPr="00E53364">
        <w:rPr>
          <w:rFonts w:ascii="Times New Roman" w:hAnsi="Times New Roman" w:hint="eastAsia"/>
          <w:sz w:val="22"/>
        </w:rPr>
        <w:t>）服务器操作系统口令管理、权限分配及安全管理。</w:t>
      </w:r>
    </w:p>
    <w:p w:rsidR="00FB3BE2" w:rsidRPr="00E53364" w:rsidRDefault="00FB3BE2" w:rsidP="00FB3BE2">
      <w:pPr>
        <w:adjustRightInd w:val="0"/>
        <w:snapToGrid w:val="0"/>
        <w:spacing w:line="276" w:lineRule="auto"/>
        <w:ind w:firstLineChars="200" w:firstLine="440"/>
        <w:rPr>
          <w:rFonts w:ascii="Times New Roman" w:hAnsi="Times New Roman"/>
          <w:sz w:val="22"/>
        </w:rPr>
      </w:pPr>
      <w:r w:rsidRPr="00E53364">
        <w:rPr>
          <w:rFonts w:ascii="Times New Roman" w:hAnsi="Times New Roman" w:hint="eastAsia"/>
          <w:sz w:val="22"/>
        </w:rPr>
        <w:t>g</w:t>
      </w:r>
      <w:r w:rsidRPr="00E53364">
        <w:rPr>
          <w:rFonts w:ascii="Times New Roman" w:hAnsi="Times New Roman"/>
          <w:sz w:val="22"/>
        </w:rPr>
        <w:t xml:space="preserve">) </w:t>
      </w:r>
      <w:r w:rsidRPr="00E53364">
        <w:rPr>
          <w:rFonts w:ascii="Times New Roman" w:hAnsi="Times New Roman" w:hint="eastAsia"/>
          <w:sz w:val="22"/>
        </w:rPr>
        <w:t>每周对系统服务器进行查杀病毒，并做好补丁升级，保证服务器正常运行。</w:t>
      </w:r>
    </w:p>
    <w:p w:rsidR="00FB3BE2" w:rsidRPr="00E53364" w:rsidRDefault="00FB3BE2" w:rsidP="00FB3BE2">
      <w:pPr>
        <w:adjustRightInd w:val="0"/>
        <w:snapToGrid w:val="0"/>
        <w:spacing w:line="276" w:lineRule="auto"/>
        <w:ind w:firstLineChars="200" w:firstLine="440"/>
        <w:rPr>
          <w:rFonts w:ascii="Times New Roman" w:hAnsi="Times New Roman"/>
          <w:sz w:val="22"/>
        </w:rPr>
      </w:pPr>
      <w:r w:rsidRPr="00E53364">
        <w:rPr>
          <w:rFonts w:ascii="Times New Roman" w:hAnsi="Times New Roman" w:hint="eastAsia"/>
          <w:sz w:val="22"/>
        </w:rPr>
        <w:t>h</w:t>
      </w:r>
      <w:r w:rsidRPr="00E53364">
        <w:rPr>
          <w:rFonts w:ascii="Times New Roman" w:hAnsi="Times New Roman"/>
          <w:sz w:val="22"/>
        </w:rPr>
        <w:t xml:space="preserve">) </w:t>
      </w:r>
      <w:r w:rsidRPr="00E53364">
        <w:rPr>
          <w:rFonts w:ascii="Times New Roman" w:hAnsi="Times New Roman" w:hint="eastAsia"/>
          <w:sz w:val="22"/>
        </w:rPr>
        <w:t>供应商有保障网络通畅的义务，并在网络发生故障时，尽快的协助网络管理单位恢复网络的正常运行。</w:t>
      </w:r>
    </w:p>
    <w:p w:rsidR="00FB3BE2" w:rsidRPr="00E53364" w:rsidRDefault="00FB3BE2" w:rsidP="00FB3BE2">
      <w:pPr>
        <w:adjustRightInd w:val="0"/>
        <w:snapToGrid w:val="0"/>
        <w:spacing w:line="276" w:lineRule="auto"/>
        <w:ind w:firstLineChars="200" w:firstLine="442"/>
        <w:rPr>
          <w:rFonts w:ascii="Times New Roman" w:hAnsi="Times New Roman"/>
          <w:b/>
          <w:sz w:val="22"/>
        </w:rPr>
      </w:pPr>
      <w:r w:rsidRPr="00E53364">
        <w:rPr>
          <w:rFonts w:ascii="Times New Roman" w:hAnsi="Times New Roman" w:hint="eastAsia"/>
          <w:b/>
          <w:sz w:val="22"/>
        </w:rPr>
        <w:lastRenderedPageBreak/>
        <w:t>4</w:t>
      </w:r>
      <w:r w:rsidRPr="00E53364">
        <w:rPr>
          <w:rFonts w:ascii="Times New Roman" w:hAnsi="Times New Roman" w:hint="eastAsia"/>
          <w:b/>
          <w:sz w:val="22"/>
        </w:rPr>
        <w:t>）系统用户培训</w:t>
      </w:r>
    </w:p>
    <w:p w:rsidR="00FB3BE2" w:rsidRPr="00E53364" w:rsidRDefault="00FB3BE2" w:rsidP="00FB3BE2">
      <w:pPr>
        <w:adjustRightInd w:val="0"/>
        <w:snapToGrid w:val="0"/>
        <w:spacing w:line="276" w:lineRule="auto"/>
        <w:ind w:firstLineChars="200" w:firstLine="440"/>
        <w:rPr>
          <w:rFonts w:ascii="Times New Roman" w:hAnsi="Times New Roman"/>
          <w:sz w:val="22"/>
        </w:rPr>
      </w:pPr>
      <w:r w:rsidRPr="00E53364">
        <w:rPr>
          <w:rFonts w:ascii="Times New Roman" w:hAnsi="Times New Roman" w:hint="eastAsia"/>
          <w:sz w:val="22"/>
        </w:rPr>
        <w:t>a</w:t>
      </w:r>
      <w:r w:rsidRPr="00E53364">
        <w:rPr>
          <w:rFonts w:ascii="Times New Roman" w:hAnsi="Times New Roman" w:hint="eastAsia"/>
          <w:sz w:val="22"/>
        </w:rPr>
        <w:t>）为使系统能正常运行、调试、维护及监测，供应商有责任提供相应的技术培训。培训内容应与维护进度相一致。</w:t>
      </w:r>
    </w:p>
    <w:p w:rsidR="00FB3BE2" w:rsidRPr="00E53364" w:rsidRDefault="00FB3BE2" w:rsidP="00FB3BE2">
      <w:pPr>
        <w:adjustRightInd w:val="0"/>
        <w:snapToGrid w:val="0"/>
        <w:spacing w:line="276" w:lineRule="auto"/>
        <w:ind w:firstLineChars="200" w:firstLine="440"/>
        <w:rPr>
          <w:rFonts w:ascii="Times New Roman" w:hAnsi="Times New Roman"/>
          <w:sz w:val="22"/>
        </w:rPr>
      </w:pPr>
      <w:r w:rsidRPr="00E53364">
        <w:rPr>
          <w:rFonts w:ascii="Times New Roman" w:hAnsi="Times New Roman" w:hint="eastAsia"/>
          <w:sz w:val="22"/>
        </w:rPr>
        <w:t>b</w:t>
      </w:r>
      <w:r w:rsidRPr="00E53364">
        <w:rPr>
          <w:rFonts w:ascii="Times New Roman" w:hAnsi="Times New Roman" w:hint="eastAsia"/>
          <w:sz w:val="22"/>
        </w:rPr>
        <w:t>）培训的时间、人数、地点等具体内容根据实际需要由双方商定。采购人为培训提供设备、场地等，供应商提供培训资料及培训服务。</w:t>
      </w:r>
    </w:p>
    <w:p w:rsidR="00FB3BE2" w:rsidRPr="00E53364" w:rsidRDefault="00FB3BE2" w:rsidP="00FB3BE2">
      <w:pPr>
        <w:adjustRightInd w:val="0"/>
        <w:snapToGrid w:val="0"/>
        <w:spacing w:line="276" w:lineRule="auto"/>
        <w:ind w:firstLineChars="200" w:firstLine="442"/>
        <w:rPr>
          <w:rFonts w:ascii="Times New Roman" w:hAnsi="Times New Roman"/>
          <w:b/>
          <w:sz w:val="22"/>
        </w:rPr>
      </w:pPr>
      <w:r w:rsidRPr="00E53364">
        <w:rPr>
          <w:rFonts w:ascii="Times New Roman" w:hAnsi="Times New Roman" w:hint="eastAsia"/>
          <w:b/>
          <w:sz w:val="22"/>
        </w:rPr>
        <w:t>（</w:t>
      </w:r>
      <w:r w:rsidRPr="00E53364">
        <w:rPr>
          <w:rFonts w:ascii="Times New Roman" w:hAnsi="Times New Roman" w:hint="eastAsia"/>
          <w:b/>
          <w:sz w:val="22"/>
        </w:rPr>
        <w:t>6</w:t>
      </w:r>
      <w:r w:rsidRPr="00E53364">
        <w:rPr>
          <w:rFonts w:ascii="Times New Roman" w:hAnsi="Times New Roman" w:hint="eastAsia"/>
          <w:b/>
          <w:sz w:val="22"/>
        </w:rPr>
        <w:t>）专业系统及中心数据库维护</w:t>
      </w:r>
    </w:p>
    <w:p w:rsidR="00FB3BE2" w:rsidRPr="00E53364" w:rsidRDefault="00FB3BE2" w:rsidP="00FB3BE2">
      <w:pPr>
        <w:adjustRightInd w:val="0"/>
        <w:snapToGrid w:val="0"/>
        <w:spacing w:line="276" w:lineRule="auto"/>
        <w:ind w:firstLineChars="200" w:firstLine="440"/>
        <w:rPr>
          <w:rFonts w:ascii="Times New Roman" w:hAnsi="Times New Roman"/>
          <w:sz w:val="22"/>
        </w:rPr>
      </w:pPr>
      <w:r w:rsidRPr="00E53364">
        <w:rPr>
          <w:rFonts w:ascii="Times New Roman" w:hAnsi="Times New Roman" w:hint="eastAsia"/>
          <w:sz w:val="22"/>
        </w:rPr>
        <w:t>通过电话、互联网方式及时解答客户提出的问题，提供及时的协助服务，及时、准确、全面了解客户系统运行状况，发现其中存在的问题和错误。提供全面的数据库巡检和健康检查工作、及时了解数据库运行状态，使数据库始终运行于安全高效可控的状态。评价并修改</w:t>
      </w:r>
      <w:r w:rsidRPr="00E53364">
        <w:rPr>
          <w:rFonts w:ascii="Times New Roman" w:hAnsi="Times New Roman" w:hint="eastAsia"/>
          <w:sz w:val="22"/>
        </w:rPr>
        <w:t>ORACLE</w:t>
      </w:r>
      <w:r w:rsidRPr="00E53364">
        <w:rPr>
          <w:rFonts w:ascii="Times New Roman" w:hAnsi="Times New Roman" w:hint="eastAsia"/>
          <w:sz w:val="22"/>
        </w:rPr>
        <w:t>数据库的参数设置；评价并调整</w:t>
      </w:r>
      <w:r w:rsidRPr="00E53364">
        <w:rPr>
          <w:rFonts w:ascii="Times New Roman" w:hAnsi="Times New Roman" w:hint="eastAsia"/>
          <w:sz w:val="22"/>
        </w:rPr>
        <w:t>ORACLE</w:t>
      </w:r>
      <w:r w:rsidRPr="00E53364">
        <w:rPr>
          <w:rFonts w:ascii="Times New Roman" w:hAnsi="Times New Roman" w:hint="eastAsia"/>
          <w:sz w:val="22"/>
        </w:rPr>
        <w:t>数据库的数据分布；评价应用对硬件和系统的使用情况，并提出建议；利用先进的性能调整工具实施数据库的性能调整。</w:t>
      </w:r>
    </w:p>
    <w:p w:rsidR="00FB3BE2" w:rsidRPr="00E53364" w:rsidRDefault="00FB3BE2" w:rsidP="00FB3BE2">
      <w:pPr>
        <w:adjustRightInd w:val="0"/>
        <w:snapToGrid w:val="0"/>
        <w:spacing w:line="276" w:lineRule="auto"/>
        <w:ind w:firstLineChars="200" w:firstLine="442"/>
        <w:rPr>
          <w:rFonts w:ascii="Times New Roman" w:hAnsi="Times New Roman"/>
          <w:b/>
          <w:sz w:val="22"/>
        </w:rPr>
      </w:pPr>
      <w:r w:rsidRPr="00E53364">
        <w:rPr>
          <w:rFonts w:ascii="Times New Roman" w:hAnsi="Times New Roman" w:hint="eastAsia"/>
          <w:b/>
          <w:sz w:val="22"/>
        </w:rPr>
        <w:t>（</w:t>
      </w:r>
      <w:r w:rsidRPr="00E53364">
        <w:rPr>
          <w:rFonts w:ascii="Times New Roman" w:hAnsi="Times New Roman" w:hint="eastAsia"/>
          <w:b/>
          <w:sz w:val="22"/>
        </w:rPr>
        <w:t>7</w:t>
      </w:r>
      <w:r w:rsidRPr="00E53364">
        <w:rPr>
          <w:rFonts w:ascii="Times New Roman" w:hAnsi="Times New Roman" w:hint="eastAsia"/>
          <w:b/>
          <w:sz w:val="22"/>
        </w:rPr>
        <w:t>）信息综合平台软件维护及乡村公路管理系统等维护</w:t>
      </w:r>
    </w:p>
    <w:p w:rsidR="00FB3BE2" w:rsidRPr="00E53364" w:rsidRDefault="00FB3BE2" w:rsidP="00FB3BE2">
      <w:pPr>
        <w:adjustRightInd w:val="0"/>
        <w:snapToGrid w:val="0"/>
        <w:spacing w:line="276" w:lineRule="auto"/>
        <w:ind w:firstLineChars="200" w:firstLine="440"/>
        <w:rPr>
          <w:rFonts w:ascii="Times New Roman" w:hAnsi="Times New Roman"/>
          <w:sz w:val="22"/>
        </w:rPr>
      </w:pPr>
      <w:r w:rsidRPr="00E53364">
        <w:rPr>
          <w:rFonts w:ascii="Times New Roman" w:hAnsi="Times New Roman" w:hint="eastAsia"/>
          <w:sz w:val="22"/>
        </w:rPr>
        <w:t>专职</w:t>
      </w:r>
      <w:r w:rsidRPr="00E53364">
        <w:rPr>
          <w:rFonts w:ascii="Times New Roman" w:hAnsi="Times New Roman" w:hint="eastAsia"/>
          <w:sz w:val="22"/>
        </w:rPr>
        <w:t>1</w:t>
      </w:r>
      <w:r w:rsidRPr="00E53364">
        <w:rPr>
          <w:rFonts w:ascii="Times New Roman" w:hAnsi="Times New Roman" w:hint="eastAsia"/>
          <w:sz w:val="22"/>
        </w:rPr>
        <w:t>人对平台软件公路署用户及乡村公路养护软件</w:t>
      </w:r>
      <w:r w:rsidRPr="00E53364">
        <w:rPr>
          <w:rFonts w:ascii="Times New Roman" w:hAnsi="Times New Roman" w:hint="eastAsia"/>
          <w:sz w:val="22"/>
        </w:rPr>
        <w:t>25</w:t>
      </w:r>
      <w:r w:rsidRPr="00E53364">
        <w:rPr>
          <w:rFonts w:ascii="Times New Roman" w:hAnsi="Times New Roman" w:hint="eastAsia"/>
          <w:sz w:val="22"/>
        </w:rPr>
        <w:t>管理站和</w:t>
      </w:r>
      <w:r w:rsidRPr="00E53364">
        <w:rPr>
          <w:rFonts w:ascii="Times New Roman" w:hAnsi="Times New Roman" w:hint="eastAsia"/>
          <w:sz w:val="22"/>
        </w:rPr>
        <w:t>29</w:t>
      </w:r>
      <w:r w:rsidRPr="00E53364">
        <w:rPr>
          <w:rFonts w:ascii="Times New Roman" w:hAnsi="Times New Roman" w:hint="eastAsia"/>
          <w:sz w:val="22"/>
        </w:rPr>
        <w:t>养护单位用户的实时技术支持、使用培训、现场问题解决。</w:t>
      </w:r>
    </w:p>
    <w:p w:rsidR="00FB3BE2" w:rsidRPr="00E53364" w:rsidRDefault="00FB3BE2" w:rsidP="00FB3BE2">
      <w:pPr>
        <w:adjustRightInd w:val="0"/>
        <w:snapToGrid w:val="0"/>
        <w:spacing w:line="276" w:lineRule="auto"/>
        <w:ind w:firstLineChars="200" w:firstLine="442"/>
        <w:rPr>
          <w:rFonts w:ascii="Times New Roman" w:hAnsi="Times New Roman"/>
          <w:b/>
          <w:sz w:val="22"/>
        </w:rPr>
      </w:pPr>
      <w:r w:rsidRPr="00E53364">
        <w:rPr>
          <w:rFonts w:ascii="Times New Roman" w:hAnsi="Times New Roman" w:hint="eastAsia"/>
          <w:b/>
          <w:sz w:val="22"/>
        </w:rPr>
        <w:t>（</w:t>
      </w:r>
      <w:r w:rsidRPr="00E53364">
        <w:rPr>
          <w:rFonts w:ascii="Times New Roman" w:hAnsi="Times New Roman" w:hint="eastAsia"/>
          <w:b/>
          <w:sz w:val="22"/>
        </w:rPr>
        <w:t>8</w:t>
      </w:r>
      <w:r w:rsidRPr="00E53364">
        <w:rPr>
          <w:rFonts w:ascii="Times New Roman" w:hAnsi="Times New Roman" w:hint="eastAsia"/>
          <w:b/>
          <w:sz w:val="22"/>
        </w:rPr>
        <w:t>）遥感图层普查</w:t>
      </w:r>
    </w:p>
    <w:p w:rsidR="00FB3BE2" w:rsidRPr="00E53364" w:rsidRDefault="00FB3BE2" w:rsidP="00FB3BE2">
      <w:pPr>
        <w:adjustRightInd w:val="0"/>
        <w:snapToGrid w:val="0"/>
        <w:spacing w:line="276" w:lineRule="auto"/>
        <w:ind w:firstLineChars="200" w:firstLine="440"/>
        <w:rPr>
          <w:rFonts w:ascii="Times New Roman" w:hAnsi="Times New Roman"/>
          <w:sz w:val="22"/>
        </w:rPr>
      </w:pPr>
      <w:r w:rsidRPr="00E53364">
        <w:rPr>
          <w:rFonts w:ascii="Times New Roman" w:hAnsi="Times New Roman" w:hint="eastAsia"/>
          <w:sz w:val="22"/>
        </w:rPr>
        <w:t>1</w:t>
      </w:r>
      <w:r w:rsidRPr="00E53364">
        <w:rPr>
          <w:rFonts w:ascii="Times New Roman" w:hAnsi="Times New Roman" w:hint="eastAsia"/>
          <w:sz w:val="22"/>
        </w:rPr>
        <w:t>）</w:t>
      </w:r>
      <w:r w:rsidRPr="00E53364">
        <w:rPr>
          <w:rFonts w:ascii="Times New Roman" w:hAnsi="Times New Roman"/>
          <w:sz w:val="22"/>
        </w:rPr>
        <w:t>2023-2024</w:t>
      </w:r>
      <w:r w:rsidRPr="00E53364">
        <w:rPr>
          <w:rFonts w:ascii="Times New Roman" w:hAnsi="Times New Roman" w:hint="eastAsia"/>
          <w:sz w:val="22"/>
        </w:rPr>
        <w:t>年计划更新</w:t>
      </w:r>
      <w:r w:rsidRPr="00E53364">
        <w:rPr>
          <w:rFonts w:ascii="Times New Roman" w:hAnsi="Times New Roman"/>
          <w:sz w:val="22"/>
        </w:rPr>
        <w:t>130</w:t>
      </w:r>
      <w:r w:rsidRPr="00E53364">
        <w:rPr>
          <w:rFonts w:ascii="Times New Roman" w:hAnsi="Times New Roman"/>
          <w:sz w:val="22"/>
        </w:rPr>
        <w:t>公里直管公路矢量数据，并提交</w:t>
      </w:r>
      <w:r w:rsidRPr="00E53364">
        <w:rPr>
          <w:rFonts w:ascii="Times New Roman" w:hAnsi="Times New Roman"/>
          <w:sz w:val="22"/>
        </w:rPr>
        <w:t>1:2000“</w:t>
      </w:r>
      <w:r w:rsidRPr="00E53364">
        <w:rPr>
          <w:rFonts w:ascii="Times New Roman" w:hAnsi="Times New Roman"/>
          <w:sz w:val="22"/>
        </w:rPr>
        <w:t>一路一档</w:t>
      </w:r>
      <w:r w:rsidRPr="00E53364">
        <w:rPr>
          <w:rFonts w:ascii="Times New Roman" w:hAnsi="Times New Roman"/>
          <w:sz w:val="22"/>
        </w:rPr>
        <w:t>”</w:t>
      </w:r>
      <w:r w:rsidRPr="00E53364">
        <w:rPr>
          <w:rFonts w:ascii="Times New Roman" w:hAnsi="Times New Roman"/>
          <w:sz w:val="22"/>
        </w:rPr>
        <w:t>遥感图。</w:t>
      </w:r>
      <w:r w:rsidRPr="00E53364">
        <w:rPr>
          <w:rFonts w:ascii="Times New Roman" w:hAnsi="Times New Roman" w:hint="eastAsia"/>
          <w:sz w:val="22"/>
        </w:rPr>
        <w:t>按照道路清单，对新增和经过大中修的公路进行遥感解译普查，获取公路基本设施情况、公路桥梁情况和公路绿化设施情况，将有关参数提供给养护单位进行外业测量，并对经过测量的数据进行矢量编辑，形成道路设施矢量图层，并制作遥感专题图、编制项目报告。</w:t>
      </w:r>
    </w:p>
    <w:p w:rsidR="00FB3BE2" w:rsidRPr="00E53364" w:rsidRDefault="00FB3BE2" w:rsidP="00FB3BE2">
      <w:pPr>
        <w:adjustRightInd w:val="0"/>
        <w:snapToGrid w:val="0"/>
        <w:spacing w:line="276" w:lineRule="auto"/>
        <w:ind w:firstLineChars="200" w:firstLine="440"/>
        <w:rPr>
          <w:rFonts w:ascii="Times New Roman" w:hAnsi="Times New Roman"/>
          <w:sz w:val="22"/>
        </w:rPr>
      </w:pPr>
      <w:r w:rsidRPr="00E53364">
        <w:rPr>
          <w:rFonts w:ascii="Times New Roman" w:hAnsi="Times New Roman" w:hint="eastAsia"/>
          <w:sz w:val="22"/>
        </w:rPr>
        <w:t>2</w:t>
      </w:r>
      <w:r w:rsidRPr="00E53364">
        <w:rPr>
          <w:rFonts w:ascii="Times New Roman" w:hAnsi="Times New Roman" w:hint="eastAsia"/>
          <w:sz w:val="22"/>
        </w:rPr>
        <w:t>）公路基本设施情况包括：公路的起讫点、桩号；各等级路段里程及总里程；公路设施长度、机非隔离带设施长度、人非隔离带设施长度、公路整体长度、道路横截面、绿化设施种类设施、车行道路面材料、不同材料路面的长度与面积等；公路桥梁及立交桥设施情况，包括桥梁及立交桥长度、建筑面积等；公路绿化设施情况包括：中央分隔带绿化面积、机非分隔带绿化面积、人非分隔带绿化面积、道路两旁绿地面积及立交桥下绿地面积。</w:t>
      </w:r>
    </w:p>
    <w:p w:rsidR="00FB3BE2" w:rsidRPr="00E53364" w:rsidRDefault="00FB3BE2" w:rsidP="00FB3BE2">
      <w:pPr>
        <w:adjustRightInd w:val="0"/>
        <w:snapToGrid w:val="0"/>
        <w:spacing w:line="276" w:lineRule="auto"/>
        <w:ind w:firstLineChars="200" w:firstLine="442"/>
        <w:rPr>
          <w:rFonts w:ascii="Times New Roman" w:hAnsi="Times New Roman"/>
          <w:b/>
          <w:sz w:val="22"/>
        </w:rPr>
      </w:pPr>
      <w:r w:rsidRPr="00E53364">
        <w:rPr>
          <w:rFonts w:ascii="Times New Roman" w:hAnsi="Times New Roman" w:hint="eastAsia"/>
          <w:b/>
          <w:sz w:val="22"/>
        </w:rPr>
        <w:t>（</w:t>
      </w:r>
      <w:r w:rsidRPr="00E53364">
        <w:rPr>
          <w:rFonts w:ascii="Times New Roman" w:hAnsi="Times New Roman" w:hint="eastAsia"/>
          <w:b/>
          <w:sz w:val="22"/>
        </w:rPr>
        <w:t>9</w:t>
      </w:r>
      <w:r w:rsidRPr="00E53364">
        <w:rPr>
          <w:rFonts w:ascii="Times New Roman" w:hAnsi="Times New Roman" w:hint="eastAsia"/>
          <w:b/>
          <w:sz w:val="22"/>
        </w:rPr>
        <w:t>）公交系统维护</w:t>
      </w:r>
    </w:p>
    <w:p w:rsidR="00FB3BE2" w:rsidRPr="00E53364" w:rsidRDefault="00FB3BE2" w:rsidP="00FB3BE2">
      <w:pPr>
        <w:adjustRightInd w:val="0"/>
        <w:snapToGrid w:val="0"/>
        <w:spacing w:line="276" w:lineRule="auto"/>
        <w:ind w:firstLineChars="200" w:firstLine="440"/>
        <w:rPr>
          <w:rFonts w:ascii="Times New Roman" w:hAnsi="Times New Roman"/>
          <w:sz w:val="22"/>
        </w:rPr>
      </w:pPr>
      <w:r w:rsidRPr="00E53364">
        <w:rPr>
          <w:rFonts w:ascii="Times New Roman" w:hAnsi="Times New Roman" w:hint="eastAsia"/>
          <w:sz w:val="22"/>
        </w:rPr>
        <w:t>1</w:t>
      </w:r>
      <w:r w:rsidRPr="00E53364">
        <w:rPr>
          <w:rFonts w:ascii="Times New Roman" w:hAnsi="Times New Roman" w:hint="eastAsia"/>
          <w:sz w:val="22"/>
        </w:rPr>
        <w:t>）浦东新区公交设施（站杆亭）投诉处置系统维护：数据备份管理，系统日常巡检，月度综合检查、检修，年度运维分析，应急检修服务和系统培训及远程指导。</w:t>
      </w:r>
    </w:p>
    <w:p w:rsidR="00FB3BE2" w:rsidRPr="00E53364" w:rsidRDefault="00FB3BE2" w:rsidP="00FB3BE2">
      <w:pPr>
        <w:adjustRightInd w:val="0"/>
        <w:snapToGrid w:val="0"/>
        <w:spacing w:line="276" w:lineRule="auto"/>
        <w:ind w:firstLineChars="200" w:firstLine="440"/>
        <w:rPr>
          <w:rFonts w:ascii="Times New Roman" w:hAnsi="Times New Roman"/>
          <w:sz w:val="22"/>
        </w:rPr>
      </w:pPr>
      <w:r w:rsidRPr="00E53364">
        <w:rPr>
          <w:rFonts w:ascii="Times New Roman" w:hAnsi="Times New Roman" w:hint="eastAsia"/>
          <w:sz w:val="22"/>
        </w:rPr>
        <w:t>2</w:t>
      </w:r>
      <w:r w:rsidRPr="00E53364">
        <w:rPr>
          <w:rFonts w:ascii="Times New Roman" w:hAnsi="Times New Roman" w:hint="eastAsia"/>
          <w:sz w:val="22"/>
        </w:rPr>
        <w:t>）浦东新区公交行业监管平台共享服务（营运监管）：对软件平台总体运行进行保障，确保页面稳定性，确保数据指标的准确性，对相关业务处理提供人工协助，对新功能进行完善，对突发情况导致业务数据变更进行人工干预。</w:t>
      </w:r>
    </w:p>
    <w:p w:rsidR="00FB3BE2" w:rsidRPr="00E53364" w:rsidRDefault="00FB3BE2" w:rsidP="00FB3BE2">
      <w:pPr>
        <w:adjustRightInd w:val="0"/>
        <w:snapToGrid w:val="0"/>
        <w:spacing w:line="276" w:lineRule="auto"/>
        <w:ind w:firstLineChars="200" w:firstLine="440"/>
        <w:rPr>
          <w:rFonts w:ascii="Times New Roman" w:hAnsi="Times New Roman"/>
          <w:sz w:val="22"/>
        </w:rPr>
      </w:pPr>
      <w:r w:rsidRPr="00E53364">
        <w:rPr>
          <w:rFonts w:ascii="Times New Roman" w:hAnsi="Times New Roman" w:hint="eastAsia"/>
          <w:sz w:val="22"/>
        </w:rPr>
        <w:t>3</w:t>
      </w:r>
      <w:r w:rsidRPr="00E53364">
        <w:rPr>
          <w:rFonts w:ascii="Times New Roman" w:hAnsi="Times New Roman" w:hint="eastAsia"/>
          <w:sz w:val="22"/>
        </w:rPr>
        <w:t>）浦东新区公共交通地理信息管理系统</w:t>
      </w:r>
      <w:r w:rsidRPr="00E53364">
        <w:rPr>
          <w:rFonts w:ascii="Times New Roman" w:hAnsi="Times New Roman"/>
          <w:sz w:val="22"/>
        </w:rPr>
        <w:t>(GIS)</w:t>
      </w:r>
      <w:r w:rsidRPr="00E53364">
        <w:rPr>
          <w:rFonts w:ascii="Times New Roman" w:hAnsi="Times New Roman"/>
          <w:sz w:val="22"/>
        </w:rPr>
        <w:t>维护：对浦东新区公共交通地理信息管理系统（</w:t>
      </w:r>
      <w:r w:rsidRPr="00E53364">
        <w:rPr>
          <w:rFonts w:ascii="Times New Roman" w:hAnsi="Times New Roman"/>
          <w:sz w:val="22"/>
        </w:rPr>
        <w:t>GIS)</w:t>
      </w:r>
      <w:r w:rsidRPr="00E53364">
        <w:rPr>
          <w:rFonts w:ascii="Times New Roman" w:hAnsi="Times New Roman"/>
          <w:sz w:val="22"/>
        </w:rPr>
        <w:t>、数据库和服务器等设备系统进行运维，确保全年基本无故障，无重大网络安全漏洞等。</w:t>
      </w:r>
    </w:p>
    <w:p w:rsidR="00FB3BE2" w:rsidRPr="00E53364" w:rsidRDefault="00FB3BE2" w:rsidP="00FB3BE2">
      <w:pPr>
        <w:adjustRightInd w:val="0"/>
        <w:snapToGrid w:val="0"/>
        <w:spacing w:line="276" w:lineRule="auto"/>
        <w:ind w:firstLineChars="200" w:firstLine="440"/>
        <w:rPr>
          <w:rFonts w:ascii="Times New Roman" w:hAnsi="Times New Roman"/>
          <w:sz w:val="22"/>
        </w:rPr>
      </w:pPr>
      <w:r w:rsidRPr="00E53364">
        <w:rPr>
          <w:rFonts w:ascii="Times New Roman" w:hAnsi="Times New Roman" w:hint="eastAsia"/>
          <w:sz w:val="22"/>
        </w:rPr>
        <w:t>4</w:t>
      </w:r>
      <w:r w:rsidRPr="00E53364">
        <w:rPr>
          <w:rFonts w:ascii="Times New Roman" w:hAnsi="Times New Roman" w:hint="eastAsia"/>
          <w:sz w:val="22"/>
        </w:rPr>
        <w:t>）浦东新区公交行业安全监管和预警平台：开展浦东新区公交行业的营运安全报表、安全计划总结、隐患排查等安全文档的汇总、校核，并根据设定的阈值进行红绿灯预警，便于行业的安全监管，确保全年软硬件无故障，无重大网络安全漏洞等。</w:t>
      </w:r>
    </w:p>
    <w:p w:rsidR="00FB3BE2" w:rsidRPr="00E53364" w:rsidRDefault="00FB3BE2" w:rsidP="00FB3BE2">
      <w:pPr>
        <w:adjustRightInd w:val="0"/>
        <w:snapToGrid w:val="0"/>
        <w:spacing w:line="300" w:lineRule="auto"/>
        <w:ind w:firstLine="420"/>
        <w:rPr>
          <w:rFonts w:ascii="Times New Roman" w:hAnsi="Times New Roman"/>
          <w:b/>
          <w:color w:val="FF0000"/>
          <w:sz w:val="22"/>
          <w:u w:val="wavyHeavy"/>
        </w:rPr>
      </w:pPr>
    </w:p>
    <w:p w:rsidR="00FB3BE2" w:rsidRPr="00E53364" w:rsidRDefault="00FB3BE2" w:rsidP="00FB3BE2">
      <w:pPr>
        <w:adjustRightInd w:val="0"/>
        <w:snapToGrid w:val="0"/>
        <w:spacing w:line="300" w:lineRule="auto"/>
        <w:ind w:firstLineChars="200" w:firstLine="442"/>
        <w:rPr>
          <w:rFonts w:ascii="Times New Roman" w:hAnsi="Times New Roman"/>
          <w:b/>
          <w:bCs/>
          <w:sz w:val="22"/>
        </w:rPr>
      </w:pPr>
      <w:r w:rsidRPr="00E53364">
        <w:rPr>
          <w:rFonts w:ascii="Times New Roman" w:hAnsi="Times New Roman"/>
          <w:b/>
          <w:bCs/>
          <w:sz w:val="22"/>
        </w:rPr>
        <w:t>9.3.</w:t>
      </w:r>
      <w:r w:rsidRPr="00E53364">
        <w:rPr>
          <w:rFonts w:ascii="Times New Roman" w:hAnsi="Times New Roman" w:hint="eastAsia"/>
          <w:b/>
          <w:bCs/>
          <w:sz w:val="22"/>
        </w:rPr>
        <w:t xml:space="preserve">2 </w:t>
      </w:r>
      <w:r w:rsidRPr="00E53364">
        <w:rPr>
          <w:rFonts w:ascii="Times New Roman" w:hAnsi="Times New Roman" w:hint="eastAsia"/>
          <w:b/>
          <w:bCs/>
          <w:sz w:val="22"/>
        </w:rPr>
        <w:t>硬件运维范围及要求</w:t>
      </w:r>
    </w:p>
    <w:p w:rsidR="00FB3BE2" w:rsidRPr="00E53364" w:rsidRDefault="00FB3BE2" w:rsidP="00FB3BE2">
      <w:pPr>
        <w:adjustRightInd w:val="0"/>
        <w:snapToGrid w:val="0"/>
        <w:spacing w:line="276" w:lineRule="auto"/>
        <w:ind w:firstLineChars="200" w:firstLine="440"/>
        <w:rPr>
          <w:rFonts w:ascii="宋体" w:hAnsi="宋体"/>
          <w:sz w:val="22"/>
        </w:rPr>
      </w:pPr>
      <w:r w:rsidRPr="00E53364">
        <w:rPr>
          <w:rFonts w:ascii="宋体" w:hAnsi="宋体"/>
          <w:sz w:val="22"/>
        </w:rPr>
        <w:t>本项目日常维护是指按照批准的日常维护计划，依据《市政道路硬件系统维护技术规程》 （DG/JT 08-2171）、《公路硬件系统维护技术指南》等进行定时、定量的周期性维护保养工作。 日常维护包括对内硬件设施进行常规例行保养、保洁、检查与测试、定期巡检、定期或 按需更换硬件设施各类易耗品、易耗部件等，对硬件系统进行日常维护、性能调整、补丁升级等。</w:t>
      </w:r>
    </w:p>
    <w:p w:rsidR="00FB3BE2" w:rsidRPr="00E53364" w:rsidRDefault="00FB3BE2" w:rsidP="00FB3BE2">
      <w:pPr>
        <w:adjustRightInd w:val="0"/>
        <w:snapToGrid w:val="0"/>
        <w:spacing w:line="276" w:lineRule="auto"/>
        <w:ind w:firstLineChars="200" w:firstLine="440"/>
        <w:rPr>
          <w:rFonts w:ascii="宋体" w:hAnsi="宋体"/>
          <w:sz w:val="22"/>
        </w:rPr>
      </w:pPr>
      <w:r w:rsidRPr="00E53364">
        <w:rPr>
          <w:rFonts w:ascii="宋体" w:hAnsi="宋体"/>
          <w:sz w:val="22"/>
        </w:rPr>
        <w:t>本项目日常维护内容、项目、周期、方法及要求按本项目招标文件及《市政道路硬件硬件系统维护技术规程》（DG/JT 08-2171）执行。维护内容及方法为“检查”的，中标供应商应对经检查不合格无法满足维护及管理需要的项目查明原因并进行处置，以满足运行及管理的要求；如不能立即处置的，须在次日 17:00 前提交处置方案，经业主同意后，按处置方案实施。</w:t>
      </w:r>
    </w:p>
    <w:p w:rsidR="00FB3BE2" w:rsidRPr="00E53364" w:rsidRDefault="00FB3BE2" w:rsidP="00FB3BE2">
      <w:pPr>
        <w:adjustRightInd w:val="0"/>
        <w:snapToGrid w:val="0"/>
        <w:spacing w:line="276" w:lineRule="auto"/>
        <w:ind w:firstLineChars="200" w:firstLine="440"/>
        <w:rPr>
          <w:rFonts w:ascii="宋体" w:hAnsi="宋体"/>
          <w:sz w:val="22"/>
        </w:rPr>
      </w:pPr>
      <w:r w:rsidRPr="00E53364">
        <w:rPr>
          <w:rFonts w:ascii="宋体" w:hAnsi="宋体"/>
          <w:sz w:val="22"/>
        </w:rPr>
        <w:lastRenderedPageBreak/>
        <w:t>若对本项目相关硬件设施和硬件系统未列明的维护要求和标准，参照《市政道路硬件系统维护技术规程》（DG/JT 08-2171）、《公路硬件系统维护技术指南》等相关要求执行。</w:t>
      </w:r>
    </w:p>
    <w:p w:rsidR="00FB3BE2" w:rsidRPr="00E53364" w:rsidRDefault="00FB3BE2" w:rsidP="00FB3BE2">
      <w:pPr>
        <w:adjustRightInd w:val="0"/>
        <w:snapToGrid w:val="0"/>
        <w:spacing w:line="276" w:lineRule="auto"/>
        <w:ind w:firstLineChars="200" w:firstLine="440"/>
        <w:rPr>
          <w:rFonts w:ascii="宋体" w:hAnsi="宋体"/>
          <w:sz w:val="22"/>
        </w:rPr>
      </w:pPr>
      <w:r w:rsidRPr="00E53364">
        <w:rPr>
          <w:rFonts w:ascii="宋体" w:hAnsi="宋体"/>
          <w:sz w:val="22"/>
        </w:rPr>
        <w:t>本章所列的日常维护服务主要内容是基本的，并非全部。投标人应根据本项目硬件设施和硬件系统特点，对日常维护内容进一步细化。投标人除按《市政道路硬件系统维护技术规程》（DG/JT 08-2171）规范日常维护行为外，还应依据其历年同类项目维护服务经验， 补充为保障本项目硬件设施和硬件系统正常运行所需增加或优化的维护工作内容和强 化措施等。为保障</w:t>
      </w:r>
      <w:r w:rsidRPr="00E53364">
        <w:rPr>
          <w:rFonts w:ascii="宋体" w:hAnsi="宋体" w:hint="eastAsia"/>
          <w:sz w:val="22"/>
        </w:rPr>
        <w:t>内</w:t>
      </w:r>
      <w:r w:rsidRPr="00E53364">
        <w:rPr>
          <w:rFonts w:ascii="宋体" w:hAnsi="宋体"/>
          <w:sz w:val="22"/>
        </w:rPr>
        <w:t>硬件系统全天候稳定运行，而补充的维护工作内容或强化措施所产生的工作量及费用，中标供应商应无条件承担，业主不再另行支付费用。</w:t>
      </w:r>
    </w:p>
    <w:p w:rsidR="00FB3BE2" w:rsidRPr="00E53364" w:rsidRDefault="00FB3BE2" w:rsidP="00FB3BE2">
      <w:pPr>
        <w:adjustRightInd w:val="0"/>
        <w:snapToGrid w:val="0"/>
        <w:spacing w:line="276" w:lineRule="auto"/>
        <w:ind w:firstLineChars="200" w:firstLine="440"/>
        <w:rPr>
          <w:rFonts w:ascii="宋体" w:hAnsi="宋体"/>
          <w:bCs/>
          <w:sz w:val="22"/>
        </w:rPr>
      </w:pPr>
      <w:r w:rsidRPr="00E53364">
        <w:rPr>
          <w:rFonts w:ascii="宋体" w:hAnsi="宋体" w:hint="eastAsia"/>
          <w:bCs/>
          <w:sz w:val="22"/>
        </w:rPr>
        <w:t>中标供应商应定期对内外场设施进行维护、巡检、维修专业测试、设施看护；</w:t>
      </w:r>
    </w:p>
    <w:p w:rsidR="00FB3BE2" w:rsidRPr="00E53364" w:rsidRDefault="00FB3BE2" w:rsidP="00FB3BE2">
      <w:pPr>
        <w:adjustRightInd w:val="0"/>
        <w:snapToGrid w:val="0"/>
        <w:spacing w:line="276" w:lineRule="auto"/>
        <w:ind w:firstLineChars="200" w:firstLine="440"/>
        <w:rPr>
          <w:rFonts w:ascii="宋体" w:hAnsi="宋体"/>
          <w:bCs/>
          <w:sz w:val="22"/>
        </w:rPr>
      </w:pPr>
      <w:r w:rsidRPr="00E53364">
        <w:rPr>
          <w:rFonts w:ascii="宋体" w:hAnsi="宋体" w:hint="eastAsia"/>
          <w:bCs/>
          <w:sz w:val="22"/>
        </w:rPr>
        <w:t>硬件运维服务综合要求：提供</w:t>
      </w:r>
      <w:r w:rsidRPr="00E53364">
        <w:rPr>
          <w:rFonts w:ascii="宋体" w:hAnsi="宋体"/>
          <w:bCs/>
          <w:sz w:val="22"/>
        </w:rPr>
        <w:t>365</w:t>
      </w:r>
      <w:r w:rsidRPr="00E53364">
        <w:rPr>
          <w:rFonts w:ascii="宋体" w:hAnsi="宋体" w:hint="eastAsia"/>
          <w:bCs/>
          <w:sz w:val="22"/>
        </w:rPr>
        <w:t>天全天候技术服务，其中内场硬件驻场维护人员工作时间为3</w:t>
      </w:r>
      <w:r w:rsidRPr="00E53364">
        <w:rPr>
          <w:rFonts w:ascii="宋体" w:hAnsi="宋体"/>
          <w:bCs/>
          <w:sz w:val="22"/>
        </w:rPr>
        <w:t>65</w:t>
      </w:r>
      <w:r w:rsidRPr="00E53364">
        <w:rPr>
          <w:rFonts w:ascii="宋体" w:hAnsi="宋体" w:hint="eastAsia"/>
          <w:bCs/>
          <w:sz w:val="22"/>
        </w:rPr>
        <w:t>天每天8小时，驻场期间未取得业主同意，驻场维护人员不得离开工作岗位。其余时间提供电话及网络支持服务。维护人员对问题应做出详尽解答，对少数无法及时解答的复杂问题在</w:t>
      </w:r>
      <w:r w:rsidRPr="00E53364">
        <w:rPr>
          <w:rFonts w:ascii="宋体" w:hAnsi="宋体"/>
          <w:bCs/>
          <w:sz w:val="22"/>
        </w:rPr>
        <w:t>12</w:t>
      </w:r>
      <w:r w:rsidRPr="00E53364">
        <w:rPr>
          <w:rFonts w:ascii="宋体" w:hAnsi="宋体" w:hint="eastAsia"/>
          <w:bCs/>
          <w:sz w:val="22"/>
        </w:rPr>
        <w:t>小时内到达事故现场并予以解答。硬件运维要求：</w:t>
      </w:r>
      <w:r w:rsidRPr="00E53364">
        <w:rPr>
          <w:rFonts w:ascii="Times New Roman" w:hAnsi="Times New Roman" w:hint="eastAsia"/>
          <w:sz w:val="22"/>
        </w:rPr>
        <w:t>配备</w:t>
      </w:r>
      <w:r w:rsidRPr="00E53364">
        <w:rPr>
          <w:rFonts w:ascii="Times New Roman" w:hAnsi="Times New Roman" w:hint="eastAsia"/>
          <w:sz w:val="22"/>
        </w:rPr>
        <w:t>1</w:t>
      </w:r>
      <w:r w:rsidRPr="00E53364">
        <w:rPr>
          <w:rFonts w:ascii="Times New Roman" w:hAnsi="Times New Roman" w:hint="eastAsia"/>
          <w:sz w:val="22"/>
        </w:rPr>
        <w:t>名技术负责人，并提供</w:t>
      </w:r>
      <w:r w:rsidRPr="00E53364">
        <w:rPr>
          <w:rFonts w:ascii="Times New Roman" w:hAnsi="Times New Roman" w:hint="eastAsia"/>
          <w:sz w:val="22"/>
        </w:rPr>
        <w:t>2</w:t>
      </w:r>
      <w:r w:rsidRPr="00E53364">
        <w:rPr>
          <w:rFonts w:ascii="Times New Roman" w:hAnsi="Times New Roman" w:hint="eastAsia"/>
          <w:sz w:val="22"/>
        </w:rPr>
        <w:t>名硬件技术人员的驻场维护保障服务以及保证</w:t>
      </w:r>
      <w:r w:rsidRPr="00E53364">
        <w:rPr>
          <w:rFonts w:ascii="Times New Roman" w:hAnsi="Times New Roman"/>
          <w:sz w:val="22"/>
        </w:rPr>
        <w:t>8</w:t>
      </w:r>
      <w:r w:rsidRPr="00E53364">
        <w:rPr>
          <w:rFonts w:ascii="Times New Roman" w:hAnsi="Times New Roman" w:hint="eastAsia"/>
          <w:sz w:val="22"/>
        </w:rPr>
        <w:t>名硬件技术人员提供内外场硬件设备的技术支持。</w:t>
      </w:r>
      <w:r w:rsidRPr="00E53364">
        <w:rPr>
          <w:rFonts w:ascii="宋体" w:hAnsi="宋体" w:hint="eastAsia"/>
          <w:bCs/>
          <w:sz w:val="22"/>
        </w:rPr>
        <w:t>供应商派遣熟悉了解内外场硬件部署及功能作用、网络配置等业务，并对维护提出针对性的解决方案，且能保障内外场硬件稳定运行及修复，并在维护方案针对性描述。</w:t>
      </w:r>
    </w:p>
    <w:p w:rsidR="00FB3BE2" w:rsidRPr="00E53364" w:rsidRDefault="00FB3BE2" w:rsidP="00FB3BE2">
      <w:pPr>
        <w:adjustRightInd w:val="0"/>
        <w:snapToGrid w:val="0"/>
        <w:spacing w:line="276" w:lineRule="auto"/>
        <w:ind w:firstLineChars="200" w:firstLine="440"/>
        <w:rPr>
          <w:bCs/>
          <w:sz w:val="22"/>
        </w:rPr>
      </w:pPr>
      <w:r w:rsidRPr="00E53364">
        <w:rPr>
          <w:rFonts w:ascii="宋体" w:hAnsi="宋体" w:hint="eastAsia"/>
          <w:bCs/>
          <w:sz w:val="22"/>
        </w:rPr>
        <w:t>由于本项目需外场施工，采购人均需要配置相应的项目部场地、机械设备，主要包括机具、仪器仪表、施工车辆及日常管理工具，确保满足日常养护及应急抢修的管理需要。中标供应商应承担设施本身故障或由外部原因导致的维护服务范围内设施受损（如交通事故、第三方施工、偷盗等）而产生的设施修复等抢修工作，及维修系统正常运行必要的临时措施。</w:t>
      </w:r>
    </w:p>
    <w:p w:rsidR="00FB3BE2" w:rsidRPr="00E53364" w:rsidRDefault="00FB3BE2" w:rsidP="00FB3BE2">
      <w:pPr>
        <w:adjustRightInd w:val="0"/>
        <w:snapToGrid w:val="0"/>
        <w:spacing w:line="300" w:lineRule="auto"/>
        <w:ind w:firstLineChars="200" w:firstLine="442"/>
        <w:rPr>
          <w:rFonts w:ascii="Times New Roman" w:hAnsi="Times New Roman"/>
          <w:b/>
          <w:bCs/>
          <w:sz w:val="22"/>
        </w:rPr>
      </w:pPr>
    </w:p>
    <w:p w:rsidR="00FB3BE2" w:rsidRPr="00E53364" w:rsidRDefault="00FB3BE2" w:rsidP="00FB3BE2">
      <w:pPr>
        <w:adjustRightInd w:val="0"/>
        <w:snapToGrid w:val="0"/>
        <w:spacing w:line="300" w:lineRule="auto"/>
        <w:ind w:firstLineChars="200" w:firstLine="442"/>
        <w:rPr>
          <w:rFonts w:ascii="Times New Roman" w:hAnsi="Times New Roman"/>
          <w:b/>
          <w:bCs/>
          <w:sz w:val="22"/>
        </w:rPr>
      </w:pPr>
      <w:r w:rsidRPr="00E53364">
        <w:rPr>
          <w:rFonts w:ascii="Times New Roman" w:hAnsi="Times New Roman"/>
          <w:b/>
          <w:bCs/>
          <w:sz w:val="22"/>
        </w:rPr>
        <w:t>9.3.</w:t>
      </w:r>
      <w:r w:rsidRPr="00E53364">
        <w:rPr>
          <w:rFonts w:ascii="Times New Roman" w:hAnsi="Times New Roman" w:hint="eastAsia"/>
          <w:b/>
          <w:bCs/>
          <w:sz w:val="22"/>
        </w:rPr>
        <w:t xml:space="preserve">3 </w:t>
      </w:r>
      <w:r w:rsidRPr="00E53364">
        <w:rPr>
          <w:rFonts w:ascii="Times New Roman" w:hAnsi="Times New Roman" w:hint="eastAsia"/>
          <w:b/>
          <w:bCs/>
          <w:sz w:val="22"/>
        </w:rPr>
        <w:t>外场硬件运维任务及技术要求</w:t>
      </w:r>
    </w:p>
    <w:p w:rsidR="00FB3BE2" w:rsidRPr="00E53364" w:rsidRDefault="00FB3BE2" w:rsidP="00FB3BE2">
      <w:pPr>
        <w:pStyle w:val="affe"/>
        <w:spacing w:line="276" w:lineRule="auto"/>
        <w:ind w:firstLineChars="192" w:firstLine="422"/>
        <w:rPr>
          <w:rFonts w:ascii="宋体" w:hAnsi="宋体"/>
          <w:kern w:val="22"/>
          <w:sz w:val="22"/>
        </w:rPr>
      </w:pPr>
      <w:r w:rsidRPr="00E53364">
        <w:rPr>
          <w:rFonts w:ascii="宋体" w:hAnsi="宋体" w:hint="eastAsia"/>
          <w:kern w:val="22"/>
          <w:sz w:val="22"/>
          <w:szCs w:val="22"/>
        </w:rPr>
        <w:t>具体详见9</w:t>
      </w:r>
      <w:r w:rsidRPr="00E53364">
        <w:rPr>
          <w:rFonts w:ascii="宋体" w:hAnsi="宋体"/>
          <w:kern w:val="22"/>
          <w:sz w:val="22"/>
          <w:szCs w:val="22"/>
        </w:rPr>
        <w:t>.2</w:t>
      </w:r>
      <w:r w:rsidRPr="00E53364">
        <w:rPr>
          <w:rFonts w:ascii="宋体" w:hAnsi="宋体" w:hint="eastAsia"/>
          <w:kern w:val="22"/>
          <w:sz w:val="22"/>
          <w:szCs w:val="22"/>
        </w:rPr>
        <w:t>.1工作量清单。</w:t>
      </w:r>
    </w:p>
    <w:p w:rsidR="00FB3BE2" w:rsidRPr="00E53364" w:rsidRDefault="00FB3BE2" w:rsidP="00FB3BE2">
      <w:pPr>
        <w:adjustRightInd w:val="0"/>
        <w:snapToGrid w:val="0"/>
        <w:spacing w:line="300" w:lineRule="auto"/>
        <w:ind w:firstLineChars="200" w:firstLine="442"/>
        <w:rPr>
          <w:rFonts w:ascii="Times New Roman" w:hAnsi="Times New Roman"/>
          <w:b/>
          <w:bCs/>
          <w:sz w:val="22"/>
        </w:rPr>
      </w:pPr>
    </w:p>
    <w:p w:rsidR="00FB3BE2" w:rsidRPr="00E53364" w:rsidRDefault="00FB3BE2" w:rsidP="00FB3BE2">
      <w:pPr>
        <w:adjustRightInd w:val="0"/>
        <w:snapToGrid w:val="0"/>
        <w:spacing w:line="300" w:lineRule="auto"/>
        <w:ind w:firstLineChars="200" w:firstLine="442"/>
        <w:rPr>
          <w:rFonts w:ascii="宋体" w:hAnsi="宋体"/>
          <w:sz w:val="22"/>
        </w:rPr>
      </w:pPr>
      <w:r w:rsidRPr="00E53364">
        <w:rPr>
          <w:rFonts w:ascii="Times New Roman" w:hAnsi="Times New Roman" w:hint="eastAsia"/>
          <w:b/>
          <w:bCs/>
          <w:sz w:val="22"/>
        </w:rPr>
        <w:t>9. 4</w:t>
      </w:r>
      <w:r w:rsidRPr="00E53364">
        <w:rPr>
          <w:rFonts w:ascii="Times New Roman" w:hAnsi="Times New Roman" w:hint="eastAsia"/>
          <w:b/>
          <w:bCs/>
          <w:sz w:val="22"/>
        </w:rPr>
        <w:t>运维工作的任务及要求</w:t>
      </w:r>
    </w:p>
    <w:p w:rsidR="00FB3BE2" w:rsidRPr="00E53364" w:rsidRDefault="00FB3BE2" w:rsidP="00FB3BE2">
      <w:pPr>
        <w:adjustRightInd w:val="0"/>
        <w:snapToGrid w:val="0"/>
        <w:spacing w:line="300" w:lineRule="auto"/>
        <w:ind w:firstLineChars="200" w:firstLine="442"/>
        <w:rPr>
          <w:rFonts w:ascii="宋体" w:hAnsi="宋体"/>
          <w:sz w:val="22"/>
        </w:rPr>
      </w:pPr>
      <w:r w:rsidRPr="00E53364">
        <w:rPr>
          <w:rFonts w:ascii="Times New Roman" w:hAnsi="Times New Roman" w:hint="eastAsia"/>
          <w:b/>
          <w:bCs/>
          <w:sz w:val="22"/>
        </w:rPr>
        <w:t>9.4.1</w:t>
      </w:r>
      <w:r w:rsidRPr="00E53364">
        <w:rPr>
          <w:rFonts w:ascii="宋体" w:hAnsi="宋体" w:hint="eastAsia"/>
          <w:b/>
          <w:bCs/>
          <w:sz w:val="22"/>
        </w:rPr>
        <w:t>日常管理内容</w:t>
      </w:r>
    </w:p>
    <w:p w:rsidR="00FB3BE2" w:rsidRPr="00E53364" w:rsidRDefault="00FB3BE2" w:rsidP="00FB3BE2">
      <w:pPr>
        <w:adjustRightInd w:val="0"/>
        <w:snapToGrid w:val="0"/>
        <w:spacing w:line="300" w:lineRule="auto"/>
        <w:ind w:firstLineChars="200" w:firstLine="440"/>
        <w:rPr>
          <w:rFonts w:ascii="宋体" w:hAnsi="宋体"/>
          <w:sz w:val="22"/>
        </w:rPr>
      </w:pPr>
      <w:r w:rsidRPr="00E53364">
        <w:rPr>
          <w:rFonts w:ascii="宋体" w:hAnsi="宋体" w:hint="eastAsia"/>
          <w:sz w:val="22"/>
        </w:rPr>
        <w:t>日常管理是服务于例行维护和应急抢修正常展开，保障本项目正常运行的基础性工作。日常管理包括以下主要内容：</w:t>
      </w:r>
    </w:p>
    <w:p w:rsidR="00FB3BE2" w:rsidRPr="00E53364" w:rsidRDefault="00FB3BE2" w:rsidP="00FB3BE2">
      <w:pPr>
        <w:adjustRightInd w:val="0"/>
        <w:snapToGrid w:val="0"/>
        <w:spacing w:line="300" w:lineRule="auto"/>
        <w:ind w:firstLineChars="200" w:firstLine="442"/>
        <w:rPr>
          <w:rFonts w:ascii="Times New Roman" w:hAnsi="Times New Roman"/>
          <w:b/>
          <w:bCs/>
          <w:sz w:val="22"/>
        </w:rPr>
      </w:pPr>
      <w:r w:rsidRPr="00E53364">
        <w:rPr>
          <w:rFonts w:ascii="Times New Roman" w:hAnsi="Times New Roman" w:hint="eastAsia"/>
          <w:b/>
          <w:bCs/>
          <w:sz w:val="22"/>
        </w:rPr>
        <w:t>（</w:t>
      </w:r>
      <w:r w:rsidRPr="00E53364">
        <w:rPr>
          <w:rFonts w:ascii="Times New Roman" w:hAnsi="Times New Roman" w:hint="eastAsia"/>
          <w:b/>
          <w:bCs/>
          <w:sz w:val="22"/>
        </w:rPr>
        <w:t>1</w:t>
      </w:r>
      <w:r w:rsidRPr="00E53364">
        <w:rPr>
          <w:rFonts w:ascii="Times New Roman" w:hAnsi="Times New Roman" w:hint="eastAsia"/>
          <w:b/>
          <w:bCs/>
          <w:sz w:val="22"/>
        </w:rPr>
        <w:t>）维护承诺及要求</w:t>
      </w:r>
    </w:p>
    <w:p w:rsidR="00FB3BE2" w:rsidRPr="00E53364" w:rsidRDefault="00FB3BE2" w:rsidP="00FB3BE2">
      <w:pPr>
        <w:adjustRightInd w:val="0"/>
        <w:snapToGrid w:val="0"/>
        <w:spacing w:line="300" w:lineRule="auto"/>
        <w:ind w:firstLineChars="200" w:firstLine="442"/>
        <w:rPr>
          <w:rFonts w:ascii="Times New Roman" w:hAnsi="Times New Roman"/>
          <w:b/>
          <w:bCs/>
          <w:sz w:val="22"/>
        </w:rPr>
      </w:pPr>
      <w:r w:rsidRPr="00E53364">
        <w:rPr>
          <w:rFonts w:ascii="Times New Roman" w:hAnsi="Times New Roman" w:hint="eastAsia"/>
          <w:b/>
          <w:bCs/>
          <w:sz w:val="22"/>
        </w:rPr>
        <w:t>①组织承诺及要求</w:t>
      </w:r>
    </w:p>
    <w:p w:rsidR="00FB3BE2" w:rsidRPr="00E53364" w:rsidRDefault="00FB3BE2" w:rsidP="00FB3BE2">
      <w:pPr>
        <w:adjustRightInd w:val="0"/>
        <w:snapToGrid w:val="0"/>
        <w:spacing w:line="300" w:lineRule="auto"/>
        <w:ind w:firstLineChars="192" w:firstLine="422"/>
        <w:jc w:val="left"/>
        <w:rPr>
          <w:rFonts w:ascii="宋体" w:hAnsi="宋体"/>
          <w:sz w:val="22"/>
        </w:rPr>
      </w:pPr>
      <w:r w:rsidRPr="00E53364">
        <w:rPr>
          <w:rFonts w:ascii="宋体" w:hAnsi="宋体" w:hint="eastAsia"/>
          <w:sz w:val="22"/>
        </w:rPr>
        <w:t>根据本项目实际情况及特点，针对性地组建本项目维护团队，维护团队包含：项目管理人员、软硬件工程师等，相关工程师应具有丰富的类似项目维护工作经验。</w:t>
      </w:r>
    </w:p>
    <w:p w:rsidR="00FB3BE2" w:rsidRPr="00E53364" w:rsidRDefault="00FB3BE2" w:rsidP="00FB3BE2">
      <w:pPr>
        <w:adjustRightInd w:val="0"/>
        <w:snapToGrid w:val="0"/>
        <w:spacing w:line="300" w:lineRule="auto"/>
        <w:ind w:firstLineChars="192" w:firstLine="422"/>
        <w:jc w:val="left"/>
        <w:rPr>
          <w:rFonts w:ascii="宋体" w:hAnsi="宋体"/>
          <w:sz w:val="22"/>
        </w:rPr>
      </w:pPr>
      <w:r w:rsidRPr="00E53364">
        <w:rPr>
          <w:rFonts w:ascii="宋体" w:hAnsi="宋体" w:hint="eastAsia"/>
          <w:sz w:val="22"/>
        </w:rPr>
        <w:t>设立专用的服务热线，由专业工程师提供</w:t>
      </w:r>
      <w:r w:rsidRPr="00E53364">
        <w:rPr>
          <w:rFonts w:ascii="宋体" w:hAnsi="宋体"/>
          <w:sz w:val="22"/>
        </w:rPr>
        <w:t>24</w:t>
      </w:r>
      <w:r w:rsidRPr="00E53364">
        <w:rPr>
          <w:rFonts w:ascii="宋体" w:hAnsi="宋体" w:hint="eastAsia"/>
          <w:sz w:val="22"/>
        </w:rPr>
        <w:t>小时受理。</w:t>
      </w:r>
    </w:p>
    <w:p w:rsidR="00FB3BE2" w:rsidRPr="00E53364" w:rsidRDefault="00FB3BE2" w:rsidP="00FB3BE2">
      <w:pPr>
        <w:adjustRightInd w:val="0"/>
        <w:snapToGrid w:val="0"/>
        <w:spacing w:line="300" w:lineRule="auto"/>
        <w:ind w:firstLineChars="192" w:firstLine="422"/>
        <w:jc w:val="left"/>
        <w:rPr>
          <w:rFonts w:ascii="宋体" w:hAnsi="宋体"/>
          <w:sz w:val="22"/>
        </w:rPr>
      </w:pPr>
      <w:r w:rsidRPr="00E53364">
        <w:rPr>
          <w:rFonts w:ascii="宋体" w:hAnsi="宋体" w:hint="eastAsia"/>
          <w:sz w:val="22"/>
        </w:rPr>
        <w:t>相关维护人员遵守采购人的规章制度，服从采购人的管理。如采购人对维护人员在技术水平或服务态度方面不满意的，采购人有权提出更换维护人员。</w:t>
      </w:r>
    </w:p>
    <w:p w:rsidR="00FB3BE2" w:rsidRPr="00E53364" w:rsidRDefault="00FB3BE2" w:rsidP="00FB3BE2">
      <w:pPr>
        <w:adjustRightInd w:val="0"/>
        <w:snapToGrid w:val="0"/>
        <w:spacing w:line="300" w:lineRule="auto"/>
        <w:ind w:firstLineChars="200" w:firstLine="442"/>
        <w:rPr>
          <w:rFonts w:ascii="Times New Roman" w:hAnsi="Times New Roman"/>
          <w:b/>
          <w:bCs/>
          <w:sz w:val="22"/>
        </w:rPr>
      </w:pPr>
      <w:r w:rsidRPr="00E53364">
        <w:rPr>
          <w:rFonts w:ascii="Times New Roman" w:hAnsi="Times New Roman" w:hint="eastAsia"/>
          <w:b/>
          <w:bCs/>
          <w:sz w:val="22"/>
        </w:rPr>
        <w:t>②管理承诺及要求</w:t>
      </w:r>
    </w:p>
    <w:p w:rsidR="00FB3BE2" w:rsidRPr="00E53364" w:rsidRDefault="00FB3BE2" w:rsidP="00FB3BE2">
      <w:pPr>
        <w:adjustRightInd w:val="0"/>
        <w:snapToGrid w:val="0"/>
        <w:spacing w:line="300" w:lineRule="auto"/>
        <w:ind w:firstLineChars="192" w:firstLine="422"/>
        <w:jc w:val="left"/>
        <w:rPr>
          <w:rFonts w:ascii="宋体" w:hAnsi="宋体"/>
          <w:sz w:val="22"/>
        </w:rPr>
      </w:pPr>
      <w:r w:rsidRPr="00E53364">
        <w:rPr>
          <w:rFonts w:ascii="宋体" w:hAnsi="宋体" w:hint="eastAsia"/>
          <w:sz w:val="22"/>
        </w:rPr>
        <w:t>维护维修工作应包括运行状况检查、月度保养维护和维修巡检、特殊维护和巡检、应急抢修四部分。</w:t>
      </w:r>
    </w:p>
    <w:p w:rsidR="00FB3BE2" w:rsidRPr="00E53364" w:rsidRDefault="00FB3BE2" w:rsidP="00FB3BE2">
      <w:pPr>
        <w:adjustRightInd w:val="0"/>
        <w:snapToGrid w:val="0"/>
        <w:spacing w:line="300" w:lineRule="auto"/>
        <w:ind w:firstLineChars="192" w:firstLine="422"/>
        <w:jc w:val="left"/>
        <w:rPr>
          <w:rFonts w:ascii="宋体" w:hAnsi="宋体"/>
          <w:sz w:val="22"/>
        </w:rPr>
      </w:pPr>
      <w:r w:rsidRPr="00E53364">
        <w:rPr>
          <w:rFonts w:ascii="宋体" w:hAnsi="宋体" w:hint="eastAsia"/>
          <w:sz w:val="22"/>
        </w:rPr>
        <w:t>提出系统所要达到的运维目标，运维范围及运维考核标准。</w:t>
      </w:r>
    </w:p>
    <w:p w:rsidR="00FB3BE2" w:rsidRPr="00E53364" w:rsidRDefault="00FB3BE2" w:rsidP="00FB3BE2">
      <w:pPr>
        <w:adjustRightInd w:val="0"/>
        <w:snapToGrid w:val="0"/>
        <w:spacing w:line="300" w:lineRule="auto"/>
        <w:ind w:firstLineChars="192" w:firstLine="422"/>
        <w:jc w:val="left"/>
        <w:rPr>
          <w:rFonts w:ascii="宋体" w:hAnsi="宋体"/>
          <w:sz w:val="22"/>
        </w:rPr>
      </w:pPr>
      <w:r w:rsidRPr="00E53364">
        <w:rPr>
          <w:rFonts w:ascii="宋体" w:hAnsi="宋体" w:hint="eastAsia"/>
          <w:sz w:val="22"/>
        </w:rPr>
        <w:t>协调各业务部门之间的关系，解决系统与现有管理发生冲突的问题，提出建议方案。</w:t>
      </w:r>
    </w:p>
    <w:p w:rsidR="00FB3BE2" w:rsidRPr="00E53364" w:rsidRDefault="00FB3BE2" w:rsidP="00FB3BE2">
      <w:pPr>
        <w:adjustRightInd w:val="0"/>
        <w:snapToGrid w:val="0"/>
        <w:spacing w:line="300" w:lineRule="auto"/>
        <w:ind w:firstLineChars="192" w:firstLine="422"/>
        <w:jc w:val="left"/>
        <w:rPr>
          <w:rFonts w:ascii="宋体" w:hAnsi="宋体"/>
          <w:sz w:val="22"/>
        </w:rPr>
      </w:pPr>
      <w:r w:rsidRPr="00E53364">
        <w:rPr>
          <w:rFonts w:ascii="宋体" w:hAnsi="宋体" w:hint="eastAsia"/>
          <w:sz w:val="22"/>
        </w:rPr>
        <w:t>全面负责系统相关硬件设备的状态检测、清理维护、故障分析、调配保修、更新升级等技术服务性工作，保证这些设备的稳定、可靠运行，延长相对使用寿命。</w:t>
      </w:r>
    </w:p>
    <w:p w:rsidR="00FB3BE2" w:rsidRPr="00E53364" w:rsidRDefault="00FB3BE2" w:rsidP="00FB3BE2">
      <w:pPr>
        <w:adjustRightInd w:val="0"/>
        <w:snapToGrid w:val="0"/>
        <w:spacing w:line="300" w:lineRule="auto"/>
        <w:ind w:firstLineChars="192" w:firstLine="422"/>
        <w:jc w:val="left"/>
        <w:rPr>
          <w:rFonts w:ascii="宋体" w:hAnsi="宋体"/>
          <w:sz w:val="22"/>
        </w:rPr>
      </w:pPr>
      <w:r w:rsidRPr="00E53364">
        <w:rPr>
          <w:rFonts w:ascii="宋体" w:hAnsi="宋体" w:hint="eastAsia"/>
          <w:sz w:val="22"/>
        </w:rPr>
        <w:t>配备好全部设备巡检、保养、维修作业时所需防撞缓冲车、仪器、仪表及配件；</w:t>
      </w:r>
    </w:p>
    <w:p w:rsidR="00FB3BE2" w:rsidRPr="00E53364" w:rsidRDefault="00FB3BE2" w:rsidP="00FB3BE2">
      <w:pPr>
        <w:adjustRightInd w:val="0"/>
        <w:snapToGrid w:val="0"/>
        <w:spacing w:line="300" w:lineRule="auto"/>
        <w:ind w:firstLineChars="192" w:firstLine="422"/>
        <w:jc w:val="left"/>
        <w:rPr>
          <w:rFonts w:ascii="宋体" w:hAnsi="宋体"/>
          <w:sz w:val="22"/>
        </w:rPr>
      </w:pPr>
      <w:r w:rsidRPr="00E53364">
        <w:rPr>
          <w:rFonts w:ascii="宋体" w:hAnsi="宋体" w:hint="eastAsia"/>
          <w:sz w:val="22"/>
        </w:rPr>
        <w:lastRenderedPageBreak/>
        <w:t>设立维护项目组，组建技术维护队伍，指定技术负责人，设定</w:t>
      </w:r>
      <w:r w:rsidRPr="00E53364">
        <w:rPr>
          <w:rFonts w:ascii="宋体" w:hAnsi="宋体"/>
          <w:sz w:val="22"/>
        </w:rPr>
        <w:t>24</w:t>
      </w:r>
      <w:r w:rsidRPr="00E53364">
        <w:rPr>
          <w:rFonts w:ascii="宋体" w:hAnsi="宋体" w:hint="eastAsia"/>
          <w:sz w:val="22"/>
        </w:rPr>
        <w:t>小时热线电话；</w:t>
      </w:r>
    </w:p>
    <w:p w:rsidR="00FB3BE2" w:rsidRPr="00E53364" w:rsidRDefault="00FB3BE2" w:rsidP="00FB3BE2">
      <w:pPr>
        <w:adjustRightInd w:val="0"/>
        <w:snapToGrid w:val="0"/>
        <w:spacing w:line="300" w:lineRule="auto"/>
        <w:ind w:firstLineChars="192" w:firstLine="422"/>
        <w:jc w:val="left"/>
        <w:rPr>
          <w:rFonts w:ascii="宋体" w:hAnsi="宋体"/>
          <w:sz w:val="22"/>
        </w:rPr>
      </w:pPr>
      <w:r w:rsidRPr="00E53364">
        <w:rPr>
          <w:rFonts w:ascii="宋体" w:hAnsi="宋体" w:hint="eastAsia"/>
          <w:sz w:val="22"/>
        </w:rPr>
        <w:t>设立常驻硬件技术人员，确保设备的正常运行，在电源防护、防盗，防尘、防水、防震、防静等方面，采取规范的技术保护措施；</w:t>
      </w:r>
    </w:p>
    <w:p w:rsidR="00FB3BE2" w:rsidRPr="00E53364" w:rsidRDefault="00FB3BE2" w:rsidP="00FB3BE2">
      <w:pPr>
        <w:adjustRightInd w:val="0"/>
        <w:snapToGrid w:val="0"/>
        <w:spacing w:line="300" w:lineRule="auto"/>
        <w:ind w:firstLineChars="192" w:firstLine="422"/>
        <w:jc w:val="left"/>
        <w:rPr>
          <w:rFonts w:ascii="宋体" w:hAnsi="宋体"/>
          <w:sz w:val="22"/>
        </w:rPr>
      </w:pPr>
      <w:r w:rsidRPr="00E53364">
        <w:rPr>
          <w:rFonts w:ascii="宋体" w:hAnsi="宋体" w:hint="eastAsia"/>
          <w:sz w:val="22"/>
        </w:rPr>
        <w:t>组织有关技术人员仔细、认真阅读硬件系统技术资料，熟悉硬件系统状况；</w:t>
      </w:r>
    </w:p>
    <w:p w:rsidR="00FB3BE2" w:rsidRPr="00E53364" w:rsidRDefault="00FB3BE2" w:rsidP="00FB3BE2">
      <w:pPr>
        <w:adjustRightInd w:val="0"/>
        <w:snapToGrid w:val="0"/>
        <w:spacing w:line="300" w:lineRule="auto"/>
        <w:ind w:firstLineChars="192" w:firstLine="422"/>
        <w:jc w:val="left"/>
        <w:rPr>
          <w:rFonts w:ascii="宋体" w:hAnsi="宋体"/>
          <w:sz w:val="22"/>
        </w:rPr>
      </w:pPr>
      <w:r w:rsidRPr="00E53364">
        <w:rPr>
          <w:rFonts w:ascii="宋体" w:hAnsi="宋体" w:hint="eastAsia"/>
          <w:sz w:val="22"/>
        </w:rPr>
        <w:t>采用“定期巡检”和“主动监控”相结合的维护方式，对平台设备进行检查、监控，力争及早发现问题，将故障隐患安全清除；</w:t>
      </w:r>
    </w:p>
    <w:p w:rsidR="00FB3BE2" w:rsidRPr="00E53364" w:rsidRDefault="00FB3BE2" w:rsidP="00FB3BE2">
      <w:pPr>
        <w:adjustRightInd w:val="0"/>
        <w:snapToGrid w:val="0"/>
        <w:spacing w:line="300" w:lineRule="auto"/>
        <w:ind w:firstLineChars="192" w:firstLine="422"/>
        <w:jc w:val="left"/>
        <w:rPr>
          <w:rFonts w:ascii="宋体" w:hAnsi="宋体"/>
          <w:sz w:val="22"/>
        </w:rPr>
      </w:pPr>
      <w:r w:rsidRPr="00E53364">
        <w:rPr>
          <w:rFonts w:ascii="宋体" w:hAnsi="宋体" w:hint="eastAsia"/>
          <w:sz w:val="22"/>
        </w:rPr>
        <w:t>有关操作人员遵守保密原则。对被支持单位的核心参数、业务数据等负有保密责任，不得随意复制和传播；</w:t>
      </w:r>
    </w:p>
    <w:p w:rsidR="00FB3BE2" w:rsidRPr="00E53364" w:rsidRDefault="00FB3BE2" w:rsidP="00FB3BE2">
      <w:pPr>
        <w:adjustRightInd w:val="0"/>
        <w:snapToGrid w:val="0"/>
        <w:spacing w:line="300" w:lineRule="auto"/>
        <w:ind w:firstLineChars="192" w:firstLine="422"/>
        <w:jc w:val="left"/>
        <w:rPr>
          <w:rFonts w:ascii="宋体" w:hAnsi="宋体"/>
          <w:sz w:val="22"/>
        </w:rPr>
      </w:pPr>
      <w:r w:rsidRPr="00E53364">
        <w:rPr>
          <w:rFonts w:ascii="宋体" w:hAnsi="宋体" w:hint="eastAsia"/>
          <w:sz w:val="22"/>
        </w:rPr>
        <w:t>制定维护制度，坚持以预防为主指导思想，确实做好完成各类设备维修保养制度，充分发挥设备效能，经常保持设备完好状态，延长使用寿命。</w:t>
      </w:r>
    </w:p>
    <w:p w:rsidR="00FB3BE2" w:rsidRPr="00E53364" w:rsidRDefault="00FB3BE2" w:rsidP="00FB3BE2">
      <w:pPr>
        <w:adjustRightInd w:val="0"/>
        <w:snapToGrid w:val="0"/>
        <w:spacing w:line="300" w:lineRule="auto"/>
        <w:ind w:firstLineChars="192" w:firstLine="422"/>
        <w:jc w:val="left"/>
        <w:rPr>
          <w:rFonts w:ascii="宋体" w:hAnsi="宋体"/>
          <w:sz w:val="22"/>
        </w:rPr>
      </w:pPr>
      <w:r w:rsidRPr="00E53364">
        <w:rPr>
          <w:rFonts w:ascii="宋体" w:hAnsi="宋体" w:hint="eastAsia"/>
          <w:sz w:val="22"/>
        </w:rPr>
        <w:t>提供完善的系统恢复和应急处理预案，尽可能减少设备故障引起的系统停机时间；</w:t>
      </w:r>
    </w:p>
    <w:p w:rsidR="00FB3BE2" w:rsidRPr="00E53364" w:rsidRDefault="00FB3BE2" w:rsidP="00FB3BE2">
      <w:pPr>
        <w:adjustRightInd w:val="0"/>
        <w:snapToGrid w:val="0"/>
        <w:spacing w:line="300" w:lineRule="auto"/>
        <w:ind w:firstLineChars="192" w:firstLine="422"/>
        <w:jc w:val="left"/>
        <w:rPr>
          <w:rFonts w:ascii="宋体" w:hAnsi="宋体"/>
          <w:sz w:val="22"/>
        </w:rPr>
      </w:pPr>
      <w:r w:rsidRPr="00E53364">
        <w:rPr>
          <w:rFonts w:ascii="宋体" w:hAnsi="宋体" w:hint="eastAsia"/>
          <w:sz w:val="22"/>
        </w:rPr>
        <w:t>与设备供应厂商保持密切沟通，对硬件的最新型号、版本熟悉掌握，请求厂商服务时做到随时、快速、准确反馈。</w:t>
      </w:r>
    </w:p>
    <w:p w:rsidR="00FB3BE2" w:rsidRPr="00E53364" w:rsidRDefault="00FB3BE2" w:rsidP="00FB3BE2">
      <w:pPr>
        <w:adjustRightInd w:val="0"/>
        <w:snapToGrid w:val="0"/>
        <w:spacing w:line="300" w:lineRule="auto"/>
        <w:ind w:firstLineChars="192" w:firstLine="422"/>
        <w:jc w:val="left"/>
        <w:rPr>
          <w:rFonts w:ascii="宋体" w:hAnsi="宋体"/>
          <w:sz w:val="22"/>
        </w:rPr>
      </w:pPr>
      <w:r w:rsidRPr="00E53364">
        <w:rPr>
          <w:rFonts w:ascii="宋体" w:hAnsi="宋体" w:hint="eastAsia"/>
          <w:sz w:val="22"/>
        </w:rPr>
        <w:t>采用信息化手段对设备进行科学化管理，统计分析设备维修记录，主动提醒设备出保期限，对用户单位的维护管理工作提出指导性建议。</w:t>
      </w:r>
    </w:p>
    <w:p w:rsidR="00FB3BE2" w:rsidRPr="00E53364" w:rsidRDefault="00FB3BE2" w:rsidP="00FB3BE2">
      <w:pPr>
        <w:adjustRightInd w:val="0"/>
        <w:snapToGrid w:val="0"/>
        <w:spacing w:line="300" w:lineRule="auto"/>
        <w:ind w:firstLineChars="192" w:firstLine="422"/>
        <w:jc w:val="left"/>
        <w:rPr>
          <w:rFonts w:ascii="宋体" w:hAnsi="宋体"/>
          <w:sz w:val="22"/>
        </w:rPr>
      </w:pPr>
      <w:r w:rsidRPr="00E53364">
        <w:rPr>
          <w:rFonts w:ascii="宋体" w:hAnsi="宋体" w:hint="eastAsia"/>
          <w:sz w:val="22"/>
        </w:rPr>
        <w:t>网络设备或服务器的硬件系统配置进行改动后，应以书面方式做出更改记录。</w:t>
      </w:r>
    </w:p>
    <w:p w:rsidR="00FB3BE2" w:rsidRPr="00E53364" w:rsidRDefault="00FB3BE2" w:rsidP="00FB3BE2">
      <w:pPr>
        <w:adjustRightInd w:val="0"/>
        <w:snapToGrid w:val="0"/>
        <w:spacing w:line="300" w:lineRule="auto"/>
        <w:ind w:firstLineChars="192" w:firstLine="422"/>
        <w:jc w:val="left"/>
        <w:rPr>
          <w:rFonts w:ascii="宋体" w:hAnsi="宋体"/>
          <w:sz w:val="22"/>
        </w:rPr>
      </w:pPr>
      <w:r w:rsidRPr="00E53364">
        <w:rPr>
          <w:rFonts w:ascii="宋体" w:hAnsi="宋体" w:hint="eastAsia"/>
          <w:sz w:val="22"/>
        </w:rPr>
        <w:t>做好设备维护工作的详细记录，并通过专业技术分析，定期提供设备运行维护服务报告。年终做好维护工作总结，并报送给业主。</w:t>
      </w:r>
    </w:p>
    <w:p w:rsidR="00FB3BE2" w:rsidRPr="00E53364" w:rsidRDefault="00FB3BE2" w:rsidP="00FB3BE2">
      <w:pPr>
        <w:adjustRightInd w:val="0"/>
        <w:snapToGrid w:val="0"/>
        <w:spacing w:line="300" w:lineRule="auto"/>
        <w:ind w:firstLineChars="200" w:firstLine="442"/>
        <w:rPr>
          <w:rFonts w:ascii="Times New Roman" w:hAnsi="Times New Roman"/>
          <w:b/>
          <w:bCs/>
          <w:sz w:val="22"/>
        </w:rPr>
      </w:pPr>
      <w:r w:rsidRPr="00E53364">
        <w:rPr>
          <w:rFonts w:ascii="Times New Roman" w:hAnsi="Times New Roman" w:hint="eastAsia"/>
          <w:b/>
          <w:bCs/>
          <w:sz w:val="22"/>
        </w:rPr>
        <w:t>③技术承诺及要求</w:t>
      </w:r>
    </w:p>
    <w:p w:rsidR="00FB3BE2" w:rsidRPr="00E53364" w:rsidRDefault="00FB3BE2" w:rsidP="00FB3BE2">
      <w:pPr>
        <w:adjustRightInd w:val="0"/>
        <w:snapToGrid w:val="0"/>
        <w:spacing w:line="300" w:lineRule="auto"/>
        <w:ind w:firstLineChars="192" w:firstLine="422"/>
        <w:jc w:val="left"/>
        <w:rPr>
          <w:rFonts w:ascii="宋体" w:hAnsi="宋体"/>
          <w:sz w:val="22"/>
        </w:rPr>
      </w:pPr>
      <w:r w:rsidRPr="00E53364">
        <w:rPr>
          <w:rFonts w:ascii="宋体" w:hAnsi="宋体" w:hint="eastAsia"/>
          <w:sz w:val="22"/>
        </w:rPr>
        <w:t>购买维修作业时需要更换的配备设备、配件，具备产品合格证和完整的技术资料；</w:t>
      </w:r>
    </w:p>
    <w:p w:rsidR="00FB3BE2" w:rsidRPr="00E53364" w:rsidRDefault="00FB3BE2" w:rsidP="00FB3BE2">
      <w:pPr>
        <w:adjustRightInd w:val="0"/>
        <w:snapToGrid w:val="0"/>
        <w:spacing w:line="300" w:lineRule="auto"/>
        <w:ind w:firstLineChars="192" w:firstLine="422"/>
        <w:jc w:val="left"/>
        <w:rPr>
          <w:rFonts w:ascii="宋体" w:hAnsi="宋体"/>
          <w:sz w:val="22"/>
        </w:rPr>
      </w:pPr>
      <w:r w:rsidRPr="00E53364">
        <w:rPr>
          <w:rFonts w:ascii="宋体" w:hAnsi="宋体" w:hint="eastAsia"/>
          <w:sz w:val="22"/>
        </w:rPr>
        <w:t>运维技术人员将定期备份网络系统中的重要数据，备份的资料（软盘、光盘、文档等）应视为商业机密，妥善保管。</w:t>
      </w:r>
    </w:p>
    <w:p w:rsidR="00FB3BE2" w:rsidRPr="00E53364" w:rsidRDefault="00FB3BE2" w:rsidP="00FB3BE2">
      <w:pPr>
        <w:adjustRightInd w:val="0"/>
        <w:snapToGrid w:val="0"/>
        <w:spacing w:line="300" w:lineRule="auto"/>
        <w:ind w:firstLineChars="192" w:firstLine="422"/>
        <w:jc w:val="left"/>
        <w:rPr>
          <w:rFonts w:ascii="宋体" w:hAnsi="宋体"/>
          <w:sz w:val="22"/>
        </w:rPr>
      </w:pPr>
      <w:r w:rsidRPr="00E53364">
        <w:rPr>
          <w:rFonts w:ascii="宋体" w:hAnsi="宋体" w:hint="eastAsia"/>
          <w:sz w:val="22"/>
        </w:rPr>
        <w:t>提供完善的系统恢复和应急处理预案，尽可能减少设备故障引起的系统停机时间。</w:t>
      </w:r>
    </w:p>
    <w:p w:rsidR="00FB3BE2" w:rsidRPr="00E53364" w:rsidRDefault="00FB3BE2" w:rsidP="00FB3BE2">
      <w:pPr>
        <w:adjustRightInd w:val="0"/>
        <w:snapToGrid w:val="0"/>
        <w:spacing w:line="300" w:lineRule="auto"/>
        <w:ind w:firstLineChars="200" w:firstLine="442"/>
        <w:rPr>
          <w:rFonts w:ascii="Times New Roman" w:hAnsi="Times New Roman"/>
          <w:b/>
          <w:bCs/>
          <w:sz w:val="22"/>
        </w:rPr>
      </w:pPr>
      <w:r w:rsidRPr="00E53364">
        <w:rPr>
          <w:rFonts w:ascii="Times New Roman" w:hAnsi="Times New Roman" w:hint="eastAsia"/>
          <w:b/>
          <w:bCs/>
          <w:sz w:val="22"/>
        </w:rPr>
        <w:t>④作业人员基本要求</w:t>
      </w:r>
    </w:p>
    <w:p w:rsidR="00FB3BE2" w:rsidRPr="00E53364" w:rsidRDefault="00FB3BE2" w:rsidP="00FB3BE2">
      <w:pPr>
        <w:adjustRightInd w:val="0"/>
        <w:snapToGrid w:val="0"/>
        <w:spacing w:line="300" w:lineRule="auto"/>
        <w:ind w:firstLineChars="200" w:firstLine="440"/>
        <w:rPr>
          <w:rFonts w:ascii="宋体" w:hAnsi="宋体"/>
          <w:sz w:val="22"/>
        </w:rPr>
      </w:pPr>
      <w:r w:rsidRPr="00E53364">
        <w:rPr>
          <w:rFonts w:ascii="宋体" w:hAnsi="宋体" w:hint="eastAsia"/>
          <w:sz w:val="22"/>
        </w:rPr>
        <w:t>作业人员上岗前，应按规定规范着装，着装应整洁。</w:t>
      </w:r>
    </w:p>
    <w:p w:rsidR="00FB3BE2" w:rsidRPr="00E53364" w:rsidRDefault="00FB3BE2" w:rsidP="00FB3BE2">
      <w:pPr>
        <w:adjustRightInd w:val="0"/>
        <w:snapToGrid w:val="0"/>
        <w:spacing w:line="300" w:lineRule="auto"/>
        <w:ind w:firstLineChars="200" w:firstLine="440"/>
        <w:rPr>
          <w:rFonts w:ascii="宋体" w:hAnsi="宋体"/>
          <w:sz w:val="22"/>
        </w:rPr>
      </w:pPr>
      <w:r w:rsidRPr="00E53364">
        <w:rPr>
          <w:rFonts w:ascii="宋体" w:hAnsi="宋体" w:hint="eastAsia"/>
          <w:sz w:val="22"/>
        </w:rPr>
        <w:t>作业人员应具有相关岗位任职资质，并按要求参加行业主管部门组织的职业资格培训。</w:t>
      </w:r>
    </w:p>
    <w:p w:rsidR="00FB3BE2" w:rsidRPr="00E53364" w:rsidRDefault="00FB3BE2" w:rsidP="00FB3BE2">
      <w:pPr>
        <w:adjustRightInd w:val="0"/>
        <w:snapToGrid w:val="0"/>
        <w:spacing w:line="300" w:lineRule="auto"/>
        <w:ind w:firstLineChars="200" w:firstLine="440"/>
        <w:rPr>
          <w:rFonts w:ascii="宋体" w:hAnsi="宋体"/>
          <w:sz w:val="22"/>
        </w:rPr>
      </w:pPr>
      <w:r w:rsidRPr="00E53364">
        <w:rPr>
          <w:rFonts w:ascii="宋体" w:hAnsi="宋体" w:hint="eastAsia"/>
          <w:sz w:val="22"/>
        </w:rPr>
        <w:t>作业人员应按岗位责任制和岗位作业流程操作。</w:t>
      </w:r>
    </w:p>
    <w:p w:rsidR="00FB3BE2" w:rsidRPr="00E53364" w:rsidRDefault="00FB3BE2" w:rsidP="00FB3BE2">
      <w:pPr>
        <w:adjustRightInd w:val="0"/>
        <w:snapToGrid w:val="0"/>
        <w:spacing w:line="300" w:lineRule="auto"/>
        <w:ind w:firstLineChars="200" w:firstLine="440"/>
        <w:rPr>
          <w:rFonts w:ascii="宋体" w:hAnsi="宋体"/>
          <w:sz w:val="22"/>
        </w:rPr>
      </w:pPr>
      <w:r w:rsidRPr="00E53364">
        <w:rPr>
          <w:rFonts w:ascii="宋体" w:hAnsi="宋体" w:hint="eastAsia"/>
          <w:sz w:val="22"/>
        </w:rPr>
        <w:t>作业人员应做到安全、规范、文明、卫生，最大幅度减少环境污染和对居民和交通的 影响。</w:t>
      </w:r>
    </w:p>
    <w:p w:rsidR="00FB3BE2" w:rsidRPr="00E53364" w:rsidRDefault="00FB3BE2" w:rsidP="00FB3BE2">
      <w:pPr>
        <w:adjustRightInd w:val="0"/>
        <w:snapToGrid w:val="0"/>
        <w:spacing w:line="300" w:lineRule="auto"/>
        <w:ind w:firstLineChars="200" w:firstLine="440"/>
        <w:rPr>
          <w:rFonts w:ascii="宋体" w:hAnsi="宋体"/>
          <w:sz w:val="22"/>
        </w:rPr>
      </w:pPr>
      <w:r w:rsidRPr="00E53364">
        <w:rPr>
          <w:rFonts w:ascii="宋体" w:hAnsi="宋体" w:hint="eastAsia"/>
          <w:sz w:val="22"/>
        </w:rPr>
        <w:t>作业人员应统一着装，保持衣帽整齐，佩戴工号牌，且有所属单位明显标识、作业工种等。</w:t>
      </w:r>
    </w:p>
    <w:p w:rsidR="00FB3BE2" w:rsidRPr="00E53364" w:rsidRDefault="00FB3BE2" w:rsidP="00FB3BE2">
      <w:pPr>
        <w:tabs>
          <w:tab w:val="left" w:pos="1080"/>
        </w:tabs>
        <w:adjustRightInd w:val="0"/>
        <w:snapToGrid w:val="0"/>
        <w:spacing w:line="300" w:lineRule="auto"/>
        <w:ind w:firstLineChars="200" w:firstLine="442"/>
        <w:rPr>
          <w:rFonts w:ascii="Times New Roman" w:hAnsi="Times New Roman"/>
          <w:bCs/>
          <w:sz w:val="22"/>
        </w:rPr>
      </w:pPr>
      <w:r w:rsidRPr="00E53364">
        <w:rPr>
          <w:rFonts w:ascii="Times New Roman" w:hAnsi="Times New Roman" w:hint="eastAsia"/>
          <w:b/>
          <w:bCs/>
          <w:sz w:val="22"/>
        </w:rPr>
        <w:t>（</w:t>
      </w:r>
      <w:r w:rsidRPr="00E53364">
        <w:rPr>
          <w:rFonts w:ascii="Times New Roman" w:hAnsi="Times New Roman" w:hint="eastAsia"/>
          <w:b/>
          <w:bCs/>
          <w:sz w:val="22"/>
        </w:rPr>
        <w:t>2</w:t>
      </w:r>
      <w:r w:rsidRPr="00E53364">
        <w:rPr>
          <w:rFonts w:ascii="Times New Roman" w:hAnsi="Times New Roman" w:hint="eastAsia"/>
          <w:b/>
          <w:bCs/>
          <w:sz w:val="22"/>
        </w:rPr>
        <w:t>）维护计划管理内容</w:t>
      </w:r>
    </w:p>
    <w:p w:rsidR="00FB3BE2" w:rsidRPr="00E53364" w:rsidRDefault="00FB3BE2" w:rsidP="00FB3BE2">
      <w:pPr>
        <w:adjustRightInd w:val="0"/>
        <w:snapToGrid w:val="0"/>
        <w:spacing w:line="300" w:lineRule="auto"/>
        <w:ind w:firstLineChars="200" w:firstLine="440"/>
        <w:rPr>
          <w:rFonts w:ascii="宋体" w:hAnsi="宋体"/>
          <w:sz w:val="22"/>
        </w:rPr>
      </w:pPr>
      <w:r w:rsidRPr="00E53364">
        <w:rPr>
          <w:rFonts w:ascii="宋体" w:hAnsi="宋体" w:hint="eastAsia"/>
          <w:sz w:val="22"/>
        </w:rPr>
        <w:t>年度维护计划管理：是指为保证本项目的维护工作有序、平稳展开，维护单位按照本招标文件有关要求、投标承诺，结合相关技术规范标准的要求，根据企业自身技术条件，编制、提报《维护工作计划》，对项目范围内设施维护工作按年度周期，作统筹的计划与安排；《维护工作计划》并报业主审批后，作为对维护单位管理的主要依据。</w:t>
      </w:r>
    </w:p>
    <w:p w:rsidR="00FB3BE2" w:rsidRPr="00E53364" w:rsidRDefault="00FB3BE2" w:rsidP="00FB3BE2">
      <w:pPr>
        <w:tabs>
          <w:tab w:val="left" w:pos="1080"/>
        </w:tabs>
        <w:adjustRightInd w:val="0"/>
        <w:snapToGrid w:val="0"/>
        <w:spacing w:line="300" w:lineRule="auto"/>
        <w:ind w:firstLineChars="200" w:firstLine="442"/>
        <w:rPr>
          <w:rFonts w:ascii="Times New Roman" w:hAnsi="Times New Roman"/>
          <w:bCs/>
          <w:sz w:val="22"/>
        </w:rPr>
      </w:pPr>
      <w:r w:rsidRPr="00E53364">
        <w:rPr>
          <w:rFonts w:ascii="Times New Roman" w:hAnsi="Times New Roman" w:hint="eastAsia"/>
          <w:b/>
          <w:bCs/>
          <w:sz w:val="22"/>
        </w:rPr>
        <w:t>（</w:t>
      </w:r>
      <w:r w:rsidRPr="00E53364">
        <w:rPr>
          <w:rFonts w:ascii="Times New Roman" w:hAnsi="Times New Roman" w:hint="eastAsia"/>
          <w:b/>
          <w:bCs/>
          <w:sz w:val="22"/>
        </w:rPr>
        <w:t>3</w:t>
      </w:r>
      <w:r w:rsidRPr="00E53364">
        <w:rPr>
          <w:rFonts w:ascii="Times New Roman" w:hAnsi="Times New Roman" w:hint="eastAsia"/>
          <w:b/>
          <w:bCs/>
          <w:sz w:val="22"/>
        </w:rPr>
        <w:t>）接入变更管理内容</w:t>
      </w:r>
    </w:p>
    <w:p w:rsidR="00FB3BE2" w:rsidRPr="00E53364" w:rsidRDefault="00FB3BE2" w:rsidP="00FB3BE2">
      <w:pPr>
        <w:adjustRightInd w:val="0"/>
        <w:snapToGrid w:val="0"/>
        <w:spacing w:line="300" w:lineRule="auto"/>
        <w:ind w:firstLineChars="200" w:firstLine="440"/>
        <w:rPr>
          <w:rFonts w:ascii="宋体" w:hAnsi="宋体"/>
          <w:sz w:val="22"/>
        </w:rPr>
      </w:pPr>
      <w:r w:rsidRPr="00E53364">
        <w:rPr>
          <w:rFonts w:ascii="宋体" w:hAnsi="宋体" w:hint="eastAsia"/>
          <w:sz w:val="22"/>
        </w:rPr>
        <w:t>接入变更管理是指为防止由于业务发展和管理需要，新增建设项目的设备或业务接入，以及对既有系统进行硬件设备配置、软件版本升级、完善等维护变更作业，可能对既有系统产生不良影响而展开的管理工作；接入变更管理包括事前对实施技术方案的审核批准、事中对实施过程的监督管理、事后对实施结果（业务影响）的核对检查，以及相关技术文档资料、管理密码的梳理、移交等工作内容。</w:t>
      </w:r>
    </w:p>
    <w:p w:rsidR="00FB3BE2" w:rsidRPr="00E53364" w:rsidRDefault="00FB3BE2" w:rsidP="00FB3BE2">
      <w:pPr>
        <w:adjustRightInd w:val="0"/>
        <w:snapToGrid w:val="0"/>
        <w:spacing w:line="300" w:lineRule="auto"/>
        <w:ind w:firstLineChars="200" w:firstLine="442"/>
        <w:rPr>
          <w:rFonts w:ascii="Times New Roman" w:hAnsi="Times New Roman"/>
          <w:b/>
          <w:bCs/>
          <w:sz w:val="22"/>
        </w:rPr>
      </w:pPr>
      <w:r w:rsidRPr="00E53364">
        <w:rPr>
          <w:rFonts w:ascii="Times New Roman" w:hAnsi="Times New Roman" w:hint="eastAsia"/>
          <w:b/>
          <w:bCs/>
          <w:sz w:val="22"/>
        </w:rPr>
        <w:t>（</w:t>
      </w:r>
      <w:r w:rsidRPr="00E53364">
        <w:rPr>
          <w:rFonts w:ascii="Times New Roman" w:hAnsi="Times New Roman" w:hint="eastAsia"/>
          <w:b/>
          <w:bCs/>
          <w:sz w:val="22"/>
        </w:rPr>
        <w:t>4</w:t>
      </w:r>
      <w:r w:rsidRPr="00E53364">
        <w:rPr>
          <w:rFonts w:ascii="Times New Roman" w:hAnsi="Times New Roman" w:hint="eastAsia"/>
          <w:b/>
          <w:bCs/>
          <w:sz w:val="22"/>
        </w:rPr>
        <w:t>）技术档案管理</w:t>
      </w:r>
    </w:p>
    <w:p w:rsidR="00FB3BE2" w:rsidRPr="00E53364" w:rsidRDefault="00FB3BE2" w:rsidP="00FB3BE2">
      <w:pPr>
        <w:adjustRightInd w:val="0"/>
        <w:snapToGrid w:val="0"/>
        <w:spacing w:line="300" w:lineRule="auto"/>
        <w:ind w:firstLineChars="200" w:firstLine="440"/>
        <w:rPr>
          <w:rFonts w:ascii="宋体" w:hAnsi="宋体"/>
          <w:sz w:val="22"/>
        </w:rPr>
      </w:pPr>
      <w:r w:rsidRPr="00E53364">
        <w:rPr>
          <w:rFonts w:ascii="宋体" w:hAnsi="宋体" w:hint="eastAsia"/>
          <w:sz w:val="22"/>
        </w:rPr>
        <w:t>技术档案管理：是指通过加强对技术档案（包括设备台账、技术图纸、系统集成设计文档、系统</w:t>
      </w:r>
      <w:r w:rsidRPr="00E53364">
        <w:rPr>
          <w:rFonts w:ascii="宋体" w:hAnsi="宋体" w:hint="eastAsia"/>
          <w:sz w:val="22"/>
        </w:rPr>
        <w:lastRenderedPageBreak/>
        <w:t>操作/维护手册、软件设计手册及演进记录、备份软件和配置数据记录媒介以及业务数据备份纪录媒介等）的管理，使技术档案能够真实反映系统的实际情况，以支撑运行、维护以及系统的可持续发展；技术档案管理包括建设项目竣工资料归档（建立初始档案）管理、运行过程中的变更管理以及定期（年度）维护管理等工作内容。</w:t>
      </w:r>
    </w:p>
    <w:p w:rsidR="00FB3BE2" w:rsidRPr="00E53364" w:rsidRDefault="00FB3BE2" w:rsidP="00FB3BE2">
      <w:pPr>
        <w:tabs>
          <w:tab w:val="left" w:pos="1080"/>
        </w:tabs>
        <w:adjustRightInd w:val="0"/>
        <w:snapToGrid w:val="0"/>
        <w:spacing w:line="300" w:lineRule="auto"/>
        <w:ind w:firstLineChars="200" w:firstLine="442"/>
        <w:rPr>
          <w:bCs/>
          <w:sz w:val="22"/>
        </w:rPr>
      </w:pPr>
      <w:r w:rsidRPr="00E53364">
        <w:rPr>
          <w:rFonts w:ascii="Times New Roman" w:hAnsi="Times New Roman" w:hint="eastAsia"/>
          <w:b/>
          <w:bCs/>
          <w:sz w:val="22"/>
        </w:rPr>
        <w:t xml:space="preserve">9.4.2 </w:t>
      </w:r>
      <w:r w:rsidRPr="00E53364">
        <w:rPr>
          <w:rFonts w:ascii="Times New Roman" w:hAnsi="Times New Roman" w:hint="eastAsia"/>
          <w:b/>
          <w:bCs/>
          <w:sz w:val="22"/>
        </w:rPr>
        <w:t>会议制度管理内容</w:t>
      </w:r>
    </w:p>
    <w:p w:rsidR="00FB3BE2" w:rsidRPr="00E53364" w:rsidRDefault="00FB3BE2" w:rsidP="00FB3BE2">
      <w:pPr>
        <w:adjustRightInd w:val="0"/>
        <w:snapToGrid w:val="0"/>
        <w:spacing w:line="300" w:lineRule="auto"/>
        <w:ind w:firstLineChars="200" w:firstLine="440"/>
        <w:rPr>
          <w:rFonts w:ascii="宋体" w:hAnsi="宋体"/>
          <w:sz w:val="22"/>
        </w:rPr>
      </w:pPr>
      <w:r w:rsidRPr="00E53364">
        <w:rPr>
          <w:rFonts w:ascii="宋体" w:hAnsi="宋体" w:hint="eastAsia"/>
          <w:sz w:val="22"/>
        </w:rPr>
        <w:t>定期维护工作例会和不定期专题会议制度：是指通过召开定期维护工作例会，以协调解决日常维护工作中的各种问题，协调维护参与各方以及与外部机构的协同；同时，针对维护管理中和系统设施存在的特定问题或重大问题，召开不定期的专题会议，以解决特定问题为目标，对特定问题进行专题研究、协调在建工作接入的关联问题等。</w:t>
      </w:r>
    </w:p>
    <w:p w:rsidR="00FB3BE2" w:rsidRPr="00E53364" w:rsidRDefault="00FB3BE2" w:rsidP="00FB3BE2">
      <w:pPr>
        <w:tabs>
          <w:tab w:val="left" w:pos="1080"/>
        </w:tabs>
        <w:adjustRightInd w:val="0"/>
        <w:snapToGrid w:val="0"/>
        <w:spacing w:line="300" w:lineRule="auto"/>
        <w:ind w:firstLineChars="200" w:firstLine="442"/>
        <w:rPr>
          <w:bCs/>
          <w:sz w:val="22"/>
        </w:rPr>
      </w:pPr>
      <w:r w:rsidRPr="00E53364">
        <w:rPr>
          <w:rFonts w:ascii="Times New Roman" w:hAnsi="Times New Roman" w:hint="eastAsia"/>
          <w:b/>
          <w:bCs/>
          <w:sz w:val="22"/>
        </w:rPr>
        <w:t xml:space="preserve">9.4.3 </w:t>
      </w:r>
      <w:r w:rsidRPr="00E53364">
        <w:rPr>
          <w:rFonts w:ascii="Times New Roman" w:hAnsi="Times New Roman" w:hint="eastAsia"/>
          <w:b/>
          <w:bCs/>
          <w:sz w:val="22"/>
        </w:rPr>
        <w:t>重大活动保障管理内容</w:t>
      </w:r>
    </w:p>
    <w:p w:rsidR="00FB3BE2" w:rsidRPr="00E53364" w:rsidRDefault="00FB3BE2" w:rsidP="00FB3BE2">
      <w:pPr>
        <w:adjustRightInd w:val="0"/>
        <w:snapToGrid w:val="0"/>
        <w:spacing w:line="300" w:lineRule="auto"/>
        <w:ind w:firstLineChars="200" w:firstLine="440"/>
        <w:rPr>
          <w:rFonts w:ascii="宋体" w:hAnsi="宋体"/>
          <w:sz w:val="22"/>
        </w:rPr>
      </w:pPr>
      <w:r w:rsidRPr="00E53364">
        <w:rPr>
          <w:rFonts w:ascii="宋体" w:hAnsi="宋体" w:hint="eastAsia"/>
          <w:sz w:val="22"/>
        </w:rPr>
        <w:t>节假日和重大活动保障是指为满足业主对节假日或重要活动的采购方需求，落实事前检查与整治、事中预案值班保障、事后总结等措施，确保系统和关键设备特定的保障目标。节假日和重大活动临近7天内，供应商需对软硬件系统各项接口交互数据、各项工单运行、数据库完全方面进行全面检查，确保系统以及相关设备的正常运行；对网络进出口限制、黑白名单限制进行全面检查，杜绝非法侵入，形成网络攻击事件，并提供检查记录、值班安排人员提交至业主方。</w:t>
      </w:r>
    </w:p>
    <w:p w:rsidR="00FB3BE2" w:rsidRPr="00E53364" w:rsidRDefault="00FB3BE2" w:rsidP="00FB3BE2">
      <w:pPr>
        <w:adjustRightInd w:val="0"/>
        <w:snapToGrid w:val="0"/>
        <w:spacing w:line="300" w:lineRule="auto"/>
        <w:ind w:firstLineChars="200" w:firstLine="442"/>
        <w:rPr>
          <w:rFonts w:ascii="Times New Roman" w:hAnsi="Times New Roman"/>
          <w:b/>
          <w:bCs/>
          <w:sz w:val="22"/>
        </w:rPr>
      </w:pPr>
      <w:r w:rsidRPr="00E53364">
        <w:rPr>
          <w:rFonts w:ascii="Times New Roman" w:hAnsi="Times New Roman" w:hint="eastAsia"/>
          <w:b/>
          <w:bCs/>
          <w:sz w:val="22"/>
        </w:rPr>
        <w:t xml:space="preserve">9.4.4 </w:t>
      </w:r>
      <w:r w:rsidRPr="00E53364">
        <w:rPr>
          <w:rFonts w:ascii="Times New Roman" w:hAnsi="Times New Roman" w:hint="eastAsia"/>
          <w:b/>
          <w:bCs/>
          <w:sz w:val="22"/>
        </w:rPr>
        <w:t>安全管理内容</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宋体" w:hAnsi="宋体" w:hint="eastAsia"/>
          <w:sz w:val="22"/>
        </w:rPr>
        <w:t>应根据本招标范围保障平台软硬件运行目标，制定有关安全管理的规章制度，开展安全生产教育活动，落实安全运行保障措施。</w:t>
      </w:r>
    </w:p>
    <w:p w:rsidR="00FB3BE2" w:rsidRPr="00E53364" w:rsidRDefault="00FB3BE2" w:rsidP="00FB3BE2">
      <w:pPr>
        <w:adjustRightInd w:val="0"/>
        <w:snapToGrid w:val="0"/>
        <w:spacing w:line="300" w:lineRule="auto"/>
        <w:ind w:firstLineChars="200" w:firstLine="440"/>
        <w:rPr>
          <w:rFonts w:ascii="Times New Roman" w:hAnsi="Times New Roman"/>
          <w:sz w:val="22"/>
        </w:rPr>
      </w:pPr>
    </w:p>
    <w:p w:rsidR="00FB3BE2" w:rsidRPr="00E53364" w:rsidRDefault="00FB3BE2" w:rsidP="00FB3BE2">
      <w:pPr>
        <w:adjustRightInd w:val="0"/>
        <w:snapToGrid w:val="0"/>
        <w:spacing w:line="300" w:lineRule="auto"/>
        <w:ind w:firstLineChars="200" w:firstLine="442"/>
        <w:outlineLvl w:val="2"/>
        <w:rPr>
          <w:rFonts w:ascii="Times New Roman" w:hAnsi="Times New Roman"/>
          <w:b/>
          <w:sz w:val="22"/>
        </w:rPr>
      </w:pPr>
      <w:bookmarkStart w:id="23" w:name="_Toc18589697"/>
      <w:r w:rsidRPr="00E53364">
        <w:rPr>
          <w:rFonts w:ascii="Times New Roman" w:hAnsi="Times New Roman"/>
          <w:b/>
          <w:sz w:val="22"/>
        </w:rPr>
        <w:t xml:space="preserve">10 </w:t>
      </w:r>
      <w:r w:rsidRPr="00E53364">
        <w:rPr>
          <w:rFonts w:ascii="Times New Roman" w:hAnsi="Times New Roman"/>
          <w:b/>
          <w:sz w:val="22"/>
        </w:rPr>
        <w:t>人员及设备要求</w:t>
      </w:r>
      <w:bookmarkEnd w:id="23"/>
    </w:p>
    <w:p w:rsidR="00FB3BE2" w:rsidRPr="00E53364" w:rsidRDefault="00FB3BE2" w:rsidP="00FB3BE2">
      <w:pPr>
        <w:adjustRightInd w:val="0"/>
        <w:snapToGrid w:val="0"/>
        <w:spacing w:line="300" w:lineRule="auto"/>
        <w:ind w:firstLineChars="200" w:firstLine="442"/>
        <w:rPr>
          <w:rFonts w:ascii="Times New Roman" w:hAnsi="Times New Roman"/>
          <w:b/>
          <w:sz w:val="22"/>
        </w:rPr>
      </w:pPr>
      <w:r w:rsidRPr="00E53364">
        <w:rPr>
          <w:rFonts w:ascii="Times New Roman" w:hAnsi="Times New Roman"/>
          <w:b/>
          <w:sz w:val="22"/>
        </w:rPr>
        <w:t>10.1</w:t>
      </w:r>
      <w:r w:rsidRPr="00E53364">
        <w:rPr>
          <w:rFonts w:ascii="Times New Roman" w:hAnsi="Times New Roman"/>
          <w:b/>
          <w:sz w:val="22"/>
        </w:rPr>
        <w:t>人员要求</w:t>
      </w:r>
    </w:p>
    <w:p w:rsidR="00FB3BE2" w:rsidRPr="00E53364" w:rsidRDefault="00FB3BE2" w:rsidP="00FB3BE2">
      <w:pPr>
        <w:adjustRightInd w:val="0"/>
        <w:snapToGrid w:val="0"/>
        <w:ind w:firstLineChars="200" w:firstLine="440"/>
      </w:pPr>
      <w:r w:rsidRPr="00E53364">
        <w:rPr>
          <w:rFonts w:hint="eastAsia"/>
          <w:sz w:val="22"/>
        </w:rPr>
        <w:t>投标人应为本项目提供的项目组所有人员为</w:t>
      </w:r>
      <w:r w:rsidRPr="00E53364">
        <w:rPr>
          <w:rFonts w:hint="eastAsia"/>
          <w:bCs/>
          <w:sz w:val="22"/>
        </w:rPr>
        <w:t>本单位职工</w:t>
      </w:r>
      <w:r w:rsidRPr="00E53364">
        <w:rPr>
          <w:rFonts w:hint="eastAsia"/>
          <w:sz w:val="22"/>
        </w:rPr>
        <w:t>（在投标文件中提供运维服务团队人员近</w:t>
      </w:r>
      <w:r w:rsidRPr="00E53364">
        <w:rPr>
          <w:sz w:val="22"/>
        </w:rPr>
        <w:t>12</w:t>
      </w:r>
      <w:r w:rsidRPr="00E53364">
        <w:rPr>
          <w:rFonts w:hint="eastAsia"/>
          <w:sz w:val="22"/>
        </w:rPr>
        <w:t>个月内任意一个月的在职证明材料）</w:t>
      </w:r>
      <w:r w:rsidRPr="00E53364">
        <w:rPr>
          <w:rFonts w:hint="eastAsia"/>
          <w:bCs/>
          <w:sz w:val="22"/>
        </w:rPr>
        <w:t>，且为该项目施工现场的实际操作者。</w:t>
      </w:r>
      <w:r w:rsidRPr="00E53364">
        <w:rPr>
          <w:rFonts w:hint="eastAsia"/>
          <w:sz w:val="22"/>
        </w:rPr>
        <w:t>本项目应配备</w:t>
      </w:r>
      <w:r w:rsidRPr="00E53364">
        <w:rPr>
          <w:rFonts w:hint="eastAsia"/>
          <w:sz w:val="22"/>
        </w:rPr>
        <w:t>2</w:t>
      </w:r>
      <w:r w:rsidRPr="00E53364">
        <w:rPr>
          <w:rFonts w:hint="eastAsia"/>
          <w:sz w:val="22"/>
        </w:rPr>
        <w:t>名项目经理，互为</w:t>
      </w:r>
      <w:r w:rsidRPr="00E53364">
        <w:rPr>
          <w:rFonts w:hint="eastAsia"/>
          <w:sz w:val="22"/>
        </w:rPr>
        <w:t>A/B</w:t>
      </w:r>
      <w:r w:rsidRPr="00E53364">
        <w:rPr>
          <w:rFonts w:hint="eastAsia"/>
          <w:sz w:val="22"/>
        </w:rPr>
        <w:t>角。未经采购人同意，中标人不得调换或撤离上述人员，如采购人认为有必要，可要求中标人对上述人员中的部分人员作出更好的调整。</w:t>
      </w:r>
    </w:p>
    <w:p w:rsidR="00FB3BE2" w:rsidRPr="00E53364" w:rsidRDefault="00FB3BE2" w:rsidP="00FB3BE2">
      <w:pPr>
        <w:spacing w:line="276" w:lineRule="auto"/>
        <w:ind w:firstLineChars="191" w:firstLine="420"/>
        <w:jc w:val="left"/>
        <w:rPr>
          <w:rFonts w:ascii="宋体" w:eastAsiaTheme="minorEastAsia" w:hAnsi="宋体"/>
          <w:sz w:val="22"/>
        </w:rPr>
      </w:pPr>
      <w:r w:rsidRPr="00E53364">
        <w:rPr>
          <w:rFonts w:ascii="宋体" w:hAnsi="宋体"/>
          <w:sz w:val="22"/>
        </w:rPr>
        <w:t>本项目中人员岗位要求（但不仅限于）详见下表。</w:t>
      </w:r>
    </w:p>
    <w:p w:rsidR="00FB3BE2" w:rsidRPr="00E53364" w:rsidRDefault="00FB3BE2" w:rsidP="00FB3BE2">
      <w:pPr>
        <w:spacing w:line="276" w:lineRule="auto"/>
        <w:jc w:val="center"/>
        <w:rPr>
          <w:rFonts w:ascii="宋体" w:hAnsi="宋体"/>
          <w:b/>
          <w:sz w:val="22"/>
        </w:rPr>
      </w:pPr>
      <w:r w:rsidRPr="00E53364">
        <w:rPr>
          <w:rFonts w:ascii="宋体" w:hAnsi="宋体"/>
          <w:b/>
          <w:sz w:val="22"/>
        </w:rPr>
        <w:t>人员配备一览表</w:t>
      </w:r>
    </w:p>
    <w:tbl>
      <w:tblPr>
        <w:tblStyle w:val="afe"/>
        <w:tblW w:w="9613" w:type="dxa"/>
        <w:jc w:val="center"/>
        <w:tblLayout w:type="fixed"/>
        <w:tblLook w:val="04A0" w:firstRow="1" w:lastRow="0" w:firstColumn="1" w:lastColumn="0" w:noHBand="0" w:noVBand="1"/>
      </w:tblPr>
      <w:tblGrid>
        <w:gridCol w:w="751"/>
        <w:gridCol w:w="1812"/>
        <w:gridCol w:w="1625"/>
        <w:gridCol w:w="4331"/>
        <w:gridCol w:w="1094"/>
      </w:tblGrid>
      <w:tr w:rsidR="00FB3BE2" w:rsidRPr="00E53364" w:rsidTr="00592F1F">
        <w:trPr>
          <w:tblHeader/>
          <w:jc w:val="center"/>
        </w:trPr>
        <w:tc>
          <w:tcPr>
            <w:tcW w:w="751" w:type="dxa"/>
            <w:vAlign w:val="center"/>
          </w:tcPr>
          <w:p w:rsidR="00FB3BE2" w:rsidRPr="00E53364" w:rsidRDefault="00FB3BE2" w:rsidP="00592F1F">
            <w:pPr>
              <w:spacing w:line="276" w:lineRule="auto"/>
              <w:jc w:val="center"/>
              <w:rPr>
                <w:rFonts w:ascii="宋体" w:hAnsi="宋体" w:cs="宋体"/>
                <w:b/>
                <w:sz w:val="22"/>
              </w:rPr>
            </w:pPr>
            <w:r w:rsidRPr="00E53364">
              <w:rPr>
                <w:rFonts w:ascii="宋体" w:hAnsi="宋体" w:cs="宋体" w:hint="eastAsia"/>
                <w:b/>
                <w:sz w:val="22"/>
              </w:rPr>
              <w:t>序号</w:t>
            </w:r>
          </w:p>
        </w:tc>
        <w:tc>
          <w:tcPr>
            <w:tcW w:w="1812" w:type="dxa"/>
            <w:vAlign w:val="center"/>
          </w:tcPr>
          <w:p w:rsidR="00FB3BE2" w:rsidRPr="00E53364" w:rsidRDefault="00FB3BE2" w:rsidP="00592F1F">
            <w:pPr>
              <w:spacing w:line="276" w:lineRule="auto"/>
              <w:jc w:val="center"/>
              <w:rPr>
                <w:rFonts w:ascii="宋体" w:hAnsi="宋体" w:cs="宋体"/>
                <w:b/>
                <w:sz w:val="22"/>
              </w:rPr>
            </w:pPr>
            <w:r w:rsidRPr="00E53364">
              <w:rPr>
                <w:rFonts w:ascii="宋体" w:hAnsi="宋体" w:cs="宋体" w:hint="eastAsia"/>
                <w:b/>
                <w:sz w:val="22"/>
              </w:rPr>
              <w:t>岗位名称</w:t>
            </w:r>
          </w:p>
        </w:tc>
        <w:tc>
          <w:tcPr>
            <w:tcW w:w="1625" w:type="dxa"/>
            <w:vAlign w:val="center"/>
          </w:tcPr>
          <w:p w:rsidR="00FB3BE2" w:rsidRPr="00E53364" w:rsidRDefault="00FB3BE2" w:rsidP="00592F1F">
            <w:pPr>
              <w:spacing w:line="276" w:lineRule="auto"/>
              <w:jc w:val="center"/>
              <w:rPr>
                <w:rFonts w:ascii="宋体" w:hAnsi="宋体" w:cs="宋体"/>
                <w:b/>
                <w:sz w:val="22"/>
              </w:rPr>
            </w:pPr>
            <w:r w:rsidRPr="00E53364">
              <w:rPr>
                <w:rFonts w:ascii="宋体" w:hAnsi="宋体" w:cs="宋体" w:hint="eastAsia"/>
                <w:b/>
                <w:sz w:val="22"/>
              </w:rPr>
              <w:t>配置岗位人数</w:t>
            </w:r>
          </w:p>
        </w:tc>
        <w:tc>
          <w:tcPr>
            <w:tcW w:w="4331" w:type="dxa"/>
            <w:vAlign w:val="center"/>
          </w:tcPr>
          <w:p w:rsidR="00FB3BE2" w:rsidRPr="00E53364" w:rsidRDefault="00FB3BE2" w:rsidP="00592F1F">
            <w:pPr>
              <w:spacing w:line="276" w:lineRule="auto"/>
              <w:jc w:val="center"/>
              <w:rPr>
                <w:rFonts w:ascii="宋体" w:hAnsi="宋体" w:cs="宋体"/>
                <w:b/>
                <w:sz w:val="22"/>
              </w:rPr>
            </w:pPr>
            <w:r w:rsidRPr="00E53364">
              <w:rPr>
                <w:rFonts w:ascii="宋体" w:hAnsi="宋体" w:cs="宋体" w:hint="eastAsia"/>
                <w:b/>
                <w:sz w:val="22"/>
              </w:rPr>
              <w:t>基本要求</w:t>
            </w:r>
          </w:p>
        </w:tc>
        <w:tc>
          <w:tcPr>
            <w:tcW w:w="1094" w:type="dxa"/>
            <w:vAlign w:val="center"/>
          </w:tcPr>
          <w:p w:rsidR="00FB3BE2" w:rsidRPr="00E53364" w:rsidRDefault="00FB3BE2" w:rsidP="00592F1F">
            <w:pPr>
              <w:spacing w:line="276" w:lineRule="auto"/>
              <w:jc w:val="center"/>
              <w:rPr>
                <w:rFonts w:ascii="宋体" w:hAnsi="宋体" w:cs="宋体"/>
                <w:b/>
                <w:sz w:val="22"/>
              </w:rPr>
            </w:pPr>
            <w:r w:rsidRPr="00E53364">
              <w:rPr>
                <w:rFonts w:ascii="宋体" w:hAnsi="宋体" w:cs="宋体" w:hint="eastAsia"/>
                <w:b/>
                <w:sz w:val="22"/>
              </w:rPr>
              <w:t>备注</w:t>
            </w:r>
          </w:p>
        </w:tc>
      </w:tr>
      <w:tr w:rsidR="00FB3BE2" w:rsidRPr="00E53364" w:rsidTr="00592F1F">
        <w:trPr>
          <w:jc w:val="center"/>
        </w:trPr>
        <w:tc>
          <w:tcPr>
            <w:tcW w:w="751" w:type="dxa"/>
            <w:vAlign w:val="center"/>
          </w:tcPr>
          <w:p w:rsidR="00FB3BE2" w:rsidRPr="00E53364" w:rsidRDefault="00FB3BE2" w:rsidP="00592F1F">
            <w:pPr>
              <w:spacing w:line="276" w:lineRule="auto"/>
              <w:jc w:val="center"/>
              <w:rPr>
                <w:rFonts w:ascii="宋体" w:hAnsi="宋体" w:cs="宋体"/>
                <w:sz w:val="22"/>
              </w:rPr>
            </w:pPr>
            <w:r w:rsidRPr="00E53364">
              <w:rPr>
                <w:rFonts w:ascii="宋体" w:hAnsi="宋体" w:cs="宋体" w:hint="eastAsia"/>
                <w:sz w:val="22"/>
              </w:rPr>
              <w:t>1</w:t>
            </w:r>
          </w:p>
        </w:tc>
        <w:tc>
          <w:tcPr>
            <w:tcW w:w="1812" w:type="dxa"/>
            <w:vAlign w:val="center"/>
          </w:tcPr>
          <w:p w:rsidR="00FB3BE2" w:rsidRPr="00E53364" w:rsidRDefault="00FB3BE2" w:rsidP="00592F1F">
            <w:pPr>
              <w:spacing w:line="276" w:lineRule="auto"/>
              <w:jc w:val="center"/>
              <w:rPr>
                <w:rFonts w:ascii="宋体" w:hAnsi="宋体" w:cs="宋体"/>
                <w:kern w:val="0"/>
                <w:sz w:val="22"/>
              </w:rPr>
            </w:pPr>
            <w:r w:rsidRPr="00E53364">
              <w:rPr>
                <w:rFonts w:ascii="宋体" w:hAnsi="宋体" w:cs="宋体" w:hint="eastAsia"/>
                <w:kern w:val="0"/>
                <w:sz w:val="22"/>
              </w:rPr>
              <w:t>项目经理</w:t>
            </w:r>
            <w:r w:rsidRPr="00E53364">
              <w:rPr>
                <w:sz w:val="22"/>
              </w:rPr>
              <w:t>A</w:t>
            </w:r>
          </w:p>
        </w:tc>
        <w:tc>
          <w:tcPr>
            <w:tcW w:w="1625" w:type="dxa"/>
            <w:vAlign w:val="center"/>
          </w:tcPr>
          <w:p w:rsidR="00FB3BE2" w:rsidRPr="00E53364" w:rsidRDefault="00FB3BE2" w:rsidP="00592F1F">
            <w:pPr>
              <w:spacing w:line="276" w:lineRule="auto"/>
              <w:jc w:val="center"/>
              <w:rPr>
                <w:rFonts w:ascii="宋体" w:hAnsi="宋体" w:cs="宋体"/>
                <w:kern w:val="0"/>
                <w:sz w:val="22"/>
              </w:rPr>
            </w:pPr>
            <w:r w:rsidRPr="00E53364">
              <w:rPr>
                <w:rFonts w:ascii="宋体" w:hAnsi="宋体" w:cs="宋体"/>
                <w:kern w:val="0"/>
                <w:sz w:val="22"/>
              </w:rPr>
              <w:t>1</w:t>
            </w:r>
          </w:p>
        </w:tc>
        <w:tc>
          <w:tcPr>
            <w:tcW w:w="4331" w:type="dxa"/>
            <w:vAlign w:val="center"/>
          </w:tcPr>
          <w:p w:rsidR="00FB3BE2" w:rsidRPr="00E53364" w:rsidRDefault="00FB3BE2" w:rsidP="00592F1F">
            <w:pPr>
              <w:spacing w:line="276" w:lineRule="auto"/>
              <w:rPr>
                <w:rFonts w:ascii="宋体" w:eastAsiaTheme="minorEastAsia" w:hAnsi="宋体" w:cs="宋体"/>
                <w:kern w:val="0"/>
                <w:sz w:val="22"/>
              </w:rPr>
            </w:pPr>
            <w:r w:rsidRPr="00E53364">
              <w:rPr>
                <w:rFonts w:ascii="宋体" w:hAnsi="宋体" w:cs="宋体" w:hint="eastAsia"/>
                <w:kern w:val="0"/>
                <w:sz w:val="22"/>
              </w:rPr>
              <w:t>具备通信、电子、计算机类相关专业本科及以上学历，高级工程师，信息系统项目管理师</w:t>
            </w:r>
            <w:r w:rsidRPr="00E53364">
              <w:rPr>
                <w:rFonts w:ascii="宋体" w:eastAsiaTheme="minorEastAsia" w:hAnsi="宋体" w:cs="宋体" w:hint="eastAsia"/>
                <w:kern w:val="0"/>
                <w:sz w:val="22"/>
              </w:rPr>
              <w:t>或</w:t>
            </w:r>
            <w:r w:rsidRPr="00E53364">
              <w:rPr>
                <w:rFonts w:ascii="宋体" w:hAnsi="宋体" w:cs="宋体" w:hint="eastAsia"/>
                <w:kern w:val="0"/>
                <w:sz w:val="22"/>
              </w:rPr>
              <w:t>系统集成项目管理工程师</w:t>
            </w:r>
          </w:p>
        </w:tc>
        <w:tc>
          <w:tcPr>
            <w:tcW w:w="1094" w:type="dxa"/>
          </w:tcPr>
          <w:p w:rsidR="00FB3BE2" w:rsidRPr="00E53364" w:rsidRDefault="00FB3BE2" w:rsidP="00592F1F">
            <w:pPr>
              <w:spacing w:line="276" w:lineRule="auto"/>
              <w:jc w:val="center"/>
              <w:rPr>
                <w:rFonts w:ascii="宋体" w:hAnsi="宋体" w:cs="宋体"/>
                <w:sz w:val="22"/>
              </w:rPr>
            </w:pPr>
          </w:p>
        </w:tc>
      </w:tr>
      <w:tr w:rsidR="00FB3BE2" w:rsidRPr="00E53364" w:rsidTr="00592F1F">
        <w:trPr>
          <w:jc w:val="center"/>
        </w:trPr>
        <w:tc>
          <w:tcPr>
            <w:tcW w:w="751" w:type="dxa"/>
            <w:vAlign w:val="center"/>
          </w:tcPr>
          <w:p w:rsidR="00FB3BE2" w:rsidRPr="00E53364" w:rsidRDefault="00FB3BE2" w:rsidP="00592F1F">
            <w:pPr>
              <w:spacing w:line="276" w:lineRule="auto"/>
              <w:jc w:val="center"/>
              <w:rPr>
                <w:rFonts w:ascii="宋体" w:hAnsi="宋体" w:cs="宋体"/>
                <w:sz w:val="22"/>
              </w:rPr>
            </w:pPr>
            <w:r w:rsidRPr="00E53364">
              <w:rPr>
                <w:rFonts w:ascii="宋体" w:hAnsi="宋体" w:cs="宋体" w:hint="eastAsia"/>
                <w:sz w:val="22"/>
              </w:rPr>
              <w:t>2</w:t>
            </w:r>
          </w:p>
        </w:tc>
        <w:tc>
          <w:tcPr>
            <w:tcW w:w="1812" w:type="dxa"/>
            <w:vAlign w:val="center"/>
          </w:tcPr>
          <w:p w:rsidR="00FB3BE2" w:rsidRPr="00E53364" w:rsidRDefault="00FB3BE2" w:rsidP="00592F1F">
            <w:pPr>
              <w:spacing w:line="276" w:lineRule="auto"/>
              <w:jc w:val="center"/>
              <w:rPr>
                <w:rFonts w:ascii="宋体" w:hAnsi="宋体" w:cs="宋体"/>
                <w:kern w:val="0"/>
                <w:sz w:val="22"/>
              </w:rPr>
            </w:pPr>
            <w:r w:rsidRPr="00E53364">
              <w:rPr>
                <w:rFonts w:ascii="宋体" w:hAnsi="宋体" w:cs="宋体" w:hint="eastAsia"/>
                <w:kern w:val="0"/>
                <w:sz w:val="22"/>
              </w:rPr>
              <w:t>项目经理</w:t>
            </w:r>
            <w:r w:rsidRPr="00E53364">
              <w:rPr>
                <w:sz w:val="22"/>
              </w:rPr>
              <w:t>B</w:t>
            </w:r>
          </w:p>
        </w:tc>
        <w:tc>
          <w:tcPr>
            <w:tcW w:w="1625" w:type="dxa"/>
            <w:vAlign w:val="center"/>
          </w:tcPr>
          <w:p w:rsidR="00FB3BE2" w:rsidRPr="00E53364" w:rsidRDefault="00FB3BE2" w:rsidP="00592F1F">
            <w:pPr>
              <w:spacing w:line="276" w:lineRule="auto"/>
              <w:jc w:val="center"/>
              <w:rPr>
                <w:rFonts w:ascii="宋体" w:hAnsi="宋体" w:cs="宋体"/>
                <w:kern w:val="0"/>
                <w:sz w:val="22"/>
              </w:rPr>
            </w:pPr>
            <w:r w:rsidRPr="00E53364">
              <w:rPr>
                <w:rFonts w:ascii="宋体" w:hAnsi="宋体" w:cs="宋体" w:hint="eastAsia"/>
                <w:kern w:val="0"/>
                <w:sz w:val="22"/>
              </w:rPr>
              <w:t>1</w:t>
            </w:r>
          </w:p>
        </w:tc>
        <w:tc>
          <w:tcPr>
            <w:tcW w:w="4331" w:type="dxa"/>
            <w:vAlign w:val="center"/>
          </w:tcPr>
          <w:p w:rsidR="00FB3BE2" w:rsidRPr="00E53364" w:rsidRDefault="00FB3BE2" w:rsidP="00592F1F">
            <w:pPr>
              <w:spacing w:line="276" w:lineRule="auto"/>
              <w:rPr>
                <w:rFonts w:ascii="宋体" w:eastAsiaTheme="minorEastAsia" w:hAnsi="宋体" w:cs="宋体"/>
                <w:kern w:val="0"/>
                <w:sz w:val="22"/>
              </w:rPr>
            </w:pPr>
            <w:r w:rsidRPr="00E53364">
              <w:rPr>
                <w:rFonts w:ascii="宋体" w:hAnsi="宋体" w:cs="宋体" w:hint="eastAsia"/>
                <w:kern w:val="0"/>
                <w:sz w:val="22"/>
              </w:rPr>
              <w:t>具备通信、电子、计算机类相关专业本科及以上学历，高级工程师，系统集成项目管理工程师</w:t>
            </w:r>
            <w:r w:rsidRPr="00E53364">
              <w:rPr>
                <w:rFonts w:ascii="宋体" w:eastAsiaTheme="minorEastAsia" w:hAnsi="宋体" w:cs="宋体" w:hint="eastAsia"/>
                <w:kern w:val="0"/>
                <w:sz w:val="22"/>
              </w:rPr>
              <w:t>或</w:t>
            </w:r>
            <w:r w:rsidRPr="00E53364">
              <w:rPr>
                <w:rFonts w:ascii="宋体" w:hAnsi="宋体" w:cs="宋体" w:hint="eastAsia"/>
                <w:kern w:val="0"/>
                <w:sz w:val="22"/>
              </w:rPr>
              <w:t>系统集成项目管理工程师</w:t>
            </w:r>
          </w:p>
        </w:tc>
        <w:tc>
          <w:tcPr>
            <w:tcW w:w="1094" w:type="dxa"/>
          </w:tcPr>
          <w:p w:rsidR="00FB3BE2" w:rsidRPr="00E53364" w:rsidRDefault="00FB3BE2" w:rsidP="00592F1F">
            <w:pPr>
              <w:spacing w:line="276" w:lineRule="auto"/>
              <w:jc w:val="center"/>
              <w:rPr>
                <w:rFonts w:ascii="宋体" w:hAnsi="宋体" w:cs="宋体"/>
                <w:sz w:val="22"/>
              </w:rPr>
            </w:pPr>
          </w:p>
        </w:tc>
      </w:tr>
      <w:tr w:rsidR="00FB3BE2" w:rsidRPr="00E53364" w:rsidTr="00592F1F">
        <w:trPr>
          <w:jc w:val="center"/>
        </w:trPr>
        <w:tc>
          <w:tcPr>
            <w:tcW w:w="751" w:type="dxa"/>
            <w:vAlign w:val="center"/>
          </w:tcPr>
          <w:p w:rsidR="00FB3BE2" w:rsidRPr="00E53364" w:rsidRDefault="00FB3BE2" w:rsidP="00592F1F">
            <w:pPr>
              <w:spacing w:line="276" w:lineRule="auto"/>
              <w:jc w:val="center"/>
              <w:rPr>
                <w:rFonts w:ascii="宋体" w:hAnsi="宋体" w:cs="宋体"/>
                <w:sz w:val="22"/>
              </w:rPr>
            </w:pPr>
            <w:r w:rsidRPr="00E53364">
              <w:rPr>
                <w:rFonts w:ascii="宋体" w:hAnsi="宋体" w:cs="宋体" w:hint="eastAsia"/>
                <w:sz w:val="22"/>
              </w:rPr>
              <w:t>3</w:t>
            </w:r>
          </w:p>
        </w:tc>
        <w:tc>
          <w:tcPr>
            <w:tcW w:w="1812" w:type="dxa"/>
            <w:vAlign w:val="center"/>
          </w:tcPr>
          <w:p w:rsidR="00FB3BE2" w:rsidRPr="00E53364" w:rsidRDefault="00FB3BE2" w:rsidP="00592F1F">
            <w:pPr>
              <w:spacing w:line="276" w:lineRule="auto"/>
              <w:jc w:val="center"/>
              <w:rPr>
                <w:rFonts w:ascii="宋体" w:hAnsi="宋体" w:cs="宋体"/>
                <w:kern w:val="0"/>
                <w:sz w:val="22"/>
              </w:rPr>
            </w:pPr>
            <w:r w:rsidRPr="00E53364">
              <w:rPr>
                <w:rFonts w:ascii="宋体" w:hAnsi="宋体" w:cs="宋体" w:hint="eastAsia"/>
                <w:sz w:val="22"/>
              </w:rPr>
              <w:t>硬件技术负责人</w:t>
            </w:r>
          </w:p>
        </w:tc>
        <w:tc>
          <w:tcPr>
            <w:tcW w:w="1625" w:type="dxa"/>
            <w:vAlign w:val="center"/>
          </w:tcPr>
          <w:p w:rsidR="00FB3BE2" w:rsidRPr="00E53364" w:rsidRDefault="00FB3BE2" w:rsidP="00592F1F">
            <w:pPr>
              <w:spacing w:line="276" w:lineRule="auto"/>
              <w:jc w:val="center"/>
              <w:rPr>
                <w:rFonts w:ascii="宋体" w:hAnsi="宋体" w:cs="宋体"/>
                <w:kern w:val="0"/>
                <w:sz w:val="22"/>
              </w:rPr>
            </w:pPr>
            <w:r w:rsidRPr="00E53364">
              <w:rPr>
                <w:rFonts w:ascii="宋体" w:hAnsi="宋体" w:cs="宋体" w:hint="eastAsia"/>
                <w:sz w:val="22"/>
              </w:rPr>
              <w:t>1</w:t>
            </w:r>
          </w:p>
        </w:tc>
        <w:tc>
          <w:tcPr>
            <w:tcW w:w="4331" w:type="dxa"/>
            <w:vAlign w:val="center"/>
          </w:tcPr>
          <w:p w:rsidR="00FB3BE2" w:rsidRPr="00E53364" w:rsidRDefault="00FB3BE2" w:rsidP="00592F1F">
            <w:pPr>
              <w:spacing w:line="276" w:lineRule="auto"/>
              <w:rPr>
                <w:rFonts w:ascii="宋体" w:hAnsi="宋体" w:cs="宋体"/>
                <w:kern w:val="0"/>
                <w:sz w:val="22"/>
              </w:rPr>
            </w:pPr>
            <w:r w:rsidRPr="00E53364">
              <w:rPr>
                <w:rFonts w:ascii="宋体" w:hAnsi="宋体" w:cs="宋体" w:hint="eastAsia"/>
                <w:kern w:val="0"/>
                <w:sz w:val="22"/>
              </w:rPr>
              <w:t>协调调度内外场设备巡检及抢修工作，</w:t>
            </w:r>
            <w:r w:rsidRPr="00E53364">
              <w:rPr>
                <w:rFonts w:ascii="宋体" w:hAnsi="宋体" w:cs="宋体" w:hint="eastAsia"/>
                <w:sz w:val="22"/>
              </w:rPr>
              <w:t>具备</w:t>
            </w:r>
            <w:r w:rsidRPr="00E53364">
              <w:rPr>
                <w:rFonts w:ascii="宋体" w:hAnsi="宋体" w:cs="宋体" w:hint="eastAsia"/>
                <w:kern w:val="0"/>
                <w:sz w:val="22"/>
              </w:rPr>
              <w:t>通信、电子、计算机类相关专业中</w:t>
            </w:r>
            <w:r w:rsidRPr="00E53364">
              <w:rPr>
                <w:rFonts w:ascii="宋体" w:hAnsi="宋体" w:cs="宋体" w:hint="eastAsia"/>
                <w:sz w:val="22"/>
              </w:rPr>
              <w:t>级职称</w:t>
            </w:r>
          </w:p>
        </w:tc>
        <w:tc>
          <w:tcPr>
            <w:tcW w:w="1094" w:type="dxa"/>
          </w:tcPr>
          <w:p w:rsidR="00FB3BE2" w:rsidRPr="00E53364" w:rsidRDefault="00FB3BE2" w:rsidP="00592F1F">
            <w:pPr>
              <w:spacing w:line="276" w:lineRule="auto"/>
              <w:jc w:val="center"/>
              <w:rPr>
                <w:rFonts w:ascii="宋体" w:hAnsi="宋体" w:cs="宋体"/>
                <w:sz w:val="22"/>
              </w:rPr>
            </w:pPr>
          </w:p>
        </w:tc>
      </w:tr>
      <w:tr w:rsidR="00FB3BE2" w:rsidRPr="00E53364" w:rsidTr="00592F1F">
        <w:trPr>
          <w:jc w:val="center"/>
        </w:trPr>
        <w:tc>
          <w:tcPr>
            <w:tcW w:w="751" w:type="dxa"/>
            <w:vAlign w:val="center"/>
          </w:tcPr>
          <w:p w:rsidR="00FB3BE2" w:rsidRPr="00E53364" w:rsidRDefault="00FB3BE2" w:rsidP="00592F1F">
            <w:pPr>
              <w:spacing w:line="276" w:lineRule="auto"/>
              <w:jc w:val="center"/>
              <w:rPr>
                <w:rFonts w:ascii="宋体" w:hAnsi="宋体" w:cs="宋体"/>
                <w:sz w:val="22"/>
              </w:rPr>
            </w:pPr>
            <w:r w:rsidRPr="00E53364">
              <w:rPr>
                <w:rFonts w:ascii="宋体" w:hAnsi="宋体" w:cs="宋体" w:hint="eastAsia"/>
                <w:sz w:val="22"/>
              </w:rPr>
              <w:t>4</w:t>
            </w:r>
          </w:p>
        </w:tc>
        <w:tc>
          <w:tcPr>
            <w:tcW w:w="1812" w:type="dxa"/>
            <w:vAlign w:val="center"/>
          </w:tcPr>
          <w:p w:rsidR="00FB3BE2" w:rsidRPr="00E53364" w:rsidRDefault="00FB3BE2" w:rsidP="00592F1F">
            <w:pPr>
              <w:spacing w:line="276" w:lineRule="auto"/>
              <w:jc w:val="center"/>
              <w:rPr>
                <w:rFonts w:ascii="宋体" w:hAnsi="宋体" w:cs="宋体"/>
                <w:kern w:val="0"/>
                <w:sz w:val="22"/>
              </w:rPr>
            </w:pPr>
            <w:r w:rsidRPr="00E53364">
              <w:rPr>
                <w:rFonts w:ascii="宋体" w:hAnsi="宋体" w:cs="宋体" w:hint="eastAsia"/>
                <w:sz w:val="22"/>
              </w:rPr>
              <w:t>软件技术负责人</w:t>
            </w:r>
          </w:p>
        </w:tc>
        <w:tc>
          <w:tcPr>
            <w:tcW w:w="1625" w:type="dxa"/>
            <w:vAlign w:val="center"/>
          </w:tcPr>
          <w:p w:rsidR="00FB3BE2" w:rsidRPr="00E53364" w:rsidRDefault="00FB3BE2" w:rsidP="00592F1F">
            <w:pPr>
              <w:spacing w:line="276" w:lineRule="auto"/>
              <w:jc w:val="center"/>
              <w:rPr>
                <w:rFonts w:ascii="宋体" w:hAnsi="宋体" w:cs="宋体"/>
                <w:kern w:val="0"/>
                <w:sz w:val="22"/>
              </w:rPr>
            </w:pPr>
            <w:r w:rsidRPr="00E53364">
              <w:rPr>
                <w:rFonts w:ascii="宋体" w:hAnsi="宋体" w:cs="宋体" w:hint="eastAsia"/>
                <w:sz w:val="22"/>
              </w:rPr>
              <w:t>1</w:t>
            </w:r>
          </w:p>
        </w:tc>
        <w:tc>
          <w:tcPr>
            <w:tcW w:w="4331" w:type="dxa"/>
            <w:vAlign w:val="center"/>
          </w:tcPr>
          <w:p w:rsidR="00FB3BE2" w:rsidRPr="00E53364" w:rsidRDefault="00FB3BE2" w:rsidP="00592F1F">
            <w:pPr>
              <w:spacing w:line="276" w:lineRule="auto"/>
              <w:jc w:val="center"/>
              <w:rPr>
                <w:rFonts w:ascii="宋体" w:hAnsi="宋体" w:cs="宋体"/>
                <w:kern w:val="0"/>
                <w:sz w:val="22"/>
              </w:rPr>
            </w:pPr>
            <w:r w:rsidRPr="00E53364">
              <w:rPr>
                <w:rFonts w:ascii="宋体" w:hAnsi="宋体" w:cs="宋体" w:hint="eastAsia"/>
                <w:kern w:val="0"/>
                <w:sz w:val="22"/>
              </w:rPr>
              <w:t>协调调度软件系统维护的统筹安排，</w:t>
            </w:r>
            <w:r w:rsidRPr="00E53364">
              <w:rPr>
                <w:rFonts w:ascii="宋体" w:hAnsi="宋体" w:cs="宋体" w:hint="eastAsia"/>
                <w:sz w:val="22"/>
              </w:rPr>
              <w:t>具备</w:t>
            </w:r>
            <w:r w:rsidRPr="00E53364">
              <w:rPr>
                <w:rFonts w:ascii="宋体" w:hAnsi="宋体" w:cs="宋体" w:hint="eastAsia"/>
                <w:kern w:val="0"/>
                <w:sz w:val="22"/>
              </w:rPr>
              <w:t>通信、电子、计算机类相关专业中</w:t>
            </w:r>
            <w:r w:rsidRPr="00E53364">
              <w:rPr>
                <w:rFonts w:ascii="宋体" w:hAnsi="宋体" w:cs="宋体" w:hint="eastAsia"/>
                <w:sz w:val="22"/>
              </w:rPr>
              <w:t>级职称</w:t>
            </w:r>
          </w:p>
        </w:tc>
        <w:tc>
          <w:tcPr>
            <w:tcW w:w="1094" w:type="dxa"/>
          </w:tcPr>
          <w:p w:rsidR="00FB3BE2" w:rsidRPr="00E53364" w:rsidRDefault="00FB3BE2" w:rsidP="00592F1F">
            <w:pPr>
              <w:spacing w:line="276" w:lineRule="auto"/>
              <w:jc w:val="center"/>
              <w:rPr>
                <w:rFonts w:ascii="宋体" w:hAnsi="宋体" w:cs="宋体"/>
                <w:sz w:val="22"/>
              </w:rPr>
            </w:pPr>
          </w:p>
        </w:tc>
      </w:tr>
      <w:tr w:rsidR="00FB3BE2" w:rsidRPr="00E53364" w:rsidTr="00592F1F">
        <w:trPr>
          <w:jc w:val="center"/>
        </w:trPr>
        <w:tc>
          <w:tcPr>
            <w:tcW w:w="751" w:type="dxa"/>
            <w:vAlign w:val="center"/>
          </w:tcPr>
          <w:p w:rsidR="00FB3BE2" w:rsidRPr="00E53364" w:rsidRDefault="00FB3BE2" w:rsidP="00592F1F">
            <w:pPr>
              <w:spacing w:line="276" w:lineRule="auto"/>
              <w:jc w:val="center"/>
              <w:rPr>
                <w:rFonts w:ascii="宋体" w:hAnsi="宋体" w:cs="宋体"/>
                <w:sz w:val="22"/>
              </w:rPr>
            </w:pPr>
            <w:r w:rsidRPr="00E53364">
              <w:rPr>
                <w:rFonts w:ascii="宋体" w:hAnsi="宋体" w:cs="宋体" w:hint="eastAsia"/>
                <w:sz w:val="22"/>
              </w:rPr>
              <w:t>5</w:t>
            </w:r>
          </w:p>
        </w:tc>
        <w:tc>
          <w:tcPr>
            <w:tcW w:w="1812" w:type="dxa"/>
            <w:vAlign w:val="center"/>
          </w:tcPr>
          <w:p w:rsidR="00FB3BE2" w:rsidRPr="00E53364" w:rsidRDefault="00FB3BE2" w:rsidP="00592F1F">
            <w:pPr>
              <w:spacing w:line="276" w:lineRule="auto"/>
              <w:jc w:val="center"/>
              <w:rPr>
                <w:rFonts w:ascii="宋体" w:hAnsi="宋体" w:cs="宋体"/>
                <w:kern w:val="0"/>
                <w:sz w:val="22"/>
              </w:rPr>
            </w:pPr>
            <w:r w:rsidRPr="00E53364">
              <w:rPr>
                <w:rFonts w:ascii="宋体" w:hAnsi="宋体" w:cs="宋体" w:hint="eastAsia"/>
                <w:kern w:val="0"/>
                <w:sz w:val="22"/>
              </w:rPr>
              <w:t>软件技术人员（驻场）</w:t>
            </w:r>
          </w:p>
        </w:tc>
        <w:tc>
          <w:tcPr>
            <w:tcW w:w="1625" w:type="dxa"/>
            <w:vAlign w:val="center"/>
          </w:tcPr>
          <w:p w:rsidR="00FB3BE2" w:rsidRPr="00E53364" w:rsidRDefault="00FB3BE2" w:rsidP="00592F1F">
            <w:pPr>
              <w:spacing w:line="276" w:lineRule="auto"/>
              <w:jc w:val="center"/>
              <w:rPr>
                <w:rFonts w:ascii="宋体" w:hAnsi="宋体" w:cs="宋体"/>
                <w:kern w:val="0"/>
                <w:sz w:val="22"/>
              </w:rPr>
            </w:pPr>
            <w:r w:rsidRPr="00E53364">
              <w:rPr>
                <w:rFonts w:ascii="宋体" w:hAnsi="宋体" w:cs="宋体" w:hint="eastAsia"/>
                <w:kern w:val="0"/>
                <w:sz w:val="22"/>
              </w:rPr>
              <w:t>2</w:t>
            </w:r>
          </w:p>
        </w:tc>
        <w:tc>
          <w:tcPr>
            <w:tcW w:w="4331" w:type="dxa"/>
            <w:vAlign w:val="center"/>
          </w:tcPr>
          <w:p w:rsidR="00FB3BE2" w:rsidRPr="00E53364" w:rsidRDefault="00FB3BE2" w:rsidP="00592F1F">
            <w:pPr>
              <w:spacing w:line="276" w:lineRule="auto"/>
              <w:rPr>
                <w:rFonts w:ascii="宋体" w:hAnsi="宋体" w:cs="宋体"/>
                <w:kern w:val="0"/>
                <w:sz w:val="22"/>
              </w:rPr>
            </w:pPr>
            <w:r w:rsidRPr="00E53364">
              <w:rPr>
                <w:rFonts w:ascii="宋体" w:hAnsi="宋体" w:cs="宋体" w:hint="eastAsia"/>
                <w:kern w:val="0"/>
                <w:sz w:val="22"/>
              </w:rPr>
              <w:t>通信、电子、计算机类相关专业</w:t>
            </w:r>
            <w:r w:rsidRPr="00E53364">
              <w:rPr>
                <w:rFonts w:ascii="宋体" w:eastAsiaTheme="minorEastAsia" w:hAnsi="宋体" w:cs="宋体" w:hint="eastAsia"/>
                <w:sz w:val="22"/>
              </w:rPr>
              <w:t>，</w:t>
            </w:r>
            <w:r w:rsidRPr="00E53364">
              <w:rPr>
                <w:rFonts w:ascii="宋体" w:hAnsi="宋体" w:cs="宋体" w:hint="eastAsia"/>
                <w:kern w:val="0"/>
                <w:sz w:val="22"/>
              </w:rPr>
              <w:t>驻场服务</w:t>
            </w:r>
          </w:p>
        </w:tc>
        <w:tc>
          <w:tcPr>
            <w:tcW w:w="1094" w:type="dxa"/>
          </w:tcPr>
          <w:p w:rsidR="00FB3BE2" w:rsidRPr="00E53364" w:rsidRDefault="00FB3BE2" w:rsidP="00592F1F">
            <w:pPr>
              <w:spacing w:line="276" w:lineRule="auto"/>
              <w:jc w:val="center"/>
              <w:rPr>
                <w:rFonts w:ascii="宋体" w:hAnsi="宋体" w:cs="宋体"/>
                <w:sz w:val="22"/>
              </w:rPr>
            </w:pPr>
          </w:p>
        </w:tc>
      </w:tr>
      <w:tr w:rsidR="00FB3BE2" w:rsidRPr="00E53364" w:rsidTr="00592F1F">
        <w:trPr>
          <w:jc w:val="center"/>
        </w:trPr>
        <w:tc>
          <w:tcPr>
            <w:tcW w:w="751" w:type="dxa"/>
            <w:vAlign w:val="center"/>
          </w:tcPr>
          <w:p w:rsidR="00FB3BE2" w:rsidRPr="00E53364" w:rsidRDefault="00FB3BE2" w:rsidP="00592F1F">
            <w:pPr>
              <w:spacing w:line="276" w:lineRule="auto"/>
              <w:jc w:val="center"/>
              <w:rPr>
                <w:rFonts w:ascii="宋体" w:hAnsi="宋体" w:cs="宋体"/>
                <w:sz w:val="22"/>
              </w:rPr>
            </w:pPr>
            <w:r w:rsidRPr="00E53364">
              <w:rPr>
                <w:rFonts w:ascii="宋体" w:hAnsi="宋体" w:cs="宋体" w:hint="eastAsia"/>
                <w:sz w:val="22"/>
              </w:rPr>
              <w:t>6</w:t>
            </w:r>
          </w:p>
        </w:tc>
        <w:tc>
          <w:tcPr>
            <w:tcW w:w="1812" w:type="dxa"/>
            <w:vAlign w:val="center"/>
          </w:tcPr>
          <w:p w:rsidR="00FB3BE2" w:rsidRPr="00E53364" w:rsidRDefault="00FB3BE2" w:rsidP="00592F1F">
            <w:pPr>
              <w:spacing w:line="276" w:lineRule="auto"/>
              <w:jc w:val="center"/>
              <w:rPr>
                <w:rFonts w:ascii="宋体" w:hAnsi="宋体" w:cs="宋体"/>
                <w:kern w:val="0"/>
                <w:sz w:val="22"/>
              </w:rPr>
            </w:pPr>
            <w:r w:rsidRPr="00E53364">
              <w:rPr>
                <w:rFonts w:ascii="宋体" w:hAnsi="宋体" w:cs="宋体" w:hint="eastAsia"/>
                <w:kern w:val="0"/>
                <w:sz w:val="22"/>
              </w:rPr>
              <w:t>软件技术人员</w:t>
            </w:r>
          </w:p>
        </w:tc>
        <w:tc>
          <w:tcPr>
            <w:tcW w:w="1625" w:type="dxa"/>
            <w:vAlign w:val="center"/>
          </w:tcPr>
          <w:p w:rsidR="00FB3BE2" w:rsidRPr="00E53364" w:rsidRDefault="00FB3BE2" w:rsidP="00592F1F">
            <w:pPr>
              <w:spacing w:line="276" w:lineRule="auto"/>
              <w:jc w:val="center"/>
              <w:rPr>
                <w:rFonts w:ascii="宋体" w:hAnsi="宋体" w:cs="宋体"/>
                <w:kern w:val="0"/>
                <w:sz w:val="22"/>
              </w:rPr>
            </w:pPr>
            <w:r w:rsidRPr="00E53364">
              <w:rPr>
                <w:rFonts w:ascii="宋体" w:hAnsi="宋体" w:cs="宋体" w:hint="eastAsia"/>
                <w:kern w:val="0"/>
                <w:sz w:val="22"/>
              </w:rPr>
              <w:t>6</w:t>
            </w:r>
          </w:p>
        </w:tc>
        <w:tc>
          <w:tcPr>
            <w:tcW w:w="4331" w:type="dxa"/>
            <w:vAlign w:val="center"/>
          </w:tcPr>
          <w:p w:rsidR="00FB3BE2" w:rsidRPr="00E53364" w:rsidRDefault="00FB3BE2" w:rsidP="00592F1F">
            <w:pPr>
              <w:spacing w:line="276" w:lineRule="auto"/>
              <w:rPr>
                <w:rFonts w:ascii="宋体" w:hAnsi="宋体" w:cs="宋体"/>
                <w:kern w:val="0"/>
                <w:sz w:val="22"/>
              </w:rPr>
            </w:pPr>
            <w:r w:rsidRPr="00E53364">
              <w:rPr>
                <w:rFonts w:ascii="宋体" w:hAnsi="宋体" w:cs="宋体" w:hint="eastAsia"/>
                <w:kern w:val="0"/>
                <w:sz w:val="22"/>
              </w:rPr>
              <w:t>通信、电子、计算机类相关专业</w:t>
            </w:r>
            <w:r w:rsidRPr="00E53364">
              <w:rPr>
                <w:rFonts w:ascii="宋体" w:eastAsiaTheme="minorEastAsia" w:hAnsi="宋体" w:cs="宋体" w:hint="eastAsia"/>
                <w:sz w:val="22"/>
              </w:rPr>
              <w:t>。</w:t>
            </w:r>
            <w:r w:rsidRPr="00E53364">
              <w:rPr>
                <w:rFonts w:ascii="宋体" w:hAnsi="宋体" w:cs="宋体" w:hint="eastAsia"/>
                <w:kern w:val="0"/>
                <w:sz w:val="22"/>
              </w:rPr>
              <w:lastRenderedPageBreak/>
              <w:t>具备系统架构设计师证书或软件设计师证书。</w:t>
            </w:r>
          </w:p>
        </w:tc>
        <w:tc>
          <w:tcPr>
            <w:tcW w:w="1094" w:type="dxa"/>
          </w:tcPr>
          <w:p w:rsidR="00FB3BE2" w:rsidRPr="00E53364" w:rsidRDefault="00FB3BE2" w:rsidP="00592F1F">
            <w:pPr>
              <w:spacing w:line="276" w:lineRule="auto"/>
              <w:jc w:val="center"/>
              <w:rPr>
                <w:rFonts w:ascii="宋体" w:hAnsi="宋体" w:cs="宋体"/>
                <w:sz w:val="22"/>
              </w:rPr>
            </w:pPr>
          </w:p>
        </w:tc>
      </w:tr>
      <w:tr w:rsidR="00FB3BE2" w:rsidRPr="00E53364" w:rsidTr="00592F1F">
        <w:trPr>
          <w:jc w:val="center"/>
        </w:trPr>
        <w:tc>
          <w:tcPr>
            <w:tcW w:w="751" w:type="dxa"/>
            <w:vAlign w:val="center"/>
          </w:tcPr>
          <w:p w:rsidR="00FB3BE2" w:rsidRPr="00E53364" w:rsidRDefault="00FB3BE2" w:rsidP="00592F1F">
            <w:pPr>
              <w:spacing w:line="276" w:lineRule="auto"/>
              <w:jc w:val="center"/>
              <w:rPr>
                <w:rFonts w:ascii="宋体" w:hAnsi="宋体" w:cs="宋体"/>
                <w:sz w:val="22"/>
              </w:rPr>
            </w:pPr>
            <w:r w:rsidRPr="00E53364">
              <w:rPr>
                <w:rFonts w:ascii="宋体" w:hAnsi="宋体" w:cs="宋体" w:hint="eastAsia"/>
                <w:sz w:val="22"/>
              </w:rPr>
              <w:lastRenderedPageBreak/>
              <w:t>7</w:t>
            </w:r>
          </w:p>
        </w:tc>
        <w:tc>
          <w:tcPr>
            <w:tcW w:w="1812" w:type="dxa"/>
            <w:vAlign w:val="center"/>
          </w:tcPr>
          <w:p w:rsidR="00FB3BE2" w:rsidRPr="00E53364" w:rsidRDefault="00FB3BE2" w:rsidP="00592F1F">
            <w:pPr>
              <w:spacing w:line="276" w:lineRule="auto"/>
              <w:jc w:val="center"/>
              <w:rPr>
                <w:rFonts w:ascii="宋体" w:hAnsi="宋体" w:cs="宋体"/>
                <w:kern w:val="0"/>
                <w:sz w:val="22"/>
              </w:rPr>
            </w:pPr>
            <w:r w:rsidRPr="00E53364">
              <w:rPr>
                <w:rFonts w:ascii="宋体" w:hAnsi="宋体" w:cs="宋体" w:hint="eastAsia"/>
                <w:sz w:val="22"/>
              </w:rPr>
              <w:t>硬件技术人员（驻场）</w:t>
            </w:r>
          </w:p>
        </w:tc>
        <w:tc>
          <w:tcPr>
            <w:tcW w:w="1625" w:type="dxa"/>
            <w:vAlign w:val="center"/>
          </w:tcPr>
          <w:p w:rsidR="00FB3BE2" w:rsidRPr="00E53364" w:rsidRDefault="00FB3BE2" w:rsidP="00592F1F">
            <w:pPr>
              <w:spacing w:line="276" w:lineRule="auto"/>
              <w:jc w:val="center"/>
              <w:rPr>
                <w:rFonts w:ascii="宋体" w:hAnsi="宋体" w:cs="宋体"/>
                <w:kern w:val="0"/>
                <w:sz w:val="22"/>
              </w:rPr>
            </w:pPr>
            <w:r w:rsidRPr="00E53364">
              <w:rPr>
                <w:rFonts w:ascii="宋体" w:hAnsi="宋体" w:cs="宋体" w:hint="eastAsia"/>
                <w:sz w:val="22"/>
              </w:rPr>
              <w:t>2</w:t>
            </w:r>
          </w:p>
        </w:tc>
        <w:tc>
          <w:tcPr>
            <w:tcW w:w="4331" w:type="dxa"/>
            <w:vAlign w:val="center"/>
          </w:tcPr>
          <w:p w:rsidR="00FB3BE2" w:rsidRPr="00E53364" w:rsidRDefault="00FB3BE2" w:rsidP="00592F1F">
            <w:pPr>
              <w:spacing w:line="276" w:lineRule="auto"/>
              <w:jc w:val="left"/>
              <w:rPr>
                <w:rFonts w:ascii="宋体" w:eastAsiaTheme="minorEastAsia" w:hAnsi="宋体" w:cs="宋体"/>
                <w:kern w:val="0"/>
                <w:sz w:val="22"/>
              </w:rPr>
            </w:pPr>
            <w:r w:rsidRPr="00E53364">
              <w:rPr>
                <w:rFonts w:ascii="宋体" w:hAnsi="宋体" w:cs="宋体" w:hint="eastAsia"/>
                <w:kern w:val="0"/>
                <w:sz w:val="22"/>
              </w:rPr>
              <w:t>通信、电子、计算机类相关专业</w:t>
            </w:r>
            <w:r w:rsidRPr="00E53364">
              <w:rPr>
                <w:rFonts w:ascii="宋体" w:eastAsiaTheme="minorEastAsia" w:hAnsi="宋体" w:cs="宋体" w:hint="eastAsia"/>
                <w:sz w:val="22"/>
              </w:rPr>
              <w:t>，</w:t>
            </w:r>
            <w:r w:rsidRPr="00E53364">
              <w:rPr>
                <w:rFonts w:ascii="宋体" w:hAnsi="宋体" w:cs="宋体" w:hint="eastAsia"/>
                <w:kern w:val="0"/>
                <w:sz w:val="22"/>
              </w:rPr>
              <w:t>驻场服务</w:t>
            </w:r>
          </w:p>
        </w:tc>
        <w:tc>
          <w:tcPr>
            <w:tcW w:w="1094" w:type="dxa"/>
          </w:tcPr>
          <w:p w:rsidR="00FB3BE2" w:rsidRPr="00E53364" w:rsidRDefault="00FB3BE2" w:rsidP="00592F1F">
            <w:pPr>
              <w:spacing w:line="276" w:lineRule="auto"/>
              <w:jc w:val="center"/>
              <w:rPr>
                <w:rFonts w:ascii="宋体" w:hAnsi="宋体" w:cs="宋体"/>
                <w:sz w:val="22"/>
              </w:rPr>
            </w:pPr>
          </w:p>
        </w:tc>
      </w:tr>
      <w:tr w:rsidR="00FB3BE2" w:rsidRPr="00E53364" w:rsidTr="00592F1F">
        <w:trPr>
          <w:jc w:val="center"/>
        </w:trPr>
        <w:tc>
          <w:tcPr>
            <w:tcW w:w="751" w:type="dxa"/>
            <w:vAlign w:val="center"/>
          </w:tcPr>
          <w:p w:rsidR="00FB3BE2" w:rsidRPr="00E53364" w:rsidRDefault="00FB3BE2" w:rsidP="00592F1F">
            <w:pPr>
              <w:spacing w:line="276" w:lineRule="auto"/>
              <w:jc w:val="center"/>
              <w:rPr>
                <w:rFonts w:ascii="宋体" w:hAnsi="宋体" w:cs="宋体"/>
                <w:sz w:val="22"/>
              </w:rPr>
            </w:pPr>
            <w:r w:rsidRPr="00E53364">
              <w:rPr>
                <w:rFonts w:ascii="宋体" w:hAnsi="宋体" w:cs="宋体" w:hint="eastAsia"/>
                <w:sz w:val="22"/>
              </w:rPr>
              <w:t>8</w:t>
            </w:r>
          </w:p>
        </w:tc>
        <w:tc>
          <w:tcPr>
            <w:tcW w:w="1812" w:type="dxa"/>
            <w:vAlign w:val="center"/>
          </w:tcPr>
          <w:p w:rsidR="00FB3BE2" w:rsidRPr="00E53364" w:rsidRDefault="00FB3BE2" w:rsidP="00592F1F">
            <w:pPr>
              <w:spacing w:line="276" w:lineRule="auto"/>
              <w:jc w:val="center"/>
              <w:rPr>
                <w:rFonts w:ascii="宋体" w:hAnsi="宋体" w:cs="宋体"/>
                <w:kern w:val="0"/>
                <w:sz w:val="22"/>
              </w:rPr>
            </w:pPr>
            <w:r w:rsidRPr="00E53364">
              <w:rPr>
                <w:rFonts w:ascii="宋体" w:hAnsi="宋体" w:cs="宋体" w:hint="eastAsia"/>
                <w:sz w:val="22"/>
              </w:rPr>
              <w:t>硬件技术人员</w:t>
            </w:r>
          </w:p>
        </w:tc>
        <w:tc>
          <w:tcPr>
            <w:tcW w:w="1625" w:type="dxa"/>
            <w:vAlign w:val="center"/>
          </w:tcPr>
          <w:p w:rsidR="00FB3BE2" w:rsidRPr="00E53364" w:rsidRDefault="00FB3BE2" w:rsidP="00592F1F">
            <w:pPr>
              <w:spacing w:line="276" w:lineRule="auto"/>
              <w:jc w:val="center"/>
              <w:rPr>
                <w:rFonts w:ascii="宋体" w:hAnsi="宋体" w:cs="宋体"/>
                <w:kern w:val="0"/>
                <w:sz w:val="22"/>
              </w:rPr>
            </w:pPr>
            <w:r w:rsidRPr="00E53364">
              <w:rPr>
                <w:rFonts w:ascii="宋体" w:hAnsi="宋体" w:cs="宋体" w:hint="eastAsia"/>
                <w:sz w:val="22"/>
              </w:rPr>
              <w:t>8</w:t>
            </w:r>
          </w:p>
        </w:tc>
        <w:tc>
          <w:tcPr>
            <w:tcW w:w="4331" w:type="dxa"/>
            <w:vAlign w:val="center"/>
          </w:tcPr>
          <w:p w:rsidR="00FB3BE2" w:rsidRPr="00E53364" w:rsidRDefault="00FB3BE2" w:rsidP="00592F1F">
            <w:pPr>
              <w:spacing w:line="276" w:lineRule="auto"/>
              <w:jc w:val="left"/>
              <w:rPr>
                <w:rFonts w:ascii="宋体" w:hAnsi="宋体" w:cs="宋体"/>
                <w:kern w:val="0"/>
                <w:sz w:val="22"/>
              </w:rPr>
            </w:pPr>
            <w:r w:rsidRPr="00E53364">
              <w:rPr>
                <w:rFonts w:ascii="宋体" w:hAnsi="宋体" w:cs="宋体" w:hint="eastAsia"/>
                <w:kern w:val="0"/>
                <w:sz w:val="22"/>
              </w:rPr>
              <w:t>通信、电子、计算机类相关专业</w:t>
            </w:r>
          </w:p>
        </w:tc>
        <w:tc>
          <w:tcPr>
            <w:tcW w:w="1094" w:type="dxa"/>
          </w:tcPr>
          <w:p w:rsidR="00FB3BE2" w:rsidRPr="00E53364" w:rsidRDefault="00FB3BE2" w:rsidP="00592F1F">
            <w:pPr>
              <w:spacing w:line="276" w:lineRule="auto"/>
              <w:jc w:val="center"/>
              <w:rPr>
                <w:rFonts w:ascii="宋体" w:hAnsi="宋体" w:cs="宋体"/>
                <w:sz w:val="22"/>
              </w:rPr>
            </w:pPr>
          </w:p>
        </w:tc>
      </w:tr>
      <w:tr w:rsidR="00FB3BE2" w:rsidRPr="00E53364" w:rsidTr="00592F1F">
        <w:trPr>
          <w:jc w:val="center"/>
        </w:trPr>
        <w:tc>
          <w:tcPr>
            <w:tcW w:w="751" w:type="dxa"/>
            <w:vAlign w:val="center"/>
          </w:tcPr>
          <w:p w:rsidR="00FB3BE2" w:rsidRPr="00E53364" w:rsidRDefault="00FB3BE2" w:rsidP="00592F1F">
            <w:pPr>
              <w:spacing w:line="276" w:lineRule="auto"/>
              <w:jc w:val="center"/>
              <w:rPr>
                <w:rFonts w:asciiTheme="minorHAnsi" w:eastAsiaTheme="minorEastAsia" w:hAnsiTheme="minorHAnsi" w:cstheme="minorBidi"/>
                <w:sz w:val="22"/>
              </w:rPr>
            </w:pPr>
            <w:r w:rsidRPr="00E53364">
              <w:rPr>
                <w:rFonts w:ascii="宋体" w:eastAsiaTheme="minorEastAsia" w:hAnsi="宋体" w:cs="宋体" w:hint="eastAsia"/>
                <w:sz w:val="22"/>
              </w:rPr>
              <w:t>9</w:t>
            </w:r>
          </w:p>
        </w:tc>
        <w:tc>
          <w:tcPr>
            <w:tcW w:w="1812" w:type="dxa"/>
            <w:vAlign w:val="center"/>
          </w:tcPr>
          <w:p w:rsidR="00FB3BE2" w:rsidRPr="00E53364" w:rsidRDefault="00FB3BE2" w:rsidP="00592F1F">
            <w:pPr>
              <w:spacing w:line="276" w:lineRule="auto"/>
              <w:jc w:val="center"/>
              <w:rPr>
                <w:rFonts w:ascii="宋体" w:hAnsi="宋体" w:cs="宋体"/>
                <w:kern w:val="0"/>
                <w:sz w:val="22"/>
              </w:rPr>
            </w:pPr>
            <w:r w:rsidRPr="00E53364">
              <w:rPr>
                <w:rFonts w:ascii="宋体" w:hAnsi="宋体" w:cs="宋体" w:hint="eastAsia"/>
                <w:sz w:val="22"/>
              </w:rPr>
              <w:t>安全员</w:t>
            </w:r>
          </w:p>
        </w:tc>
        <w:tc>
          <w:tcPr>
            <w:tcW w:w="1625" w:type="dxa"/>
            <w:vAlign w:val="center"/>
          </w:tcPr>
          <w:p w:rsidR="00FB3BE2" w:rsidRPr="00E53364" w:rsidRDefault="00FB3BE2" w:rsidP="00592F1F">
            <w:pPr>
              <w:spacing w:line="276" w:lineRule="auto"/>
              <w:jc w:val="center"/>
              <w:rPr>
                <w:rFonts w:ascii="宋体" w:hAnsi="宋体" w:cs="宋体"/>
                <w:kern w:val="0"/>
                <w:sz w:val="22"/>
              </w:rPr>
            </w:pPr>
            <w:r w:rsidRPr="00E53364">
              <w:rPr>
                <w:rFonts w:ascii="宋体" w:hAnsi="宋体" w:cs="宋体" w:hint="eastAsia"/>
                <w:sz w:val="22"/>
              </w:rPr>
              <w:t>1</w:t>
            </w:r>
          </w:p>
        </w:tc>
        <w:tc>
          <w:tcPr>
            <w:tcW w:w="4331" w:type="dxa"/>
            <w:vAlign w:val="center"/>
          </w:tcPr>
          <w:p w:rsidR="00FB3BE2" w:rsidRPr="00E53364" w:rsidRDefault="00FB3BE2" w:rsidP="00592F1F">
            <w:pPr>
              <w:spacing w:line="276" w:lineRule="auto"/>
              <w:jc w:val="left"/>
              <w:rPr>
                <w:rFonts w:ascii="宋体" w:hAnsi="宋体" w:cs="宋体"/>
                <w:kern w:val="0"/>
                <w:sz w:val="22"/>
              </w:rPr>
            </w:pPr>
            <w:r w:rsidRPr="00E53364">
              <w:rPr>
                <w:rFonts w:ascii="宋体" w:hAnsi="宋体" w:cs="宋体" w:hint="eastAsia"/>
                <w:sz w:val="22"/>
              </w:rPr>
              <w:t>具备安全员C证</w:t>
            </w:r>
          </w:p>
        </w:tc>
        <w:tc>
          <w:tcPr>
            <w:tcW w:w="1094" w:type="dxa"/>
          </w:tcPr>
          <w:p w:rsidR="00FB3BE2" w:rsidRPr="00E53364" w:rsidRDefault="00FB3BE2" w:rsidP="00592F1F">
            <w:pPr>
              <w:spacing w:line="276" w:lineRule="auto"/>
              <w:jc w:val="center"/>
              <w:rPr>
                <w:rFonts w:ascii="宋体" w:hAnsi="宋体" w:cs="宋体"/>
                <w:sz w:val="22"/>
              </w:rPr>
            </w:pPr>
          </w:p>
        </w:tc>
      </w:tr>
      <w:tr w:rsidR="00FB3BE2" w:rsidRPr="00E53364" w:rsidTr="00592F1F">
        <w:trPr>
          <w:jc w:val="center"/>
        </w:trPr>
        <w:tc>
          <w:tcPr>
            <w:tcW w:w="2563" w:type="dxa"/>
            <w:gridSpan w:val="2"/>
            <w:vAlign w:val="center"/>
          </w:tcPr>
          <w:p w:rsidR="00FB3BE2" w:rsidRPr="00E53364" w:rsidRDefault="00FB3BE2" w:rsidP="00592F1F">
            <w:pPr>
              <w:spacing w:line="276" w:lineRule="auto"/>
              <w:jc w:val="center"/>
              <w:rPr>
                <w:rFonts w:ascii="宋体" w:hAnsi="宋体" w:cs="宋体"/>
                <w:kern w:val="0"/>
                <w:sz w:val="22"/>
              </w:rPr>
            </w:pPr>
            <w:r w:rsidRPr="00E53364">
              <w:rPr>
                <w:rFonts w:ascii="宋体" w:hAnsi="宋体" w:cs="宋体" w:hint="eastAsia"/>
                <w:kern w:val="0"/>
                <w:sz w:val="22"/>
              </w:rPr>
              <w:t>合计</w:t>
            </w:r>
          </w:p>
        </w:tc>
        <w:tc>
          <w:tcPr>
            <w:tcW w:w="1625" w:type="dxa"/>
            <w:vAlign w:val="center"/>
          </w:tcPr>
          <w:p w:rsidR="00FB3BE2" w:rsidRPr="00E53364" w:rsidRDefault="00FB3BE2" w:rsidP="00592F1F">
            <w:pPr>
              <w:spacing w:line="276" w:lineRule="auto"/>
              <w:jc w:val="center"/>
              <w:rPr>
                <w:rFonts w:ascii="宋体" w:hAnsi="宋体" w:cs="宋体"/>
                <w:kern w:val="0"/>
                <w:sz w:val="22"/>
              </w:rPr>
            </w:pPr>
            <w:r w:rsidRPr="00E53364">
              <w:rPr>
                <w:rFonts w:ascii="宋体" w:hAnsi="宋体" w:cs="宋体"/>
                <w:kern w:val="0"/>
                <w:sz w:val="22"/>
              </w:rPr>
              <w:t>23</w:t>
            </w:r>
          </w:p>
        </w:tc>
        <w:tc>
          <w:tcPr>
            <w:tcW w:w="4331" w:type="dxa"/>
            <w:vAlign w:val="center"/>
          </w:tcPr>
          <w:p w:rsidR="00FB3BE2" w:rsidRPr="00E53364" w:rsidRDefault="00FB3BE2" w:rsidP="00592F1F">
            <w:pPr>
              <w:spacing w:line="276" w:lineRule="auto"/>
              <w:rPr>
                <w:rFonts w:ascii="宋体" w:hAnsi="宋体" w:cs="宋体"/>
                <w:kern w:val="0"/>
                <w:sz w:val="22"/>
              </w:rPr>
            </w:pPr>
          </w:p>
        </w:tc>
        <w:tc>
          <w:tcPr>
            <w:tcW w:w="1094" w:type="dxa"/>
          </w:tcPr>
          <w:p w:rsidR="00FB3BE2" w:rsidRPr="00E53364" w:rsidRDefault="00FB3BE2" w:rsidP="00592F1F">
            <w:pPr>
              <w:spacing w:line="276" w:lineRule="auto"/>
              <w:jc w:val="center"/>
              <w:rPr>
                <w:rFonts w:ascii="宋体" w:hAnsi="宋体" w:cs="宋体"/>
                <w:sz w:val="22"/>
              </w:rPr>
            </w:pPr>
          </w:p>
        </w:tc>
      </w:tr>
    </w:tbl>
    <w:p w:rsidR="00FB3BE2" w:rsidRPr="00E53364" w:rsidRDefault="00FB3BE2" w:rsidP="00FB3BE2">
      <w:pPr>
        <w:adjustRightInd w:val="0"/>
        <w:snapToGrid w:val="0"/>
        <w:ind w:firstLineChars="200" w:firstLine="440"/>
        <w:jc w:val="left"/>
        <w:rPr>
          <w:sz w:val="22"/>
        </w:rPr>
      </w:pPr>
      <w:r w:rsidRPr="00E53364">
        <w:rPr>
          <w:rFonts w:hint="eastAsia"/>
          <w:sz w:val="22"/>
        </w:rPr>
        <w:t>请在投标文件中提供运维服务团队人员的相关证明材料。</w:t>
      </w:r>
    </w:p>
    <w:p w:rsidR="00FB3BE2" w:rsidRPr="00E53364" w:rsidRDefault="00FB3BE2" w:rsidP="00FB3BE2">
      <w:pPr>
        <w:adjustRightInd w:val="0"/>
        <w:snapToGrid w:val="0"/>
        <w:spacing w:line="300" w:lineRule="auto"/>
        <w:ind w:firstLine="420"/>
        <w:rPr>
          <w:rFonts w:ascii="Times New Roman" w:hAnsi="Times New Roman"/>
          <w:b/>
          <w:color w:val="FF0000"/>
          <w:sz w:val="22"/>
          <w:u w:val="wavyHeavy"/>
        </w:rPr>
      </w:pPr>
    </w:p>
    <w:p w:rsidR="00FB3BE2" w:rsidRPr="00E53364" w:rsidRDefault="00FB3BE2" w:rsidP="00FB3BE2">
      <w:pPr>
        <w:adjustRightInd w:val="0"/>
        <w:snapToGrid w:val="0"/>
        <w:spacing w:line="300" w:lineRule="auto"/>
        <w:ind w:firstLineChars="200" w:firstLine="442"/>
        <w:rPr>
          <w:rFonts w:ascii="Times New Roman" w:hAnsi="Times New Roman"/>
          <w:b/>
          <w:sz w:val="22"/>
        </w:rPr>
      </w:pPr>
      <w:r w:rsidRPr="00E53364">
        <w:rPr>
          <w:rFonts w:ascii="Times New Roman" w:hAnsi="Times New Roman"/>
          <w:b/>
          <w:sz w:val="22"/>
        </w:rPr>
        <w:t>10.2</w:t>
      </w:r>
      <w:r w:rsidRPr="00E53364">
        <w:rPr>
          <w:rFonts w:ascii="Times New Roman" w:hAnsi="Times New Roman"/>
          <w:b/>
          <w:sz w:val="22"/>
        </w:rPr>
        <w:t>设备要求</w:t>
      </w:r>
    </w:p>
    <w:p w:rsidR="00FB3BE2" w:rsidRPr="00E53364" w:rsidRDefault="00FB3BE2" w:rsidP="00FB3BE2">
      <w:pPr>
        <w:adjustRightInd w:val="0"/>
        <w:snapToGrid w:val="0"/>
        <w:ind w:firstLineChars="200" w:firstLine="440"/>
        <w:rPr>
          <w:sz w:val="22"/>
        </w:rPr>
      </w:pPr>
      <w:r w:rsidRPr="00E53364">
        <w:rPr>
          <w:rFonts w:hint="eastAsia"/>
          <w:sz w:val="22"/>
        </w:rPr>
        <w:t>投标人</w:t>
      </w:r>
      <w:r w:rsidRPr="00E53364">
        <w:rPr>
          <w:sz w:val="22"/>
        </w:rPr>
        <w:t>在实施本项目时，配备</w:t>
      </w:r>
      <w:r w:rsidRPr="00E53364">
        <w:rPr>
          <w:rFonts w:hint="eastAsia"/>
          <w:sz w:val="22"/>
        </w:rPr>
        <w:t>能完成本项目的相关</w:t>
      </w:r>
      <w:r w:rsidRPr="00E53364">
        <w:rPr>
          <w:rFonts w:hint="eastAsia"/>
          <w:bCs/>
          <w:sz w:val="22"/>
        </w:rPr>
        <w:t>材料、制品、</w:t>
      </w:r>
      <w:r w:rsidRPr="00E53364">
        <w:rPr>
          <w:sz w:val="22"/>
        </w:rPr>
        <w:t>设备</w:t>
      </w:r>
      <w:r w:rsidRPr="00E53364">
        <w:rPr>
          <w:rFonts w:hint="eastAsia"/>
          <w:sz w:val="22"/>
        </w:rPr>
        <w:t>、车辆等</w:t>
      </w:r>
      <w:r w:rsidRPr="00E53364">
        <w:rPr>
          <w:sz w:val="22"/>
        </w:rPr>
        <w:t>。</w:t>
      </w:r>
    </w:p>
    <w:p w:rsidR="00FB3BE2" w:rsidRPr="00E53364" w:rsidRDefault="00FB3BE2" w:rsidP="00FB3BE2">
      <w:pPr>
        <w:adjustRightInd w:val="0"/>
        <w:snapToGrid w:val="0"/>
        <w:ind w:firstLineChars="192" w:firstLine="422"/>
        <w:jc w:val="left"/>
        <w:rPr>
          <w:color w:val="000000"/>
          <w:sz w:val="22"/>
        </w:rPr>
      </w:pPr>
      <w:r w:rsidRPr="00E53364">
        <w:rPr>
          <w:rFonts w:hint="eastAsia"/>
          <w:color w:val="000000"/>
          <w:sz w:val="22"/>
        </w:rPr>
        <w:t>（</w:t>
      </w:r>
      <w:r w:rsidRPr="00E53364">
        <w:rPr>
          <w:rFonts w:hint="eastAsia"/>
          <w:color w:val="000000"/>
          <w:sz w:val="22"/>
        </w:rPr>
        <w:t>1</w:t>
      </w:r>
      <w:r w:rsidRPr="00E53364">
        <w:rPr>
          <w:rFonts w:hint="eastAsia"/>
          <w:color w:val="000000"/>
          <w:sz w:val="22"/>
        </w:rPr>
        <w:t>）本项目所有材料、设备，由中标人自行解决，相关费用包含在报价中。</w:t>
      </w:r>
    </w:p>
    <w:p w:rsidR="00FB3BE2" w:rsidRPr="00E53364" w:rsidRDefault="00FB3BE2" w:rsidP="00FB3BE2">
      <w:pPr>
        <w:adjustRightInd w:val="0"/>
        <w:snapToGrid w:val="0"/>
        <w:ind w:firstLineChars="192" w:firstLine="422"/>
        <w:jc w:val="left"/>
        <w:rPr>
          <w:sz w:val="22"/>
        </w:rPr>
      </w:pPr>
      <w:r w:rsidRPr="00E53364">
        <w:rPr>
          <w:rFonts w:hint="eastAsia"/>
          <w:color w:val="000000"/>
          <w:sz w:val="22"/>
        </w:rPr>
        <w:t>（</w:t>
      </w:r>
      <w:r w:rsidRPr="00E53364">
        <w:rPr>
          <w:rFonts w:hint="eastAsia"/>
          <w:color w:val="000000"/>
          <w:sz w:val="22"/>
        </w:rPr>
        <w:t>2</w:t>
      </w:r>
      <w:r w:rsidRPr="00E53364">
        <w:rPr>
          <w:rFonts w:hint="eastAsia"/>
          <w:color w:val="000000"/>
          <w:sz w:val="22"/>
        </w:rPr>
        <w:t>）本项目所用的材料、制品、设备等，供货单位送达施工现场后，由中标人负责办理验收交割手续，并负责日常保管工作。</w:t>
      </w:r>
    </w:p>
    <w:p w:rsidR="00FB3BE2" w:rsidRPr="00E53364" w:rsidRDefault="00FB3BE2" w:rsidP="00FB3BE2">
      <w:pPr>
        <w:pStyle w:val="a7"/>
        <w:adjustRightInd w:val="0"/>
        <w:snapToGrid w:val="0"/>
        <w:spacing w:line="300" w:lineRule="auto"/>
        <w:ind w:firstLineChars="200" w:firstLine="420"/>
        <w:jc w:val="left"/>
        <w:rPr>
          <w:rFonts w:ascii="Times New Roman" w:hAnsi="Times New Roman"/>
          <w:sz w:val="22"/>
        </w:rPr>
      </w:pPr>
      <w:r w:rsidRPr="00E53364">
        <w:rPr>
          <w:rFonts w:hint="eastAsia"/>
          <w:bCs/>
        </w:rPr>
        <w:t>（</w:t>
      </w:r>
      <w:r w:rsidRPr="00E53364">
        <w:rPr>
          <w:rFonts w:hint="eastAsia"/>
          <w:bCs/>
        </w:rPr>
        <w:t>3</w:t>
      </w:r>
      <w:r w:rsidRPr="00E53364">
        <w:rPr>
          <w:rFonts w:hint="eastAsia"/>
          <w:bCs/>
        </w:rPr>
        <w:t>）本项目工作内容包括外场设备维护，采购人需要配置相应的项目部场地、机械设备，主要包括机具、仪器仪表、施工车辆及日常管理工具。请投标人提供可以证明其能够胜任外场设备维护必要的机械设备能力，包括但不限于充足的各类施工车辆，如满足安全封道作业要求的防撞车、登高车等。且为避免本市限行规定对抢修工作带来的影响，抢修巡视车辆须为沪牌。请在投标文件中提供机械设备配置承诺书。</w:t>
      </w:r>
    </w:p>
    <w:p w:rsidR="00FB3BE2" w:rsidRPr="00E53364" w:rsidRDefault="00FB3BE2" w:rsidP="00FB3BE2">
      <w:pPr>
        <w:snapToGrid w:val="0"/>
        <w:spacing w:line="300" w:lineRule="auto"/>
        <w:ind w:firstLineChars="200" w:firstLine="440"/>
        <w:jc w:val="center"/>
        <w:rPr>
          <w:sz w:val="22"/>
        </w:rPr>
      </w:pPr>
      <w:r w:rsidRPr="00E53364">
        <w:rPr>
          <w:rFonts w:hint="eastAsia"/>
          <w:sz w:val="22"/>
        </w:rPr>
        <w:t>机械设备配置表</w:t>
      </w:r>
    </w:p>
    <w:tbl>
      <w:tblPr>
        <w:tblW w:w="8171" w:type="dxa"/>
        <w:jc w:val="center"/>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217"/>
        <w:gridCol w:w="840"/>
        <w:gridCol w:w="1270"/>
        <w:gridCol w:w="1292"/>
        <w:gridCol w:w="1843"/>
      </w:tblGrid>
      <w:tr w:rsidR="00FB3BE2" w:rsidRPr="00E53364" w:rsidTr="00592F1F">
        <w:trPr>
          <w:trHeight w:val="454"/>
          <w:jc w:val="center"/>
        </w:trPr>
        <w:tc>
          <w:tcPr>
            <w:tcW w:w="709" w:type="dxa"/>
            <w:vAlign w:val="center"/>
          </w:tcPr>
          <w:p w:rsidR="00FB3BE2" w:rsidRPr="00E53364" w:rsidRDefault="00FB3BE2" w:rsidP="00592F1F">
            <w:pPr>
              <w:jc w:val="center"/>
              <w:rPr>
                <w:rFonts w:ascii="宋体" w:hAnsi="宋体"/>
                <w:b/>
                <w:sz w:val="22"/>
              </w:rPr>
            </w:pPr>
            <w:r w:rsidRPr="00E53364">
              <w:rPr>
                <w:rFonts w:ascii="宋体" w:hAnsi="宋体"/>
                <w:b/>
                <w:sz w:val="22"/>
              </w:rPr>
              <w:t>序号</w:t>
            </w:r>
          </w:p>
        </w:tc>
        <w:tc>
          <w:tcPr>
            <w:tcW w:w="2217" w:type="dxa"/>
            <w:vAlign w:val="center"/>
          </w:tcPr>
          <w:p w:rsidR="00FB3BE2" w:rsidRPr="00E53364" w:rsidRDefault="00FB3BE2" w:rsidP="00592F1F">
            <w:pPr>
              <w:jc w:val="center"/>
              <w:rPr>
                <w:rFonts w:ascii="宋体" w:hAnsi="宋体"/>
                <w:b/>
                <w:sz w:val="22"/>
              </w:rPr>
            </w:pPr>
            <w:r w:rsidRPr="00E53364">
              <w:rPr>
                <w:rFonts w:ascii="宋体" w:hAnsi="宋体" w:hint="eastAsia"/>
                <w:b/>
                <w:sz w:val="22"/>
              </w:rPr>
              <w:t>设备名称</w:t>
            </w:r>
          </w:p>
        </w:tc>
        <w:tc>
          <w:tcPr>
            <w:tcW w:w="840" w:type="dxa"/>
            <w:vAlign w:val="center"/>
          </w:tcPr>
          <w:p w:rsidR="00FB3BE2" w:rsidRPr="00E53364" w:rsidRDefault="00FB3BE2" w:rsidP="00592F1F">
            <w:pPr>
              <w:jc w:val="center"/>
              <w:rPr>
                <w:rFonts w:ascii="宋体" w:hAnsi="宋体"/>
                <w:b/>
                <w:sz w:val="22"/>
              </w:rPr>
            </w:pPr>
            <w:r w:rsidRPr="00E53364">
              <w:rPr>
                <w:rFonts w:ascii="宋体" w:hAnsi="宋体"/>
                <w:b/>
                <w:sz w:val="22"/>
              </w:rPr>
              <w:t>单位</w:t>
            </w:r>
          </w:p>
        </w:tc>
        <w:tc>
          <w:tcPr>
            <w:tcW w:w="1270" w:type="dxa"/>
            <w:vAlign w:val="center"/>
          </w:tcPr>
          <w:p w:rsidR="00FB3BE2" w:rsidRPr="00E53364" w:rsidRDefault="00FB3BE2" w:rsidP="00592F1F">
            <w:pPr>
              <w:jc w:val="center"/>
              <w:rPr>
                <w:rFonts w:ascii="宋体" w:hAnsi="宋体"/>
                <w:b/>
                <w:sz w:val="22"/>
              </w:rPr>
            </w:pPr>
            <w:r w:rsidRPr="00E53364">
              <w:rPr>
                <w:rFonts w:ascii="宋体" w:hAnsi="宋体"/>
                <w:b/>
                <w:sz w:val="22"/>
              </w:rPr>
              <w:t>数量</w:t>
            </w:r>
          </w:p>
        </w:tc>
        <w:tc>
          <w:tcPr>
            <w:tcW w:w="1292" w:type="dxa"/>
            <w:vAlign w:val="center"/>
          </w:tcPr>
          <w:p w:rsidR="00FB3BE2" w:rsidRPr="00E53364" w:rsidRDefault="00FB3BE2" w:rsidP="00592F1F">
            <w:pPr>
              <w:jc w:val="center"/>
              <w:rPr>
                <w:rFonts w:ascii="宋体" w:hAnsi="宋体"/>
                <w:b/>
                <w:sz w:val="22"/>
              </w:rPr>
            </w:pPr>
            <w:r w:rsidRPr="00E53364">
              <w:rPr>
                <w:rFonts w:ascii="宋体" w:hAnsi="宋体"/>
                <w:b/>
                <w:sz w:val="22"/>
              </w:rPr>
              <w:t>配置要求</w:t>
            </w:r>
          </w:p>
        </w:tc>
        <w:tc>
          <w:tcPr>
            <w:tcW w:w="1843" w:type="dxa"/>
            <w:vAlign w:val="center"/>
          </w:tcPr>
          <w:p w:rsidR="00FB3BE2" w:rsidRPr="00E53364" w:rsidRDefault="00FB3BE2" w:rsidP="00592F1F">
            <w:pPr>
              <w:jc w:val="center"/>
              <w:rPr>
                <w:rFonts w:ascii="宋体" w:hAnsi="宋体"/>
                <w:b/>
                <w:sz w:val="22"/>
              </w:rPr>
            </w:pPr>
            <w:r w:rsidRPr="00E53364">
              <w:rPr>
                <w:rFonts w:ascii="宋体" w:hAnsi="宋体"/>
                <w:b/>
                <w:sz w:val="22"/>
              </w:rPr>
              <w:t>备注</w:t>
            </w:r>
          </w:p>
        </w:tc>
      </w:tr>
      <w:tr w:rsidR="00FB3BE2" w:rsidRPr="00E53364" w:rsidTr="00592F1F">
        <w:trPr>
          <w:trHeight w:val="454"/>
          <w:jc w:val="center"/>
        </w:trPr>
        <w:tc>
          <w:tcPr>
            <w:tcW w:w="709" w:type="dxa"/>
            <w:vAlign w:val="center"/>
          </w:tcPr>
          <w:p w:rsidR="00FB3BE2" w:rsidRPr="00E53364" w:rsidRDefault="00FB3BE2" w:rsidP="00592F1F">
            <w:pPr>
              <w:jc w:val="center"/>
              <w:rPr>
                <w:rFonts w:ascii="宋体" w:hAnsi="宋体"/>
                <w:sz w:val="22"/>
              </w:rPr>
            </w:pPr>
            <w:r w:rsidRPr="00E53364">
              <w:rPr>
                <w:rFonts w:ascii="宋体" w:hAnsi="宋体"/>
                <w:sz w:val="22"/>
              </w:rPr>
              <w:t>1</w:t>
            </w:r>
          </w:p>
        </w:tc>
        <w:tc>
          <w:tcPr>
            <w:tcW w:w="2217" w:type="dxa"/>
            <w:vAlign w:val="center"/>
          </w:tcPr>
          <w:p w:rsidR="00FB3BE2" w:rsidRPr="00E53364" w:rsidRDefault="00FB3BE2" w:rsidP="00592F1F">
            <w:pPr>
              <w:jc w:val="center"/>
              <w:rPr>
                <w:rFonts w:ascii="宋体" w:hAnsi="宋体"/>
                <w:sz w:val="22"/>
              </w:rPr>
            </w:pPr>
            <w:r w:rsidRPr="00E53364">
              <w:rPr>
                <w:rFonts w:ascii="宋体" w:hAnsi="宋体" w:hint="eastAsia"/>
                <w:sz w:val="22"/>
              </w:rPr>
              <w:t>登高车</w:t>
            </w:r>
          </w:p>
        </w:tc>
        <w:tc>
          <w:tcPr>
            <w:tcW w:w="840" w:type="dxa"/>
            <w:vAlign w:val="center"/>
          </w:tcPr>
          <w:p w:rsidR="00FB3BE2" w:rsidRPr="00E53364" w:rsidRDefault="00FB3BE2" w:rsidP="00592F1F">
            <w:pPr>
              <w:jc w:val="center"/>
              <w:rPr>
                <w:rFonts w:ascii="宋体" w:hAnsi="宋体"/>
                <w:sz w:val="22"/>
              </w:rPr>
            </w:pPr>
            <w:r w:rsidRPr="00E53364">
              <w:rPr>
                <w:rFonts w:ascii="宋体" w:hAnsi="宋体"/>
                <w:sz w:val="22"/>
              </w:rPr>
              <w:t>辆</w:t>
            </w:r>
          </w:p>
        </w:tc>
        <w:tc>
          <w:tcPr>
            <w:tcW w:w="1270" w:type="dxa"/>
            <w:vAlign w:val="center"/>
          </w:tcPr>
          <w:p w:rsidR="00FB3BE2" w:rsidRPr="00E53364" w:rsidRDefault="00FB3BE2" w:rsidP="00592F1F">
            <w:pPr>
              <w:jc w:val="center"/>
              <w:rPr>
                <w:rFonts w:ascii="宋体" w:hAnsi="宋体"/>
                <w:sz w:val="22"/>
              </w:rPr>
            </w:pPr>
            <w:r w:rsidRPr="00E53364">
              <w:rPr>
                <w:rFonts w:ascii="宋体" w:hAnsi="宋体" w:hint="eastAsia"/>
                <w:sz w:val="22"/>
              </w:rPr>
              <w:t>1</w:t>
            </w:r>
          </w:p>
        </w:tc>
        <w:tc>
          <w:tcPr>
            <w:tcW w:w="1292" w:type="dxa"/>
            <w:vAlign w:val="center"/>
          </w:tcPr>
          <w:p w:rsidR="00FB3BE2" w:rsidRPr="00E53364" w:rsidRDefault="00FB3BE2" w:rsidP="00592F1F">
            <w:pPr>
              <w:jc w:val="center"/>
              <w:rPr>
                <w:rFonts w:ascii="宋体" w:hAnsi="宋体"/>
                <w:sz w:val="22"/>
              </w:rPr>
            </w:pPr>
            <w:r w:rsidRPr="00E53364">
              <w:rPr>
                <w:rFonts w:ascii="宋体" w:hAnsi="宋体"/>
                <w:sz w:val="22"/>
              </w:rPr>
              <w:t>/</w:t>
            </w:r>
          </w:p>
        </w:tc>
        <w:tc>
          <w:tcPr>
            <w:tcW w:w="1843" w:type="dxa"/>
            <w:vAlign w:val="center"/>
          </w:tcPr>
          <w:p w:rsidR="00FB3BE2" w:rsidRPr="00E53364" w:rsidRDefault="00FB3BE2" w:rsidP="00592F1F">
            <w:pPr>
              <w:jc w:val="center"/>
              <w:rPr>
                <w:rFonts w:ascii="宋体" w:hAnsi="宋体"/>
                <w:sz w:val="22"/>
              </w:rPr>
            </w:pPr>
            <w:r w:rsidRPr="00E53364">
              <w:rPr>
                <w:rFonts w:ascii="宋体" w:hAnsi="宋体"/>
                <w:sz w:val="22"/>
              </w:rPr>
              <w:t>自有/租赁</w:t>
            </w:r>
          </w:p>
        </w:tc>
      </w:tr>
      <w:tr w:rsidR="00FB3BE2" w:rsidRPr="00E53364" w:rsidTr="00592F1F">
        <w:trPr>
          <w:trHeight w:val="454"/>
          <w:jc w:val="center"/>
        </w:trPr>
        <w:tc>
          <w:tcPr>
            <w:tcW w:w="709" w:type="dxa"/>
            <w:vAlign w:val="center"/>
          </w:tcPr>
          <w:p w:rsidR="00FB3BE2" w:rsidRPr="00E53364" w:rsidRDefault="00FB3BE2" w:rsidP="00592F1F">
            <w:pPr>
              <w:jc w:val="center"/>
              <w:rPr>
                <w:rFonts w:ascii="宋体" w:hAnsi="宋体"/>
                <w:sz w:val="22"/>
              </w:rPr>
            </w:pPr>
            <w:r w:rsidRPr="00E53364">
              <w:rPr>
                <w:rFonts w:ascii="宋体" w:hAnsi="宋体"/>
                <w:sz w:val="22"/>
              </w:rPr>
              <w:t>2</w:t>
            </w:r>
          </w:p>
        </w:tc>
        <w:tc>
          <w:tcPr>
            <w:tcW w:w="2217" w:type="dxa"/>
            <w:vAlign w:val="center"/>
          </w:tcPr>
          <w:p w:rsidR="00FB3BE2" w:rsidRPr="00E53364" w:rsidRDefault="00FB3BE2" w:rsidP="00592F1F">
            <w:pPr>
              <w:jc w:val="center"/>
              <w:rPr>
                <w:rFonts w:ascii="宋体" w:hAnsi="宋体"/>
                <w:sz w:val="22"/>
              </w:rPr>
            </w:pPr>
            <w:r w:rsidRPr="00E53364">
              <w:rPr>
                <w:rFonts w:ascii="宋体" w:hAnsi="宋体" w:hint="eastAsia"/>
                <w:sz w:val="22"/>
              </w:rPr>
              <w:t>防撞缓冲车</w:t>
            </w:r>
          </w:p>
        </w:tc>
        <w:tc>
          <w:tcPr>
            <w:tcW w:w="840" w:type="dxa"/>
            <w:vAlign w:val="center"/>
          </w:tcPr>
          <w:p w:rsidR="00FB3BE2" w:rsidRPr="00E53364" w:rsidRDefault="00FB3BE2" w:rsidP="00592F1F">
            <w:pPr>
              <w:jc w:val="center"/>
              <w:rPr>
                <w:rFonts w:ascii="宋体" w:hAnsi="宋体"/>
                <w:sz w:val="22"/>
              </w:rPr>
            </w:pPr>
            <w:r w:rsidRPr="00E53364">
              <w:rPr>
                <w:rFonts w:ascii="宋体" w:hAnsi="宋体"/>
                <w:sz w:val="22"/>
              </w:rPr>
              <w:t>辆</w:t>
            </w:r>
          </w:p>
        </w:tc>
        <w:tc>
          <w:tcPr>
            <w:tcW w:w="1270" w:type="dxa"/>
            <w:vAlign w:val="center"/>
          </w:tcPr>
          <w:p w:rsidR="00FB3BE2" w:rsidRPr="00E53364" w:rsidRDefault="00FB3BE2" w:rsidP="00592F1F">
            <w:pPr>
              <w:jc w:val="center"/>
              <w:rPr>
                <w:rFonts w:ascii="宋体" w:hAnsi="宋体"/>
                <w:sz w:val="22"/>
              </w:rPr>
            </w:pPr>
            <w:r w:rsidRPr="00E53364">
              <w:rPr>
                <w:rFonts w:ascii="宋体" w:hAnsi="宋体" w:hint="eastAsia"/>
                <w:sz w:val="22"/>
              </w:rPr>
              <w:t>1</w:t>
            </w:r>
          </w:p>
        </w:tc>
        <w:tc>
          <w:tcPr>
            <w:tcW w:w="1292" w:type="dxa"/>
            <w:vAlign w:val="center"/>
          </w:tcPr>
          <w:p w:rsidR="00FB3BE2" w:rsidRPr="00E53364" w:rsidRDefault="00FB3BE2" w:rsidP="00592F1F">
            <w:pPr>
              <w:jc w:val="center"/>
              <w:rPr>
                <w:rFonts w:ascii="宋体" w:hAnsi="宋体"/>
                <w:sz w:val="22"/>
              </w:rPr>
            </w:pPr>
            <w:r w:rsidRPr="00E53364">
              <w:rPr>
                <w:rFonts w:ascii="宋体" w:hAnsi="宋体"/>
                <w:sz w:val="22"/>
              </w:rPr>
              <w:t>/</w:t>
            </w:r>
          </w:p>
        </w:tc>
        <w:tc>
          <w:tcPr>
            <w:tcW w:w="1843" w:type="dxa"/>
            <w:vAlign w:val="center"/>
          </w:tcPr>
          <w:p w:rsidR="00FB3BE2" w:rsidRPr="00E53364" w:rsidRDefault="00FB3BE2" w:rsidP="00592F1F">
            <w:pPr>
              <w:jc w:val="center"/>
              <w:rPr>
                <w:rFonts w:ascii="宋体" w:hAnsi="宋体"/>
                <w:sz w:val="22"/>
              </w:rPr>
            </w:pPr>
            <w:r w:rsidRPr="00E53364">
              <w:rPr>
                <w:rFonts w:ascii="宋体" w:hAnsi="宋体"/>
                <w:sz w:val="22"/>
              </w:rPr>
              <w:t>自有/租赁</w:t>
            </w:r>
          </w:p>
        </w:tc>
      </w:tr>
      <w:tr w:rsidR="00FB3BE2" w:rsidRPr="00E53364" w:rsidTr="00592F1F">
        <w:trPr>
          <w:trHeight w:val="454"/>
          <w:jc w:val="center"/>
        </w:trPr>
        <w:tc>
          <w:tcPr>
            <w:tcW w:w="709" w:type="dxa"/>
            <w:vAlign w:val="center"/>
          </w:tcPr>
          <w:p w:rsidR="00FB3BE2" w:rsidRPr="00E53364" w:rsidRDefault="00FB3BE2" w:rsidP="00592F1F">
            <w:pPr>
              <w:jc w:val="center"/>
              <w:rPr>
                <w:rFonts w:ascii="宋体" w:hAnsi="宋体"/>
                <w:sz w:val="22"/>
              </w:rPr>
            </w:pPr>
            <w:r w:rsidRPr="00E53364">
              <w:rPr>
                <w:rFonts w:ascii="宋体" w:hAnsi="宋体"/>
                <w:sz w:val="22"/>
              </w:rPr>
              <w:t>3</w:t>
            </w:r>
          </w:p>
        </w:tc>
        <w:tc>
          <w:tcPr>
            <w:tcW w:w="2217" w:type="dxa"/>
            <w:vAlign w:val="center"/>
          </w:tcPr>
          <w:p w:rsidR="00FB3BE2" w:rsidRPr="00E53364" w:rsidRDefault="00FB3BE2" w:rsidP="00592F1F">
            <w:pPr>
              <w:jc w:val="center"/>
              <w:rPr>
                <w:rFonts w:ascii="宋体" w:hAnsi="宋体"/>
                <w:sz w:val="22"/>
              </w:rPr>
            </w:pPr>
            <w:r w:rsidRPr="00E53364">
              <w:rPr>
                <w:rFonts w:ascii="宋体" w:hAnsi="宋体" w:hint="eastAsia"/>
                <w:sz w:val="22"/>
              </w:rPr>
              <w:t>其它</w:t>
            </w:r>
            <w:r w:rsidRPr="00E53364">
              <w:rPr>
                <w:rFonts w:ascii="宋体" w:hAnsi="宋体"/>
                <w:sz w:val="22"/>
              </w:rPr>
              <w:t>物资</w:t>
            </w:r>
          </w:p>
        </w:tc>
        <w:tc>
          <w:tcPr>
            <w:tcW w:w="840" w:type="dxa"/>
            <w:vAlign w:val="center"/>
          </w:tcPr>
          <w:p w:rsidR="00FB3BE2" w:rsidRPr="00E53364" w:rsidRDefault="00FB3BE2" w:rsidP="00592F1F">
            <w:pPr>
              <w:jc w:val="center"/>
              <w:rPr>
                <w:rFonts w:ascii="宋体" w:hAnsi="宋体"/>
                <w:sz w:val="22"/>
              </w:rPr>
            </w:pPr>
            <w:r w:rsidRPr="00E53364">
              <w:rPr>
                <w:rFonts w:ascii="宋体" w:hAnsi="宋体"/>
                <w:sz w:val="22"/>
              </w:rPr>
              <w:t>/</w:t>
            </w:r>
          </w:p>
        </w:tc>
        <w:tc>
          <w:tcPr>
            <w:tcW w:w="1270" w:type="dxa"/>
            <w:vAlign w:val="center"/>
          </w:tcPr>
          <w:p w:rsidR="00FB3BE2" w:rsidRPr="00E53364" w:rsidRDefault="00FB3BE2" w:rsidP="00592F1F">
            <w:pPr>
              <w:jc w:val="center"/>
              <w:rPr>
                <w:rFonts w:ascii="宋体" w:hAnsi="宋体"/>
                <w:sz w:val="22"/>
              </w:rPr>
            </w:pPr>
            <w:r w:rsidRPr="00E53364">
              <w:rPr>
                <w:rFonts w:ascii="宋体" w:hAnsi="宋体"/>
                <w:sz w:val="22"/>
              </w:rPr>
              <w:t>/</w:t>
            </w:r>
          </w:p>
        </w:tc>
        <w:tc>
          <w:tcPr>
            <w:tcW w:w="1292" w:type="dxa"/>
            <w:vAlign w:val="center"/>
          </w:tcPr>
          <w:p w:rsidR="00FB3BE2" w:rsidRPr="00E53364" w:rsidRDefault="00FB3BE2" w:rsidP="00592F1F">
            <w:pPr>
              <w:jc w:val="center"/>
              <w:rPr>
                <w:rFonts w:ascii="宋体" w:hAnsi="宋体"/>
                <w:sz w:val="22"/>
              </w:rPr>
            </w:pPr>
            <w:r w:rsidRPr="00E53364">
              <w:rPr>
                <w:rFonts w:ascii="宋体" w:hAnsi="宋体"/>
                <w:sz w:val="22"/>
              </w:rPr>
              <w:t>/</w:t>
            </w:r>
          </w:p>
        </w:tc>
        <w:tc>
          <w:tcPr>
            <w:tcW w:w="1843" w:type="dxa"/>
            <w:vAlign w:val="center"/>
          </w:tcPr>
          <w:p w:rsidR="00FB3BE2" w:rsidRPr="00E53364" w:rsidRDefault="00FB3BE2" w:rsidP="00592F1F">
            <w:pPr>
              <w:jc w:val="center"/>
              <w:rPr>
                <w:rFonts w:ascii="宋体" w:hAnsi="宋体"/>
                <w:sz w:val="22"/>
              </w:rPr>
            </w:pPr>
            <w:r w:rsidRPr="00E53364">
              <w:rPr>
                <w:rFonts w:ascii="宋体" w:hAnsi="宋体"/>
                <w:sz w:val="22"/>
              </w:rPr>
              <w:t>企业自报</w:t>
            </w:r>
          </w:p>
        </w:tc>
      </w:tr>
    </w:tbl>
    <w:p w:rsidR="00FB3BE2" w:rsidRPr="00E53364" w:rsidRDefault="00FB3BE2" w:rsidP="00FB3BE2">
      <w:pPr>
        <w:adjustRightInd w:val="0"/>
        <w:snapToGrid w:val="0"/>
        <w:spacing w:line="300" w:lineRule="auto"/>
        <w:rPr>
          <w:rFonts w:ascii="Times New Roman" w:hAnsi="Times New Roman"/>
          <w:b/>
          <w:sz w:val="22"/>
        </w:rPr>
      </w:pPr>
    </w:p>
    <w:p w:rsidR="00FB3BE2" w:rsidRPr="00E53364" w:rsidRDefault="00FB3BE2" w:rsidP="00FB3BE2">
      <w:pPr>
        <w:adjustRightInd w:val="0"/>
        <w:snapToGrid w:val="0"/>
        <w:spacing w:line="300" w:lineRule="auto"/>
        <w:ind w:firstLineChars="200" w:firstLine="442"/>
        <w:rPr>
          <w:rFonts w:ascii="Times New Roman" w:hAnsi="Times New Roman"/>
          <w:b/>
          <w:sz w:val="22"/>
        </w:rPr>
      </w:pPr>
      <w:r w:rsidRPr="00E53364">
        <w:rPr>
          <w:rFonts w:ascii="Times New Roman" w:hAnsi="Times New Roman"/>
          <w:b/>
          <w:sz w:val="22"/>
        </w:rPr>
        <w:t>10.3</w:t>
      </w:r>
      <w:r w:rsidRPr="00E53364">
        <w:rPr>
          <w:rFonts w:ascii="Times New Roman" w:hAnsi="Times New Roman"/>
          <w:b/>
          <w:sz w:val="22"/>
        </w:rPr>
        <w:t>运维办公场所要求</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hint="eastAsia"/>
          <w:sz w:val="22"/>
        </w:rPr>
        <w:t>本项目驻场人员在</w:t>
      </w:r>
      <w:r w:rsidRPr="00E53364">
        <w:rPr>
          <w:rFonts w:ascii="Times New Roman" w:hAnsi="Times New Roman" w:hint="eastAsia"/>
          <w:color w:val="000000"/>
          <w:sz w:val="22"/>
        </w:rPr>
        <w:t>2024</w:t>
      </w:r>
      <w:r w:rsidRPr="00E53364">
        <w:rPr>
          <w:rFonts w:ascii="Times New Roman" w:hAnsi="Times New Roman" w:hint="eastAsia"/>
          <w:color w:val="000000"/>
          <w:sz w:val="22"/>
        </w:rPr>
        <w:t>年</w:t>
      </w:r>
      <w:r w:rsidRPr="00E53364">
        <w:rPr>
          <w:rFonts w:ascii="Times New Roman" w:hAnsi="Times New Roman" w:hint="eastAsia"/>
          <w:color w:val="000000"/>
          <w:sz w:val="22"/>
        </w:rPr>
        <w:t>1</w:t>
      </w:r>
      <w:r w:rsidRPr="00E53364">
        <w:rPr>
          <w:rFonts w:ascii="Times New Roman" w:hAnsi="Times New Roman" w:hint="eastAsia"/>
          <w:color w:val="000000"/>
          <w:sz w:val="22"/>
        </w:rPr>
        <w:t>月</w:t>
      </w:r>
      <w:r w:rsidRPr="00E53364">
        <w:rPr>
          <w:rFonts w:ascii="Times New Roman" w:hAnsi="Times New Roman" w:hint="eastAsia"/>
          <w:color w:val="000000"/>
          <w:sz w:val="22"/>
        </w:rPr>
        <w:t>1</w:t>
      </w:r>
      <w:r w:rsidRPr="00E53364">
        <w:rPr>
          <w:rFonts w:ascii="Times New Roman" w:hAnsi="Times New Roman" w:hint="eastAsia"/>
          <w:color w:val="000000"/>
          <w:sz w:val="22"/>
        </w:rPr>
        <w:t>日</w:t>
      </w:r>
      <w:r w:rsidRPr="00E53364">
        <w:rPr>
          <w:rFonts w:hint="eastAsia"/>
          <w:sz w:val="22"/>
        </w:rPr>
        <w:t>起到达</w:t>
      </w:r>
      <w:r w:rsidR="000125BE" w:rsidRPr="00E53364">
        <w:rPr>
          <w:rFonts w:hint="eastAsia"/>
          <w:sz w:val="22"/>
        </w:rPr>
        <w:t>采购人</w:t>
      </w:r>
      <w:r w:rsidRPr="00E53364">
        <w:rPr>
          <w:rFonts w:hint="eastAsia"/>
          <w:sz w:val="22"/>
        </w:rPr>
        <w:t>指定的运维办公场所。</w:t>
      </w:r>
    </w:p>
    <w:p w:rsidR="00FB3BE2" w:rsidRPr="00E53364" w:rsidRDefault="00FB3BE2" w:rsidP="00FB3BE2">
      <w:pPr>
        <w:adjustRightInd w:val="0"/>
        <w:snapToGrid w:val="0"/>
        <w:spacing w:line="300" w:lineRule="auto"/>
        <w:ind w:firstLineChars="200" w:firstLine="440"/>
        <w:rPr>
          <w:rFonts w:ascii="Times New Roman" w:hAnsi="Times New Roman"/>
          <w:sz w:val="22"/>
        </w:rPr>
      </w:pPr>
    </w:p>
    <w:p w:rsidR="00FB3BE2" w:rsidRPr="00E53364" w:rsidRDefault="00FB3BE2" w:rsidP="00FB3BE2">
      <w:pPr>
        <w:adjustRightInd w:val="0"/>
        <w:snapToGrid w:val="0"/>
        <w:spacing w:line="300" w:lineRule="auto"/>
        <w:ind w:firstLineChars="200" w:firstLine="442"/>
        <w:outlineLvl w:val="2"/>
        <w:rPr>
          <w:rFonts w:ascii="Times New Roman" w:hAnsi="Times New Roman"/>
          <w:b/>
          <w:sz w:val="22"/>
        </w:rPr>
      </w:pPr>
      <w:bookmarkStart w:id="24" w:name="_Toc18589698"/>
      <w:r w:rsidRPr="00E53364">
        <w:rPr>
          <w:rFonts w:ascii="Times New Roman" w:hAnsi="Times New Roman"/>
          <w:b/>
          <w:sz w:val="22"/>
        </w:rPr>
        <w:t>11</w:t>
      </w:r>
      <w:r w:rsidRPr="00E53364">
        <w:rPr>
          <w:rFonts w:ascii="Times New Roman" w:hAnsi="Times New Roman"/>
          <w:b/>
          <w:sz w:val="22"/>
        </w:rPr>
        <w:t>安全生产、文明施工（安装）与环境保护要求</w:t>
      </w:r>
      <w:bookmarkEnd w:id="24"/>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sz w:val="22"/>
        </w:rPr>
        <w:t>11.1</w:t>
      </w:r>
      <w:r w:rsidRPr="00E53364">
        <w:rPr>
          <w:rFonts w:ascii="Times New Roman" w:hAnsi="Times New Roman"/>
          <w:sz w:val="22"/>
        </w:rPr>
        <w:t>投标人应具备上海市或有关行业管理部门规定的在本市进行相关安装、调试服务所需的资质（包括国家和本市各类专业工种持证上岗要求）、资格和一切手续（如有的话），由此引起的所有有关事宜及费用由投标人自行负责。</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sz w:val="22"/>
        </w:rPr>
        <w:t>11.2</w:t>
      </w:r>
      <w:r w:rsidRPr="00E53364">
        <w:rPr>
          <w:rFonts w:ascii="Times New Roman" w:hAnsi="Times New Roman"/>
          <w:sz w:val="22"/>
        </w:rPr>
        <w:t>在项目实施期间为确保安装作业区域及周围环境的整洁和不影响其他活动正常进行，中标人应严格执行国家与上海市有关安全文明施工（安装）管理的法律、法规和政策，积极主动加强和落实安全文明施工（安装）及环境保护等有关管理工作，并按规定承担相应的费用。中标人若违反规定野蛮施工、违章作业等原因造成的一切损失和责任由中标人承担。</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sz w:val="22"/>
        </w:rPr>
        <w:t>11.3</w:t>
      </w:r>
      <w:r w:rsidRPr="00E53364">
        <w:rPr>
          <w:rFonts w:ascii="Times New Roman" w:hAnsi="Times New Roman"/>
          <w:sz w:val="22"/>
        </w:rPr>
        <w:t>中标人在项目实施期间，必须遵守国家与上海市各项有关安全作业规章、规范与制度，建立动用明火申请批准制度，安全用电等制度，确保杜绝各类事故的发生。</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sz w:val="22"/>
        </w:rPr>
        <w:t>11.4</w:t>
      </w:r>
      <w:r w:rsidRPr="00E53364">
        <w:rPr>
          <w:rFonts w:ascii="Times New Roman" w:hAnsi="Times New Roman"/>
          <w:sz w:val="22"/>
        </w:rPr>
        <w:t>中标人现场设备安装负责人应具有专业证书，安装人员必须持证上岗。中标人应对设备安装、调试期间自身和第三方安全与财产负责。</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sz w:val="22"/>
        </w:rPr>
        <w:t>11.5</w:t>
      </w:r>
      <w:r w:rsidRPr="00E53364">
        <w:rPr>
          <w:rFonts w:ascii="Times New Roman" w:hAnsi="Times New Roman"/>
          <w:sz w:val="22"/>
        </w:rPr>
        <w:t>中标人在组织项目实施时必须按安装施工计划协调好现场施工（安装）工作，在项目验收合</w:t>
      </w:r>
      <w:r w:rsidRPr="00E53364">
        <w:rPr>
          <w:rFonts w:ascii="Times New Roman" w:hAnsi="Times New Roman"/>
          <w:sz w:val="22"/>
        </w:rPr>
        <w:lastRenderedPageBreak/>
        <w:t>格移交前对到场货物承担保管责任。中标人在项目实施期间必须保护好施工区域内的环境和原有建筑、装饰与设施，保证环境和原有建筑、装饰与设施完好。</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sz w:val="22"/>
        </w:rPr>
        <w:t>11.6</w:t>
      </w:r>
      <w:r w:rsidRPr="00E53364">
        <w:rPr>
          <w:rFonts w:ascii="Times New Roman" w:hAnsi="Times New Roman"/>
          <w:sz w:val="22"/>
        </w:rPr>
        <w:t>各投标人在投标文件中要结合本项目的特点和采购人上述的具体要求制定相应的安全文明施工（安装）和安全生产管理措施，同时应适当考虑购买自己员工和第三方责任保险，并在报价措施费中列支必须的费用清单。</w:t>
      </w:r>
    </w:p>
    <w:p w:rsidR="00FB3BE2" w:rsidRPr="00E53364" w:rsidRDefault="00FB3BE2" w:rsidP="00FB3BE2">
      <w:pPr>
        <w:adjustRightInd w:val="0"/>
        <w:snapToGrid w:val="0"/>
        <w:spacing w:line="300" w:lineRule="auto"/>
        <w:ind w:firstLineChars="200" w:firstLine="440"/>
        <w:rPr>
          <w:rFonts w:ascii="Times New Roman" w:hAnsi="Times New Roman"/>
          <w:sz w:val="22"/>
        </w:rPr>
      </w:pPr>
    </w:p>
    <w:p w:rsidR="00FB3BE2" w:rsidRPr="00E53364" w:rsidRDefault="00FB3BE2" w:rsidP="00FB3BE2">
      <w:pPr>
        <w:adjustRightInd w:val="0"/>
        <w:snapToGrid w:val="0"/>
        <w:spacing w:line="300" w:lineRule="auto"/>
        <w:ind w:firstLineChars="200" w:firstLine="442"/>
        <w:outlineLvl w:val="2"/>
        <w:rPr>
          <w:rFonts w:ascii="Times New Roman" w:hAnsi="Times New Roman"/>
          <w:b/>
          <w:sz w:val="22"/>
        </w:rPr>
      </w:pPr>
      <w:bookmarkStart w:id="25" w:name="_Toc18589699"/>
      <w:r w:rsidRPr="00E53364">
        <w:rPr>
          <w:rFonts w:ascii="Times New Roman" w:hAnsi="Times New Roman"/>
          <w:b/>
          <w:sz w:val="22"/>
        </w:rPr>
        <w:t>12</w:t>
      </w:r>
      <w:r w:rsidRPr="00E53364">
        <w:rPr>
          <w:rFonts w:ascii="Times New Roman" w:hAnsi="Times New Roman"/>
          <w:b/>
          <w:sz w:val="22"/>
        </w:rPr>
        <w:t>运维质量和考核管理要求</w:t>
      </w:r>
      <w:bookmarkEnd w:id="25"/>
    </w:p>
    <w:p w:rsidR="00FB3BE2" w:rsidRPr="00E53364" w:rsidRDefault="00FB3BE2" w:rsidP="00FB3BE2">
      <w:pPr>
        <w:adjustRightInd w:val="0"/>
        <w:snapToGrid w:val="0"/>
        <w:spacing w:line="300" w:lineRule="auto"/>
        <w:ind w:firstLineChars="200" w:firstLine="442"/>
        <w:rPr>
          <w:rFonts w:ascii="Times New Roman" w:hAnsi="Times New Roman"/>
          <w:b/>
          <w:sz w:val="22"/>
        </w:rPr>
      </w:pPr>
      <w:bookmarkStart w:id="26" w:name="_Toc18589700"/>
      <w:r w:rsidRPr="00E53364">
        <w:rPr>
          <w:rFonts w:ascii="Times New Roman" w:hAnsi="Times New Roman"/>
          <w:b/>
          <w:sz w:val="22"/>
        </w:rPr>
        <w:t>12.1</w:t>
      </w:r>
      <w:r w:rsidRPr="00E53364">
        <w:rPr>
          <w:rFonts w:ascii="Times New Roman" w:hAnsi="Times New Roman"/>
          <w:b/>
          <w:sz w:val="22"/>
        </w:rPr>
        <w:t>运维质量要求</w:t>
      </w:r>
    </w:p>
    <w:p w:rsidR="00FB3BE2" w:rsidRPr="00E53364" w:rsidRDefault="00FB3BE2" w:rsidP="00FB3BE2">
      <w:pPr>
        <w:adjustRightInd w:val="0"/>
        <w:snapToGrid w:val="0"/>
        <w:spacing w:line="300" w:lineRule="auto"/>
        <w:ind w:firstLineChars="200" w:firstLine="442"/>
        <w:rPr>
          <w:rFonts w:ascii="Times New Roman" w:hAnsi="Times New Roman"/>
          <w:b/>
          <w:sz w:val="22"/>
        </w:rPr>
      </w:pPr>
      <w:r w:rsidRPr="00E53364">
        <w:rPr>
          <w:rFonts w:ascii="Times New Roman" w:hAnsi="Times New Roman" w:hint="eastAsia"/>
          <w:b/>
          <w:sz w:val="22"/>
        </w:rPr>
        <w:t>12</w:t>
      </w:r>
      <w:r w:rsidRPr="00E53364">
        <w:rPr>
          <w:rFonts w:ascii="Times New Roman" w:hAnsi="Times New Roman"/>
          <w:b/>
          <w:sz w:val="22"/>
        </w:rPr>
        <w:t>.</w:t>
      </w:r>
      <w:r w:rsidRPr="00E53364">
        <w:rPr>
          <w:rFonts w:ascii="Times New Roman" w:hAnsi="Times New Roman" w:hint="eastAsia"/>
          <w:b/>
          <w:sz w:val="22"/>
        </w:rPr>
        <w:t>1.1</w:t>
      </w:r>
      <w:r w:rsidRPr="00E53364">
        <w:rPr>
          <w:rFonts w:ascii="Times New Roman" w:hAnsi="Times New Roman"/>
          <w:b/>
          <w:sz w:val="22"/>
        </w:rPr>
        <w:t>应急处置要求</w:t>
      </w:r>
    </w:p>
    <w:p w:rsidR="00FB3BE2" w:rsidRPr="00E53364" w:rsidRDefault="00FB3BE2" w:rsidP="00FB3BE2">
      <w:pPr>
        <w:adjustRightInd w:val="0"/>
        <w:snapToGrid w:val="0"/>
        <w:spacing w:line="300" w:lineRule="auto"/>
        <w:ind w:firstLineChars="200" w:firstLine="440"/>
        <w:rPr>
          <w:rFonts w:ascii="Times New Roman" w:hAnsi="Times New Roman"/>
          <w:sz w:val="22"/>
        </w:rPr>
      </w:pPr>
      <w:bookmarkStart w:id="27" w:name="_Toc54101195"/>
      <w:r w:rsidRPr="00E53364">
        <w:rPr>
          <w:rFonts w:ascii="Times New Roman" w:hAnsi="Times New Roman" w:hint="eastAsia"/>
          <w:sz w:val="22"/>
        </w:rPr>
        <w:t>遵守上海市有关应急联动处置办法的规定（参见《上海市政府关于印发修订后的上海市突发事件应急联动处置办法的通知》沪府〔</w:t>
      </w:r>
      <w:r w:rsidRPr="00E53364">
        <w:rPr>
          <w:rFonts w:ascii="Times New Roman" w:hAnsi="Times New Roman" w:hint="eastAsia"/>
          <w:sz w:val="22"/>
        </w:rPr>
        <w:t>2015</w:t>
      </w:r>
      <w:r w:rsidRPr="00E53364">
        <w:rPr>
          <w:rFonts w:ascii="Times New Roman" w:hAnsi="Times New Roman" w:hint="eastAsia"/>
          <w:sz w:val="22"/>
        </w:rPr>
        <w:t>〕</w:t>
      </w:r>
      <w:r w:rsidRPr="00E53364">
        <w:rPr>
          <w:rFonts w:ascii="Times New Roman" w:hAnsi="Times New Roman" w:hint="eastAsia"/>
          <w:sz w:val="22"/>
        </w:rPr>
        <w:t>49</w:t>
      </w:r>
      <w:r w:rsidRPr="00E53364">
        <w:rPr>
          <w:rFonts w:ascii="Times New Roman" w:hAnsi="Times New Roman" w:hint="eastAsia"/>
          <w:sz w:val="22"/>
        </w:rPr>
        <w:t>号），做好突发事件的应急工作。</w:t>
      </w:r>
      <w:bookmarkEnd w:id="27"/>
    </w:p>
    <w:p w:rsidR="00FB3BE2" w:rsidRPr="00E53364" w:rsidRDefault="00FB3BE2" w:rsidP="00FB3BE2">
      <w:pPr>
        <w:adjustRightInd w:val="0"/>
        <w:snapToGrid w:val="0"/>
        <w:spacing w:line="300" w:lineRule="auto"/>
        <w:ind w:firstLineChars="200" w:firstLine="440"/>
        <w:rPr>
          <w:rFonts w:ascii="Times New Roman" w:hAnsi="Times New Roman"/>
          <w:sz w:val="22"/>
        </w:rPr>
      </w:pPr>
      <w:bookmarkStart w:id="28" w:name="_Toc54101196"/>
      <w:r w:rsidRPr="00E53364">
        <w:rPr>
          <w:rFonts w:ascii="Times New Roman" w:hAnsi="Times New Roman" w:hint="eastAsia"/>
          <w:sz w:val="22"/>
        </w:rPr>
        <w:t>特殊情况期间，需配合采购人按照上海市最新规定及时跟进相关措施。</w:t>
      </w:r>
      <w:bookmarkEnd w:id="28"/>
    </w:p>
    <w:p w:rsidR="00FB3BE2" w:rsidRPr="00E53364" w:rsidRDefault="00FB3BE2" w:rsidP="00FB3BE2">
      <w:pPr>
        <w:adjustRightInd w:val="0"/>
        <w:snapToGrid w:val="0"/>
        <w:spacing w:line="300" w:lineRule="auto"/>
        <w:ind w:firstLineChars="200" w:firstLine="442"/>
        <w:rPr>
          <w:rFonts w:ascii="Times New Roman" w:hAnsi="Times New Roman"/>
          <w:b/>
          <w:sz w:val="22"/>
        </w:rPr>
      </w:pPr>
      <w:r w:rsidRPr="00E53364">
        <w:rPr>
          <w:rFonts w:ascii="Times New Roman" w:hAnsi="Times New Roman" w:hint="eastAsia"/>
          <w:b/>
          <w:sz w:val="22"/>
        </w:rPr>
        <w:t>12</w:t>
      </w:r>
      <w:r w:rsidRPr="00E53364">
        <w:rPr>
          <w:rFonts w:ascii="Times New Roman" w:hAnsi="Times New Roman"/>
          <w:b/>
          <w:sz w:val="22"/>
        </w:rPr>
        <w:t>.</w:t>
      </w:r>
      <w:r w:rsidRPr="00E53364">
        <w:rPr>
          <w:rFonts w:ascii="Times New Roman" w:hAnsi="Times New Roman" w:hint="eastAsia"/>
          <w:b/>
          <w:sz w:val="22"/>
        </w:rPr>
        <w:t>1.2</w:t>
      </w:r>
      <w:r w:rsidRPr="00E53364">
        <w:rPr>
          <w:rFonts w:ascii="Times New Roman" w:hAnsi="Times New Roman"/>
          <w:b/>
          <w:sz w:val="22"/>
        </w:rPr>
        <w:t>预案处置要求</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中标人应具有完善的应急预案储备，为防范系统各种故障带来的风险，加强工作的主动性和预见性，最大限度地争取时间，减轻故障发生造成的损害，确保在故障发生时的应急工作高效有序地进行，制定应急预案，定义重大故障（服务器无法正常工作、光纤损坏、数据丢失、重点终端故障、软件无法故障、）、严重故障、主要故障、一般故障处置要求，与本项目季度考核表相呼应，供应商故障修复时效性、修复完成率等作为重要考核指标之一。应急预案所指的故障是指严重影响系统运行的问题，包括硬件故障、操作系统故障、数据库系统故障、应用系统故障、病毒引起的故障、数据意外丢失或人为破坏、网络故障等。应急预案是系统出现故障时应急工作的重要参考指南。</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中标人应具有应急工作小组，设组长一名，技术负责人一名，组员若干名。组长由采购人指定专人或为中标人为本项目专设的项目经理，负责应急工作小组的日常工作及故障出现时的组织协调工作；技术负责人由中标人指派，负责应急技术方案的确定工作，负责技术方案的实施；组员由采购人、中标人、硬件系统集成供应商技术人员等组成，负责系统的日常维护、定期巡检、故障接报、故障排除、文档保管等。</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中标人应具有报告制度和通讯保障制度，故障发生或接到故障电话时，应急小组工作人员要准确记录有关内容，并及时报应急工作小组组长。涉及到系统、重要的计算机网络等不能工作时，须及时上报采购人。故障排除后，应急工作小组工作人员须及时向应急工作小组组长汇报，并填写故障处理记录。负责文档管理的工作人员须做好故障接报和排除记录的存档工作。应急工作小组工作人员须认真按照应急预案规定，履行各自职责，严格执行报告制度。故障排除中，参加故障排除工作的人员的手机应</w:t>
      </w:r>
      <w:r w:rsidRPr="00E53364">
        <w:rPr>
          <w:rFonts w:ascii="Times New Roman" w:hAnsi="Times New Roman" w:hint="eastAsia"/>
          <w:sz w:val="22"/>
        </w:rPr>
        <w:t>24</w:t>
      </w:r>
      <w:r w:rsidRPr="00E53364">
        <w:rPr>
          <w:rFonts w:ascii="Times New Roman" w:hAnsi="Times New Roman" w:hint="eastAsia"/>
          <w:sz w:val="22"/>
        </w:rPr>
        <w:t>小时开通，如遇手机故障，须提供其他能及时联络的方法。系统计算机骨干网络出现故障（系统不能运行或系统的响应速度过慢）时，若</w:t>
      </w:r>
      <w:r w:rsidRPr="00E53364">
        <w:rPr>
          <w:rFonts w:ascii="Times New Roman" w:hAnsi="Times New Roman" w:hint="eastAsia"/>
          <w:sz w:val="22"/>
        </w:rPr>
        <w:t>1</w:t>
      </w:r>
      <w:r w:rsidRPr="00E53364">
        <w:rPr>
          <w:rFonts w:ascii="Times New Roman" w:hAnsi="Times New Roman" w:hint="eastAsia"/>
          <w:sz w:val="22"/>
        </w:rPr>
        <w:t>小时内故障未排除且在工作时间中，应急工作小组应通知涉及到的所有使用部门以便采取必要的措施。</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中标人应具有处置原则和时间要求，故障发生后，所有的处理方案都须以系统最快恢复为首要原则。对于预案未提及的故障原因，等系统恢复正常后，通过保留现场的方式来进行分析、排查并补充至附件的预案集中。对发生在非工作时段的故障，可以考虑先进行一些故障处理的探索和试验，但以不影响下一工作时段系统正常运行为原则。当故障使一个或多个单位不能正常使用系统时，如在电话中不能解决问题，则应急工作小组人员从故障接报起</w:t>
      </w:r>
      <w:r w:rsidRPr="00E53364">
        <w:rPr>
          <w:rFonts w:ascii="Times New Roman" w:hAnsi="Times New Roman" w:hint="eastAsia"/>
          <w:sz w:val="22"/>
        </w:rPr>
        <w:t>1</w:t>
      </w:r>
      <w:r w:rsidRPr="00E53364">
        <w:rPr>
          <w:rFonts w:ascii="Times New Roman" w:hAnsi="Times New Roman" w:hint="eastAsia"/>
          <w:sz w:val="22"/>
        </w:rPr>
        <w:t>小时内赶到现场，进行故障的排查、会诊、分析，直至问题最后解决。除极端情况外（如不可抗力），对系统服务器端的故障（系统不能运行、响应速度过慢、常用功能无法使用等），故障排除时限为自故障接报起</w:t>
      </w:r>
      <w:r w:rsidRPr="00E53364">
        <w:rPr>
          <w:rFonts w:ascii="Times New Roman" w:hAnsi="Times New Roman" w:hint="eastAsia"/>
          <w:sz w:val="22"/>
        </w:rPr>
        <w:t>2</w:t>
      </w:r>
      <w:r w:rsidRPr="00E53364">
        <w:rPr>
          <w:rFonts w:ascii="Times New Roman" w:hAnsi="Times New Roman" w:hint="eastAsia"/>
          <w:sz w:val="22"/>
        </w:rPr>
        <w:t>小时内。除极端情况外，对集中部署的系统服务器端的故障（系统不能运行、响应速度过慢、常用功能不能使用等），故障排除时</w:t>
      </w:r>
      <w:r w:rsidRPr="00E53364">
        <w:rPr>
          <w:rFonts w:ascii="Times New Roman" w:hAnsi="Times New Roman" w:hint="eastAsia"/>
          <w:sz w:val="22"/>
        </w:rPr>
        <w:lastRenderedPageBreak/>
        <w:t>限为自故障接报起</w:t>
      </w:r>
      <w:r w:rsidRPr="00E53364">
        <w:rPr>
          <w:rFonts w:ascii="Times New Roman" w:hAnsi="Times New Roman" w:hint="eastAsia"/>
          <w:sz w:val="22"/>
        </w:rPr>
        <w:t>2</w:t>
      </w:r>
      <w:r w:rsidRPr="00E53364">
        <w:rPr>
          <w:rFonts w:ascii="Times New Roman" w:hAnsi="Times New Roman" w:hint="eastAsia"/>
          <w:sz w:val="22"/>
        </w:rPr>
        <w:t>小时内。除极端情况外，对系统所使用的计算机网络骨干网故障（网络不通、响应速度过慢等），故障排除时限为自故障接报起</w:t>
      </w:r>
      <w:r w:rsidRPr="00E53364">
        <w:rPr>
          <w:rFonts w:ascii="Times New Roman" w:hAnsi="Times New Roman" w:hint="eastAsia"/>
          <w:sz w:val="22"/>
        </w:rPr>
        <w:t>1</w:t>
      </w:r>
      <w:r w:rsidRPr="00E53364">
        <w:rPr>
          <w:rFonts w:ascii="Times New Roman" w:hAnsi="Times New Roman" w:hint="eastAsia"/>
          <w:sz w:val="22"/>
        </w:rPr>
        <w:t>小时内。</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中标人应具有应急培训及演习安排，使应急人员与采购人熟悉各类已知故障的现象，掌握故障恢复预案中的基本内容，使应急人员具有应急意识和解决各类故障的基本知识和技能。应急演习由采购人与中标人共同组织，应急工作小组负责预演方案的制定和具体实施，应急工作小组成员须无条件参加。预演结束后，相关人员须对演习的效果、取得的经验和存在问题等进行评价，并对应急预案进行完善和改进。</w:t>
      </w:r>
    </w:p>
    <w:p w:rsidR="00FB3BE2" w:rsidRPr="00E53364" w:rsidRDefault="00FB3BE2" w:rsidP="00FB3BE2">
      <w:pPr>
        <w:adjustRightInd w:val="0"/>
        <w:snapToGrid w:val="0"/>
        <w:spacing w:line="300" w:lineRule="auto"/>
        <w:ind w:firstLineChars="200" w:firstLine="442"/>
        <w:rPr>
          <w:rFonts w:ascii="Times New Roman" w:hAnsi="Times New Roman"/>
          <w:b/>
          <w:sz w:val="22"/>
        </w:rPr>
      </w:pPr>
      <w:r w:rsidRPr="00E53364">
        <w:rPr>
          <w:rFonts w:ascii="Times New Roman" w:hAnsi="Times New Roman" w:hint="eastAsia"/>
          <w:b/>
          <w:sz w:val="22"/>
        </w:rPr>
        <w:t>12</w:t>
      </w:r>
      <w:r w:rsidRPr="00E53364">
        <w:rPr>
          <w:rFonts w:ascii="Times New Roman" w:hAnsi="Times New Roman"/>
          <w:b/>
          <w:sz w:val="22"/>
        </w:rPr>
        <w:t>.</w:t>
      </w:r>
      <w:r w:rsidRPr="00E53364">
        <w:rPr>
          <w:rFonts w:ascii="Times New Roman" w:hAnsi="Times New Roman" w:hint="eastAsia"/>
          <w:b/>
          <w:sz w:val="22"/>
        </w:rPr>
        <w:t>1.3</w:t>
      </w:r>
      <w:r w:rsidRPr="00E53364">
        <w:rPr>
          <w:rFonts w:ascii="Times New Roman" w:hAnsi="Times New Roman" w:hint="eastAsia"/>
          <w:b/>
          <w:sz w:val="22"/>
        </w:rPr>
        <w:t>应急抢修要求</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sz w:val="22"/>
        </w:rPr>
        <w:t>应急抢修的工作要求，主要体现在事先对突发事件的预防管理</w:t>
      </w:r>
      <w:r w:rsidRPr="00E53364">
        <w:rPr>
          <w:rFonts w:ascii="Times New Roman" w:hAnsi="Times New Roman"/>
          <w:sz w:val="22"/>
        </w:rPr>
        <w:t>(</w:t>
      </w:r>
      <w:r w:rsidRPr="00E53364">
        <w:rPr>
          <w:rFonts w:ascii="Times New Roman" w:hAnsi="Times New Roman"/>
          <w:sz w:val="22"/>
        </w:rPr>
        <w:t>应急预案</w:t>
      </w:r>
      <w:r w:rsidRPr="00E53364">
        <w:rPr>
          <w:rFonts w:ascii="Times New Roman" w:hAnsi="Times New Roman"/>
          <w:sz w:val="22"/>
        </w:rPr>
        <w:t>)</w:t>
      </w:r>
      <w:r w:rsidRPr="00E53364">
        <w:rPr>
          <w:rFonts w:ascii="Times New Roman" w:hAnsi="Times New Roman"/>
          <w:sz w:val="22"/>
        </w:rPr>
        <w:t>、事中对突发事件快速响应和处置以控制事件影响、恢复基本功能的过程管理，以及对后续规范处理和事后的分析评价，并形成从事先预防到事后分析评价的闭环管理。</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sz w:val="22"/>
        </w:rPr>
        <w:t>应急抢修是指因突发事件而引发设施故障或业务中断，由此而组织实施的设施修复、故障排除、业务恢复等紧急工作。</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应急抢修的工作要求，主要体现在事先对突发事件的预防管理</w:t>
      </w:r>
      <w:r w:rsidRPr="00E53364">
        <w:rPr>
          <w:rFonts w:ascii="Times New Roman" w:hAnsi="Times New Roman" w:hint="eastAsia"/>
          <w:sz w:val="22"/>
        </w:rPr>
        <w:t>(</w:t>
      </w:r>
      <w:r w:rsidRPr="00E53364">
        <w:rPr>
          <w:rFonts w:ascii="Times New Roman" w:hAnsi="Times New Roman" w:hint="eastAsia"/>
          <w:sz w:val="22"/>
        </w:rPr>
        <w:t>应急预案</w:t>
      </w:r>
      <w:r w:rsidRPr="00E53364">
        <w:rPr>
          <w:rFonts w:ascii="Times New Roman" w:hAnsi="Times New Roman" w:hint="eastAsia"/>
          <w:sz w:val="22"/>
        </w:rPr>
        <w:t>)</w:t>
      </w:r>
      <w:r w:rsidRPr="00E53364">
        <w:rPr>
          <w:rFonts w:ascii="Times New Roman" w:hAnsi="Times New Roman" w:hint="eastAsia"/>
          <w:sz w:val="22"/>
        </w:rPr>
        <w:t>、事中对突发事件快速响应和处置以控制事件影响、恢复基本功能的过程管理，以及对后续规范处理和事后的分析评价，并形成从事先预防到事后分析评价的闭环管理。</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投标人应分析本项目范围内硬件设施和硬件系统运行情况，按照经验对招标文件提出的应急抢修工作要求作出响应。</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w:t>
      </w:r>
      <w:r w:rsidRPr="00E53364">
        <w:rPr>
          <w:rFonts w:ascii="Times New Roman" w:hAnsi="Times New Roman" w:hint="eastAsia"/>
          <w:sz w:val="22"/>
        </w:rPr>
        <w:t>1</w:t>
      </w:r>
      <w:r w:rsidRPr="00E53364">
        <w:rPr>
          <w:rFonts w:ascii="Times New Roman" w:hAnsi="Times New Roman" w:hint="eastAsia"/>
          <w:sz w:val="22"/>
        </w:rPr>
        <w:t>）快速应对处置</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针对具体发生的突发事件和突发故障，启动快速应对处置流程，尽快恢复硬件系统基本功能和业务。</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1)</w:t>
      </w:r>
      <w:r w:rsidRPr="00E53364">
        <w:rPr>
          <w:rFonts w:ascii="Times New Roman" w:hAnsi="Times New Roman" w:hint="eastAsia"/>
          <w:sz w:val="22"/>
        </w:rPr>
        <w:t>在接到事件</w:t>
      </w:r>
      <w:r w:rsidRPr="00E53364">
        <w:rPr>
          <w:rFonts w:ascii="Times New Roman" w:hAnsi="Times New Roman" w:hint="eastAsia"/>
          <w:sz w:val="22"/>
        </w:rPr>
        <w:t>(</w:t>
      </w:r>
      <w:r w:rsidRPr="00E53364">
        <w:rPr>
          <w:rFonts w:ascii="Times New Roman" w:hAnsi="Times New Roman" w:hint="eastAsia"/>
          <w:sz w:val="22"/>
        </w:rPr>
        <w:t>故障</w:t>
      </w:r>
      <w:r w:rsidRPr="00E53364">
        <w:rPr>
          <w:rFonts w:ascii="Times New Roman" w:hAnsi="Times New Roman" w:hint="eastAsia"/>
          <w:sz w:val="22"/>
        </w:rPr>
        <w:t>)</w:t>
      </w:r>
      <w:r w:rsidRPr="00E53364">
        <w:rPr>
          <w:rFonts w:ascii="Times New Roman" w:hAnsi="Times New Roman" w:hint="eastAsia"/>
          <w:sz w:val="22"/>
        </w:rPr>
        <w:t>报警后，中标供应商在“故障的响应时间要求”规定的时间内作出响应并派遣处置人员和到达故障现场；</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2)</w:t>
      </w:r>
      <w:r w:rsidRPr="00E53364">
        <w:rPr>
          <w:rFonts w:ascii="Times New Roman" w:hAnsi="Times New Roman" w:hint="eastAsia"/>
          <w:sz w:val="22"/>
        </w:rPr>
        <w:t>应急处置人员在对故障分析的基础上，按照预案规定，以恢复基本功能为目标进行快速应对处置作业，并在“故障的响应时间要求”规定的时间内完成快速应对处置作业，恢复硬件系统基本功能；</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3)</w:t>
      </w:r>
      <w:r w:rsidRPr="00E53364">
        <w:rPr>
          <w:rFonts w:ascii="Times New Roman" w:hAnsi="Times New Roman" w:hint="eastAsia"/>
          <w:sz w:val="22"/>
        </w:rPr>
        <w:t>应急处置人员应对快速应对处置的过程如实记录，记录内容包括故障现象描述、故障原因分析、处置方案、处置过程、参与抢修人员名单以及各个时间节点数据等；</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4)</w:t>
      </w:r>
      <w:r w:rsidRPr="00E53364">
        <w:rPr>
          <w:rFonts w:ascii="Times New Roman" w:hAnsi="Times New Roman" w:hint="eastAsia"/>
          <w:sz w:val="22"/>
        </w:rPr>
        <w:t>快速应对处置过程由采购人进行监督，记录过程数据，包括时间特征数据和故障排除、基本功能恢复的过程数据记录，并对故障设施的基本功能恢复进行确认。</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w:t>
      </w:r>
      <w:r w:rsidRPr="00E53364">
        <w:rPr>
          <w:rFonts w:ascii="Times New Roman" w:hAnsi="Times New Roman" w:hint="eastAsia"/>
          <w:sz w:val="22"/>
        </w:rPr>
        <w:t>2</w:t>
      </w:r>
      <w:r w:rsidRPr="00E53364">
        <w:rPr>
          <w:rFonts w:ascii="Times New Roman" w:hAnsi="Times New Roman" w:hint="eastAsia"/>
          <w:sz w:val="22"/>
        </w:rPr>
        <w:t>）后续规范处理</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在完成快速应对处置的基础上，启动后续规范处理流程，按业主管理制度要求落实规范处理的方案编制并实施方案，提交故障报告和工作量及费用清单报批，并做好后续资料归档管理工作等。快速应对处置完成后，根据突发故障的不同情况：</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1)</w:t>
      </w:r>
      <w:r w:rsidRPr="00E53364">
        <w:rPr>
          <w:rFonts w:ascii="Times New Roman" w:hAnsi="Times New Roman" w:hint="eastAsia"/>
          <w:sz w:val="22"/>
        </w:rPr>
        <w:t>如需进行工程性后续规范处理的。</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中标供应商应在对故障分析的基础上，按照现场实际情况，制订后续规范处理的技术方案报采购人审核后，报业主审批。中标供应商按批准的方案实施，参照专项整治项目流程进行管理，采购人对实施过程进行监督和管理。实施完毕，故障设施完全恢复后，采购人组织针对性验收测试，包括对关联硬件系统或局部硬件系统的功能测试、性能测试，在测试合格后组织验收。</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2)</w:t>
      </w:r>
      <w:r w:rsidRPr="00E53364">
        <w:rPr>
          <w:rFonts w:ascii="Times New Roman" w:hAnsi="Times New Roman" w:hint="eastAsia"/>
          <w:sz w:val="22"/>
        </w:rPr>
        <w:t>根据应急事件处置过程和处置内容，中标供应商编制紧急事件处置工作量列表和费用决算，采购人负责对处置工作量和费用决算进行审核，报业主审批。</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3)</w:t>
      </w:r>
      <w:r w:rsidRPr="00E53364">
        <w:rPr>
          <w:rFonts w:ascii="Times New Roman" w:hAnsi="Times New Roman" w:hint="eastAsia"/>
          <w:sz w:val="22"/>
        </w:rPr>
        <w:t>中标供应商按照应急抢修过程记录和故障分析，编制应急抢修处置工作总结报告，内含处置过</w:t>
      </w:r>
      <w:r w:rsidRPr="00E53364">
        <w:rPr>
          <w:rFonts w:ascii="Times New Roman" w:hAnsi="Times New Roman" w:hint="eastAsia"/>
          <w:sz w:val="22"/>
        </w:rPr>
        <w:lastRenderedPageBreak/>
        <w:t>程描述、成因分析、自我评价、进一步工作建议和预防建议等内容。</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sz w:val="22"/>
        </w:rPr>
        <w:t>4</w:t>
      </w:r>
      <w:r w:rsidRPr="00E53364">
        <w:rPr>
          <w:rFonts w:ascii="Times New Roman" w:hAnsi="Times New Roman" w:hint="eastAsia"/>
          <w:sz w:val="22"/>
        </w:rPr>
        <w:t>)</w:t>
      </w:r>
      <w:r w:rsidRPr="00E53364">
        <w:rPr>
          <w:rFonts w:ascii="Times New Roman" w:hAnsi="Times New Roman" w:hint="eastAsia"/>
          <w:sz w:val="22"/>
        </w:rPr>
        <w:t>如有需要，中标供应商应按采购人提出的技术档案管理要求，做好技术文档的整理、归档工作。</w:t>
      </w:r>
    </w:p>
    <w:p w:rsidR="00FB3BE2" w:rsidRPr="00E53364" w:rsidRDefault="00FB3BE2" w:rsidP="00FB3BE2">
      <w:pPr>
        <w:adjustRightInd w:val="0"/>
        <w:snapToGrid w:val="0"/>
        <w:spacing w:line="300" w:lineRule="auto"/>
        <w:ind w:firstLineChars="200" w:firstLine="442"/>
        <w:rPr>
          <w:rFonts w:ascii="Times New Roman" w:hAnsi="Times New Roman"/>
          <w:b/>
          <w:sz w:val="22"/>
        </w:rPr>
      </w:pPr>
      <w:r w:rsidRPr="00E53364">
        <w:rPr>
          <w:rFonts w:ascii="Times New Roman" w:hAnsi="Times New Roman" w:hint="eastAsia"/>
          <w:b/>
          <w:sz w:val="22"/>
        </w:rPr>
        <w:t>12</w:t>
      </w:r>
      <w:r w:rsidRPr="00E53364">
        <w:rPr>
          <w:rFonts w:ascii="Times New Roman" w:hAnsi="Times New Roman"/>
          <w:b/>
          <w:sz w:val="22"/>
        </w:rPr>
        <w:t>.</w:t>
      </w:r>
      <w:r w:rsidRPr="00E53364">
        <w:rPr>
          <w:rFonts w:ascii="Times New Roman" w:hAnsi="Times New Roman" w:hint="eastAsia"/>
          <w:b/>
          <w:sz w:val="22"/>
        </w:rPr>
        <w:t>1.4</w:t>
      </w:r>
      <w:r w:rsidRPr="00E53364">
        <w:rPr>
          <w:rFonts w:ascii="Times New Roman" w:hAnsi="Times New Roman"/>
          <w:b/>
          <w:sz w:val="22"/>
        </w:rPr>
        <w:t>其他管理要求</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(1)</w:t>
      </w:r>
      <w:r w:rsidRPr="00E53364">
        <w:rPr>
          <w:rFonts w:ascii="Times New Roman" w:hAnsi="Times New Roman" w:hint="eastAsia"/>
          <w:sz w:val="22"/>
        </w:rPr>
        <w:t>本项目施工许可由中标供应商自行向道路交通管理部门和路政管理部门申请。</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(2)</w:t>
      </w:r>
      <w:r w:rsidRPr="00E53364">
        <w:rPr>
          <w:rFonts w:ascii="Times New Roman" w:hAnsi="Times New Roman" w:hint="eastAsia"/>
          <w:sz w:val="22"/>
        </w:rPr>
        <w:t>维修和抢修过程中更换的除业主供应的设备和部件外，原则上为同品牌、同型号的设备和部件。如有特殊情况，中标供应商应与业主协商，经业主认可后，可更换不低于原设备和部件功能与性能技术指标的设备和部件。更换后的设备和部件保修一年，保修期限不受本项目合同期限和招标期限的影响。更换的设备和部件在保修期内损坏，中标供应商应免费更换。</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(3)</w:t>
      </w:r>
      <w:r w:rsidRPr="00E53364">
        <w:rPr>
          <w:rFonts w:ascii="Times New Roman" w:hAnsi="Times New Roman" w:hint="eastAsia"/>
          <w:sz w:val="22"/>
        </w:rPr>
        <w:t>因硬件设施调整、网络系统调整、远程联网配置调整、网络边界安全问题、联网方设备调整、升级改造等因素，中标供应商应于</w:t>
      </w:r>
      <w:r w:rsidRPr="00E53364">
        <w:rPr>
          <w:rFonts w:ascii="Times New Roman" w:hAnsi="Times New Roman" w:hint="eastAsia"/>
          <w:sz w:val="22"/>
        </w:rPr>
        <w:t xml:space="preserve"> 5 </w:t>
      </w:r>
      <w:r w:rsidRPr="00E53364">
        <w:rPr>
          <w:rFonts w:ascii="Times New Roman" w:hAnsi="Times New Roman" w:hint="eastAsia"/>
          <w:sz w:val="22"/>
        </w:rPr>
        <w:t>个工作日内完成对本项目服务范围内设备的分析评估、优化完善、对现有网络系统和安全设备进行优化配置的方案等。涉及通信网络系统和较大设备调整变更、</w:t>
      </w:r>
      <w:r w:rsidRPr="00E53364">
        <w:rPr>
          <w:rFonts w:ascii="Times New Roman" w:hAnsi="Times New Roman" w:hint="eastAsia"/>
          <w:sz w:val="22"/>
        </w:rPr>
        <w:t xml:space="preserve">IP </w:t>
      </w:r>
      <w:r w:rsidRPr="00E53364">
        <w:rPr>
          <w:rFonts w:ascii="Times New Roman" w:hAnsi="Times New Roman" w:hint="eastAsia"/>
          <w:sz w:val="22"/>
        </w:rPr>
        <w:t>地址变更等情形的，中标供应商应向业主提交变更申请，经业主审核通过后实施。</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(4)</w:t>
      </w:r>
      <w:r w:rsidRPr="00E53364">
        <w:rPr>
          <w:rFonts w:ascii="Times New Roman" w:hAnsi="Times New Roman" w:hint="eastAsia"/>
          <w:sz w:val="22"/>
        </w:rPr>
        <w:t>中标供应商在做维护、维修、调试、上线试运行等，若对硬件系统运行和业务有影响的，应安排在当天晚上</w:t>
      </w:r>
      <w:r w:rsidRPr="00E53364">
        <w:rPr>
          <w:rFonts w:ascii="Times New Roman" w:hAnsi="Times New Roman" w:hint="eastAsia"/>
          <w:sz w:val="22"/>
        </w:rPr>
        <w:t>8:</w:t>
      </w:r>
      <w:r w:rsidRPr="00E53364">
        <w:rPr>
          <w:rFonts w:ascii="Times New Roman" w:hAnsi="Times New Roman"/>
          <w:sz w:val="22"/>
        </w:rPr>
        <w:t>00</w:t>
      </w:r>
      <w:r w:rsidRPr="00E53364">
        <w:rPr>
          <w:rFonts w:ascii="Times New Roman" w:hAnsi="Times New Roman" w:hint="eastAsia"/>
          <w:sz w:val="22"/>
        </w:rPr>
        <w:t>至次日凌晨</w:t>
      </w:r>
      <w:r w:rsidRPr="00E53364">
        <w:rPr>
          <w:rFonts w:ascii="Times New Roman" w:hAnsi="Times New Roman" w:hint="eastAsia"/>
          <w:sz w:val="22"/>
        </w:rPr>
        <w:t>4:30</w:t>
      </w:r>
      <w:r w:rsidRPr="00E53364">
        <w:rPr>
          <w:rFonts w:ascii="Times New Roman" w:hAnsi="Times New Roman" w:hint="eastAsia"/>
          <w:sz w:val="22"/>
        </w:rPr>
        <w:t>之间实施，次日凌晨</w:t>
      </w:r>
      <w:r w:rsidRPr="00E53364">
        <w:rPr>
          <w:rFonts w:ascii="Times New Roman" w:hAnsi="Times New Roman" w:hint="eastAsia"/>
          <w:sz w:val="22"/>
        </w:rPr>
        <w:t>5:00</w:t>
      </w:r>
      <w:r w:rsidRPr="00E53364">
        <w:rPr>
          <w:rFonts w:ascii="Times New Roman" w:hAnsi="Times New Roman" w:hint="eastAsia"/>
          <w:sz w:val="22"/>
        </w:rPr>
        <w:t>之前恢复硬件系统正常运行。</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w:t>
      </w:r>
      <w:r w:rsidRPr="00E53364">
        <w:rPr>
          <w:rFonts w:ascii="Times New Roman" w:hAnsi="Times New Roman"/>
          <w:sz w:val="22"/>
        </w:rPr>
        <w:t>5</w:t>
      </w:r>
      <w:r w:rsidRPr="00E53364">
        <w:rPr>
          <w:rFonts w:ascii="Times New Roman" w:hAnsi="Times New Roman" w:hint="eastAsia"/>
          <w:sz w:val="22"/>
        </w:rPr>
        <w:t>)</w:t>
      </w:r>
      <w:r w:rsidRPr="00E53364">
        <w:rPr>
          <w:rFonts w:ascii="Times New Roman" w:hAnsi="Times New Roman" w:hint="eastAsia"/>
          <w:sz w:val="22"/>
        </w:rPr>
        <w:t>对升级改造和更换下来的外场老旧设施、老旧部件、辅材等，业主确认后，采取以料代工方式处理，由中标供应商按规范程序自行处置，业主不再另外支付任何费用。</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w:t>
      </w:r>
      <w:r w:rsidRPr="00E53364">
        <w:rPr>
          <w:rFonts w:ascii="Times New Roman" w:hAnsi="Times New Roman"/>
          <w:sz w:val="22"/>
        </w:rPr>
        <w:t>6</w:t>
      </w:r>
      <w:r w:rsidRPr="00E53364">
        <w:rPr>
          <w:rFonts w:ascii="Times New Roman" w:hAnsi="Times New Roman" w:hint="eastAsia"/>
          <w:sz w:val="22"/>
        </w:rPr>
        <w:t>)</w:t>
      </w:r>
      <w:r w:rsidRPr="00E53364">
        <w:rPr>
          <w:rFonts w:ascii="Times New Roman" w:hAnsi="Times New Roman" w:hint="eastAsia"/>
          <w:sz w:val="22"/>
        </w:rPr>
        <w:t>如本招标文件、附件及其它相关文件内容存在矛盾或歧义的，以标准高或要求严格的情形执行，否则投标将被拒绝。</w:t>
      </w:r>
    </w:p>
    <w:p w:rsidR="00FB3BE2" w:rsidRPr="00E53364" w:rsidRDefault="00FB3BE2" w:rsidP="00FB3BE2">
      <w:pPr>
        <w:adjustRightInd w:val="0"/>
        <w:snapToGrid w:val="0"/>
        <w:spacing w:line="300" w:lineRule="auto"/>
        <w:ind w:firstLineChars="200" w:firstLine="442"/>
        <w:rPr>
          <w:rFonts w:ascii="Times New Roman" w:hAnsi="Times New Roman"/>
          <w:b/>
          <w:sz w:val="22"/>
        </w:rPr>
      </w:pPr>
      <w:r w:rsidRPr="00E53364">
        <w:rPr>
          <w:rFonts w:ascii="Times New Roman" w:hAnsi="Times New Roman"/>
          <w:b/>
          <w:sz w:val="22"/>
        </w:rPr>
        <w:t>12.2</w:t>
      </w:r>
      <w:r w:rsidRPr="00E53364">
        <w:rPr>
          <w:rFonts w:ascii="Times New Roman" w:hAnsi="Times New Roman"/>
          <w:b/>
          <w:sz w:val="22"/>
        </w:rPr>
        <w:t>考核管理要求</w:t>
      </w:r>
    </w:p>
    <w:p w:rsidR="00FB3BE2" w:rsidRPr="00E53364" w:rsidRDefault="00FB3BE2" w:rsidP="00FB3BE2">
      <w:pPr>
        <w:adjustRightInd w:val="0"/>
        <w:snapToGrid w:val="0"/>
        <w:spacing w:line="300" w:lineRule="auto"/>
        <w:ind w:firstLineChars="200" w:firstLine="442"/>
        <w:rPr>
          <w:rFonts w:ascii="Times New Roman" w:hAnsi="Times New Roman"/>
          <w:b/>
          <w:sz w:val="22"/>
        </w:rPr>
      </w:pPr>
      <w:r w:rsidRPr="00E53364">
        <w:rPr>
          <w:rFonts w:ascii="Times New Roman" w:hAnsi="Times New Roman"/>
          <w:b/>
          <w:sz w:val="22"/>
        </w:rPr>
        <w:t xml:space="preserve">12.2.1 </w:t>
      </w:r>
      <w:r w:rsidRPr="00E53364">
        <w:rPr>
          <w:rFonts w:ascii="Times New Roman" w:hAnsi="Times New Roman"/>
          <w:b/>
          <w:sz w:val="22"/>
        </w:rPr>
        <w:t>项目管理要求</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(1)</w:t>
      </w:r>
      <w:r w:rsidRPr="00E53364">
        <w:rPr>
          <w:rFonts w:ascii="Times New Roman" w:hAnsi="Times New Roman" w:hint="eastAsia"/>
          <w:sz w:val="22"/>
        </w:rPr>
        <w:t>供应商</w:t>
      </w:r>
      <w:r w:rsidRPr="00E53364">
        <w:rPr>
          <w:rFonts w:ascii="Times New Roman" w:hAnsi="Times New Roman"/>
          <w:sz w:val="22"/>
        </w:rPr>
        <w:t>在</w:t>
      </w:r>
      <w:r w:rsidRPr="00E53364">
        <w:rPr>
          <w:rFonts w:ascii="Times New Roman" w:hAnsi="Times New Roman" w:hint="eastAsia"/>
          <w:sz w:val="22"/>
        </w:rPr>
        <w:t>招标</w:t>
      </w:r>
      <w:r w:rsidRPr="00E53364">
        <w:rPr>
          <w:rFonts w:ascii="Times New Roman" w:hAnsi="Times New Roman"/>
          <w:sz w:val="22"/>
        </w:rPr>
        <w:t>阶段应根据本项目具体情况、采购人需求和国家、本市有关规定与标准制定管理方案，在</w:t>
      </w:r>
      <w:r w:rsidRPr="00E53364">
        <w:rPr>
          <w:rFonts w:ascii="Times New Roman" w:hAnsi="Times New Roman" w:hint="eastAsia"/>
          <w:sz w:val="22"/>
        </w:rPr>
        <w:t>成交</w:t>
      </w:r>
      <w:r w:rsidRPr="00E53364">
        <w:rPr>
          <w:rFonts w:ascii="Times New Roman" w:hAnsi="Times New Roman"/>
          <w:sz w:val="22"/>
        </w:rPr>
        <w:t>后据此进行细化，经采购人确认后按照确认的管理方案和管理计划组织管理，接受采购人代表对管理质量的检查、监督和考核。未经采购人事前书面许可，</w:t>
      </w:r>
      <w:r w:rsidRPr="00E53364">
        <w:rPr>
          <w:rFonts w:ascii="Times New Roman" w:hAnsi="Times New Roman" w:hint="eastAsia"/>
          <w:sz w:val="22"/>
        </w:rPr>
        <w:t>成交供应商</w:t>
      </w:r>
      <w:r w:rsidRPr="00E53364">
        <w:rPr>
          <w:rFonts w:ascii="Times New Roman" w:hAnsi="Times New Roman"/>
          <w:sz w:val="22"/>
        </w:rPr>
        <w:t>不得自行调整管理方案或更改管理措施。</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 xml:space="preserve">(2) </w:t>
      </w:r>
      <w:r w:rsidRPr="00E53364">
        <w:rPr>
          <w:rFonts w:ascii="Times New Roman" w:hAnsi="Times New Roman"/>
          <w:sz w:val="22"/>
        </w:rPr>
        <w:t>根据实际需要或其他原因，采购人认为确有必要调整管理方案并以书面形式要求</w:t>
      </w:r>
      <w:r w:rsidRPr="00E53364">
        <w:rPr>
          <w:rFonts w:ascii="Times New Roman" w:hAnsi="Times New Roman" w:hint="eastAsia"/>
          <w:sz w:val="22"/>
        </w:rPr>
        <w:t>成交供应商</w:t>
      </w:r>
      <w:r w:rsidRPr="00E53364">
        <w:rPr>
          <w:rFonts w:ascii="Times New Roman" w:hAnsi="Times New Roman"/>
          <w:sz w:val="22"/>
        </w:rPr>
        <w:t>管理人员调整管理时间或更改管理措施时，</w:t>
      </w:r>
      <w:r w:rsidRPr="00E53364">
        <w:rPr>
          <w:rFonts w:ascii="Times New Roman" w:hAnsi="Times New Roman" w:hint="eastAsia"/>
          <w:sz w:val="22"/>
        </w:rPr>
        <w:t>成交供应商</w:t>
      </w:r>
      <w:r w:rsidRPr="00E53364">
        <w:rPr>
          <w:rFonts w:ascii="Times New Roman" w:hAnsi="Times New Roman"/>
          <w:sz w:val="22"/>
        </w:rPr>
        <w:t>应遵从采购人要求，但如该项调整导致的费用增加，</w:t>
      </w:r>
      <w:r w:rsidRPr="00E53364">
        <w:rPr>
          <w:rFonts w:ascii="Times New Roman" w:hAnsi="Times New Roman" w:hint="eastAsia"/>
          <w:sz w:val="22"/>
        </w:rPr>
        <w:t>成交供应商</w:t>
      </w:r>
      <w:r w:rsidRPr="00E53364">
        <w:rPr>
          <w:rFonts w:ascii="Times New Roman" w:hAnsi="Times New Roman"/>
          <w:sz w:val="22"/>
        </w:rPr>
        <w:t>需提出增加费用预算和依据，经由采购人确认后由采购人承担。</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 xml:space="preserve">(3) </w:t>
      </w:r>
      <w:r w:rsidRPr="00E53364">
        <w:rPr>
          <w:rFonts w:ascii="Times New Roman" w:hAnsi="Times New Roman" w:hint="eastAsia"/>
          <w:sz w:val="22"/>
        </w:rPr>
        <w:t>成交供应商</w:t>
      </w:r>
      <w:r w:rsidRPr="00E53364">
        <w:rPr>
          <w:rFonts w:ascii="Times New Roman" w:hAnsi="Times New Roman"/>
          <w:sz w:val="22"/>
        </w:rPr>
        <w:t>在</w:t>
      </w:r>
      <w:r w:rsidRPr="00E53364">
        <w:rPr>
          <w:rFonts w:ascii="Times New Roman" w:hAnsi="Times New Roman" w:hint="eastAsia"/>
          <w:sz w:val="22"/>
        </w:rPr>
        <w:t>响应文件中</w:t>
      </w:r>
      <w:r w:rsidRPr="00E53364">
        <w:rPr>
          <w:rFonts w:ascii="Times New Roman" w:hAnsi="Times New Roman"/>
          <w:sz w:val="22"/>
        </w:rPr>
        <w:t>承诺并经采购人认定的项目负责人及专业技术、管理人员应是本单位职工，且为该项目现场的实际操作者，并应常驻项目现场。未经采购人同意，</w:t>
      </w:r>
      <w:r w:rsidRPr="00E53364">
        <w:rPr>
          <w:rFonts w:ascii="Times New Roman" w:hAnsi="Times New Roman" w:hint="eastAsia"/>
          <w:sz w:val="22"/>
        </w:rPr>
        <w:t>成交供应商</w:t>
      </w:r>
      <w:r w:rsidRPr="00E53364">
        <w:rPr>
          <w:rFonts w:ascii="Times New Roman" w:hAnsi="Times New Roman"/>
          <w:sz w:val="22"/>
        </w:rPr>
        <w:t>不得调换或撤离上述人员，如采购人认为有必要，可要求</w:t>
      </w:r>
      <w:r w:rsidRPr="00E53364">
        <w:rPr>
          <w:rFonts w:ascii="Times New Roman" w:hAnsi="Times New Roman" w:hint="eastAsia"/>
          <w:sz w:val="22"/>
        </w:rPr>
        <w:t>成交供应商</w:t>
      </w:r>
      <w:r w:rsidRPr="00E53364">
        <w:rPr>
          <w:rFonts w:ascii="Times New Roman" w:hAnsi="Times New Roman"/>
          <w:sz w:val="22"/>
        </w:rPr>
        <w:t>对上述人员中的部分人员</w:t>
      </w:r>
      <w:r w:rsidRPr="00E53364">
        <w:rPr>
          <w:rFonts w:ascii="Times New Roman" w:hAnsi="Times New Roman" w:hint="eastAsia"/>
          <w:sz w:val="22"/>
        </w:rPr>
        <w:t>做</w:t>
      </w:r>
      <w:r w:rsidRPr="00E53364">
        <w:rPr>
          <w:rFonts w:ascii="Times New Roman" w:hAnsi="Times New Roman"/>
          <w:sz w:val="22"/>
        </w:rPr>
        <w:t>出更好的调整。</w:t>
      </w:r>
    </w:p>
    <w:p w:rsidR="00FB3BE2" w:rsidRPr="00E53364" w:rsidRDefault="00FB3BE2" w:rsidP="00FB3BE2">
      <w:pPr>
        <w:adjustRightInd w:val="0"/>
        <w:snapToGrid w:val="0"/>
        <w:spacing w:line="300" w:lineRule="auto"/>
        <w:ind w:firstLineChars="200" w:firstLine="442"/>
        <w:rPr>
          <w:rFonts w:ascii="Times New Roman" w:hAnsi="Times New Roman"/>
          <w:b/>
          <w:sz w:val="22"/>
        </w:rPr>
      </w:pPr>
      <w:r w:rsidRPr="00E53364">
        <w:rPr>
          <w:rFonts w:ascii="Times New Roman" w:hAnsi="Times New Roman"/>
          <w:b/>
          <w:sz w:val="22"/>
        </w:rPr>
        <w:t xml:space="preserve">12.2.2 </w:t>
      </w:r>
      <w:r w:rsidRPr="00E53364">
        <w:rPr>
          <w:rFonts w:ascii="Times New Roman" w:hAnsi="Times New Roman"/>
          <w:b/>
          <w:sz w:val="22"/>
        </w:rPr>
        <w:t>项目考核办法</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采购人根据维护绩效指标要求对软件运维工作进检查和考核，综合评价采用评分法</w:t>
      </w:r>
      <w:r w:rsidRPr="00E53364">
        <w:rPr>
          <w:rFonts w:ascii="Times New Roman" w:hAnsi="Times New Roman" w:hint="eastAsia"/>
          <w:sz w:val="22"/>
        </w:rPr>
        <w:t>(</w:t>
      </w:r>
      <w:r w:rsidRPr="00E53364">
        <w:rPr>
          <w:rFonts w:ascii="Times New Roman" w:hAnsi="Times New Roman" w:hint="eastAsia"/>
          <w:sz w:val="22"/>
        </w:rPr>
        <w:t>总分为</w:t>
      </w:r>
      <w:r w:rsidRPr="00E53364">
        <w:rPr>
          <w:rFonts w:ascii="Times New Roman" w:hAnsi="Times New Roman" w:hint="eastAsia"/>
          <w:sz w:val="22"/>
        </w:rPr>
        <w:t>100</w:t>
      </w:r>
      <w:r w:rsidRPr="00E53364">
        <w:rPr>
          <w:rFonts w:ascii="Times New Roman" w:hAnsi="Times New Roman" w:hint="eastAsia"/>
          <w:sz w:val="22"/>
        </w:rPr>
        <w:t>分</w:t>
      </w:r>
      <w:r w:rsidRPr="00E53364">
        <w:rPr>
          <w:rFonts w:ascii="Times New Roman" w:hAnsi="Times New Roman" w:hint="eastAsia"/>
          <w:sz w:val="22"/>
        </w:rPr>
        <w:t>)</w:t>
      </w:r>
      <w:r w:rsidRPr="00E53364">
        <w:rPr>
          <w:rFonts w:ascii="Times New Roman" w:hAnsi="Times New Roman" w:hint="eastAsia"/>
          <w:sz w:val="22"/>
        </w:rPr>
        <w:t>，考核形式为每季度考核，若季度得分低于</w:t>
      </w:r>
      <w:r w:rsidRPr="00E53364">
        <w:rPr>
          <w:rFonts w:ascii="Times New Roman" w:hAnsi="Times New Roman" w:hint="eastAsia"/>
          <w:sz w:val="22"/>
        </w:rPr>
        <w:t>90</w:t>
      </w:r>
      <w:r w:rsidRPr="00E53364">
        <w:rPr>
          <w:rFonts w:ascii="Times New Roman" w:hAnsi="Times New Roman" w:hint="eastAsia"/>
          <w:sz w:val="22"/>
        </w:rPr>
        <w:t>分则视为不合格，根据合同条款规定，采购人应根据合同规定按照（（</w:t>
      </w:r>
      <w:r w:rsidRPr="00E53364">
        <w:rPr>
          <w:rFonts w:ascii="Times New Roman" w:hAnsi="Times New Roman" w:hint="eastAsia"/>
          <w:sz w:val="22"/>
        </w:rPr>
        <w:t>90</w:t>
      </w:r>
      <w:r w:rsidRPr="00E53364">
        <w:rPr>
          <w:rFonts w:ascii="Times New Roman" w:hAnsi="Times New Roman" w:hint="eastAsia"/>
          <w:sz w:val="22"/>
        </w:rPr>
        <w:t>分</w:t>
      </w:r>
      <w:r w:rsidRPr="00E53364">
        <w:rPr>
          <w:rFonts w:ascii="Times New Roman" w:hAnsi="Times New Roman" w:hint="eastAsia"/>
          <w:sz w:val="22"/>
        </w:rPr>
        <w:t>-</w:t>
      </w:r>
      <w:r w:rsidRPr="00E53364">
        <w:rPr>
          <w:rFonts w:ascii="Times New Roman" w:hAnsi="Times New Roman" w:hint="eastAsia"/>
          <w:sz w:val="22"/>
        </w:rPr>
        <w:t>季度考核得分）×合同总价×</w:t>
      </w:r>
      <w:r w:rsidRPr="00E53364">
        <w:rPr>
          <w:rFonts w:ascii="Times New Roman" w:hAnsi="Times New Roman" w:hint="eastAsia"/>
          <w:sz w:val="22"/>
        </w:rPr>
        <w:t>50%</w:t>
      </w:r>
      <w:r w:rsidRPr="00E53364">
        <w:rPr>
          <w:rFonts w:ascii="Times New Roman" w:hAnsi="Times New Roman" w:hint="eastAsia"/>
          <w:sz w:val="22"/>
        </w:rPr>
        <w:t>）÷</w:t>
      </w:r>
      <w:r w:rsidRPr="00E53364">
        <w:rPr>
          <w:rFonts w:ascii="Times New Roman" w:hAnsi="Times New Roman" w:hint="eastAsia"/>
          <w:sz w:val="22"/>
        </w:rPr>
        <w:t>90</w:t>
      </w:r>
      <w:r w:rsidRPr="00E53364">
        <w:rPr>
          <w:rFonts w:ascii="Times New Roman" w:hAnsi="Times New Roman" w:hint="eastAsia"/>
          <w:sz w:val="22"/>
        </w:rPr>
        <w:t>分））在清算时扣除相应款项。</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季度考核得分≥</w:t>
      </w:r>
      <w:r w:rsidRPr="00E53364">
        <w:rPr>
          <w:rFonts w:ascii="Times New Roman" w:hAnsi="Times New Roman"/>
          <w:sz w:val="22"/>
        </w:rPr>
        <w:t>90</w:t>
      </w:r>
      <w:r w:rsidRPr="00E53364">
        <w:rPr>
          <w:rFonts w:ascii="Times New Roman" w:hAnsi="Times New Roman"/>
          <w:sz w:val="22"/>
        </w:rPr>
        <w:t>分时：</w:t>
      </w:r>
      <w:r w:rsidRPr="00E53364">
        <w:rPr>
          <w:rFonts w:ascii="Times New Roman" w:hAnsi="Times New Roman"/>
          <w:sz w:val="22"/>
        </w:rPr>
        <w:t>“</w:t>
      </w:r>
      <w:r w:rsidRPr="00E53364">
        <w:rPr>
          <w:rFonts w:ascii="Times New Roman" w:hAnsi="Times New Roman"/>
          <w:sz w:val="22"/>
        </w:rPr>
        <w:t>视为合格</w:t>
      </w:r>
      <w:r w:rsidRPr="00E53364">
        <w:rPr>
          <w:rFonts w:ascii="Times New Roman" w:hAnsi="Times New Roman"/>
          <w:sz w:val="22"/>
        </w:rPr>
        <w:t>”</w:t>
      </w:r>
      <w:r w:rsidRPr="00E53364">
        <w:rPr>
          <w:rFonts w:ascii="Times New Roman" w:hAnsi="Times New Roman"/>
          <w:sz w:val="22"/>
        </w:rPr>
        <w:t>；季度平均考核得分＜</w:t>
      </w:r>
      <w:r w:rsidRPr="00E53364">
        <w:rPr>
          <w:rFonts w:ascii="Times New Roman" w:hAnsi="Times New Roman"/>
          <w:sz w:val="22"/>
        </w:rPr>
        <w:t>90</w:t>
      </w:r>
      <w:r w:rsidRPr="00E53364">
        <w:rPr>
          <w:rFonts w:ascii="Times New Roman" w:hAnsi="Times New Roman"/>
          <w:sz w:val="22"/>
        </w:rPr>
        <w:t>分时视为运维不合格：按照（（</w:t>
      </w:r>
      <w:r w:rsidRPr="00E53364">
        <w:rPr>
          <w:rFonts w:ascii="Times New Roman" w:hAnsi="Times New Roman"/>
          <w:sz w:val="22"/>
        </w:rPr>
        <w:t>90</w:t>
      </w:r>
      <w:r w:rsidRPr="00E53364">
        <w:rPr>
          <w:rFonts w:ascii="Times New Roman" w:hAnsi="Times New Roman"/>
          <w:sz w:val="22"/>
        </w:rPr>
        <w:t>分</w:t>
      </w:r>
      <w:r w:rsidRPr="00E53364">
        <w:rPr>
          <w:rFonts w:ascii="Times New Roman" w:hAnsi="Times New Roman"/>
          <w:sz w:val="22"/>
        </w:rPr>
        <w:t>-</w:t>
      </w:r>
      <w:r w:rsidRPr="00E53364">
        <w:rPr>
          <w:rFonts w:ascii="Times New Roman" w:hAnsi="Times New Roman"/>
          <w:sz w:val="22"/>
        </w:rPr>
        <w:t>季度考核得分）</w:t>
      </w:r>
      <w:r w:rsidRPr="00E53364">
        <w:rPr>
          <w:rFonts w:ascii="Times New Roman" w:hAnsi="Times New Roman"/>
          <w:sz w:val="22"/>
        </w:rPr>
        <w:t>×</w:t>
      </w:r>
      <w:r w:rsidRPr="00E53364">
        <w:rPr>
          <w:rFonts w:ascii="Times New Roman" w:hAnsi="Times New Roman"/>
          <w:sz w:val="22"/>
        </w:rPr>
        <w:t>合同总价</w:t>
      </w:r>
      <w:r w:rsidRPr="00E53364">
        <w:rPr>
          <w:rFonts w:ascii="Times New Roman" w:hAnsi="Times New Roman"/>
          <w:sz w:val="22"/>
        </w:rPr>
        <w:t>×50%</w:t>
      </w:r>
      <w:r w:rsidRPr="00E53364">
        <w:rPr>
          <w:rFonts w:ascii="Times New Roman" w:hAnsi="Times New Roman"/>
          <w:sz w:val="22"/>
        </w:rPr>
        <w:t>）</w:t>
      </w:r>
      <w:r w:rsidRPr="00E53364">
        <w:rPr>
          <w:rFonts w:ascii="Times New Roman" w:hAnsi="Times New Roman"/>
          <w:sz w:val="22"/>
        </w:rPr>
        <w:t>÷90</w:t>
      </w:r>
      <w:r w:rsidRPr="00E53364">
        <w:rPr>
          <w:rFonts w:ascii="Times New Roman" w:hAnsi="Times New Roman"/>
          <w:sz w:val="22"/>
        </w:rPr>
        <w:t>分））</w:t>
      </w:r>
      <w:r w:rsidRPr="00E53364">
        <w:rPr>
          <w:rFonts w:ascii="Times New Roman" w:hAnsi="Times New Roman"/>
          <w:sz w:val="22"/>
        </w:rPr>
        <w:t>“</w:t>
      </w:r>
      <w:r w:rsidRPr="00E53364">
        <w:rPr>
          <w:rFonts w:ascii="Times New Roman" w:hAnsi="Times New Roman"/>
          <w:sz w:val="22"/>
        </w:rPr>
        <w:t>扣除运维费用</w:t>
      </w:r>
      <w:r w:rsidRPr="00E53364">
        <w:rPr>
          <w:rFonts w:ascii="Times New Roman" w:hAnsi="Times New Roman"/>
          <w:sz w:val="22"/>
        </w:rPr>
        <w:t>”</w:t>
      </w:r>
      <w:r w:rsidRPr="00E53364">
        <w:rPr>
          <w:rFonts w:ascii="Times New Roman" w:hAnsi="Times New Roman"/>
          <w:sz w:val="22"/>
        </w:rPr>
        <w:t>）。</w:t>
      </w:r>
      <w:r w:rsidRPr="00E53364">
        <w:rPr>
          <w:rFonts w:ascii="Times New Roman" w:hAnsi="Times New Roman" w:hint="eastAsia"/>
          <w:sz w:val="22"/>
        </w:rPr>
        <w:t>如供应商有两次季度考核不合格的情况，采购人有权在扣除费用的基础上清退该供应商。</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本项目考核方式为三次季度考核加项目最终专家验收方式。项目验收合格要求三次季度考核平均分大于等于</w:t>
      </w:r>
      <w:r w:rsidRPr="00E53364">
        <w:rPr>
          <w:rFonts w:ascii="Times New Roman" w:hAnsi="Times New Roman"/>
          <w:sz w:val="22"/>
        </w:rPr>
        <w:t>90</w:t>
      </w:r>
      <w:r w:rsidRPr="00E53364">
        <w:rPr>
          <w:rFonts w:ascii="Times New Roman" w:hAnsi="Times New Roman"/>
          <w:sz w:val="22"/>
        </w:rPr>
        <w:t>分，且项目最终验收通过。</w:t>
      </w:r>
      <w:r w:rsidRPr="00E53364">
        <w:rPr>
          <w:rFonts w:ascii="Times New Roman" w:hAnsi="Times New Roman" w:hint="eastAsia"/>
          <w:sz w:val="22"/>
        </w:rPr>
        <w:t>专家验收不通过的，供应商应及时进行整改，整改完成后由采购人重新组织专家验收，经过专家评审如依旧无法通过验收的，在无正当理由的情况下，采购人有权一次性扣除合同价</w:t>
      </w:r>
      <w:r w:rsidRPr="00E53364">
        <w:rPr>
          <w:rFonts w:ascii="Times New Roman" w:hAnsi="Times New Roman"/>
          <w:sz w:val="22"/>
        </w:rPr>
        <w:t>10%</w:t>
      </w:r>
      <w:r w:rsidRPr="00E53364">
        <w:rPr>
          <w:rFonts w:ascii="Times New Roman" w:hAnsi="Times New Roman"/>
          <w:sz w:val="22"/>
        </w:rPr>
        <w:t>的运维款并支付剩余尾款给供应商。</w:t>
      </w:r>
    </w:p>
    <w:p w:rsidR="00FB3BE2" w:rsidRPr="00E53364" w:rsidRDefault="00FB3BE2" w:rsidP="00FB3BE2">
      <w:pPr>
        <w:pStyle w:val="5"/>
        <w:spacing w:line="276" w:lineRule="auto"/>
        <w:jc w:val="center"/>
        <w:rPr>
          <w:rFonts w:ascii="宋体" w:hAnsi="宋体"/>
          <w:sz w:val="22"/>
          <w:szCs w:val="22"/>
        </w:rPr>
      </w:pPr>
      <w:r w:rsidRPr="00E53364">
        <w:rPr>
          <w:rFonts w:ascii="宋体" w:hAnsi="宋体" w:hint="eastAsia"/>
          <w:sz w:val="22"/>
          <w:szCs w:val="22"/>
        </w:rPr>
        <w:lastRenderedPageBreak/>
        <w:t>信息化运维项目季度考核表（软件）</w:t>
      </w:r>
    </w:p>
    <w:tbl>
      <w:tblPr>
        <w:tblW w:w="9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1123"/>
        <w:gridCol w:w="1300"/>
        <w:gridCol w:w="5200"/>
        <w:gridCol w:w="900"/>
      </w:tblGrid>
      <w:tr w:rsidR="00FB3BE2" w:rsidRPr="00E53364" w:rsidTr="00592F1F">
        <w:trPr>
          <w:trHeight w:val="285"/>
          <w:jc w:val="center"/>
        </w:trPr>
        <w:tc>
          <w:tcPr>
            <w:tcW w:w="8900" w:type="dxa"/>
            <w:gridSpan w:val="5"/>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center"/>
              <w:rPr>
                <w:rFonts w:ascii="宋体" w:hAnsi="宋体" w:cs="宋体"/>
                <w:b/>
                <w:bCs/>
                <w:sz w:val="22"/>
              </w:rPr>
            </w:pPr>
            <w:r w:rsidRPr="00E53364">
              <w:rPr>
                <w:rFonts w:ascii="宋体" w:hAnsi="宋体" w:cs="宋体" w:hint="eastAsia"/>
                <w:sz w:val="22"/>
              </w:rPr>
              <w:t>道运中心信息化运维项目季度考核表（软件）</w:t>
            </w:r>
          </w:p>
        </w:tc>
      </w:tr>
      <w:tr w:rsidR="00FB3BE2" w:rsidRPr="00E53364" w:rsidTr="00592F1F">
        <w:trPr>
          <w:trHeight w:val="277"/>
          <w:jc w:val="center"/>
        </w:trPr>
        <w:tc>
          <w:tcPr>
            <w:tcW w:w="8900" w:type="dxa"/>
            <w:gridSpan w:val="5"/>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r w:rsidRPr="00E53364">
              <w:rPr>
                <w:rFonts w:ascii="宋体" w:hAnsi="宋体" w:cs="宋体" w:hint="eastAsia"/>
                <w:sz w:val="22"/>
              </w:rPr>
              <w:t>运维项目名称：</w:t>
            </w:r>
          </w:p>
          <w:p w:rsidR="00FB3BE2" w:rsidRPr="00E53364" w:rsidRDefault="00FB3BE2" w:rsidP="00592F1F"/>
          <w:p w:rsidR="00FB3BE2" w:rsidRPr="00E53364" w:rsidRDefault="00FB3BE2" w:rsidP="00592F1F">
            <w:pPr>
              <w:widowControl/>
              <w:spacing w:line="276" w:lineRule="auto"/>
              <w:jc w:val="left"/>
              <w:rPr>
                <w:rFonts w:ascii="宋体" w:hAnsi="宋体" w:cs="宋体"/>
                <w:b/>
                <w:bCs/>
                <w:sz w:val="22"/>
              </w:rPr>
            </w:pPr>
          </w:p>
        </w:tc>
      </w:tr>
      <w:tr w:rsidR="00FB3BE2" w:rsidRPr="00E53364" w:rsidTr="00592F1F">
        <w:trPr>
          <w:trHeight w:val="277"/>
          <w:jc w:val="center"/>
        </w:trPr>
        <w:tc>
          <w:tcPr>
            <w:tcW w:w="8900" w:type="dxa"/>
            <w:gridSpan w:val="5"/>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left"/>
              <w:rPr>
                <w:rFonts w:ascii="宋体" w:hAnsi="宋体" w:cs="宋体"/>
                <w:sz w:val="22"/>
              </w:rPr>
            </w:pPr>
            <w:r w:rsidRPr="00E53364">
              <w:rPr>
                <w:rFonts w:ascii="宋体" w:hAnsi="宋体" w:cs="宋体" w:hint="eastAsia"/>
                <w:sz w:val="22"/>
              </w:rPr>
              <w:t>运维单位：</w:t>
            </w:r>
          </w:p>
        </w:tc>
      </w:tr>
      <w:tr w:rsidR="00FB3BE2" w:rsidRPr="00E53364" w:rsidTr="00592F1F">
        <w:trPr>
          <w:trHeight w:val="277"/>
          <w:jc w:val="center"/>
        </w:trPr>
        <w:tc>
          <w:tcPr>
            <w:tcW w:w="8900" w:type="dxa"/>
            <w:gridSpan w:val="5"/>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left"/>
              <w:rPr>
                <w:rFonts w:ascii="宋体" w:hAnsi="宋体" w:cs="宋体"/>
                <w:sz w:val="22"/>
              </w:rPr>
            </w:pPr>
            <w:r w:rsidRPr="00E53364">
              <w:rPr>
                <w:rFonts w:ascii="宋体" w:hAnsi="宋体" w:cs="宋体" w:hint="eastAsia"/>
                <w:sz w:val="22"/>
              </w:rPr>
              <w:t>考核季度：</w:t>
            </w:r>
          </w:p>
        </w:tc>
      </w:tr>
      <w:tr w:rsidR="00FB3BE2" w:rsidRPr="00E53364" w:rsidTr="00592F1F">
        <w:trPr>
          <w:trHeight w:val="285"/>
          <w:jc w:val="center"/>
        </w:trPr>
        <w:tc>
          <w:tcPr>
            <w:tcW w:w="2988" w:type="dxa"/>
            <w:gridSpan w:val="3"/>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center"/>
              <w:rPr>
                <w:rFonts w:ascii="宋体" w:hAnsi="宋体" w:cs="宋体"/>
                <w:b/>
                <w:bCs/>
                <w:sz w:val="22"/>
              </w:rPr>
            </w:pPr>
            <w:r w:rsidRPr="00E53364">
              <w:rPr>
                <w:rFonts w:asciiTheme="minorEastAsia" w:eastAsiaTheme="minorEastAsia" w:hAnsiTheme="minorEastAsia" w:cs="宋体" w:hint="eastAsia"/>
                <w:bCs/>
                <w:sz w:val="22"/>
              </w:rPr>
              <w:t>考核科室/所：信息科</w:t>
            </w:r>
          </w:p>
        </w:tc>
        <w:tc>
          <w:tcPr>
            <w:tcW w:w="5912" w:type="dxa"/>
            <w:gridSpan w:val="2"/>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center"/>
              <w:rPr>
                <w:rFonts w:ascii="宋体" w:hAnsi="宋体" w:cs="宋体"/>
                <w:b/>
                <w:bCs/>
                <w:sz w:val="22"/>
              </w:rPr>
            </w:pPr>
            <w:r w:rsidRPr="00E53364">
              <w:rPr>
                <w:rFonts w:asciiTheme="minorEastAsia" w:eastAsiaTheme="minorEastAsia" w:hAnsiTheme="minorEastAsia" w:cs="宋体" w:hint="eastAsia"/>
                <w:bCs/>
                <w:sz w:val="22"/>
              </w:rPr>
              <w:t>考核评价表</w:t>
            </w:r>
          </w:p>
        </w:tc>
      </w:tr>
      <w:tr w:rsidR="00FB3BE2" w:rsidRPr="00E53364" w:rsidTr="00592F1F">
        <w:trPr>
          <w:trHeight w:val="285"/>
          <w:jc w:val="center"/>
        </w:trPr>
        <w:tc>
          <w:tcPr>
            <w:tcW w:w="640" w:type="dxa"/>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center"/>
              <w:rPr>
                <w:rFonts w:ascii="宋体" w:hAnsi="宋体" w:cs="宋体"/>
                <w:sz w:val="22"/>
              </w:rPr>
            </w:pPr>
            <w:r w:rsidRPr="00E53364">
              <w:rPr>
                <w:rFonts w:ascii="宋体" w:hAnsi="宋体" w:cs="宋体" w:hint="eastAsia"/>
                <w:sz w:val="22"/>
              </w:rPr>
              <w:t>序号</w:t>
            </w:r>
          </w:p>
        </w:tc>
        <w:tc>
          <w:tcPr>
            <w:tcW w:w="1088" w:type="dxa"/>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center"/>
              <w:rPr>
                <w:rFonts w:ascii="宋体" w:hAnsi="宋体" w:cs="宋体"/>
                <w:sz w:val="22"/>
              </w:rPr>
            </w:pPr>
            <w:r w:rsidRPr="00E53364">
              <w:rPr>
                <w:rFonts w:ascii="宋体" w:hAnsi="宋体" w:cs="宋体" w:hint="eastAsia"/>
                <w:sz w:val="22"/>
              </w:rPr>
              <w:t>考核分类</w:t>
            </w:r>
          </w:p>
        </w:tc>
        <w:tc>
          <w:tcPr>
            <w:tcW w:w="1260" w:type="dxa"/>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center"/>
              <w:rPr>
                <w:rFonts w:ascii="宋体" w:hAnsi="宋体" w:cs="宋体"/>
                <w:sz w:val="22"/>
              </w:rPr>
            </w:pPr>
            <w:r w:rsidRPr="00E53364">
              <w:rPr>
                <w:rFonts w:ascii="宋体" w:hAnsi="宋体" w:cs="宋体" w:hint="eastAsia"/>
                <w:sz w:val="22"/>
              </w:rPr>
              <w:t>考核项</w:t>
            </w:r>
          </w:p>
        </w:tc>
        <w:tc>
          <w:tcPr>
            <w:tcW w:w="5040" w:type="dxa"/>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center"/>
              <w:rPr>
                <w:rFonts w:ascii="宋体" w:hAnsi="宋体" w:cs="宋体"/>
                <w:sz w:val="22"/>
              </w:rPr>
            </w:pPr>
            <w:r w:rsidRPr="00E53364">
              <w:rPr>
                <w:rFonts w:ascii="宋体" w:hAnsi="宋体" w:cs="宋体" w:hint="eastAsia"/>
                <w:sz w:val="22"/>
              </w:rPr>
              <w:t>评分标准</w:t>
            </w:r>
          </w:p>
        </w:tc>
        <w:tc>
          <w:tcPr>
            <w:tcW w:w="872" w:type="dxa"/>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center"/>
              <w:rPr>
                <w:rFonts w:ascii="宋体" w:hAnsi="宋体" w:cs="宋体"/>
                <w:sz w:val="22"/>
              </w:rPr>
            </w:pPr>
            <w:r w:rsidRPr="00E53364">
              <w:rPr>
                <w:rFonts w:ascii="宋体" w:hAnsi="宋体" w:cs="宋体" w:hint="eastAsia"/>
                <w:sz w:val="22"/>
              </w:rPr>
              <w:t>分值</w:t>
            </w:r>
          </w:p>
        </w:tc>
      </w:tr>
      <w:tr w:rsidR="00FB3BE2" w:rsidRPr="00E53364" w:rsidTr="00592F1F">
        <w:trPr>
          <w:trHeight w:val="480"/>
          <w:jc w:val="center"/>
        </w:trPr>
        <w:tc>
          <w:tcPr>
            <w:tcW w:w="640" w:type="dxa"/>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center"/>
              <w:rPr>
                <w:rFonts w:ascii="宋体" w:hAnsi="宋体" w:cs="宋体"/>
                <w:sz w:val="22"/>
              </w:rPr>
            </w:pPr>
            <w:r w:rsidRPr="00E53364">
              <w:rPr>
                <w:rFonts w:ascii="宋体" w:hAnsi="宋体" w:cs="宋体" w:hint="eastAsia"/>
                <w:sz w:val="22"/>
              </w:rPr>
              <w:t>1</w:t>
            </w:r>
          </w:p>
        </w:tc>
        <w:tc>
          <w:tcPr>
            <w:tcW w:w="1088" w:type="dxa"/>
            <w:vMerge w:val="restart"/>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center"/>
              <w:rPr>
                <w:rFonts w:ascii="宋体" w:hAnsi="宋体" w:cs="宋体"/>
                <w:sz w:val="22"/>
              </w:rPr>
            </w:pPr>
            <w:r w:rsidRPr="00E53364">
              <w:rPr>
                <w:rFonts w:ascii="宋体" w:hAnsi="宋体" w:cs="宋体" w:hint="eastAsia"/>
                <w:sz w:val="22"/>
              </w:rPr>
              <w:t>日常</w:t>
            </w:r>
          </w:p>
          <w:p w:rsidR="00FB3BE2" w:rsidRPr="00E53364" w:rsidRDefault="00FB3BE2" w:rsidP="00592F1F">
            <w:pPr>
              <w:widowControl/>
              <w:spacing w:line="276" w:lineRule="auto"/>
              <w:jc w:val="center"/>
              <w:rPr>
                <w:rFonts w:ascii="宋体" w:hAnsi="宋体" w:cs="宋体"/>
                <w:sz w:val="22"/>
              </w:rPr>
            </w:pPr>
            <w:r w:rsidRPr="00E53364">
              <w:rPr>
                <w:rFonts w:ascii="宋体" w:hAnsi="宋体" w:cs="宋体" w:hint="eastAsia"/>
                <w:sz w:val="22"/>
              </w:rPr>
              <w:t>管理</w:t>
            </w:r>
          </w:p>
        </w:tc>
        <w:tc>
          <w:tcPr>
            <w:tcW w:w="1260" w:type="dxa"/>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center"/>
              <w:rPr>
                <w:rFonts w:ascii="宋体" w:hAnsi="宋体" w:cs="宋体"/>
                <w:sz w:val="22"/>
              </w:rPr>
            </w:pPr>
            <w:r w:rsidRPr="00E53364">
              <w:rPr>
                <w:rFonts w:ascii="宋体" w:hAnsi="宋体" w:cs="宋体" w:hint="eastAsia"/>
                <w:sz w:val="22"/>
              </w:rPr>
              <w:t>人员固定</w:t>
            </w:r>
          </w:p>
        </w:tc>
        <w:tc>
          <w:tcPr>
            <w:tcW w:w="5040" w:type="dxa"/>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left"/>
              <w:rPr>
                <w:rFonts w:ascii="宋体" w:hAnsi="宋体" w:cs="宋体"/>
                <w:sz w:val="22"/>
              </w:rPr>
            </w:pPr>
            <w:r w:rsidRPr="00E53364">
              <w:rPr>
                <w:rFonts w:ascii="宋体" w:hAnsi="宋体" w:cs="宋体" w:hint="eastAsia"/>
                <w:sz w:val="22"/>
              </w:rPr>
              <w:t>关键技术人员应固定，如临时更换应取得业主同意，否则一次扣2分。</w:t>
            </w:r>
          </w:p>
        </w:tc>
        <w:tc>
          <w:tcPr>
            <w:tcW w:w="872" w:type="dxa"/>
            <w:vMerge w:val="restart"/>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center"/>
              <w:rPr>
                <w:rFonts w:ascii="宋体" w:hAnsi="宋体" w:cs="宋体"/>
                <w:sz w:val="22"/>
              </w:rPr>
            </w:pPr>
            <w:r w:rsidRPr="00E53364">
              <w:rPr>
                <w:rFonts w:ascii="宋体" w:hAnsi="宋体" w:cs="宋体" w:hint="eastAsia"/>
                <w:sz w:val="22"/>
              </w:rPr>
              <w:t>20</w:t>
            </w:r>
          </w:p>
        </w:tc>
      </w:tr>
      <w:tr w:rsidR="00FB3BE2" w:rsidRPr="00E53364" w:rsidTr="00592F1F">
        <w:trPr>
          <w:trHeight w:val="480"/>
          <w:jc w:val="center"/>
        </w:trPr>
        <w:tc>
          <w:tcPr>
            <w:tcW w:w="640" w:type="dxa"/>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center"/>
              <w:rPr>
                <w:rFonts w:ascii="宋体" w:hAnsi="宋体" w:cs="宋体"/>
                <w:sz w:val="22"/>
              </w:rPr>
            </w:pPr>
            <w:r w:rsidRPr="00E53364">
              <w:rPr>
                <w:rFonts w:ascii="宋体" w:hAnsi="宋体" w:cs="宋体" w:hint="eastAsia"/>
                <w:sz w:val="22"/>
              </w:rPr>
              <w:t>2</w:t>
            </w:r>
          </w:p>
        </w:tc>
        <w:tc>
          <w:tcPr>
            <w:tcW w:w="1088" w:type="dxa"/>
            <w:vMerge/>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left"/>
              <w:rPr>
                <w:rFonts w:ascii="宋体" w:hAnsi="宋体" w:cs="宋体"/>
                <w:sz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center"/>
              <w:rPr>
                <w:rFonts w:ascii="宋体" w:hAnsi="宋体" w:cs="宋体"/>
                <w:sz w:val="22"/>
              </w:rPr>
            </w:pPr>
            <w:r w:rsidRPr="00E53364">
              <w:rPr>
                <w:rFonts w:ascii="宋体" w:hAnsi="宋体" w:cs="宋体" w:hint="eastAsia"/>
                <w:sz w:val="22"/>
              </w:rPr>
              <w:t>节假日保障</w:t>
            </w:r>
          </w:p>
        </w:tc>
        <w:tc>
          <w:tcPr>
            <w:tcW w:w="5040" w:type="dxa"/>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left"/>
              <w:rPr>
                <w:rFonts w:ascii="宋体" w:hAnsi="宋体" w:cs="宋体"/>
                <w:sz w:val="22"/>
              </w:rPr>
            </w:pPr>
            <w:r w:rsidRPr="00E53364">
              <w:rPr>
                <w:rFonts w:ascii="宋体" w:hAnsi="宋体" w:cs="宋体" w:hint="eastAsia"/>
                <w:sz w:val="22"/>
              </w:rPr>
              <w:t>重大节假日及业务要求的指定日期应派人完成保障任务，一次未保障或不及时扣5分。</w:t>
            </w:r>
          </w:p>
        </w:tc>
        <w:tc>
          <w:tcPr>
            <w:tcW w:w="872" w:type="dxa"/>
            <w:vMerge/>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left"/>
              <w:rPr>
                <w:rFonts w:ascii="宋体" w:hAnsi="宋体" w:cs="宋体"/>
                <w:sz w:val="22"/>
              </w:rPr>
            </w:pPr>
          </w:p>
        </w:tc>
      </w:tr>
      <w:tr w:rsidR="00FB3BE2" w:rsidRPr="00E53364" w:rsidTr="00592F1F">
        <w:trPr>
          <w:trHeight w:val="480"/>
          <w:jc w:val="center"/>
        </w:trPr>
        <w:tc>
          <w:tcPr>
            <w:tcW w:w="640" w:type="dxa"/>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center"/>
              <w:rPr>
                <w:rFonts w:ascii="宋体" w:hAnsi="宋体" w:cs="宋体"/>
                <w:sz w:val="22"/>
              </w:rPr>
            </w:pPr>
            <w:r w:rsidRPr="00E53364">
              <w:rPr>
                <w:rFonts w:ascii="宋体" w:hAnsi="宋体" w:cs="宋体" w:hint="eastAsia"/>
                <w:sz w:val="22"/>
              </w:rPr>
              <w:t>3</w:t>
            </w:r>
          </w:p>
        </w:tc>
        <w:tc>
          <w:tcPr>
            <w:tcW w:w="1088" w:type="dxa"/>
            <w:vMerge/>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left"/>
              <w:rPr>
                <w:rFonts w:ascii="宋体" w:hAnsi="宋体" w:cs="宋体"/>
                <w:sz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center"/>
              <w:rPr>
                <w:rFonts w:ascii="宋体" w:hAnsi="宋体" w:cs="宋体"/>
                <w:sz w:val="22"/>
              </w:rPr>
            </w:pPr>
            <w:r w:rsidRPr="00E53364">
              <w:rPr>
                <w:rFonts w:ascii="宋体" w:hAnsi="宋体" w:cs="宋体" w:hint="eastAsia"/>
                <w:sz w:val="22"/>
              </w:rPr>
              <w:t>运维台账资料</w:t>
            </w:r>
          </w:p>
        </w:tc>
        <w:tc>
          <w:tcPr>
            <w:tcW w:w="5040" w:type="dxa"/>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left"/>
              <w:rPr>
                <w:rFonts w:ascii="宋体" w:hAnsi="宋体" w:cs="宋体"/>
                <w:sz w:val="22"/>
              </w:rPr>
            </w:pPr>
            <w:r w:rsidRPr="00E53364">
              <w:rPr>
                <w:rFonts w:ascii="宋体" w:hAnsi="宋体" w:cs="宋体" w:hint="eastAsia"/>
                <w:sz w:val="22"/>
              </w:rPr>
              <w:t>软件运维的资料文档的规范化存档，一次不规范扣1分。一次延迟交扣1分。</w:t>
            </w:r>
          </w:p>
        </w:tc>
        <w:tc>
          <w:tcPr>
            <w:tcW w:w="872" w:type="dxa"/>
            <w:vMerge/>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left"/>
              <w:rPr>
                <w:rFonts w:ascii="宋体" w:hAnsi="宋体" w:cs="宋体"/>
                <w:sz w:val="22"/>
              </w:rPr>
            </w:pPr>
          </w:p>
        </w:tc>
      </w:tr>
      <w:tr w:rsidR="00FB3BE2" w:rsidRPr="00E53364" w:rsidTr="00592F1F">
        <w:trPr>
          <w:trHeight w:val="480"/>
          <w:jc w:val="center"/>
        </w:trPr>
        <w:tc>
          <w:tcPr>
            <w:tcW w:w="640" w:type="dxa"/>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center"/>
              <w:rPr>
                <w:rFonts w:ascii="宋体" w:hAnsi="宋体" w:cs="宋体"/>
                <w:sz w:val="22"/>
              </w:rPr>
            </w:pPr>
            <w:r w:rsidRPr="00E53364">
              <w:rPr>
                <w:rFonts w:ascii="宋体" w:hAnsi="宋体" w:cs="宋体" w:hint="eastAsia"/>
                <w:sz w:val="22"/>
              </w:rPr>
              <w:t>4</w:t>
            </w:r>
          </w:p>
        </w:tc>
        <w:tc>
          <w:tcPr>
            <w:tcW w:w="1088" w:type="dxa"/>
            <w:vMerge/>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left"/>
              <w:rPr>
                <w:rFonts w:ascii="宋体" w:hAnsi="宋体" w:cs="宋体"/>
                <w:sz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center"/>
              <w:rPr>
                <w:rFonts w:ascii="宋体" w:hAnsi="宋体" w:cs="宋体"/>
                <w:sz w:val="22"/>
              </w:rPr>
            </w:pPr>
            <w:r w:rsidRPr="00E53364">
              <w:rPr>
                <w:rFonts w:ascii="宋体" w:hAnsi="宋体" w:cs="宋体" w:hint="eastAsia"/>
                <w:sz w:val="22"/>
              </w:rPr>
              <w:t>施工配合</w:t>
            </w:r>
          </w:p>
        </w:tc>
        <w:tc>
          <w:tcPr>
            <w:tcW w:w="5040" w:type="dxa"/>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left"/>
              <w:rPr>
                <w:rFonts w:ascii="宋体" w:hAnsi="宋体" w:cs="宋体"/>
                <w:sz w:val="22"/>
              </w:rPr>
            </w:pPr>
            <w:r w:rsidRPr="00E53364">
              <w:rPr>
                <w:rFonts w:ascii="宋体" w:hAnsi="宋体" w:cs="宋体" w:hint="eastAsia"/>
                <w:sz w:val="22"/>
              </w:rPr>
              <w:t>应业主要求完成施工配合，一次不配合扣2分。</w:t>
            </w:r>
          </w:p>
        </w:tc>
        <w:tc>
          <w:tcPr>
            <w:tcW w:w="872" w:type="dxa"/>
            <w:vMerge/>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left"/>
              <w:rPr>
                <w:rFonts w:ascii="宋体" w:hAnsi="宋体" w:cs="宋体"/>
                <w:sz w:val="22"/>
              </w:rPr>
            </w:pPr>
          </w:p>
        </w:tc>
      </w:tr>
      <w:tr w:rsidR="00FB3BE2" w:rsidRPr="00E53364" w:rsidTr="00592F1F">
        <w:trPr>
          <w:trHeight w:val="480"/>
          <w:jc w:val="center"/>
        </w:trPr>
        <w:tc>
          <w:tcPr>
            <w:tcW w:w="640" w:type="dxa"/>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center"/>
              <w:rPr>
                <w:rFonts w:ascii="宋体" w:hAnsi="宋体" w:cs="宋体"/>
                <w:sz w:val="22"/>
              </w:rPr>
            </w:pPr>
            <w:r w:rsidRPr="00E53364">
              <w:rPr>
                <w:rFonts w:ascii="宋体" w:hAnsi="宋体" w:cs="宋体" w:hint="eastAsia"/>
                <w:sz w:val="22"/>
              </w:rPr>
              <w:t>5</w:t>
            </w:r>
          </w:p>
        </w:tc>
        <w:tc>
          <w:tcPr>
            <w:tcW w:w="1088" w:type="dxa"/>
            <w:vMerge/>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left"/>
              <w:rPr>
                <w:rFonts w:ascii="宋体" w:hAnsi="宋体" w:cs="宋体"/>
                <w:sz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center"/>
              <w:rPr>
                <w:rFonts w:ascii="宋体" w:hAnsi="宋体" w:cs="宋体"/>
                <w:sz w:val="22"/>
              </w:rPr>
            </w:pPr>
            <w:r w:rsidRPr="00E53364">
              <w:rPr>
                <w:rFonts w:ascii="宋体" w:hAnsi="宋体" w:cs="宋体" w:hint="eastAsia"/>
                <w:sz w:val="22"/>
              </w:rPr>
              <w:t>备品备件</w:t>
            </w:r>
          </w:p>
        </w:tc>
        <w:tc>
          <w:tcPr>
            <w:tcW w:w="5040" w:type="dxa"/>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left"/>
              <w:rPr>
                <w:rFonts w:ascii="宋体" w:hAnsi="宋体" w:cs="宋体"/>
                <w:sz w:val="22"/>
              </w:rPr>
            </w:pPr>
            <w:r w:rsidRPr="00E53364">
              <w:rPr>
                <w:rFonts w:ascii="宋体" w:hAnsi="宋体" w:cs="宋体" w:hint="eastAsia"/>
                <w:sz w:val="22"/>
              </w:rPr>
              <w:t>按招标文件要求完成备品备件的入库备用，发现有应备未备情况，一台设备扣1分。</w:t>
            </w:r>
          </w:p>
        </w:tc>
        <w:tc>
          <w:tcPr>
            <w:tcW w:w="872" w:type="dxa"/>
            <w:vMerge/>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left"/>
              <w:rPr>
                <w:rFonts w:ascii="宋体" w:hAnsi="宋体" w:cs="宋体"/>
                <w:sz w:val="22"/>
              </w:rPr>
            </w:pPr>
          </w:p>
        </w:tc>
      </w:tr>
      <w:tr w:rsidR="00FB3BE2" w:rsidRPr="00E53364" w:rsidTr="00592F1F">
        <w:trPr>
          <w:trHeight w:val="480"/>
          <w:jc w:val="center"/>
        </w:trPr>
        <w:tc>
          <w:tcPr>
            <w:tcW w:w="640" w:type="dxa"/>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center"/>
              <w:rPr>
                <w:rFonts w:ascii="宋体" w:hAnsi="宋体" w:cs="宋体"/>
                <w:sz w:val="22"/>
              </w:rPr>
            </w:pPr>
            <w:r w:rsidRPr="00E53364">
              <w:rPr>
                <w:rFonts w:ascii="宋体" w:hAnsi="宋体" w:cs="宋体" w:hint="eastAsia"/>
                <w:sz w:val="22"/>
              </w:rPr>
              <w:t>6</w:t>
            </w:r>
          </w:p>
        </w:tc>
        <w:tc>
          <w:tcPr>
            <w:tcW w:w="1088" w:type="dxa"/>
            <w:vMerge/>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left"/>
              <w:rPr>
                <w:rFonts w:ascii="宋体" w:hAnsi="宋体" w:cs="宋体"/>
                <w:sz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center"/>
              <w:rPr>
                <w:rFonts w:ascii="宋体" w:hAnsi="宋体" w:cs="宋体"/>
                <w:sz w:val="22"/>
              </w:rPr>
            </w:pPr>
            <w:r w:rsidRPr="00E53364">
              <w:rPr>
                <w:rFonts w:ascii="宋体" w:hAnsi="宋体" w:cs="宋体" w:hint="eastAsia"/>
                <w:sz w:val="22"/>
              </w:rPr>
              <w:t>业主工作布置</w:t>
            </w:r>
          </w:p>
        </w:tc>
        <w:tc>
          <w:tcPr>
            <w:tcW w:w="5040" w:type="dxa"/>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left"/>
              <w:rPr>
                <w:rFonts w:ascii="宋体" w:hAnsi="宋体" w:cs="宋体"/>
                <w:sz w:val="22"/>
              </w:rPr>
            </w:pPr>
            <w:r w:rsidRPr="00E53364">
              <w:rPr>
                <w:rFonts w:ascii="宋体" w:hAnsi="宋体" w:cs="宋体" w:hint="eastAsia"/>
                <w:sz w:val="22"/>
              </w:rPr>
              <w:t>按业主布置的工作要求按时完成任务，一次未按时完成的扣2分。</w:t>
            </w:r>
          </w:p>
        </w:tc>
        <w:tc>
          <w:tcPr>
            <w:tcW w:w="872" w:type="dxa"/>
            <w:vMerge/>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left"/>
              <w:rPr>
                <w:rFonts w:ascii="宋体" w:hAnsi="宋体" w:cs="宋体"/>
                <w:sz w:val="22"/>
              </w:rPr>
            </w:pPr>
          </w:p>
        </w:tc>
      </w:tr>
      <w:tr w:rsidR="00FB3BE2" w:rsidRPr="00E53364" w:rsidTr="00592F1F">
        <w:trPr>
          <w:trHeight w:val="480"/>
          <w:jc w:val="center"/>
        </w:trPr>
        <w:tc>
          <w:tcPr>
            <w:tcW w:w="640" w:type="dxa"/>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center"/>
              <w:rPr>
                <w:rFonts w:ascii="宋体" w:hAnsi="宋体" w:cs="宋体"/>
                <w:sz w:val="22"/>
              </w:rPr>
            </w:pPr>
            <w:r w:rsidRPr="00E53364">
              <w:rPr>
                <w:rFonts w:ascii="宋体" w:hAnsi="宋体" w:cs="宋体" w:hint="eastAsia"/>
                <w:sz w:val="22"/>
              </w:rPr>
              <w:t>7</w:t>
            </w:r>
          </w:p>
        </w:tc>
        <w:tc>
          <w:tcPr>
            <w:tcW w:w="1088" w:type="dxa"/>
            <w:vMerge/>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left"/>
              <w:rPr>
                <w:rFonts w:ascii="宋体" w:hAnsi="宋体" w:cs="宋体"/>
                <w:sz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center"/>
              <w:rPr>
                <w:rFonts w:ascii="宋体" w:hAnsi="宋体" w:cs="宋体"/>
                <w:sz w:val="22"/>
              </w:rPr>
            </w:pPr>
            <w:r w:rsidRPr="00E53364">
              <w:rPr>
                <w:rFonts w:ascii="宋体" w:hAnsi="宋体" w:cs="宋体" w:hint="eastAsia"/>
                <w:sz w:val="22"/>
              </w:rPr>
              <w:t>安全检查配合</w:t>
            </w:r>
          </w:p>
        </w:tc>
        <w:tc>
          <w:tcPr>
            <w:tcW w:w="5040" w:type="dxa"/>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left"/>
              <w:rPr>
                <w:rFonts w:ascii="宋体" w:hAnsi="宋体" w:cs="宋体"/>
                <w:sz w:val="22"/>
              </w:rPr>
            </w:pPr>
            <w:r w:rsidRPr="00E53364">
              <w:rPr>
                <w:rFonts w:ascii="宋体" w:hAnsi="宋体" w:cs="宋体" w:hint="eastAsia"/>
                <w:sz w:val="22"/>
              </w:rPr>
              <w:t>配合信息安全检查、信息安全测评、安全生产检查等安全类工作，按要求配合提交相关资料，一次未按时完成的扣2分。</w:t>
            </w:r>
          </w:p>
        </w:tc>
        <w:tc>
          <w:tcPr>
            <w:tcW w:w="872" w:type="dxa"/>
            <w:vMerge/>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left"/>
              <w:rPr>
                <w:rFonts w:ascii="宋体" w:hAnsi="宋体" w:cs="宋体"/>
                <w:sz w:val="22"/>
              </w:rPr>
            </w:pPr>
          </w:p>
        </w:tc>
      </w:tr>
      <w:tr w:rsidR="00FB3BE2" w:rsidRPr="00E53364" w:rsidTr="00592F1F">
        <w:trPr>
          <w:trHeight w:val="480"/>
          <w:jc w:val="center"/>
        </w:trPr>
        <w:tc>
          <w:tcPr>
            <w:tcW w:w="640" w:type="dxa"/>
            <w:vMerge w:val="restart"/>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center"/>
              <w:rPr>
                <w:rFonts w:ascii="宋体" w:hAnsi="宋体" w:cs="宋体"/>
                <w:sz w:val="22"/>
              </w:rPr>
            </w:pPr>
            <w:r w:rsidRPr="00E53364">
              <w:rPr>
                <w:rFonts w:ascii="宋体" w:hAnsi="宋体" w:cs="宋体" w:hint="eastAsia"/>
                <w:sz w:val="22"/>
              </w:rPr>
              <w:t>8</w:t>
            </w:r>
          </w:p>
        </w:tc>
        <w:tc>
          <w:tcPr>
            <w:tcW w:w="1088" w:type="dxa"/>
            <w:vMerge w:val="restart"/>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center"/>
              <w:rPr>
                <w:rFonts w:ascii="宋体" w:hAnsi="宋体" w:cs="宋体"/>
                <w:sz w:val="22"/>
              </w:rPr>
            </w:pPr>
            <w:r w:rsidRPr="00E53364">
              <w:rPr>
                <w:rFonts w:ascii="宋体" w:hAnsi="宋体" w:cs="宋体" w:hint="eastAsia"/>
                <w:sz w:val="22"/>
              </w:rPr>
              <w:t>应急</w:t>
            </w:r>
          </w:p>
          <w:p w:rsidR="00FB3BE2" w:rsidRPr="00E53364" w:rsidRDefault="00FB3BE2" w:rsidP="00592F1F">
            <w:pPr>
              <w:widowControl/>
              <w:spacing w:line="276" w:lineRule="auto"/>
              <w:jc w:val="center"/>
              <w:rPr>
                <w:rFonts w:ascii="宋体" w:hAnsi="宋体" w:cs="宋体"/>
                <w:sz w:val="22"/>
              </w:rPr>
            </w:pPr>
            <w:r w:rsidRPr="00E53364">
              <w:rPr>
                <w:rFonts w:ascii="宋体" w:hAnsi="宋体" w:cs="宋体" w:hint="eastAsia"/>
                <w:sz w:val="22"/>
              </w:rPr>
              <w:t>抢修</w:t>
            </w:r>
          </w:p>
          <w:p w:rsidR="00FB3BE2" w:rsidRPr="00E53364" w:rsidRDefault="00FB3BE2" w:rsidP="00592F1F">
            <w:pPr>
              <w:widowControl/>
              <w:spacing w:line="276" w:lineRule="auto"/>
              <w:jc w:val="center"/>
              <w:rPr>
                <w:rFonts w:ascii="宋体" w:hAnsi="宋体" w:cs="宋体"/>
                <w:sz w:val="22"/>
              </w:rPr>
            </w:pPr>
            <w:r w:rsidRPr="00E53364">
              <w:rPr>
                <w:rFonts w:ascii="宋体" w:hAnsi="宋体" w:cs="宋体" w:hint="eastAsia"/>
                <w:sz w:val="22"/>
              </w:rPr>
              <w:t>管理</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center"/>
              <w:rPr>
                <w:rFonts w:ascii="宋体" w:hAnsi="宋体" w:cs="宋体"/>
                <w:sz w:val="22"/>
              </w:rPr>
            </w:pPr>
            <w:r w:rsidRPr="00E53364">
              <w:rPr>
                <w:rFonts w:ascii="宋体" w:hAnsi="宋体" w:cs="宋体" w:hint="eastAsia"/>
                <w:sz w:val="22"/>
              </w:rPr>
              <w:t>故障发生</w:t>
            </w:r>
          </w:p>
        </w:tc>
        <w:tc>
          <w:tcPr>
            <w:tcW w:w="5040" w:type="dxa"/>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left"/>
              <w:rPr>
                <w:rFonts w:ascii="宋体" w:hAnsi="宋体" w:cs="宋体"/>
                <w:sz w:val="22"/>
              </w:rPr>
            </w:pPr>
            <w:r w:rsidRPr="00E53364">
              <w:rPr>
                <w:rFonts w:ascii="宋体" w:hAnsi="宋体" w:cs="宋体" w:hint="eastAsia"/>
                <w:sz w:val="22"/>
              </w:rPr>
              <w:t>影响全局性的内场设施或系统，因养护不及时造成重大或者严重故障的，一次扣6分；</w:t>
            </w:r>
          </w:p>
        </w:tc>
        <w:tc>
          <w:tcPr>
            <w:tcW w:w="872" w:type="dxa"/>
            <w:vMerge w:val="restart"/>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center"/>
              <w:rPr>
                <w:rFonts w:ascii="宋体" w:hAnsi="宋体" w:cs="宋体"/>
                <w:sz w:val="22"/>
              </w:rPr>
            </w:pPr>
            <w:r w:rsidRPr="00E53364">
              <w:rPr>
                <w:rFonts w:ascii="宋体" w:hAnsi="宋体" w:cs="宋体" w:hint="eastAsia"/>
                <w:sz w:val="22"/>
              </w:rPr>
              <w:t>50</w:t>
            </w:r>
          </w:p>
        </w:tc>
      </w:tr>
      <w:tr w:rsidR="00FB3BE2" w:rsidRPr="00E53364" w:rsidTr="00592F1F">
        <w:trPr>
          <w:trHeight w:val="480"/>
          <w:jc w:val="center"/>
        </w:trPr>
        <w:tc>
          <w:tcPr>
            <w:tcW w:w="640" w:type="dxa"/>
            <w:vMerge/>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left"/>
              <w:rPr>
                <w:rFonts w:ascii="宋体" w:hAnsi="宋体" w:cs="宋体"/>
                <w:sz w:val="22"/>
              </w:rPr>
            </w:pPr>
          </w:p>
        </w:tc>
        <w:tc>
          <w:tcPr>
            <w:tcW w:w="1088" w:type="dxa"/>
            <w:vMerge/>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left"/>
              <w:rPr>
                <w:rFonts w:ascii="宋体" w:hAnsi="宋体" w:cs="宋体"/>
                <w:sz w:val="22"/>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left"/>
              <w:rPr>
                <w:rFonts w:ascii="宋体" w:hAnsi="宋体" w:cs="宋体"/>
                <w:sz w:val="22"/>
              </w:rPr>
            </w:pPr>
          </w:p>
        </w:tc>
        <w:tc>
          <w:tcPr>
            <w:tcW w:w="5040" w:type="dxa"/>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left"/>
              <w:rPr>
                <w:rFonts w:ascii="宋体" w:hAnsi="宋体" w:cs="宋体"/>
                <w:sz w:val="22"/>
              </w:rPr>
            </w:pPr>
            <w:r w:rsidRPr="00E53364">
              <w:rPr>
                <w:rFonts w:ascii="宋体" w:hAnsi="宋体" w:cs="宋体" w:hint="eastAsia"/>
                <w:sz w:val="22"/>
              </w:rPr>
              <w:t>其他内场设施或系统，因养护不及时造成三级或者四级故障的，一次扣2分。</w:t>
            </w:r>
          </w:p>
        </w:tc>
        <w:tc>
          <w:tcPr>
            <w:tcW w:w="872" w:type="dxa"/>
            <w:vMerge/>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left"/>
              <w:rPr>
                <w:rFonts w:ascii="宋体" w:hAnsi="宋体" w:cs="宋体"/>
                <w:sz w:val="22"/>
              </w:rPr>
            </w:pPr>
          </w:p>
        </w:tc>
      </w:tr>
      <w:tr w:rsidR="00FB3BE2" w:rsidRPr="00E53364" w:rsidTr="00592F1F">
        <w:trPr>
          <w:trHeight w:val="598"/>
          <w:jc w:val="center"/>
        </w:trPr>
        <w:tc>
          <w:tcPr>
            <w:tcW w:w="640" w:type="dxa"/>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center"/>
              <w:rPr>
                <w:rFonts w:ascii="宋体" w:hAnsi="宋体" w:cs="宋体"/>
                <w:sz w:val="22"/>
              </w:rPr>
            </w:pPr>
            <w:r w:rsidRPr="00E53364">
              <w:rPr>
                <w:rFonts w:ascii="宋体" w:hAnsi="宋体" w:cs="宋体" w:hint="eastAsia"/>
                <w:sz w:val="22"/>
              </w:rPr>
              <w:t>9</w:t>
            </w:r>
          </w:p>
        </w:tc>
        <w:tc>
          <w:tcPr>
            <w:tcW w:w="1088" w:type="dxa"/>
            <w:vMerge/>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left"/>
              <w:rPr>
                <w:rFonts w:ascii="宋体" w:hAnsi="宋体" w:cs="宋体"/>
                <w:sz w:val="22"/>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left"/>
              <w:rPr>
                <w:rFonts w:ascii="宋体" w:hAnsi="宋体" w:cs="宋体"/>
                <w:sz w:val="22"/>
              </w:rPr>
            </w:pPr>
          </w:p>
        </w:tc>
        <w:tc>
          <w:tcPr>
            <w:tcW w:w="5040" w:type="dxa"/>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left"/>
              <w:rPr>
                <w:rFonts w:ascii="宋体" w:hAnsi="宋体" w:cs="宋体"/>
                <w:sz w:val="22"/>
              </w:rPr>
            </w:pPr>
            <w:r w:rsidRPr="00E53364">
              <w:rPr>
                <w:rFonts w:ascii="宋体" w:hAnsi="宋体" w:cs="宋体" w:hint="eastAsia"/>
                <w:sz w:val="22"/>
              </w:rPr>
              <w:t>重复故障发生率：内场设施或软件重复性故障（指一级或二级故障）在一年内发生次数小于等于两起，否则一次扣6分</w:t>
            </w:r>
          </w:p>
        </w:tc>
        <w:tc>
          <w:tcPr>
            <w:tcW w:w="872" w:type="dxa"/>
            <w:vMerge/>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left"/>
              <w:rPr>
                <w:rFonts w:ascii="宋体" w:hAnsi="宋体" w:cs="宋体"/>
                <w:sz w:val="22"/>
              </w:rPr>
            </w:pPr>
          </w:p>
        </w:tc>
      </w:tr>
      <w:tr w:rsidR="00FB3BE2" w:rsidRPr="00E53364" w:rsidTr="00592F1F">
        <w:trPr>
          <w:trHeight w:val="480"/>
          <w:jc w:val="center"/>
        </w:trPr>
        <w:tc>
          <w:tcPr>
            <w:tcW w:w="640" w:type="dxa"/>
            <w:vMerge w:val="restart"/>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center"/>
              <w:rPr>
                <w:rFonts w:ascii="宋体" w:hAnsi="宋体" w:cs="宋体"/>
                <w:sz w:val="22"/>
              </w:rPr>
            </w:pPr>
            <w:r w:rsidRPr="00E53364">
              <w:rPr>
                <w:rFonts w:ascii="宋体" w:hAnsi="宋体" w:cs="宋体" w:hint="eastAsia"/>
                <w:sz w:val="22"/>
              </w:rPr>
              <w:t>10</w:t>
            </w:r>
          </w:p>
        </w:tc>
        <w:tc>
          <w:tcPr>
            <w:tcW w:w="1088" w:type="dxa"/>
            <w:vMerge/>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left"/>
              <w:rPr>
                <w:rFonts w:ascii="宋体" w:hAnsi="宋体" w:cs="宋体"/>
                <w:sz w:val="22"/>
              </w:rPr>
            </w:pP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center"/>
              <w:rPr>
                <w:rFonts w:ascii="宋体" w:hAnsi="宋体" w:cs="宋体"/>
                <w:sz w:val="22"/>
              </w:rPr>
            </w:pPr>
            <w:r w:rsidRPr="00E53364">
              <w:rPr>
                <w:rFonts w:ascii="宋体" w:hAnsi="宋体" w:cs="宋体" w:hint="eastAsia"/>
                <w:sz w:val="22"/>
              </w:rPr>
              <w:t>故障响应</w:t>
            </w:r>
          </w:p>
        </w:tc>
        <w:tc>
          <w:tcPr>
            <w:tcW w:w="5040" w:type="dxa"/>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left"/>
              <w:rPr>
                <w:rFonts w:ascii="宋体" w:hAnsi="宋体" w:cs="宋体"/>
                <w:sz w:val="22"/>
              </w:rPr>
            </w:pPr>
            <w:r w:rsidRPr="00E53364">
              <w:rPr>
                <w:rFonts w:ascii="宋体" w:hAnsi="宋体" w:cs="宋体" w:hint="eastAsia"/>
                <w:sz w:val="22"/>
              </w:rPr>
              <w:t>重大和严重故障：在接到故障通知后养护人员应在一小时内到达现场开展抢修工作，未及时响应的一次扣6分；</w:t>
            </w:r>
          </w:p>
        </w:tc>
        <w:tc>
          <w:tcPr>
            <w:tcW w:w="872" w:type="dxa"/>
            <w:vMerge/>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left"/>
              <w:rPr>
                <w:rFonts w:ascii="宋体" w:hAnsi="宋体" w:cs="宋体"/>
                <w:sz w:val="22"/>
              </w:rPr>
            </w:pPr>
          </w:p>
        </w:tc>
      </w:tr>
      <w:tr w:rsidR="00FB3BE2" w:rsidRPr="00E53364" w:rsidTr="00592F1F">
        <w:trPr>
          <w:trHeight w:val="480"/>
          <w:jc w:val="center"/>
        </w:trPr>
        <w:tc>
          <w:tcPr>
            <w:tcW w:w="640" w:type="dxa"/>
            <w:vMerge/>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left"/>
              <w:rPr>
                <w:rFonts w:ascii="宋体" w:hAnsi="宋体" w:cs="宋体"/>
                <w:sz w:val="22"/>
              </w:rPr>
            </w:pPr>
          </w:p>
        </w:tc>
        <w:tc>
          <w:tcPr>
            <w:tcW w:w="1088" w:type="dxa"/>
            <w:vMerge/>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left"/>
              <w:rPr>
                <w:rFonts w:ascii="宋体" w:hAnsi="宋体" w:cs="宋体"/>
                <w:sz w:val="22"/>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left"/>
              <w:rPr>
                <w:rFonts w:ascii="宋体" w:hAnsi="宋体" w:cs="宋体"/>
                <w:sz w:val="22"/>
              </w:rPr>
            </w:pPr>
          </w:p>
        </w:tc>
        <w:tc>
          <w:tcPr>
            <w:tcW w:w="5040" w:type="dxa"/>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left"/>
              <w:rPr>
                <w:rFonts w:ascii="宋体" w:hAnsi="宋体" w:cs="宋体"/>
                <w:sz w:val="22"/>
              </w:rPr>
            </w:pPr>
            <w:r w:rsidRPr="00E53364">
              <w:rPr>
                <w:rFonts w:ascii="宋体" w:hAnsi="宋体" w:cs="宋体" w:hint="eastAsia"/>
                <w:sz w:val="22"/>
              </w:rPr>
              <w:t>主要和一般故障：在接到故障通知后养护人员应在二小时内到达现场开展抢修工作，未及时响应的一次扣2分。</w:t>
            </w:r>
          </w:p>
        </w:tc>
        <w:tc>
          <w:tcPr>
            <w:tcW w:w="872" w:type="dxa"/>
            <w:vMerge/>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left"/>
              <w:rPr>
                <w:rFonts w:ascii="宋体" w:hAnsi="宋体" w:cs="宋体"/>
                <w:sz w:val="22"/>
              </w:rPr>
            </w:pPr>
          </w:p>
        </w:tc>
      </w:tr>
      <w:tr w:rsidR="00FB3BE2" w:rsidRPr="00E53364" w:rsidTr="00592F1F">
        <w:trPr>
          <w:trHeight w:val="480"/>
          <w:jc w:val="center"/>
        </w:trPr>
        <w:tc>
          <w:tcPr>
            <w:tcW w:w="640" w:type="dxa"/>
            <w:vMerge w:val="restart"/>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center"/>
              <w:rPr>
                <w:rFonts w:ascii="宋体" w:hAnsi="宋体" w:cs="宋体"/>
                <w:sz w:val="22"/>
              </w:rPr>
            </w:pPr>
            <w:r w:rsidRPr="00E53364">
              <w:rPr>
                <w:rFonts w:ascii="宋体" w:hAnsi="宋体" w:cs="宋体" w:hint="eastAsia"/>
                <w:sz w:val="22"/>
              </w:rPr>
              <w:t>11</w:t>
            </w:r>
          </w:p>
        </w:tc>
        <w:tc>
          <w:tcPr>
            <w:tcW w:w="1088" w:type="dxa"/>
            <w:vMerge/>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left"/>
              <w:rPr>
                <w:rFonts w:ascii="宋体" w:hAnsi="宋体" w:cs="宋体"/>
                <w:sz w:val="22"/>
              </w:rPr>
            </w:pP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center"/>
              <w:rPr>
                <w:rFonts w:ascii="宋体" w:hAnsi="宋体" w:cs="宋体"/>
                <w:sz w:val="22"/>
              </w:rPr>
            </w:pPr>
            <w:r w:rsidRPr="00E53364">
              <w:rPr>
                <w:rFonts w:ascii="宋体" w:hAnsi="宋体" w:cs="宋体" w:hint="eastAsia"/>
                <w:sz w:val="22"/>
              </w:rPr>
              <w:t>故障修复</w:t>
            </w:r>
          </w:p>
        </w:tc>
        <w:tc>
          <w:tcPr>
            <w:tcW w:w="5040" w:type="dxa"/>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left"/>
              <w:rPr>
                <w:rFonts w:ascii="宋体" w:hAnsi="宋体" w:cs="宋体"/>
                <w:sz w:val="22"/>
              </w:rPr>
            </w:pPr>
            <w:r w:rsidRPr="00E53364">
              <w:rPr>
                <w:rFonts w:ascii="宋体" w:hAnsi="宋体" w:cs="宋体" w:hint="eastAsia"/>
                <w:sz w:val="22"/>
              </w:rPr>
              <w:t>重大和严重故障：在接到故障报修通知后应在二小时内完成功能性恢复，未及时完成功能性恢复的一次扣6分；</w:t>
            </w:r>
          </w:p>
          <w:p w:rsidR="00FB3BE2" w:rsidRPr="00E53364" w:rsidRDefault="00FB3BE2" w:rsidP="00592F1F">
            <w:pPr>
              <w:widowControl/>
              <w:spacing w:line="276" w:lineRule="auto"/>
              <w:jc w:val="left"/>
              <w:rPr>
                <w:rFonts w:ascii="宋体" w:hAnsi="宋体" w:cs="宋体"/>
                <w:sz w:val="22"/>
              </w:rPr>
            </w:pPr>
            <w:r w:rsidRPr="00E53364">
              <w:rPr>
                <w:rFonts w:ascii="宋体" w:hAnsi="宋体" w:cs="宋体" w:hint="eastAsia"/>
                <w:sz w:val="22"/>
              </w:rPr>
              <w:lastRenderedPageBreak/>
              <w:t>系统性恢复方案应在故障发生之日起5个工作日内提交，待方案审核通过后按计划完成系统性恢复，未按时完成系统性恢复的，一次扣6分；</w:t>
            </w:r>
          </w:p>
        </w:tc>
        <w:tc>
          <w:tcPr>
            <w:tcW w:w="872" w:type="dxa"/>
            <w:vMerge/>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left"/>
              <w:rPr>
                <w:rFonts w:ascii="宋体" w:hAnsi="宋体" w:cs="宋体"/>
                <w:sz w:val="22"/>
              </w:rPr>
            </w:pPr>
          </w:p>
        </w:tc>
      </w:tr>
      <w:tr w:rsidR="00FB3BE2" w:rsidRPr="00E53364" w:rsidTr="00592F1F">
        <w:trPr>
          <w:trHeight w:val="480"/>
          <w:jc w:val="center"/>
        </w:trPr>
        <w:tc>
          <w:tcPr>
            <w:tcW w:w="640" w:type="dxa"/>
            <w:vMerge/>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left"/>
              <w:rPr>
                <w:rFonts w:ascii="宋体" w:hAnsi="宋体" w:cs="宋体"/>
                <w:sz w:val="22"/>
              </w:rPr>
            </w:pPr>
          </w:p>
        </w:tc>
        <w:tc>
          <w:tcPr>
            <w:tcW w:w="1088" w:type="dxa"/>
            <w:vMerge/>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left"/>
              <w:rPr>
                <w:rFonts w:ascii="宋体" w:hAnsi="宋体" w:cs="宋体"/>
                <w:sz w:val="22"/>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left"/>
              <w:rPr>
                <w:rFonts w:ascii="宋体" w:hAnsi="宋体" w:cs="宋体"/>
                <w:sz w:val="22"/>
              </w:rPr>
            </w:pPr>
          </w:p>
        </w:tc>
        <w:tc>
          <w:tcPr>
            <w:tcW w:w="5040" w:type="dxa"/>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left"/>
              <w:rPr>
                <w:rFonts w:ascii="宋体" w:hAnsi="宋体" w:cs="宋体"/>
                <w:sz w:val="22"/>
              </w:rPr>
            </w:pPr>
            <w:r w:rsidRPr="00E53364">
              <w:rPr>
                <w:rFonts w:ascii="宋体" w:hAnsi="宋体" w:cs="宋体" w:hint="eastAsia"/>
                <w:sz w:val="22"/>
              </w:rPr>
              <w:t>主要和一般故障：在接到故障报修通知后应在四小时内恢复设备或系统正常运行，未及时恢复的一次扣2分；</w:t>
            </w:r>
          </w:p>
        </w:tc>
        <w:tc>
          <w:tcPr>
            <w:tcW w:w="872" w:type="dxa"/>
            <w:vMerge/>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left"/>
              <w:rPr>
                <w:rFonts w:ascii="宋体" w:hAnsi="宋体" w:cs="宋体"/>
                <w:sz w:val="22"/>
              </w:rPr>
            </w:pPr>
          </w:p>
        </w:tc>
      </w:tr>
      <w:tr w:rsidR="00FB3BE2" w:rsidRPr="00E53364" w:rsidTr="00592F1F">
        <w:trPr>
          <w:trHeight w:val="480"/>
          <w:jc w:val="center"/>
        </w:trPr>
        <w:tc>
          <w:tcPr>
            <w:tcW w:w="640" w:type="dxa"/>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center"/>
              <w:rPr>
                <w:rFonts w:ascii="宋体" w:hAnsi="宋体" w:cs="宋体"/>
                <w:sz w:val="22"/>
              </w:rPr>
            </w:pPr>
            <w:r w:rsidRPr="00E53364">
              <w:rPr>
                <w:rFonts w:ascii="宋体" w:hAnsi="宋体" w:cs="宋体" w:hint="eastAsia"/>
                <w:sz w:val="22"/>
              </w:rPr>
              <w:t>12</w:t>
            </w:r>
          </w:p>
        </w:tc>
        <w:tc>
          <w:tcPr>
            <w:tcW w:w="1088" w:type="dxa"/>
            <w:vMerge/>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left"/>
              <w:rPr>
                <w:rFonts w:ascii="宋体" w:hAnsi="宋体" w:cs="宋体"/>
                <w:sz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center"/>
              <w:rPr>
                <w:rFonts w:ascii="宋体" w:hAnsi="宋体" w:cs="宋体"/>
                <w:sz w:val="22"/>
              </w:rPr>
            </w:pPr>
            <w:r w:rsidRPr="00E53364">
              <w:rPr>
                <w:rFonts w:ascii="宋体" w:hAnsi="宋体" w:cs="宋体" w:hint="eastAsia"/>
                <w:sz w:val="22"/>
              </w:rPr>
              <w:t>软件故障</w:t>
            </w:r>
          </w:p>
        </w:tc>
        <w:tc>
          <w:tcPr>
            <w:tcW w:w="5040" w:type="dxa"/>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left"/>
              <w:rPr>
                <w:rFonts w:ascii="宋体" w:hAnsi="宋体" w:cs="宋体"/>
                <w:sz w:val="22"/>
              </w:rPr>
            </w:pPr>
            <w:r w:rsidRPr="00E53364">
              <w:rPr>
                <w:rFonts w:ascii="宋体" w:hAnsi="宋体" w:cs="宋体" w:hint="eastAsia"/>
                <w:sz w:val="22"/>
              </w:rPr>
              <w:t>应用平台界面软件操作响应时延应小于等于2分钟，若超过时延，应在二小时内修复软件故障，未及时完成软件修复的一次扣6分。</w:t>
            </w:r>
          </w:p>
        </w:tc>
        <w:tc>
          <w:tcPr>
            <w:tcW w:w="872" w:type="dxa"/>
            <w:vMerge/>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left"/>
              <w:rPr>
                <w:rFonts w:ascii="宋体" w:hAnsi="宋体" w:cs="宋体"/>
                <w:sz w:val="22"/>
              </w:rPr>
            </w:pPr>
          </w:p>
        </w:tc>
      </w:tr>
      <w:tr w:rsidR="00FB3BE2" w:rsidRPr="00E53364" w:rsidTr="00592F1F">
        <w:trPr>
          <w:trHeight w:val="480"/>
          <w:jc w:val="center"/>
        </w:trPr>
        <w:tc>
          <w:tcPr>
            <w:tcW w:w="640" w:type="dxa"/>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center"/>
              <w:rPr>
                <w:rFonts w:ascii="宋体" w:hAnsi="宋体" w:cs="宋体"/>
                <w:sz w:val="22"/>
              </w:rPr>
            </w:pPr>
            <w:r w:rsidRPr="00E53364">
              <w:rPr>
                <w:rFonts w:ascii="宋体" w:hAnsi="宋体" w:cs="宋体" w:hint="eastAsia"/>
                <w:sz w:val="22"/>
              </w:rPr>
              <w:t>13</w:t>
            </w:r>
          </w:p>
        </w:tc>
        <w:tc>
          <w:tcPr>
            <w:tcW w:w="1088" w:type="dxa"/>
            <w:vMerge/>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left"/>
              <w:rPr>
                <w:rFonts w:ascii="宋体" w:hAnsi="宋体" w:cs="宋体"/>
                <w:sz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center"/>
              <w:rPr>
                <w:rFonts w:ascii="宋体" w:hAnsi="宋体" w:cs="宋体"/>
                <w:sz w:val="22"/>
              </w:rPr>
            </w:pPr>
            <w:r w:rsidRPr="00E53364">
              <w:rPr>
                <w:rFonts w:ascii="宋体" w:hAnsi="宋体" w:cs="宋体" w:hint="eastAsia"/>
                <w:sz w:val="22"/>
              </w:rPr>
              <w:t>抢修配合</w:t>
            </w:r>
          </w:p>
        </w:tc>
        <w:tc>
          <w:tcPr>
            <w:tcW w:w="5040" w:type="dxa"/>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left"/>
              <w:rPr>
                <w:rFonts w:ascii="宋体" w:hAnsi="宋体" w:cs="宋体"/>
                <w:sz w:val="22"/>
              </w:rPr>
            </w:pPr>
            <w:r w:rsidRPr="00E53364">
              <w:rPr>
                <w:rFonts w:ascii="宋体" w:hAnsi="宋体" w:cs="宋体" w:hint="eastAsia"/>
                <w:sz w:val="22"/>
              </w:rPr>
              <w:t>相关养护单位接到抢修配合的通知后，应按故障等级相应标准要求到场配合，未及时到场配合抢修的，一次扣2分。</w:t>
            </w:r>
          </w:p>
        </w:tc>
        <w:tc>
          <w:tcPr>
            <w:tcW w:w="872" w:type="dxa"/>
            <w:vMerge/>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left"/>
              <w:rPr>
                <w:rFonts w:ascii="宋体" w:hAnsi="宋体" w:cs="宋体"/>
                <w:sz w:val="22"/>
              </w:rPr>
            </w:pPr>
          </w:p>
        </w:tc>
      </w:tr>
      <w:tr w:rsidR="00FB3BE2" w:rsidRPr="00E53364" w:rsidTr="00592F1F">
        <w:trPr>
          <w:trHeight w:val="480"/>
          <w:jc w:val="center"/>
        </w:trPr>
        <w:tc>
          <w:tcPr>
            <w:tcW w:w="640" w:type="dxa"/>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center"/>
              <w:rPr>
                <w:rFonts w:ascii="宋体" w:eastAsiaTheme="minorEastAsia" w:hAnsi="宋体" w:cs="宋体"/>
                <w:sz w:val="22"/>
              </w:rPr>
            </w:pPr>
            <w:r w:rsidRPr="00E53364">
              <w:rPr>
                <w:rFonts w:asciiTheme="minorEastAsia" w:eastAsiaTheme="minorEastAsia" w:hAnsiTheme="minorEastAsia" w:cs="宋体" w:hint="eastAsia"/>
                <w:sz w:val="22"/>
              </w:rPr>
              <w:t>14</w:t>
            </w:r>
          </w:p>
        </w:tc>
        <w:tc>
          <w:tcPr>
            <w:tcW w:w="1088" w:type="dxa"/>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center"/>
              <w:rPr>
                <w:rFonts w:ascii="宋体" w:hAnsi="宋体" w:cs="宋体"/>
                <w:sz w:val="22"/>
              </w:rPr>
            </w:pPr>
            <w:r w:rsidRPr="00E53364">
              <w:rPr>
                <w:rFonts w:asciiTheme="minorEastAsia" w:eastAsiaTheme="minorEastAsia" w:hAnsiTheme="minorEastAsia" w:cs="宋体" w:hint="eastAsia"/>
                <w:sz w:val="22"/>
              </w:rPr>
              <w:t>网络安全重大事故及安全工作配合情况</w:t>
            </w:r>
          </w:p>
        </w:tc>
        <w:tc>
          <w:tcPr>
            <w:tcW w:w="1260" w:type="dxa"/>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center"/>
              <w:rPr>
                <w:rFonts w:ascii="宋体" w:hAnsi="宋体" w:cs="宋体"/>
                <w:sz w:val="22"/>
              </w:rPr>
            </w:pPr>
            <w:r w:rsidRPr="00E53364">
              <w:rPr>
                <w:rFonts w:asciiTheme="minorEastAsia" w:eastAsiaTheme="minorEastAsia" w:hAnsiTheme="minorEastAsia" w:cs="宋体" w:hint="eastAsia"/>
                <w:sz w:val="22"/>
              </w:rPr>
              <w:t>考核是否存在网络安全重大事故及网络安全工作配合</w:t>
            </w:r>
          </w:p>
        </w:tc>
        <w:tc>
          <w:tcPr>
            <w:tcW w:w="5040" w:type="dxa"/>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left"/>
              <w:rPr>
                <w:rFonts w:asciiTheme="minorEastAsia" w:eastAsiaTheme="minorEastAsia" w:hAnsiTheme="minorEastAsia" w:cs="宋体"/>
                <w:sz w:val="22"/>
              </w:rPr>
            </w:pPr>
            <w:r w:rsidRPr="00E53364">
              <w:rPr>
                <w:rFonts w:asciiTheme="minorEastAsia" w:eastAsiaTheme="minorEastAsia" w:hAnsiTheme="minorEastAsia" w:cs="宋体" w:hint="eastAsia"/>
                <w:sz w:val="22"/>
              </w:rPr>
              <w:t>未按要求落实安全漏洞、安全隐患整改一次扣2分；</w:t>
            </w:r>
          </w:p>
          <w:p w:rsidR="00FB3BE2" w:rsidRPr="00E53364" w:rsidRDefault="00FB3BE2" w:rsidP="00592F1F">
            <w:pPr>
              <w:widowControl/>
              <w:spacing w:line="276" w:lineRule="auto"/>
              <w:jc w:val="left"/>
              <w:rPr>
                <w:rFonts w:asciiTheme="minorEastAsia" w:eastAsiaTheme="minorEastAsia" w:hAnsiTheme="minorEastAsia" w:cs="宋体"/>
                <w:sz w:val="22"/>
              </w:rPr>
            </w:pPr>
            <w:r w:rsidRPr="00E53364">
              <w:rPr>
                <w:rFonts w:asciiTheme="minorEastAsia" w:eastAsiaTheme="minorEastAsia" w:hAnsiTheme="minorEastAsia" w:cs="宋体" w:hint="eastAsia"/>
                <w:sz w:val="22"/>
              </w:rPr>
              <w:t>未按要求参加网络安全培训、应急演练等一次扣2分；</w:t>
            </w:r>
          </w:p>
          <w:p w:rsidR="00FB3BE2" w:rsidRPr="00E53364" w:rsidRDefault="00FB3BE2" w:rsidP="00592F1F">
            <w:pPr>
              <w:widowControl/>
              <w:spacing w:line="276" w:lineRule="auto"/>
              <w:jc w:val="left"/>
              <w:rPr>
                <w:rFonts w:asciiTheme="minorEastAsia" w:eastAsiaTheme="minorEastAsia" w:hAnsiTheme="minorEastAsia" w:cs="宋体"/>
                <w:sz w:val="22"/>
              </w:rPr>
            </w:pPr>
            <w:r w:rsidRPr="00E53364">
              <w:rPr>
                <w:rFonts w:asciiTheme="minorEastAsia" w:eastAsiaTheme="minorEastAsia" w:hAnsiTheme="minorEastAsia" w:cs="宋体" w:hint="eastAsia"/>
                <w:sz w:val="22"/>
              </w:rPr>
              <w:t>发生突发网络安全事件时未开展应急响应、未配合处置一次扣2分；</w:t>
            </w:r>
          </w:p>
          <w:p w:rsidR="00FB3BE2" w:rsidRPr="00E53364" w:rsidRDefault="00FB3BE2" w:rsidP="00592F1F">
            <w:pPr>
              <w:widowControl/>
              <w:spacing w:line="276" w:lineRule="auto"/>
              <w:jc w:val="left"/>
              <w:rPr>
                <w:rFonts w:asciiTheme="minorEastAsia" w:eastAsiaTheme="minorEastAsia" w:hAnsiTheme="minorEastAsia" w:cs="宋体"/>
                <w:sz w:val="22"/>
              </w:rPr>
            </w:pPr>
            <w:r w:rsidRPr="00E53364">
              <w:rPr>
                <w:rFonts w:asciiTheme="minorEastAsia" w:eastAsiaTheme="minorEastAsia" w:hAnsiTheme="minorEastAsia" w:cs="宋体" w:hint="eastAsia"/>
                <w:sz w:val="22"/>
              </w:rPr>
              <w:t>未按要求完成网络和数据安全风险排摸工作一次扣2分；</w:t>
            </w:r>
          </w:p>
          <w:p w:rsidR="00FB3BE2" w:rsidRPr="00E53364" w:rsidRDefault="00FB3BE2" w:rsidP="00592F1F">
            <w:pPr>
              <w:widowControl/>
              <w:spacing w:line="276" w:lineRule="auto"/>
              <w:jc w:val="left"/>
            </w:pPr>
            <w:r w:rsidRPr="00E53364">
              <w:rPr>
                <w:rFonts w:asciiTheme="minorEastAsia" w:eastAsiaTheme="minorEastAsia" w:hAnsiTheme="minorEastAsia" w:cs="宋体" w:hint="eastAsia"/>
                <w:sz w:val="22"/>
              </w:rPr>
              <w:t>未按要求落实重要敏感时间节点期间网络安全保障工作任务一次扣2分；</w:t>
            </w:r>
          </w:p>
          <w:p w:rsidR="00FB3BE2" w:rsidRPr="00E53364" w:rsidRDefault="00FB3BE2" w:rsidP="00592F1F">
            <w:pPr>
              <w:widowControl/>
              <w:spacing w:line="276" w:lineRule="auto"/>
              <w:jc w:val="left"/>
              <w:rPr>
                <w:rFonts w:ascii="宋体" w:hAnsi="宋体" w:cs="宋体"/>
                <w:sz w:val="22"/>
              </w:rPr>
            </w:pPr>
            <w:r w:rsidRPr="00E53364">
              <w:rPr>
                <w:rFonts w:asciiTheme="minorEastAsia" w:eastAsiaTheme="minorEastAsia" w:hAnsiTheme="minorEastAsia" w:cs="宋体" w:hint="eastAsia"/>
                <w:sz w:val="22"/>
              </w:rPr>
              <w:t>出现网络安全重大事故一次</w:t>
            </w:r>
            <w:r w:rsidRPr="00E53364">
              <w:rPr>
                <w:rStyle w:val="afd"/>
                <w:rFonts w:hint="eastAsia"/>
              </w:rPr>
              <w:t>扣</w:t>
            </w:r>
            <w:r w:rsidRPr="00E53364">
              <w:rPr>
                <w:rStyle w:val="afd"/>
                <w:rFonts w:hint="eastAsia"/>
              </w:rPr>
              <w:t>10</w:t>
            </w:r>
            <w:r w:rsidRPr="00E53364">
              <w:rPr>
                <w:rStyle w:val="afd"/>
                <w:rFonts w:hint="eastAsia"/>
              </w:rPr>
              <w:t>分。</w:t>
            </w:r>
          </w:p>
        </w:tc>
        <w:tc>
          <w:tcPr>
            <w:tcW w:w="872" w:type="dxa"/>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center"/>
              <w:rPr>
                <w:rFonts w:ascii="宋体" w:hAnsi="宋体" w:cs="宋体"/>
                <w:sz w:val="22"/>
              </w:rPr>
            </w:pPr>
            <w:r w:rsidRPr="00E53364">
              <w:rPr>
                <w:rFonts w:asciiTheme="minorEastAsia" w:eastAsiaTheme="minorEastAsia" w:hAnsiTheme="minorEastAsia" w:cs="宋体"/>
                <w:sz w:val="22"/>
              </w:rPr>
              <w:t>20</w:t>
            </w:r>
            <w:r w:rsidRPr="00E53364">
              <w:rPr>
                <w:rFonts w:asciiTheme="minorEastAsia" w:eastAsiaTheme="minorEastAsia" w:hAnsiTheme="minorEastAsia" w:cs="宋体" w:hint="eastAsia"/>
                <w:sz w:val="22"/>
              </w:rPr>
              <w:t xml:space="preserve">　</w:t>
            </w:r>
          </w:p>
        </w:tc>
      </w:tr>
      <w:tr w:rsidR="00FB3BE2" w:rsidRPr="00E53364" w:rsidTr="00592F1F">
        <w:trPr>
          <w:trHeight w:val="480"/>
          <w:jc w:val="center"/>
        </w:trPr>
        <w:tc>
          <w:tcPr>
            <w:tcW w:w="640" w:type="dxa"/>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center"/>
              <w:rPr>
                <w:rFonts w:ascii="宋体" w:hAnsi="宋体" w:cs="宋体"/>
                <w:sz w:val="22"/>
              </w:rPr>
            </w:pPr>
            <w:r w:rsidRPr="00E53364">
              <w:rPr>
                <w:rFonts w:ascii="宋体" w:hAnsi="宋体" w:cs="宋体" w:hint="eastAsia"/>
                <w:sz w:val="22"/>
              </w:rPr>
              <w:t>15</w:t>
            </w:r>
          </w:p>
        </w:tc>
        <w:tc>
          <w:tcPr>
            <w:tcW w:w="1088" w:type="dxa"/>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center"/>
              <w:rPr>
                <w:rFonts w:ascii="宋体" w:hAnsi="宋体" w:cs="宋体"/>
                <w:sz w:val="22"/>
              </w:rPr>
            </w:pPr>
            <w:r w:rsidRPr="00E53364">
              <w:rPr>
                <w:rFonts w:asciiTheme="minorEastAsia" w:eastAsiaTheme="minorEastAsia" w:hAnsiTheme="minorEastAsia" w:cs="宋体" w:hint="eastAsia"/>
                <w:sz w:val="22"/>
              </w:rPr>
              <w:t>各科室满意度</w:t>
            </w:r>
          </w:p>
        </w:tc>
        <w:tc>
          <w:tcPr>
            <w:tcW w:w="1260" w:type="dxa"/>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center"/>
              <w:rPr>
                <w:rFonts w:ascii="宋体" w:hAnsi="宋体" w:cs="宋体"/>
                <w:sz w:val="22"/>
              </w:rPr>
            </w:pPr>
            <w:r w:rsidRPr="00E53364">
              <w:rPr>
                <w:rFonts w:asciiTheme="minorEastAsia" w:eastAsiaTheme="minorEastAsia" w:hAnsiTheme="minorEastAsia" w:cs="宋体" w:hint="eastAsia"/>
                <w:sz w:val="22"/>
              </w:rPr>
              <w:t>驻场及运维负责人员出勤情况、工作态度及服务效率、业主指派工作完成情况</w:t>
            </w:r>
          </w:p>
        </w:tc>
        <w:tc>
          <w:tcPr>
            <w:tcW w:w="5040" w:type="dxa"/>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left"/>
              <w:rPr>
                <w:rFonts w:asciiTheme="minorEastAsia" w:eastAsiaTheme="minorEastAsia" w:hAnsiTheme="minorEastAsia" w:cs="宋体"/>
                <w:bCs/>
                <w:sz w:val="22"/>
              </w:rPr>
            </w:pPr>
            <w:r w:rsidRPr="00E53364">
              <w:rPr>
                <w:rFonts w:asciiTheme="minorEastAsia" w:eastAsiaTheme="minorEastAsia" w:hAnsiTheme="minorEastAsia" w:cs="宋体" w:hint="eastAsia"/>
                <w:sz w:val="22"/>
              </w:rPr>
              <w:t>1、运维人员出勤稳定、准时与会，能够按照信息科要求完成各类工作、工作效率及积极性较高。</w:t>
            </w:r>
            <w:r w:rsidRPr="00E53364">
              <w:rPr>
                <w:rFonts w:asciiTheme="minorEastAsia" w:eastAsiaTheme="minorEastAsia" w:hAnsiTheme="minorEastAsia" w:cs="宋体" w:hint="eastAsia"/>
                <w:bCs/>
                <w:sz w:val="22"/>
              </w:rPr>
              <w:t>(</w:t>
            </w:r>
            <w:r w:rsidRPr="00E53364">
              <w:rPr>
                <w:rFonts w:asciiTheme="minorEastAsia" w:eastAsiaTheme="minorEastAsia" w:hAnsiTheme="minorEastAsia" w:cs="宋体" w:hint="eastAsia"/>
                <w:sz w:val="22"/>
              </w:rPr>
              <w:t>扣0~1分</w:t>
            </w:r>
            <w:r w:rsidRPr="00E53364">
              <w:rPr>
                <w:rFonts w:asciiTheme="minorEastAsia" w:eastAsiaTheme="minorEastAsia" w:hAnsiTheme="minorEastAsia" w:cs="宋体" w:hint="eastAsia"/>
                <w:bCs/>
                <w:sz w:val="22"/>
              </w:rPr>
              <w:t>）</w:t>
            </w:r>
          </w:p>
          <w:p w:rsidR="00FB3BE2" w:rsidRPr="00E53364" w:rsidRDefault="00FB3BE2" w:rsidP="00592F1F">
            <w:pPr>
              <w:widowControl/>
              <w:spacing w:line="276" w:lineRule="auto"/>
              <w:jc w:val="left"/>
              <w:rPr>
                <w:rFonts w:asciiTheme="minorEastAsia" w:eastAsiaTheme="minorEastAsia" w:hAnsiTheme="minorEastAsia" w:cs="宋体"/>
                <w:bCs/>
                <w:sz w:val="22"/>
              </w:rPr>
            </w:pPr>
            <w:r w:rsidRPr="00E53364">
              <w:rPr>
                <w:rFonts w:asciiTheme="minorEastAsia" w:eastAsiaTheme="minorEastAsia" w:hAnsiTheme="minorEastAsia" w:cs="宋体" w:hint="eastAsia"/>
                <w:sz w:val="22"/>
              </w:rPr>
              <w:t>2、运维人员出勤比较稳定、准时与会，能够按照信息科要求完成各类工作、工作效率及积极性一般。</w:t>
            </w:r>
            <w:r w:rsidRPr="00E53364">
              <w:rPr>
                <w:rFonts w:asciiTheme="minorEastAsia" w:eastAsiaTheme="minorEastAsia" w:hAnsiTheme="minorEastAsia" w:cs="宋体" w:hint="eastAsia"/>
                <w:bCs/>
                <w:sz w:val="22"/>
              </w:rPr>
              <w:t>(</w:t>
            </w:r>
            <w:r w:rsidRPr="00E53364">
              <w:rPr>
                <w:rFonts w:asciiTheme="minorEastAsia" w:eastAsiaTheme="minorEastAsia" w:hAnsiTheme="minorEastAsia" w:cs="宋体" w:hint="eastAsia"/>
                <w:sz w:val="22"/>
              </w:rPr>
              <w:t>扣2~3分</w:t>
            </w:r>
            <w:r w:rsidRPr="00E53364">
              <w:rPr>
                <w:rFonts w:asciiTheme="minorEastAsia" w:eastAsiaTheme="minorEastAsia" w:hAnsiTheme="minorEastAsia" w:cs="宋体" w:hint="eastAsia"/>
                <w:bCs/>
                <w:sz w:val="22"/>
              </w:rPr>
              <w:t>）</w:t>
            </w:r>
          </w:p>
          <w:p w:rsidR="00FB3BE2" w:rsidRPr="00E53364" w:rsidRDefault="00FB3BE2" w:rsidP="00592F1F">
            <w:pPr>
              <w:widowControl/>
              <w:spacing w:line="276" w:lineRule="auto"/>
              <w:jc w:val="left"/>
              <w:rPr>
                <w:rFonts w:asciiTheme="minorEastAsia" w:eastAsiaTheme="minorEastAsia" w:hAnsiTheme="minorEastAsia" w:cs="宋体"/>
                <w:bCs/>
                <w:sz w:val="22"/>
              </w:rPr>
            </w:pPr>
            <w:r w:rsidRPr="00E53364">
              <w:rPr>
                <w:rFonts w:asciiTheme="minorEastAsia" w:eastAsiaTheme="minorEastAsia" w:hAnsiTheme="minorEastAsia" w:cs="宋体" w:hint="eastAsia"/>
                <w:sz w:val="22"/>
              </w:rPr>
              <w:t>3、运维人员出勤不稳定、不能准时与会，基本够按照信息科要求完成各类工作、工作效率及积极性一般。</w:t>
            </w:r>
            <w:r w:rsidRPr="00E53364">
              <w:rPr>
                <w:rFonts w:asciiTheme="minorEastAsia" w:eastAsiaTheme="minorEastAsia" w:hAnsiTheme="minorEastAsia" w:cs="宋体" w:hint="eastAsia"/>
                <w:bCs/>
                <w:sz w:val="22"/>
              </w:rPr>
              <w:t>(</w:t>
            </w:r>
            <w:r w:rsidRPr="00E53364">
              <w:rPr>
                <w:rFonts w:asciiTheme="minorEastAsia" w:eastAsiaTheme="minorEastAsia" w:hAnsiTheme="minorEastAsia" w:cs="宋体" w:hint="eastAsia"/>
                <w:sz w:val="22"/>
              </w:rPr>
              <w:t>扣4~6分</w:t>
            </w:r>
            <w:r w:rsidRPr="00E53364">
              <w:rPr>
                <w:rFonts w:asciiTheme="minorEastAsia" w:eastAsiaTheme="minorEastAsia" w:hAnsiTheme="minorEastAsia" w:cs="宋体" w:hint="eastAsia"/>
                <w:bCs/>
                <w:sz w:val="22"/>
              </w:rPr>
              <w:t>）</w:t>
            </w:r>
          </w:p>
          <w:p w:rsidR="00FB3BE2" w:rsidRPr="00E53364" w:rsidRDefault="00FB3BE2" w:rsidP="00592F1F">
            <w:pPr>
              <w:widowControl/>
              <w:spacing w:line="276" w:lineRule="auto"/>
              <w:jc w:val="left"/>
              <w:rPr>
                <w:rFonts w:ascii="宋体" w:hAnsi="宋体" w:cs="宋体"/>
                <w:sz w:val="22"/>
              </w:rPr>
            </w:pPr>
            <w:r w:rsidRPr="00E53364">
              <w:rPr>
                <w:rFonts w:asciiTheme="minorEastAsia" w:eastAsiaTheme="minorEastAsia" w:hAnsiTheme="minorEastAsia" w:cs="宋体" w:hint="eastAsia"/>
                <w:sz w:val="22"/>
              </w:rPr>
              <w:t>4、运维人员完全无法按照业主要求落实日常运维工作，且工作态度和服务效率较差。</w:t>
            </w:r>
            <w:r w:rsidRPr="00E53364">
              <w:rPr>
                <w:rFonts w:asciiTheme="minorEastAsia" w:eastAsiaTheme="minorEastAsia" w:hAnsiTheme="minorEastAsia" w:cs="宋体" w:hint="eastAsia"/>
                <w:bCs/>
                <w:sz w:val="22"/>
              </w:rPr>
              <w:t>(</w:t>
            </w:r>
            <w:r w:rsidRPr="00E53364">
              <w:rPr>
                <w:rFonts w:asciiTheme="minorEastAsia" w:eastAsiaTheme="minorEastAsia" w:hAnsiTheme="minorEastAsia" w:cs="宋体" w:hint="eastAsia"/>
                <w:sz w:val="22"/>
              </w:rPr>
              <w:t>扣7~10分</w:t>
            </w:r>
            <w:r w:rsidRPr="00E53364">
              <w:rPr>
                <w:rFonts w:asciiTheme="minorEastAsia" w:eastAsiaTheme="minorEastAsia" w:hAnsiTheme="minorEastAsia" w:cs="宋体" w:hint="eastAsia"/>
                <w:bCs/>
                <w:sz w:val="22"/>
              </w:rPr>
              <w:t>）</w:t>
            </w:r>
          </w:p>
        </w:tc>
        <w:tc>
          <w:tcPr>
            <w:tcW w:w="872" w:type="dxa"/>
            <w:tcBorders>
              <w:top w:val="single" w:sz="4" w:space="0" w:color="auto"/>
              <w:left w:val="single" w:sz="4" w:space="0" w:color="auto"/>
              <w:bottom w:val="single" w:sz="4" w:space="0" w:color="auto"/>
              <w:right w:val="single" w:sz="4" w:space="0" w:color="auto"/>
            </w:tcBorders>
            <w:vAlign w:val="center"/>
          </w:tcPr>
          <w:p w:rsidR="00FB3BE2" w:rsidRPr="00E53364" w:rsidRDefault="00FB3BE2" w:rsidP="00592F1F">
            <w:pPr>
              <w:widowControl/>
              <w:spacing w:line="276" w:lineRule="auto"/>
              <w:jc w:val="center"/>
              <w:rPr>
                <w:rFonts w:ascii="宋体" w:hAnsi="宋体" w:cs="宋体"/>
                <w:sz w:val="22"/>
              </w:rPr>
            </w:pPr>
            <w:r w:rsidRPr="00E53364">
              <w:rPr>
                <w:rFonts w:ascii="宋体" w:hAnsi="宋体" w:cs="宋体"/>
                <w:sz w:val="22"/>
              </w:rPr>
              <w:t>10</w:t>
            </w:r>
          </w:p>
        </w:tc>
      </w:tr>
    </w:tbl>
    <w:p w:rsidR="00FB3BE2" w:rsidRPr="00E53364" w:rsidRDefault="00FB3BE2" w:rsidP="00FB3BE2">
      <w:pPr>
        <w:pStyle w:val="5"/>
        <w:spacing w:line="276" w:lineRule="auto"/>
        <w:jc w:val="center"/>
        <w:rPr>
          <w:rFonts w:ascii="宋体" w:hAnsi="宋体"/>
          <w:sz w:val="22"/>
          <w:szCs w:val="22"/>
        </w:rPr>
      </w:pPr>
      <w:r w:rsidRPr="00E53364">
        <w:rPr>
          <w:rFonts w:ascii="宋体" w:hAnsi="宋体" w:hint="eastAsia"/>
          <w:sz w:val="22"/>
          <w:szCs w:val="22"/>
        </w:rPr>
        <w:t>信息化运维项目季度考核表（硬件）</w:t>
      </w:r>
    </w:p>
    <w:tbl>
      <w:tblPr>
        <w:tblW w:w="8954"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1177"/>
        <w:gridCol w:w="1454"/>
        <w:gridCol w:w="4708"/>
        <w:gridCol w:w="796"/>
      </w:tblGrid>
      <w:tr w:rsidR="00FB3BE2" w:rsidRPr="00E53364" w:rsidTr="00592F1F">
        <w:trPr>
          <w:trHeight w:val="426"/>
        </w:trPr>
        <w:tc>
          <w:tcPr>
            <w:tcW w:w="8954" w:type="dxa"/>
            <w:gridSpan w:val="5"/>
            <w:noWrap/>
            <w:vAlign w:val="center"/>
          </w:tcPr>
          <w:p w:rsidR="00FB3BE2" w:rsidRPr="00E53364" w:rsidRDefault="00FB3BE2" w:rsidP="00592F1F">
            <w:pPr>
              <w:widowControl/>
              <w:spacing w:line="276" w:lineRule="auto"/>
              <w:jc w:val="center"/>
              <w:rPr>
                <w:rFonts w:asciiTheme="minorEastAsia" w:eastAsiaTheme="minorEastAsia" w:hAnsiTheme="minorEastAsia" w:cs="宋体"/>
                <w:sz w:val="22"/>
              </w:rPr>
            </w:pPr>
            <w:r w:rsidRPr="00E53364">
              <w:rPr>
                <w:rFonts w:asciiTheme="minorEastAsia" w:eastAsiaTheme="minorEastAsia" w:hAnsiTheme="minorEastAsia" w:cs="宋体" w:hint="eastAsia"/>
                <w:sz w:val="22"/>
              </w:rPr>
              <w:t>道运中心信息化运维项目季度考核表（硬件）</w:t>
            </w:r>
          </w:p>
        </w:tc>
      </w:tr>
      <w:tr w:rsidR="00FB3BE2" w:rsidRPr="00E53364" w:rsidTr="00592F1F">
        <w:trPr>
          <w:trHeight w:val="277"/>
        </w:trPr>
        <w:tc>
          <w:tcPr>
            <w:tcW w:w="8954" w:type="dxa"/>
            <w:gridSpan w:val="5"/>
            <w:vAlign w:val="center"/>
          </w:tcPr>
          <w:p w:rsidR="00FB3BE2" w:rsidRPr="00E53364" w:rsidRDefault="00FB3BE2" w:rsidP="00592F1F">
            <w:r w:rsidRPr="00E53364">
              <w:rPr>
                <w:rFonts w:asciiTheme="minorEastAsia" w:eastAsiaTheme="minorEastAsia" w:hAnsiTheme="minorEastAsia" w:cs="宋体" w:hint="eastAsia"/>
                <w:sz w:val="22"/>
              </w:rPr>
              <w:t>运维项目名称：</w:t>
            </w:r>
          </w:p>
          <w:p w:rsidR="00FB3BE2" w:rsidRPr="00E53364" w:rsidRDefault="00FB3BE2" w:rsidP="00592F1F"/>
          <w:p w:rsidR="00FB3BE2" w:rsidRPr="00E53364" w:rsidRDefault="00FB3BE2" w:rsidP="00592F1F">
            <w:pPr>
              <w:widowControl/>
              <w:spacing w:line="276" w:lineRule="auto"/>
              <w:jc w:val="left"/>
              <w:rPr>
                <w:rFonts w:asciiTheme="minorEastAsia" w:eastAsiaTheme="minorEastAsia" w:hAnsiTheme="minorEastAsia" w:cs="宋体"/>
                <w:sz w:val="22"/>
              </w:rPr>
            </w:pPr>
          </w:p>
        </w:tc>
      </w:tr>
      <w:tr w:rsidR="00FB3BE2" w:rsidRPr="00E53364" w:rsidTr="00592F1F">
        <w:trPr>
          <w:trHeight w:val="277"/>
        </w:trPr>
        <w:tc>
          <w:tcPr>
            <w:tcW w:w="8954" w:type="dxa"/>
            <w:gridSpan w:val="5"/>
            <w:vAlign w:val="center"/>
          </w:tcPr>
          <w:p w:rsidR="00FB3BE2" w:rsidRPr="00E53364" w:rsidRDefault="00FB3BE2" w:rsidP="00592F1F">
            <w:pPr>
              <w:widowControl/>
              <w:spacing w:line="276" w:lineRule="auto"/>
              <w:jc w:val="left"/>
              <w:rPr>
                <w:rFonts w:asciiTheme="minorEastAsia" w:eastAsiaTheme="minorEastAsia" w:hAnsiTheme="minorEastAsia" w:cs="宋体"/>
                <w:sz w:val="22"/>
              </w:rPr>
            </w:pPr>
            <w:r w:rsidRPr="00E53364">
              <w:rPr>
                <w:rFonts w:asciiTheme="minorEastAsia" w:eastAsiaTheme="minorEastAsia" w:hAnsiTheme="minorEastAsia" w:cs="宋体" w:hint="eastAsia"/>
                <w:sz w:val="22"/>
              </w:rPr>
              <w:t>运维单位：</w:t>
            </w:r>
          </w:p>
        </w:tc>
      </w:tr>
      <w:tr w:rsidR="00FB3BE2" w:rsidRPr="00E53364" w:rsidTr="00592F1F">
        <w:trPr>
          <w:trHeight w:val="277"/>
        </w:trPr>
        <w:tc>
          <w:tcPr>
            <w:tcW w:w="8954" w:type="dxa"/>
            <w:gridSpan w:val="5"/>
            <w:vAlign w:val="center"/>
          </w:tcPr>
          <w:p w:rsidR="00FB3BE2" w:rsidRPr="00E53364" w:rsidRDefault="00FB3BE2" w:rsidP="00592F1F">
            <w:pPr>
              <w:widowControl/>
              <w:spacing w:line="276" w:lineRule="auto"/>
              <w:jc w:val="left"/>
              <w:rPr>
                <w:rFonts w:asciiTheme="minorEastAsia" w:eastAsiaTheme="minorEastAsia" w:hAnsiTheme="minorEastAsia" w:cs="宋体"/>
                <w:sz w:val="22"/>
              </w:rPr>
            </w:pPr>
            <w:r w:rsidRPr="00E53364">
              <w:rPr>
                <w:rFonts w:asciiTheme="minorEastAsia" w:eastAsiaTheme="minorEastAsia" w:hAnsiTheme="minorEastAsia" w:cs="宋体" w:hint="eastAsia"/>
                <w:sz w:val="22"/>
              </w:rPr>
              <w:lastRenderedPageBreak/>
              <w:t>考核季度：</w:t>
            </w:r>
          </w:p>
        </w:tc>
      </w:tr>
      <w:tr w:rsidR="00FB3BE2" w:rsidRPr="00E53364" w:rsidTr="00592F1F">
        <w:trPr>
          <w:trHeight w:val="316"/>
        </w:trPr>
        <w:tc>
          <w:tcPr>
            <w:tcW w:w="3450" w:type="dxa"/>
            <w:gridSpan w:val="3"/>
            <w:noWrap/>
            <w:vAlign w:val="center"/>
          </w:tcPr>
          <w:p w:rsidR="00FB3BE2" w:rsidRPr="00E53364" w:rsidRDefault="00FB3BE2" w:rsidP="00592F1F">
            <w:pPr>
              <w:widowControl/>
              <w:spacing w:line="276" w:lineRule="auto"/>
              <w:jc w:val="center"/>
              <w:rPr>
                <w:rFonts w:asciiTheme="minorEastAsia" w:eastAsiaTheme="minorEastAsia" w:hAnsiTheme="minorEastAsia" w:cs="宋体"/>
                <w:bCs/>
                <w:sz w:val="22"/>
              </w:rPr>
            </w:pPr>
            <w:r w:rsidRPr="00E53364">
              <w:rPr>
                <w:rFonts w:asciiTheme="minorEastAsia" w:eastAsiaTheme="minorEastAsia" w:hAnsiTheme="minorEastAsia" w:cs="宋体" w:hint="eastAsia"/>
                <w:bCs/>
                <w:sz w:val="22"/>
              </w:rPr>
              <w:t>考核科室/所：信息科</w:t>
            </w:r>
          </w:p>
        </w:tc>
        <w:tc>
          <w:tcPr>
            <w:tcW w:w="5504" w:type="dxa"/>
            <w:gridSpan w:val="2"/>
            <w:noWrap/>
            <w:vAlign w:val="center"/>
          </w:tcPr>
          <w:p w:rsidR="00FB3BE2" w:rsidRPr="00E53364" w:rsidRDefault="00FB3BE2" w:rsidP="00592F1F">
            <w:pPr>
              <w:widowControl/>
              <w:spacing w:line="276" w:lineRule="auto"/>
              <w:jc w:val="center"/>
              <w:rPr>
                <w:rFonts w:asciiTheme="minorEastAsia" w:eastAsiaTheme="minorEastAsia" w:hAnsiTheme="minorEastAsia" w:cs="宋体"/>
                <w:bCs/>
                <w:sz w:val="22"/>
              </w:rPr>
            </w:pPr>
            <w:r w:rsidRPr="00E53364">
              <w:rPr>
                <w:rFonts w:asciiTheme="minorEastAsia" w:eastAsiaTheme="minorEastAsia" w:hAnsiTheme="minorEastAsia" w:cs="宋体" w:hint="eastAsia"/>
                <w:bCs/>
                <w:sz w:val="22"/>
              </w:rPr>
              <w:t>考核评价表</w:t>
            </w:r>
          </w:p>
        </w:tc>
      </w:tr>
      <w:tr w:rsidR="00FB3BE2" w:rsidRPr="00E53364" w:rsidTr="00592F1F">
        <w:trPr>
          <w:trHeight w:val="278"/>
        </w:trPr>
        <w:tc>
          <w:tcPr>
            <w:tcW w:w="819" w:type="dxa"/>
            <w:noWrap/>
            <w:vAlign w:val="center"/>
          </w:tcPr>
          <w:p w:rsidR="00FB3BE2" w:rsidRPr="00E53364" w:rsidRDefault="00FB3BE2" w:rsidP="00592F1F">
            <w:pPr>
              <w:widowControl/>
              <w:spacing w:line="276" w:lineRule="auto"/>
              <w:jc w:val="center"/>
              <w:rPr>
                <w:rFonts w:asciiTheme="minorEastAsia" w:eastAsiaTheme="minorEastAsia" w:hAnsiTheme="minorEastAsia" w:cs="宋体"/>
                <w:bCs/>
                <w:sz w:val="22"/>
              </w:rPr>
            </w:pPr>
            <w:r w:rsidRPr="00E53364">
              <w:rPr>
                <w:rFonts w:asciiTheme="minorEastAsia" w:eastAsiaTheme="minorEastAsia" w:hAnsiTheme="minorEastAsia" w:cs="宋体" w:hint="eastAsia"/>
                <w:bCs/>
                <w:sz w:val="22"/>
              </w:rPr>
              <w:t>序号</w:t>
            </w:r>
          </w:p>
        </w:tc>
        <w:tc>
          <w:tcPr>
            <w:tcW w:w="1177" w:type="dxa"/>
            <w:noWrap/>
            <w:vAlign w:val="center"/>
          </w:tcPr>
          <w:p w:rsidR="00FB3BE2" w:rsidRPr="00E53364" w:rsidRDefault="00FB3BE2" w:rsidP="00592F1F">
            <w:pPr>
              <w:widowControl/>
              <w:spacing w:line="276" w:lineRule="auto"/>
              <w:jc w:val="center"/>
              <w:rPr>
                <w:rFonts w:asciiTheme="minorEastAsia" w:eastAsiaTheme="minorEastAsia" w:hAnsiTheme="minorEastAsia" w:cs="宋体"/>
                <w:bCs/>
                <w:sz w:val="22"/>
              </w:rPr>
            </w:pPr>
            <w:r w:rsidRPr="00E53364">
              <w:rPr>
                <w:rFonts w:asciiTheme="minorEastAsia" w:eastAsiaTheme="minorEastAsia" w:hAnsiTheme="minorEastAsia" w:cs="宋体" w:hint="eastAsia"/>
                <w:bCs/>
                <w:sz w:val="22"/>
              </w:rPr>
              <w:t>考核分类</w:t>
            </w:r>
          </w:p>
        </w:tc>
        <w:tc>
          <w:tcPr>
            <w:tcW w:w="1454" w:type="dxa"/>
            <w:noWrap/>
            <w:vAlign w:val="center"/>
          </w:tcPr>
          <w:p w:rsidR="00FB3BE2" w:rsidRPr="00E53364" w:rsidRDefault="00FB3BE2" w:rsidP="00592F1F">
            <w:pPr>
              <w:widowControl/>
              <w:spacing w:line="276" w:lineRule="auto"/>
              <w:jc w:val="center"/>
              <w:rPr>
                <w:rFonts w:asciiTheme="minorEastAsia" w:eastAsiaTheme="minorEastAsia" w:hAnsiTheme="minorEastAsia" w:cs="宋体"/>
                <w:bCs/>
                <w:sz w:val="22"/>
              </w:rPr>
            </w:pPr>
            <w:r w:rsidRPr="00E53364">
              <w:rPr>
                <w:rFonts w:asciiTheme="minorEastAsia" w:eastAsiaTheme="minorEastAsia" w:hAnsiTheme="minorEastAsia" w:cs="宋体" w:hint="eastAsia"/>
                <w:bCs/>
                <w:sz w:val="22"/>
              </w:rPr>
              <w:t>考核项</w:t>
            </w:r>
          </w:p>
        </w:tc>
        <w:tc>
          <w:tcPr>
            <w:tcW w:w="4708" w:type="dxa"/>
            <w:noWrap/>
            <w:vAlign w:val="center"/>
          </w:tcPr>
          <w:p w:rsidR="00FB3BE2" w:rsidRPr="00E53364" w:rsidRDefault="00FB3BE2" w:rsidP="00592F1F">
            <w:pPr>
              <w:widowControl/>
              <w:spacing w:line="276" w:lineRule="auto"/>
              <w:jc w:val="center"/>
              <w:rPr>
                <w:rFonts w:asciiTheme="minorEastAsia" w:eastAsiaTheme="minorEastAsia" w:hAnsiTheme="minorEastAsia" w:cs="宋体"/>
                <w:bCs/>
                <w:sz w:val="22"/>
              </w:rPr>
            </w:pPr>
            <w:r w:rsidRPr="00E53364">
              <w:rPr>
                <w:rFonts w:asciiTheme="minorEastAsia" w:eastAsiaTheme="minorEastAsia" w:hAnsiTheme="minorEastAsia" w:cs="宋体" w:hint="eastAsia"/>
                <w:bCs/>
                <w:sz w:val="22"/>
              </w:rPr>
              <w:t>评分标准</w:t>
            </w:r>
          </w:p>
        </w:tc>
        <w:tc>
          <w:tcPr>
            <w:tcW w:w="796" w:type="dxa"/>
            <w:noWrap/>
            <w:vAlign w:val="center"/>
          </w:tcPr>
          <w:p w:rsidR="00FB3BE2" w:rsidRPr="00E53364" w:rsidRDefault="00FB3BE2" w:rsidP="00592F1F">
            <w:pPr>
              <w:widowControl/>
              <w:spacing w:line="276" w:lineRule="auto"/>
              <w:jc w:val="center"/>
              <w:rPr>
                <w:rFonts w:asciiTheme="minorEastAsia" w:eastAsiaTheme="minorEastAsia" w:hAnsiTheme="minorEastAsia" w:cs="宋体"/>
                <w:bCs/>
                <w:sz w:val="22"/>
              </w:rPr>
            </w:pPr>
            <w:r w:rsidRPr="00E53364">
              <w:rPr>
                <w:rFonts w:asciiTheme="minorEastAsia" w:eastAsiaTheme="minorEastAsia" w:hAnsiTheme="minorEastAsia" w:cs="宋体" w:hint="eastAsia"/>
                <w:bCs/>
                <w:sz w:val="22"/>
              </w:rPr>
              <w:t>分值</w:t>
            </w:r>
          </w:p>
        </w:tc>
      </w:tr>
      <w:tr w:rsidR="00FB3BE2" w:rsidRPr="00E53364" w:rsidTr="00592F1F">
        <w:trPr>
          <w:trHeight w:val="979"/>
        </w:trPr>
        <w:tc>
          <w:tcPr>
            <w:tcW w:w="819" w:type="dxa"/>
            <w:noWrap/>
            <w:vAlign w:val="center"/>
          </w:tcPr>
          <w:p w:rsidR="00FB3BE2" w:rsidRPr="00E53364" w:rsidRDefault="00FB3BE2" w:rsidP="00592F1F">
            <w:pPr>
              <w:widowControl/>
              <w:spacing w:line="276" w:lineRule="auto"/>
              <w:jc w:val="center"/>
              <w:rPr>
                <w:rFonts w:asciiTheme="minorEastAsia" w:eastAsiaTheme="minorEastAsia" w:hAnsiTheme="minorEastAsia" w:cs="宋体"/>
                <w:sz w:val="22"/>
              </w:rPr>
            </w:pPr>
            <w:r w:rsidRPr="00E53364">
              <w:rPr>
                <w:rFonts w:asciiTheme="minorEastAsia" w:eastAsiaTheme="minorEastAsia" w:hAnsiTheme="minorEastAsia" w:cs="宋体" w:hint="eastAsia"/>
                <w:sz w:val="22"/>
              </w:rPr>
              <w:t>1</w:t>
            </w:r>
          </w:p>
        </w:tc>
        <w:tc>
          <w:tcPr>
            <w:tcW w:w="1177" w:type="dxa"/>
            <w:vAlign w:val="center"/>
          </w:tcPr>
          <w:p w:rsidR="00FB3BE2" w:rsidRPr="00E53364" w:rsidRDefault="00FB3BE2" w:rsidP="00592F1F">
            <w:pPr>
              <w:widowControl/>
              <w:spacing w:line="276" w:lineRule="auto"/>
              <w:jc w:val="center"/>
              <w:rPr>
                <w:rFonts w:asciiTheme="minorEastAsia" w:eastAsiaTheme="minorEastAsia" w:hAnsiTheme="minorEastAsia" w:cs="宋体"/>
                <w:sz w:val="22"/>
              </w:rPr>
            </w:pPr>
            <w:r w:rsidRPr="00E53364">
              <w:rPr>
                <w:rFonts w:asciiTheme="minorEastAsia" w:eastAsiaTheme="minorEastAsia" w:hAnsiTheme="minorEastAsia" w:cs="宋体" w:hint="eastAsia"/>
                <w:sz w:val="22"/>
              </w:rPr>
              <w:t>外场设备、内场硬件、网络设备、服务器、各种终端设备及专线运行情况</w:t>
            </w:r>
          </w:p>
        </w:tc>
        <w:tc>
          <w:tcPr>
            <w:tcW w:w="1454" w:type="dxa"/>
            <w:vAlign w:val="center"/>
          </w:tcPr>
          <w:p w:rsidR="00FB3BE2" w:rsidRPr="00E53364" w:rsidRDefault="00FB3BE2" w:rsidP="00592F1F">
            <w:pPr>
              <w:widowControl/>
              <w:spacing w:line="276" w:lineRule="auto"/>
              <w:jc w:val="center"/>
              <w:rPr>
                <w:rFonts w:asciiTheme="minorEastAsia" w:eastAsiaTheme="minorEastAsia" w:hAnsiTheme="minorEastAsia" w:cs="宋体"/>
                <w:sz w:val="22"/>
              </w:rPr>
            </w:pPr>
            <w:r w:rsidRPr="00E53364">
              <w:rPr>
                <w:rFonts w:asciiTheme="minorEastAsia" w:eastAsiaTheme="minorEastAsia" w:hAnsiTheme="minorEastAsia" w:cs="宋体" w:hint="eastAsia"/>
                <w:sz w:val="22"/>
              </w:rPr>
              <w:t>当季各系统发生故障率故障次数、故障处理响应时间长短、维保期内故障率、设施调试情况</w:t>
            </w:r>
          </w:p>
        </w:tc>
        <w:tc>
          <w:tcPr>
            <w:tcW w:w="4708" w:type="dxa"/>
            <w:vAlign w:val="center"/>
          </w:tcPr>
          <w:p w:rsidR="00FB3BE2" w:rsidRPr="00E53364" w:rsidRDefault="00FB3BE2" w:rsidP="00592F1F">
            <w:pPr>
              <w:widowControl/>
              <w:numPr>
                <w:ilvl w:val="255"/>
                <w:numId w:val="0"/>
              </w:numPr>
              <w:spacing w:line="276" w:lineRule="auto"/>
              <w:jc w:val="left"/>
              <w:rPr>
                <w:rFonts w:asciiTheme="minorEastAsia" w:eastAsiaTheme="minorEastAsia" w:hAnsiTheme="minorEastAsia" w:cs="宋体"/>
                <w:sz w:val="22"/>
              </w:rPr>
            </w:pPr>
            <w:r w:rsidRPr="00E53364">
              <w:rPr>
                <w:rFonts w:asciiTheme="minorEastAsia" w:eastAsiaTheme="minorEastAsia" w:hAnsiTheme="minorEastAsia" w:cs="宋体" w:hint="eastAsia"/>
                <w:sz w:val="22"/>
              </w:rPr>
              <w:t>1、各类设施运维情况良好，设备故障率小于2%，故障次数低于</w:t>
            </w:r>
            <w:r w:rsidRPr="00E53364">
              <w:rPr>
                <w:rFonts w:asciiTheme="minorEastAsia" w:eastAsiaTheme="minorEastAsia" w:hAnsiTheme="minorEastAsia" w:cs="宋体"/>
                <w:sz w:val="22"/>
              </w:rPr>
              <w:t>3</w:t>
            </w:r>
            <w:r w:rsidRPr="00E53364">
              <w:rPr>
                <w:rFonts w:asciiTheme="minorEastAsia" w:eastAsiaTheme="minorEastAsia" w:hAnsiTheme="minorEastAsia" w:cs="宋体" w:hint="eastAsia"/>
                <w:sz w:val="22"/>
              </w:rPr>
              <w:t>次/季,不扣分。</w:t>
            </w:r>
          </w:p>
          <w:p w:rsidR="00FB3BE2" w:rsidRPr="00E53364" w:rsidRDefault="00FB3BE2" w:rsidP="00592F1F">
            <w:pPr>
              <w:widowControl/>
              <w:numPr>
                <w:ilvl w:val="255"/>
                <w:numId w:val="0"/>
              </w:numPr>
              <w:spacing w:line="276" w:lineRule="auto"/>
              <w:jc w:val="left"/>
              <w:rPr>
                <w:rFonts w:asciiTheme="minorEastAsia" w:eastAsiaTheme="minorEastAsia" w:hAnsiTheme="minorEastAsia" w:cs="宋体"/>
                <w:sz w:val="22"/>
              </w:rPr>
            </w:pPr>
            <w:r w:rsidRPr="00E53364">
              <w:rPr>
                <w:rFonts w:asciiTheme="minorEastAsia" w:eastAsiaTheme="minorEastAsia" w:hAnsiTheme="minorEastAsia" w:cs="宋体"/>
                <w:sz w:val="22"/>
              </w:rPr>
              <w:t>2</w:t>
            </w:r>
            <w:r w:rsidRPr="00E53364">
              <w:rPr>
                <w:rFonts w:asciiTheme="minorEastAsia" w:eastAsiaTheme="minorEastAsia" w:hAnsiTheme="minorEastAsia" w:cs="宋体" w:hint="eastAsia"/>
                <w:sz w:val="22"/>
              </w:rPr>
              <w:t>、各类设备运维情况一般，设备故障率大于2%,故障次数大于</w:t>
            </w:r>
            <w:r w:rsidRPr="00E53364">
              <w:rPr>
                <w:rFonts w:asciiTheme="minorEastAsia" w:eastAsiaTheme="minorEastAsia" w:hAnsiTheme="minorEastAsia" w:cs="宋体"/>
                <w:sz w:val="22"/>
              </w:rPr>
              <w:t>3</w:t>
            </w:r>
            <w:r w:rsidRPr="00E53364">
              <w:rPr>
                <w:rFonts w:asciiTheme="minorEastAsia" w:eastAsiaTheme="minorEastAsia" w:hAnsiTheme="minorEastAsia" w:cs="宋体" w:hint="eastAsia"/>
                <w:sz w:val="22"/>
              </w:rPr>
              <w:t>次/季，每次故障扣</w:t>
            </w:r>
            <w:r w:rsidRPr="00E53364">
              <w:rPr>
                <w:rFonts w:asciiTheme="minorEastAsia" w:eastAsiaTheme="minorEastAsia" w:hAnsiTheme="minorEastAsia" w:cs="宋体"/>
                <w:sz w:val="22"/>
              </w:rPr>
              <w:t>1</w:t>
            </w:r>
            <w:r w:rsidRPr="00E53364">
              <w:rPr>
                <w:rFonts w:asciiTheme="minorEastAsia" w:eastAsiaTheme="minorEastAsia" w:hAnsiTheme="minorEastAsia" w:cs="宋体" w:hint="eastAsia"/>
                <w:sz w:val="22"/>
              </w:rPr>
              <w:t>分。</w:t>
            </w:r>
          </w:p>
          <w:p w:rsidR="00FB3BE2" w:rsidRPr="00E53364" w:rsidRDefault="00FB3BE2" w:rsidP="00592F1F">
            <w:pPr>
              <w:widowControl/>
              <w:numPr>
                <w:ilvl w:val="255"/>
                <w:numId w:val="0"/>
              </w:numPr>
              <w:spacing w:line="276" w:lineRule="auto"/>
              <w:jc w:val="left"/>
              <w:rPr>
                <w:rFonts w:asciiTheme="minorEastAsia" w:eastAsiaTheme="minorEastAsia" w:hAnsiTheme="minorEastAsia" w:cs="宋体"/>
                <w:sz w:val="22"/>
              </w:rPr>
            </w:pPr>
            <w:r w:rsidRPr="00E53364">
              <w:rPr>
                <w:rFonts w:asciiTheme="minorEastAsia" w:eastAsiaTheme="minorEastAsia" w:hAnsiTheme="minorEastAsia" w:cs="宋体" w:hint="eastAsia"/>
                <w:sz w:val="22"/>
              </w:rPr>
              <w:t>故障维修响应超时，每次故额外扣1分。</w:t>
            </w:r>
          </w:p>
          <w:p w:rsidR="00FB3BE2" w:rsidRPr="00E53364" w:rsidRDefault="00FB3BE2" w:rsidP="00592F1F">
            <w:pPr>
              <w:widowControl/>
              <w:spacing w:line="276" w:lineRule="auto"/>
              <w:jc w:val="left"/>
              <w:rPr>
                <w:rFonts w:asciiTheme="minorEastAsia" w:eastAsiaTheme="minorEastAsia" w:hAnsiTheme="minorEastAsia" w:cs="宋体"/>
                <w:sz w:val="22"/>
              </w:rPr>
            </w:pPr>
            <w:r w:rsidRPr="00E53364">
              <w:rPr>
                <w:rFonts w:asciiTheme="minorEastAsia" w:eastAsiaTheme="minorEastAsia" w:hAnsiTheme="minorEastAsia" w:cs="宋体"/>
                <w:sz w:val="22"/>
              </w:rPr>
              <w:t>3</w:t>
            </w:r>
            <w:r w:rsidRPr="00E53364">
              <w:rPr>
                <w:rFonts w:asciiTheme="minorEastAsia" w:eastAsiaTheme="minorEastAsia" w:hAnsiTheme="minorEastAsia" w:cs="宋体" w:hint="eastAsia"/>
                <w:sz w:val="22"/>
              </w:rPr>
              <w:t>、当季出现重大运维事故（如数据丢失等），单次故障持续时间超过</w:t>
            </w:r>
            <w:r w:rsidRPr="00E53364">
              <w:rPr>
                <w:rFonts w:asciiTheme="minorEastAsia" w:eastAsiaTheme="minorEastAsia" w:hAnsiTheme="minorEastAsia" w:cs="宋体"/>
                <w:sz w:val="22"/>
              </w:rPr>
              <w:t>24</w:t>
            </w:r>
            <w:r w:rsidRPr="00E53364">
              <w:rPr>
                <w:rFonts w:asciiTheme="minorEastAsia" w:eastAsiaTheme="minorEastAsia" w:hAnsiTheme="minorEastAsia" w:cs="宋体" w:hint="eastAsia"/>
                <w:sz w:val="22"/>
              </w:rPr>
              <w:t>小时，在以上扣分基础上，每次额外加扣5分。</w:t>
            </w:r>
          </w:p>
        </w:tc>
        <w:tc>
          <w:tcPr>
            <w:tcW w:w="796" w:type="dxa"/>
            <w:vAlign w:val="center"/>
          </w:tcPr>
          <w:p w:rsidR="00FB3BE2" w:rsidRPr="00E53364" w:rsidRDefault="00FB3BE2" w:rsidP="00592F1F">
            <w:pPr>
              <w:widowControl/>
              <w:spacing w:line="276" w:lineRule="auto"/>
              <w:jc w:val="center"/>
              <w:rPr>
                <w:rFonts w:asciiTheme="minorEastAsia" w:eastAsiaTheme="minorEastAsia" w:hAnsiTheme="minorEastAsia" w:cs="宋体"/>
                <w:sz w:val="22"/>
              </w:rPr>
            </w:pPr>
            <w:r w:rsidRPr="00E53364">
              <w:rPr>
                <w:rFonts w:asciiTheme="minorEastAsia" w:eastAsiaTheme="minorEastAsia" w:hAnsiTheme="minorEastAsia" w:cs="宋体" w:hint="eastAsia"/>
                <w:sz w:val="22"/>
              </w:rPr>
              <w:t>30</w:t>
            </w:r>
          </w:p>
        </w:tc>
      </w:tr>
      <w:tr w:rsidR="00FB3BE2" w:rsidRPr="00E53364" w:rsidTr="00592F1F">
        <w:trPr>
          <w:trHeight w:val="2315"/>
        </w:trPr>
        <w:tc>
          <w:tcPr>
            <w:tcW w:w="819" w:type="dxa"/>
            <w:noWrap/>
            <w:vAlign w:val="center"/>
          </w:tcPr>
          <w:p w:rsidR="00FB3BE2" w:rsidRPr="00E53364" w:rsidRDefault="00FB3BE2" w:rsidP="00592F1F">
            <w:pPr>
              <w:widowControl/>
              <w:spacing w:line="276" w:lineRule="auto"/>
              <w:jc w:val="center"/>
              <w:rPr>
                <w:rFonts w:asciiTheme="minorEastAsia" w:eastAsiaTheme="minorEastAsia" w:hAnsiTheme="minorEastAsia" w:cs="宋体"/>
                <w:sz w:val="22"/>
              </w:rPr>
            </w:pPr>
            <w:r w:rsidRPr="00E53364">
              <w:rPr>
                <w:rFonts w:asciiTheme="minorEastAsia" w:eastAsiaTheme="minorEastAsia" w:hAnsiTheme="minorEastAsia" w:cs="宋体" w:hint="eastAsia"/>
                <w:sz w:val="22"/>
              </w:rPr>
              <w:t>2</w:t>
            </w:r>
          </w:p>
        </w:tc>
        <w:tc>
          <w:tcPr>
            <w:tcW w:w="1177" w:type="dxa"/>
            <w:vAlign w:val="center"/>
          </w:tcPr>
          <w:p w:rsidR="00FB3BE2" w:rsidRPr="00E53364" w:rsidRDefault="00FB3BE2" w:rsidP="00592F1F">
            <w:pPr>
              <w:widowControl/>
              <w:spacing w:line="276" w:lineRule="auto"/>
              <w:jc w:val="center"/>
              <w:rPr>
                <w:rFonts w:asciiTheme="minorEastAsia" w:eastAsiaTheme="minorEastAsia" w:hAnsiTheme="minorEastAsia" w:cs="宋体"/>
                <w:sz w:val="22"/>
              </w:rPr>
            </w:pPr>
            <w:r w:rsidRPr="00E53364">
              <w:rPr>
                <w:rFonts w:asciiTheme="minorEastAsia" w:eastAsiaTheme="minorEastAsia" w:hAnsiTheme="minorEastAsia" w:cs="宋体" w:hint="eastAsia"/>
                <w:sz w:val="22"/>
              </w:rPr>
              <w:t>应急抢修</w:t>
            </w:r>
          </w:p>
        </w:tc>
        <w:tc>
          <w:tcPr>
            <w:tcW w:w="1454" w:type="dxa"/>
            <w:vAlign w:val="center"/>
          </w:tcPr>
          <w:p w:rsidR="00FB3BE2" w:rsidRPr="00E53364" w:rsidRDefault="00FB3BE2" w:rsidP="00592F1F">
            <w:pPr>
              <w:widowControl/>
              <w:spacing w:line="276" w:lineRule="auto"/>
              <w:jc w:val="center"/>
              <w:rPr>
                <w:rFonts w:asciiTheme="minorEastAsia" w:hAnsiTheme="minorEastAsia" w:cs="宋体"/>
                <w:sz w:val="22"/>
              </w:rPr>
            </w:pPr>
            <w:r w:rsidRPr="00E53364">
              <w:rPr>
                <w:rFonts w:ascii="宋体" w:hAnsi="宋体" w:cs="宋体" w:hint="eastAsia"/>
                <w:spacing w:val="11"/>
                <w:sz w:val="22"/>
              </w:rPr>
              <w:t>区域性故障、单个设备故障修复时间</w:t>
            </w:r>
          </w:p>
        </w:tc>
        <w:tc>
          <w:tcPr>
            <w:tcW w:w="4708" w:type="dxa"/>
            <w:vAlign w:val="center"/>
          </w:tcPr>
          <w:p w:rsidR="00FB3BE2" w:rsidRPr="00E53364" w:rsidRDefault="00FB3BE2" w:rsidP="00592F1F">
            <w:pPr>
              <w:widowControl/>
              <w:numPr>
                <w:ilvl w:val="0"/>
                <w:numId w:val="9"/>
              </w:numPr>
              <w:spacing w:line="276" w:lineRule="auto"/>
              <w:jc w:val="left"/>
              <w:rPr>
                <w:rFonts w:asciiTheme="minorEastAsia" w:eastAsiaTheme="minorEastAsia" w:hAnsiTheme="minorEastAsia" w:cs="宋体"/>
                <w:sz w:val="22"/>
              </w:rPr>
            </w:pPr>
            <w:r w:rsidRPr="00E53364">
              <w:rPr>
                <w:rFonts w:asciiTheme="minorEastAsia" w:eastAsiaTheme="minorEastAsia" w:hAnsiTheme="minorEastAsia" w:cs="宋体" w:hint="eastAsia"/>
                <w:sz w:val="22"/>
              </w:rPr>
              <w:t>区域性故障到场时间 2 小时，恢复时间不超过 4 小时。涉及主干通信设施故障恢复时间不超过12小时；每超出响应时间1次，扣2分；每超出恢复时间1次，扣2分。</w:t>
            </w:r>
          </w:p>
          <w:p w:rsidR="00FB3BE2" w:rsidRPr="00E53364" w:rsidRDefault="00FB3BE2" w:rsidP="00592F1F">
            <w:pPr>
              <w:widowControl/>
              <w:spacing w:line="276" w:lineRule="auto"/>
              <w:jc w:val="left"/>
              <w:rPr>
                <w:rFonts w:asciiTheme="minorEastAsia" w:eastAsiaTheme="minorEastAsia" w:hAnsiTheme="minorEastAsia" w:cs="宋体"/>
                <w:sz w:val="22"/>
              </w:rPr>
            </w:pPr>
            <w:r w:rsidRPr="00E53364">
              <w:rPr>
                <w:rFonts w:asciiTheme="minorEastAsia" w:eastAsiaTheme="minorEastAsia" w:hAnsiTheme="minorEastAsia" w:cs="宋体"/>
                <w:sz w:val="22"/>
              </w:rPr>
              <w:t>2</w:t>
            </w:r>
            <w:r w:rsidRPr="00E53364">
              <w:rPr>
                <w:rFonts w:asciiTheme="minorEastAsia" w:eastAsiaTheme="minorEastAsia" w:hAnsiTheme="minorEastAsia" w:cs="宋体" w:hint="eastAsia"/>
                <w:sz w:val="22"/>
              </w:rPr>
              <w:t>、单个设备故障恢复时间不超过24小时，每超出恢复时间1次，扣1分。</w:t>
            </w:r>
          </w:p>
        </w:tc>
        <w:tc>
          <w:tcPr>
            <w:tcW w:w="796" w:type="dxa"/>
            <w:vAlign w:val="center"/>
          </w:tcPr>
          <w:p w:rsidR="00FB3BE2" w:rsidRPr="00E53364" w:rsidRDefault="00FB3BE2" w:rsidP="00592F1F">
            <w:pPr>
              <w:widowControl/>
              <w:spacing w:line="276" w:lineRule="auto"/>
              <w:jc w:val="center"/>
              <w:rPr>
                <w:rFonts w:asciiTheme="minorEastAsia" w:eastAsiaTheme="minorEastAsia" w:hAnsiTheme="minorEastAsia" w:cs="宋体"/>
                <w:sz w:val="22"/>
              </w:rPr>
            </w:pPr>
            <w:r w:rsidRPr="00E53364">
              <w:rPr>
                <w:rFonts w:asciiTheme="minorEastAsia" w:eastAsiaTheme="minorEastAsia" w:hAnsiTheme="minorEastAsia" w:cs="宋体" w:hint="eastAsia"/>
                <w:sz w:val="22"/>
              </w:rPr>
              <w:t>25</w:t>
            </w:r>
          </w:p>
        </w:tc>
      </w:tr>
      <w:tr w:rsidR="00FB3BE2" w:rsidRPr="00E53364" w:rsidTr="00592F1F">
        <w:trPr>
          <w:trHeight w:val="1605"/>
        </w:trPr>
        <w:tc>
          <w:tcPr>
            <w:tcW w:w="819" w:type="dxa"/>
            <w:noWrap/>
            <w:vAlign w:val="center"/>
          </w:tcPr>
          <w:p w:rsidR="00FB3BE2" w:rsidRPr="00E53364" w:rsidRDefault="00FB3BE2" w:rsidP="00592F1F">
            <w:pPr>
              <w:widowControl/>
              <w:spacing w:line="276" w:lineRule="auto"/>
              <w:jc w:val="center"/>
              <w:rPr>
                <w:rFonts w:asciiTheme="minorEastAsia" w:eastAsiaTheme="minorEastAsia" w:hAnsiTheme="minorEastAsia" w:cs="宋体"/>
                <w:sz w:val="22"/>
              </w:rPr>
            </w:pPr>
            <w:r w:rsidRPr="00E53364">
              <w:rPr>
                <w:rFonts w:asciiTheme="minorEastAsia" w:eastAsiaTheme="minorEastAsia" w:hAnsiTheme="minorEastAsia" w:cs="宋体" w:hint="eastAsia"/>
                <w:sz w:val="22"/>
              </w:rPr>
              <w:t>3</w:t>
            </w:r>
          </w:p>
        </w:tc>
        <w:tc>
          <w:tcPr>
            <w:tcW w:w="1177" w:type="dxa"/>
            <w:vAlign w:val="center"/>
          </w:tcPr>
          <w:p w:rsidR="00FB3BE2" w:rsidRPr="00E53364" w:rsidRDefault="00FB3BE2" w:rsidP="00592F1F">
            <w:pPr>
              <w:widowControl/>
              <w:spacing w:line="276" w:lineRule="auto"/>
              <w:jc w:val="center"/>
              <w:rPr>
                <w:rFonts w:asciiTheme="minorEastAsia" w:eastAsiaTheme="minorEastAsia" w:hAnsiTheme="minorEastAsia" w:cs="宋体"/>
                <w:sz w:val="22"/>
              </w:rPr>
            </w:pPr>
            <w:r w:rsidRPr="00E53364">
              <w:rPr>
                <w:rFonts w:asciiTheme="minorEastAsia" w:eastAsiaTheme="minorEastAsia" w:hAnsiTheme="minorEastAsia" w:cs="宋体" w:hint="eastAsia"/>
                <w:sz w:val="22"/>
              </w:rPr>
              <w:t>各类安全防范措施及运维台账</w:t>
            </w:r>
          </w:p>
        </w:tc>
        <w:tc>
          <w:tcPr>
            <w:tcW w:w="1454" w:type="dxa"/>
            <w:vAlign w:val="center"/>
          </w:tcPr>
          <w:p w:rsidR="00FB3BE2" w:rsidRPr="00E53364" w:rsidRDefault="00FB3BE2" w:rsidP="00592F1F">
            <w:pPr>
              <w:widowControl/>
              <w:spacing w:line="276" w:lineRule="auto"/>
              <w:jc w:val="center"/>
              <w:rPr>
                <w:rFonts w:asciiTheme="minorEastAsia" w:hAnsiTheme="minorEastAsia" w:cs="宋体"/>
                <w:sz w:val="22"/>
              </w:rPr>
            </w:pPr>
            <w:r w:rsidRPr="00E53364">
              <w:rPr>
                <w:rFonts w:ascii="宋体" w:hAnsi="宋体" w:cs="宋体" w:hint="eastAsia"/>
                <w:spacing w:val="9"/>
                <w:sz w:val="22"/>
              </w:rPr>
              <w:t>运维相关台账</w:t>
            </w:r>
          </w:p>
        </w:tc>
        <w:tc>
          <w:tcPr>
            <w:tcW w:w="4708" w:type="dxa"/>
            <w:vAlign w:val="center"/>
          </w:tcPr>
          <w:p w:rsidR="00FB3BE2" w:rsidRPr="00E53364" w:rsidRDefault="00FB3BE2" w:rsidP="00592F1F">
            <w:pPr>
              <w:widowControl/>
              <w:numPr>
                <w:ilvl w:val="0"/>
                <w:numId w:val="10"/>
              </w:numPr>
              <w:spacing w:line="276" w:lineRule="auto"/>
              <w:jc w:val="left"/>
              <w:rPr>
                <w:rFonts w:ascii="宋体" w:hAnsi="宋体" w:cs="宋体"/>
                <w:spacing w:val="5"/>
                <w:sz w:val="22"/>
              </w:rPr>
            </w:pPr>
            <w:r w:rsidRPr="00E53364">
              <w:rPr>
                <w:rFonts w:ascii="宋体" w:hAnsi="宋体" w:cs="宋体" w:hint="eastAsia"/>
                <w:spacing w:val="5"/>
                <w:sz w:val="22"/>
              </w:rPr>
              <w:t>相关台账未按时上报的一次扣1分。</w:t>
            </w:r>
          </w:p>
          <w:p w:rsidR="00FB3BE2" w:rsidRPr="00E53364" w:rsidRDefault="00FB3BE2" w:rsidP="00592F1F">
            <w:pPr>
              <w:widowControl/>
              <w:numPr>
                <w:ilvl w:val="0"/>
                <w:numId w:val="10"/>
              </w:numPr>
              <w:spacing w:line="276" w:lineRule="auto"/>
              <w:jc w:val="left"/>
              <w:rPr>
                <w:rFonts w:asciiTheme="minorEastAsia" w:eastAsiaTheme="minorEastAsia" w:hAnsiTheme="minorEastAsia" w:cs="宋体"/>
                <w:sz w:val="22"/>
              </w:rPr>
            </w:pPr>
            <w:r w:rsidRPr="00E53364">
              <w:rPr>
                <w:rFonts w:ascii="宋体" w:hAnsi="宋体" w:cs="宋体" w:hint="eastAsia"/>
                <w:spacing w:val="5"/>
                <w:sz w:val="22"/>
              </w:rPr>
              <w:t>上报内容中有误的一处扣1分。</w:t>
            </w:r>
          </w:p>
          <w:p w:rsidR="00FB3BE2" w:rsidRPr="00E53364" w:rsidRDefault="00FB3BE2" w:rsidP="00592F1F">
            <w:pPr>
              <w:widowControl/>
              <w:numPr>
                <w:ilvl w:val="0"/>
                <w:numId w:val="10"/>
              </w:numPr>
              <w:spacing w:line="276" w:lineRule="auto"/>
              <w:jc w:val="left"/>
              <w:rPr>
                <w:rFonts w:asciiTheme="minorEastAsia" w:eastAsiaTheme="minorEastAsia" w:hAnsiTheme="minorEastAsia" w:cs="宋体"/>
                <w:sz w:val="22"/>
              </w:rPr>
            </w:pPr>
            <w:r w:rsidRPr="00E53364">
              <w:rPr>
                <w:rFonts w:ascii="宋体" w:hAnsi="宋体" w:cs="宋体" w:hint="eastAsia"/>
                <w:spacing w:val="5"/>
                <w:sz w:val="22"/>
              </w:rPr>
              <w:t>上报内容存在虚报或无台账扣</w:t>
            </w:r>
            <w:r w:rsidRPr="00E53364">
              <w:rPr>
                <w:rFonts w:ascii="宋体" w:hAnsi="宋体" w:cs="宋体"/>
                <w:spacing w:val="5"/>
                <w:sz w:val="22"/>
              </w:rPr>
              <w:t>5</w:t>
            </w:r>
            <w:r w:rsidRPr="00E53364">
              <w:rPr>
                <w:rFonts w:ascii="宋体" w:hAnsi="宋体" w:cs="宋体" w:hint="eastAsia"/>
                <w:spacing w:val="5"/>
                <w:sz w:val="22"/>
              </w:rPr>
              <w:t>分。</w:t>
            </w:r>
          </w:p>
        </w:tc>
        <w:tc>
          <w:tcPr>
            <w:tcW w:w="796" w:type="dxa"/>
            <w:vAlign w:val="center"/>
          </w:tcPr>
          <w:p w:rsidR="00FB3BE2" w:rsidRPr="00E53364" w:rsidRDefault="00FB3BE2" w:rsidP="00592F1F">
            <w:pPr>
              <w:widowControl/>
              <w:spacing w:line="276" w:lineRule="auto"/>
              <w:jc w:val="center"/>
              <w:rPr>
                <w:rFonts w:asciiTheme="minorEastAsia" w:eastAsiaTheme="minorEastAsia" w:hAnsiTheme="minorEastAsia" w:cs="宋体"/>
                <w:sz w:val="22"/>
              </w:rPr>
            </w:pPr>
            <w:r w:rsidRPr="00E53364">
              <w:rPr>
                <w:rFonts w:asciiTheme="minorEastAsia" w:eastAsiaTheme="minorEastAsia" w:hAnsiTheme="minorEastAsia" w:cs="宋体"/>
                <w:sz w:val="22"/>
              </w:rPr>
              <w:t>5</w:t>
            </w:r>
            <w:r w:rsidRPr="00E53364">
              <w:rPr>
                <w:rFonts w:asciiTheme="minorEastAsia" w:eastAsiaTheme="minorEastAsia" w:hAnsiTheme="minorEastAsia" w:cs="宋体" w:hint="eastAsia"/>
                <w:sz w:val="22"/>
              </w:rPr>
              <w:t xml:space="preserve">　</w:t>
            </w:r>
          </w:p>
        </w:tc>
      </w:tr>
      <w:tr w:rsidR="00FB3BE2" w:rsidRPr="00E53364" w:rsidTr="00592F1F">
        <w:trPr>
          <w:trHeight w:val="1830"/>
        </w:trPr>
        <w:tc>
          <w:tcPr>
            <w:tcW w:w="819" w:type="dxa"/>
            <w:noWrap/>
            <w:vAlign w:val="center"/>
          </w:tcPr>
          <w:p w:rsidR="00FB3BE2" w:rsidRPr="00E53364" w:rsidRDefault="00FB3BE2" w:rsidP="00592F1F">
            <w:pPr>
              <w:widowControl/>
              <w:spacing w:line="276" w:lineRule="auto"/>
              <w:jc w:val="center"/>
              <w:rPr>
                <w:rFonts w:asciiTheme="minorEastAsia" w:eastAsiaTheme="minorEastAsia" w:hAnsiTheme="minorEastAsia" w:cs="宋体"/>
                <w:sz w:val="22"/>
              </w:rPr>
            </w:pPr>
            <w:r w:rsidRPr="00E53364">
              <w:rPr>
                <w:rFonts w:asciiTheme="minorEastAsia" w:eastAsiaTheme="minorEastAsia" w:hAnsiTheme="minorEastAsia" w:cs="宋体" w:hint="eastAsia"/>
                <w:sz w:val="22"/>
              </w:rPr>
              <w:t>4</w:t>
            </w:r>
          </w:p>
        </w:tc>
        <w:tc>
          <w:tcPr>
            <w:tcW w:w="1177" w:type="dxa"/>
            <w:vAlign w:val="center"/>
          </w:tcPr>
          <w:p w:rsidR="00FB3BE2" w:rsidRPr="00E53364" w:rsidRDefault="00FB3BE2" w:rsidP="00592F1F">
            <w:pPr>
              <w:widowControl/>
              <w:spacing w:line="276" w:lineRule="auto"/>
              <w:jc w:val="center"/>
              <w:rPr>
                <w:rFonts w:asciiTheme="minorEastAsia" w:eastAsiaTheme="minorEastAsia" w:hAnsiTheme="minorEastAsia" w:cs="宋体"/>
                <w:sz w:val="22"/>
              </w:rPr>
            </w:pPr>
            <w:r w:rsidRPr="00E53364">
              <w:rPr>
                <w:rFonts w:asciiTheme="minorEastAsia" w:eastAsiaTheme="minorEastAsia" w:hAnsiTheme="minorEastAsia" w:cs="宋体" w:hint="eastAsia"/>
                <w:sz w:val="22"/>
              </w:rPr>
              <w:t>重大节假</w:t>
            </w:r>
          </w:p>
          <w:p w:rsidR="00FB3BE2" w:rsidRPr="00E53364" w:rsidRDefault="00FB3BE2" w:rsidP="00592F1F">
            <w:pPr>
              <w:widowControl/>
              <w:spacing w:line="276" w:lineRule="auto"/>
              <w:jc w:val="center"/>
              <w:rPr>
                <w:rFonts w:asciiTheme="minorEastAsia" w:eastAsiaTheme="minorEastAsia" w:hAnsiTheme="minorEastAsia" w:cs="宋体"/>
                <w:sz w:val="22"/>
              </w:rPr>
            </w:pPr>
            <w:r w:rsidRPr="00E53364">
              <w:rPr>
                <w:rFonts w:asciiTheme="minorEastAsia" w:eastAsiaTheme="minorEastAsia" w:hAnsiTheme="minorEastAsia" w:cs="宋体" w:hint="eastAsia"/>
                <w:sz w:val="22"/>
              </w:rPr>
              <w:t>日及活动、恶劣天气保障工作</w:t>
            </w:r>
          </w:p>
        </w:tc>
        <w:tc>
          <w:tcPr>
            <w:tcW w:w="1454" w:type="dxa"/>
            <w:vAlign w:val="center"/>
          </w:tcPr>
          <w:p w:rsidR="00FB3BE2" w:rsidRPr="00E53364" w:rsidRDefault="00FB3BE2" w:rsidP="00592F1F">
            <w:pPr>
              <w:widowControl/>
              <w:spacing w:line="276" w:lineRule="auto"/>
              <w:jc w:val="center"/>
              <w:rPr>
                <w:rFonts w:asciiTheme="minorEastAsia" w:hAnsiTheme="minorEastAsia" w:cs="宋体"/>
                <w:sz w:val="22"/>
              </w:rPr>
            </w:pPr>
            <w:r w:rsidRPr="00E53364">
              <w:rPr>
                <w:rFonts w:ascii="宋体" w:hAnsi="宋体" w:cs="宋体" w:hint="eastAsia"/>
                <w:spacing w:val="9"/>
                <w:sz w:val="22"/>
              </w:rPr>
              <w:t>专项检查工作记录报告/值班值守情</w:t>
            </w:r>
            <w:r w:rsidRPr="00E53364">
              <w:rPr>
                <w:rFonts w:ascii="宋体" w:hAnsi="宋体" w:cs="宋体" w:hint="eastAsia"/>
                <w:spacing w:val="7"/>
                <w:sz w:val="22"/>
              </w:rPr>
              <w:t>况</w:t>
            </w:r>
          </w:p>
        </w:tc>
        <w:tc>
          <w:tcPr>
            <w:tcW w:w="4708" w:type="dxa"/>
            <w:vAlign w:val="center"/>
          </w:tcPr>
          <w:p w:rsidR="00FB3BE2" w:rsidRPr="00E53364" w:rsidRDefault="00FB3BE2" w:rsidP="00592F1F">
            <w:pPr>
              <w:widowControl/>
              <w:numPr>
                <w:ilvl w:val="0"/>
                <w:numId w:val="11"/>
              </w:numPr>
              <w:spacing w:line="276" w:lineRule="auto"/>
              <w:jc w:val="left"/>
              <w:rPr>
                <w:rFonts w:ascii="宋体" w:hAnsi="宋体" w:cs="宋体"/>
                <w:spacing w:val="5"/>
                <w:sz w:val="22"/>
              </w:rPr>
            </w:pPr>
            <w:r w:rsidRPr="00E53364">
              <w:rPr>
                <w:rFonts w:ascii="宋体" w:hAnsi="宋体" w:cs="宋体" w:hint="eastAsia"/>
                <w:spacing w:val="5"/>
                <w:sz w:val="22"/>
              </w:rPr>
              <w:t>相关巡检报告未按时上报的一次扣 1分。</w:t>
            </w:r>
          </w:p>
          <w:p w:rsidR="00FB3BE2" w:rsidRPr="00E53364" w:rsidRDefault="00FB3BE2" w:rsidP="00592F1F">
            <w:pPr>
              <w:widowControl/>
              <w:numPr>
                <w:ilvl w:val="0"/>
                <w:numId w:val="11"/>
              </w:numPr>
              <w:spacing w:line="276" w:lineRule="auto"/>
              <w:jc w:val="left"/>
              <w:rPr>
                <w:rFonts w:asciiTheme="minorEastAsia" w:eastAsiaTheme="minorEastAsia" w:hAnsiTheme="minorEastAsia" w:cs="宋体"/>
                <w:sz w:val="22"/>
              </w:rPr>
            </w:pPr>
            <w:r w:rsidRPr="00E53364">
              <w:rPr>
                <w:rFonts w:ascii="宋体" w:hAnsi="宋体" w:cs="宋体" w:hint="eastAsia"/>
                <w:spacing w:val="5"/>
                <w:sz w:val="22"/>
              </w:rPr>
              <w:t>上报内容中有误的一处扣1分。</w:t>
            </w:r>
          </w:p>
          <w:p w:rsidR="00FB3BE2" w:rsidRPr="00E53364" w:rsidRDefault="00FB3BE2" w:rsidP="00592F1F">
            <w:pPr>
              <w:widowControl/>
              <w:numPr>
                <w:ilvl w:val="0"/>
                <w:numId w:val="11"/>
              </w:numPr>
              <w:spacing w:line="276" w:lineRule="auto"/>
              <w:jc w:val="left"/>
              <w:rPr>
                <w:rFonts w:asciiTheme="minorEastAsia" w:eastAsiaTheme="minorEastAsia" w:hAnsiTheme="minorEastAsia" w:cs="宋体"/>
                <w:sz w:val="22"/>
              </w:rPr>
            </w:pPr>
            <w:r w:rsidRPr="00E53364">
              <w:rPr>
                <w:rFonts w:ascii="宋体" w:hAnsi="宋体" w:cs="宋体" w:hint="eastAsia"/>
                <w:spacing w:val="5"/>
                <w:sz w:val="22"/>
              </w:rPr>
              <w:t>未按时上报值班表的一次扣1分。</w:t>
            </w:r>
          </w:p>
          <w:p w:rsidR="00FB3BE2" w:rsidRPr="00E53364" w:rsidRDefault="00FB3BE2" w:rsidP="00592F1F">
            <w:pPr>
              <w:widowControl/>
              <w:numPr>
                <w:ilvl w:val="0"/>
                <w:numId w:val="11"/>
              </w:numPr>
              <w:spacing w:line="276" w:lineRule="auto"/>
              <w:jc w:val="left"/>
              <w:rPr>
                <w:rFonts w:asciiTheme="minorEastAsia" w:eastAsiaTheme="minorEastAsia" w:hAnsiTheme="minorEastAsia" w:cs="宋体"/>
                <w:sz w:val="22"/>
              </w:rPr>
            </w:pPr>
            <w:r w:rsidRPr="00E53364">
              <w:rPr>
                <w:rFonts w:ascii="宋体" w:hAnsi="宋体" w:cs="宋体" w:hint="eastAsia"/>
                <w:spacing w:val="5"/>
                <w:sz w:val="22"/>
              </w:rPr>
              <w:t>值班值守人员无故离岗的一次扣2分。</w:t>
            </w:r>
          </w:p>
        </w:tc>
        <w:tc>
          <w:tcPr>
            <w:tcW w:w="796" w:type="dxa"/>
            <w:vAlign w:val="center"/>
          </w:tcPr>
          <w:p w:rsidR="00FB3BE2" w:rsidRPr="00E53364" w:rsidRDefault="00FB3BE2" w:rsidP="00592F1F">
            <w:pPr>
              <w:widowControl/>
              <w:spacing w:line="276" w:lineRule="auto"/>
              <w:jc w:val="center"/>
              <w:rPr>
                <w:rFonts w:asciiTheme="minorEastAsia" w:eastAsiaTheme="minorEastAsia" w:hAnsiTheme="minorEastAsia" w:cs="宋体"/>
                <w:sz w:val="22"/>
              </w:rPr>
            </w:pPr>
            <w:r w:rsidRPr="00E53364">
              <w:rPr>
                <w:rFonts w:asciiTheme="minorEastAsia" w:eastAsiaTheme="minorEastAsia" w:hAnsiTheme="minorEastAsia" w:cs="宋体" w:hint="eastAsia"/>
                <w:sz w:val="22"/>
              </w:rPr>
              <w:t>10</w:t>
            </w:r>
          </w:p>
        </w:tc>
      </w:tr>
      <w:tr w:rsidR="00FB3BE2" w:rsidRPr="00E53364" w:rsidTr="00592F1F">
        <w:trPr>
          <w:trHeight w:val="587"/>
        </w:trPr>
        <w:tc>
          <w:tcPr>
            <w:tcW w:w="819" w:type="dxa"/>
            <w:noWrap/>
            <w:vAlign w:val="center"/>
          </w:tcPr>
          <w:p w:rsidR="00FB3BE2" w:rsidRPr="00E53364" w:rsidRDefault="00FB3BE2" w:rsidP="00592F1F">
            <w:pPr>
              <w:widowControl/>
              <w:spacing w:line="276" w:lineRule="auto"/>
              <w:jc w:val="center"/>
              <w:rPr>
                <w:rFonts w:asciiTheme="minorEastAsia" w:eastAsiaTheme="minorEastAsia" w:hAnsiTheme="minorEastAsia" w:cs="宋体"/>
                <w:sz w:val="22"/>
              </w:rPr>
            </w:pPr>
            <w:r w:rsidRPr="00E53364">
              <w:rPr>
                <w:rFonts w:asciiTheme="minorEastAsia" w:eastAsiaTheme="minorEastAsia" w:hAnsiTheme="minorEastAsia" w:cs="宋体" w:hint="eastAsia"/>
                <w:sz w:val="22"/>
              </w:rPr>
              <w:t>5</w:t>
            </w:r>
          </w:p>
        </w:tc>
        <w:tc>
          <w:tcPr>
            <w:tcW w:w="1177" w:type="dxa"/>
            <w:vAlign w:val="center"/>
          </w:tcPr>
          <w:p w:rsidR="00FB3BE2" w:rsidRPr="00E53364" w:rsidRDefault="00FB3BE2" w:rsidP="00592F1F">
            <w:pPr>
              <w:widowControl/>
              <w:spacing w:line="276" w:lineRule="auto"/>
              <w:jc w:val="center"/>
              <w:rPr>
                <w:rFonts w:asciiTheme="minorEastAsia" w:eastAsiaTheme="minorEastAsia" w:hAnsiTheme="minorEastAsia" w:cs="宋体"/>
                <w:sz w:val="22"/>
              </w:rPr>
            </w:pPr>
            <w:r w:rsidRPr="00E53364">
              <w:rPr>
                <w:rFonts w:asciiTheme="minorEastAsia" w:eastAsiaTheme="minorEastAsia" w:hAnsiTheme="minorEastAsia" w:cs="宋体" w:hint="eastAsia"/>
                <w:sz w:val="22"/>
              </w:rPr>
              <w:t>投诉及重大事故或者媒体曝光情况</w:t>
            </w:r>
          </w:p>
        </w:tc>
        <w:tc>
          <w:tcPr>
            <w:tcW w:w="1454" w:type="dxa"/>
            <w:vAlign w:val="center"/>
          </w:tcPr>
          <w:p w:rsidR="00FB3BE2" w:rsidRPr="00E53364" w:rsidRDefault="00FB3BE2" w:rsidP="00592F1F">
            <w:pPr>
              <w:widowControl/>
              <w:spacing w:line="276" w:lineRule="auto"/>
              <w:jc w:val="center"/>
              <w:rPr>
                <w:rFonts w:asciiTheme="minorEastAsia" w:eastAsiaTheme="minorEastAsia" w:hAnsiTheme="minorEastAsia" w:cs="宋体"/>
                <w:sz w:val="22"/>
              </w:rPr>
            </w:pPr>
            <w:r w:rsidRPr="00E53364">
              <w:rPr>
                <w:rFonts w:asciiTheme="minorEastAsia" w:eastAsiaTheme="minorEastAsia" w:hAnsiTheme="minorEastAsia" w:cs="宋体" w:hint="eastAsia"/>
                <w:sz w:val="22"/>
              </w:rPr>
              <w:t>考核是否存在重大安全事故或者媒体曝光以及行业内外投诉情况</w:t>
            </w:r>
          </w:p>
        </w:tc>
        <w:tc>
          <w:tcPr>
            <w:tcW w:w="4708" w:type="dxa"/>
            <w:vAlign w:val="center"/>
          </w:tcPr>
          <w:p w:rsidR="00FB3BE2" w:rsidRPr="00E53364" w:rsidRDefault="00FB3BE2" w:rsidP="00592F1F">
            <w:pPr>
              <w:widowControl/>
              <w:spacing w:line="276" w:lineRule="auto"/>
              <w:jc w:val="left"/>
              <w:rPr>
                <w:rFonts w:asciiTheme="minorEastAsia" w:eastAsiaTheme="minorEastAsia" w:hAnsiTheme="minorEastAsia" w:cs="宋体"/>
                <w:bCs/>
                <w:sz w:val="22"/>
              </w:rPr>
            </w:pPr>
            <w:r w:rsidRPr="00E53364">
              <w:rPr>
                <w:rFonts w:asciiTheme="minorEastAsia" w:eastAsiaTheme="minorEastAsia" w:hAnsiTheme="minorEastAsia" w:cs="宋体" w:hint="eastAsia"/>
                <w:sz w:val="22"/>
              </w:rPr>
              <w:t>1、无投诉和系统故障导致的事故以及媒体曝光</w:t>
            </w:r>
            <w:r w:rsidRPr="00E53364">
              <w:rPr>
                <w:rFonts w:asciiTheme="minorEastAsia" w:eastAsiaTheme="minorEastAsia" w:hAnsiTheme="minorEastAsia" w:cs="宋体" w:hint="eastAsia"/>
                <w:bCs/>
                <w:sz w:val="22"/>
              </w:rPr>
              <w:t>扣0分。</w:t>
            </w:r>
          </w:p>
          <w:p w:rsidR="00FB3BE2" w:rsidRPr="00E53364" w:rsidRDefault="00FB3BE2" w:rsidP="00592F1F">
            <w:pPr>
              <w:widowControl/>
              <w:spacing w:line="276" w:lineRule="auto"/>
              <w:jc w:val="left"/>
              <w:rPr>
                <w:rFonts w:asciiTheme="minorEastAsia" w:eastAsiaTheme="minorEastAsia" w:hAnsiTheme="minorEastAsia" w:cs="宋体"/>
                <w:bCs/>
                <w:sz w:val="22"/>
              </w:rPr>
            </w:pPr>
            <w:r w:rsidRPr="00E53364">
              <w:rPr>
                <w:rFonts w:asciiTheme="minorEastAsia" w:eastAsiaTheme="minorEastAsia" w:hAnsiTheme="minorEastAsia" w:cs="宋体" w:hint="eastAsia"/>
                <w:sz w:val="22"/>
              </w:rPr>
              <w:t>2、有行业内外少量投诉的，每次</w:t>
            </w:r>
            <w:r w:rsidRPr="00E53364">
              <w:rPr>
                <w:rFonts w:asciiTheme="minorEastAsia" w:eastAsiaTheme="minorEastAsia" w:hAnsiTheme="minorEastAsia" w:cs="宋体" w:hint="eastAsia"/>
                <w:bCs/>
                <w:sz w:val="22"/>
              </w:rPr>
              <w:t>扣1分。</w:t>
            </w:r>
          </w:p>
          <w:p w:rsidR="00FB3BE2" w:rsidRPr="00E53364" w:rsidRDefault="00FB3BE2" w:rsidP="00592F1F">
            <w:pPr>
              <w:widowControl/>
              <w:spacing w:line="276" w:lineRule="auto"/>
              <w:jc w:val="left"/>
              <w:rPr>
                <w:rFonts w:asciiTheme="minorEastAsia" w:eastAsiaTheme="minorEastAsia" w:hAnsiTheme="minorEastAsia" w:cs="宋体"/>
                <w:sz w:val="22"/>
              </w:rPr>
            </w:pPr>
            <w:r w:rsidRPr="00E53364">
              <w:rPr>
                <w:rFonts w:asciiTheme="minorEastAsia" w:eastAsiaTheme="minorEastAsia" w:hAnsiTheme="minorEastAsia" w:cs="宋体" w:hint="eastAsia"/>
                <w:sz w:val="22"/>
              </w:rPr>
              <w:t>3、有重大系统故障的，每次扣3分。</w:t>
            </w:r>
          </w:p>
          <w:p w:rsidR="00FB3BE2" w:rsidRPr="00E53364" w:rsidRDefault="00FB3BE2" w:rsidP="00592F1F">
            <w:pPr>
              <w:widowControl/>
              <w:spacing w:line="276" w:lineRule="auto"/>
              <w:jc w:val="left"/>
              <w:rPr>
                <w:rFonts w:asciiTheme="minorEastAsia" w:eastAsiaTheme="minorEastAsia" w:hAnsiTheme="minorEastAsia" w:cs="宋体"/>
                <w:sz w:val="22"/>
              </w:rPr>
            </w:pPr>
            <w:r w:rsidRPr="00E53364">
              <w:rPr>
                <w:rFonts w:asciiTheme="minorEastAsia" w:eastAsiaTheme="minorEastAsia" w:hAnsiTheme="minorEastAsia" w:cs="宋体" w:hint="eastAsia"/>
                <w:sz w:val="22"/>
              </w:rPr>
              <w:t>4、有媒体曝光事件的，每次扣1</w:t>
            </w:r>
            <w:r w:rsidRPr="00E53364">
              <w:rPr>
                <w:rFonts w:asciiTheme="minorEastAsia" w:eastAsiaTheme="minorEastAsia" w:hAnsiTheme="minorEastAsia" w:cs="宋体"/>
                <w:sz w:val="22"/>
              </w:rPr>
              <w:t>0</w:t>
            </w:r>
            <w:r w:rsidRPr="00E53364">
              <w:rPr>
                <w:rFonts w:asciiTheme="minorEastAsia" w:eastAsiaTheme="minorEastAsia" w:hAnsiTheme="minorEastAsia" w:cs="宋体" w:hint="eastAsia"/>
                <w:sz w:val="22"/>
              </w:rPr>
              <w:t>分。</w:t>
            </w:r>
          </w:p>
        </w:tc>
        <w:tc>
          <w:tcPr>
            <w:tcW w:w="796" w:type="dxa"/>
            <w:vAlign w:val="center"/>
          </w:tcPr>
          <w:p w:rsidR="00FB3BE2" w:rsidRPr="00E53364" w:rsidRDefault="00FB3BE2" w:rsidP="00592F1F">
            <w:pPr>
              <w:widowControl/>
              <w:spacing w:line="276" w:lineRule="auto"/>
              <w:jc w:val="center"/>
              <w:rPr>
                <w:rFonts w:asciiTheme="minorEastAsia" w:eastAsiaTheme="minorEastAsia" w:hAnsiTheme="minorEastAsia" w:cs="宋体"/>
                <w:sz w:val="22"/>
              </w:rPr>
            </w:pPr>
            <w:r w:rsidRPr="00E53364">
              <w:rPr>
                <w:rFonts w:asciiTheme="minorEastAsia" w:eastAsiaTheme="minorEastAsia" w:hAnsiTheme="minorEastAsia" w:cs="宋体"/>
                <w:sz w:val="22"/>
              </w:rPr>
              <w:t>10</w:t>
            </w:r>
            <w:r w:rsidRPr="00E53364">
              <w:rPr>
                <w:rFonts w:asciiTheme="minorEastAsia" w:eastAsiaTheme="minorEastAsia" w:hAnsiTheme="minorEastAsia" w:cs="宋体" w:hint="eastAsia"/>
                <w:sz w:val="22"/>
              </w:rPr>
              <w:t xml:space="preserve">　</w:t>
            </w:r>
          </w:p>
        </w:tc>
      </w:tr>
      <w:tr w:rsidR="00FB3BE2" w:rsidRPr="00E53364" w:rsidTr="00592F1F">
        <w:trPr>
          <w:trHeight w:val="2043"/>
        </w:trPr>
        <w:tc>
          <w:tcPr>
            <w:tcW w:w="819" w:type="dxa"/>
            <w:noWrap/>
            <w:vAlign w:val="center"/>
          </w:tcPr>
          <w:p w:rsidR="00FB3BE2" w:rsidRPr="00E53364" w:rsidRDefault="00FB3BE2" w:rsidP="00592F1F">
            <w:pPr>
              <w:widowControl/>
              <w:spacing w:line="276" w:lineRule="auto"/>
              <w:jc w:val="center"/>
              <w:rPr>
                <w:rFonts w:asciiTheme="minorEastAsia" w:eastAsiaTheme="minorEastAsia" w:hAnsiTheme="minorEastAsia" w:cs="宋体"/>
                <w:sz w:val="22"/>
              </w:rPr>
            </w:pPr>
            <w:r w:rsidRPr="00E53364">
              <w:rPr>
                <w:rFonts w:asciiTheme="minorEastAsia" w:eastAsiaTheme="minorEastAsia" w:hAnsiTheme="minorEastAsia" w:cs="宋体" w:hint="eastAsia"/>
                <w:sz w:val="22"/>
              </w:rPr>
              <w:t>6</w:t>
            </w:r>
          </w:p>
        </w:tc>
        <w:tc>
          <w:tcPr>
            <w:tcW w:w="1177" w:type="dxa"/>
            <w:vAlign w:val="center"/>
          </w:tcPr>
          <w:p w:rsidR="00FB3BE2" w:rsidRPr="00E53364" w:rsidRDefault="00FB3BE2" w:rsidP="00592F1F">
            <w:pPr>
              <w:widowControl/>
              <w:spacing w:line="276" w:lineRule="auto"/>
              <w:jc w:val="center"/>
              <w:rPr>
                <w:rFonts w:asciiTheme="minorEastAsia" w:eastAsiaTheme="minorEastAsia" w:hAnsiTheme="minorEastAsia" w:cs="宋体"/>
                <w:sz w:val="22"/>
              </w:rPr>
            </w:pPr>
            <w:r w:rsidRPr="00E53364">
              <w:rPr>
                <w:rFonts w:asciiTheme="minorEastAsia" w:eastAsiaTheme="minorEastAsia" w:hAnsiTheme="minorEastAsia" w:cs="宋体" w:hint="eastAsia"/>
                <w:sz w:val="22"/>
              </w:rPr>
              <w:t>各类制度落实情况</w:t>
            </w:r>
          </w:p>
        </w:tc>
        <w:tc>
          <w:tcPr>
            <w:tcW w:w="1454" w:type="dxa"/>
            <w:vAlign w:val="center"/>
          </w:tcPr>
          <w:p w:rsidR="00FB3BE2" w:rsidRPr="00E53364" w:rsidRDefault="00FB3BE2" w:rsidP="00592F1F">
            <w:pPr>
              <w:widowControl/>
              <w:spacing w:line="276" w:lineRule="auto"/>
              <w:jc w:val="center"/>
              <w:rPr>
                <w:rFonts w:asciiTheme="minorEastAsia" w:eastAsiaTheme="minorEastAsia" w:hAnsiTheme="minorEastAsia" w:cs="宋体"/>
                <w:sz w:val="22"/>
              </w:rPr>
            </w:pPr>
            <w:r w:rsidRPr="00E53364">
              <w:rPr>
                <w:rFonts w:asciiTheme="minorEastAsia" w:eastAsiaTheme="minorEastAsia" w:hAnsiTheme="minorEastAsia" w:cs="宋体" w:hint="eastAsia"/>
                <w:sz w:val="22"/>
              </w:rPr>
              <w:t>应急响应工作机制、外场作业安全文明施工措施等相关制度</w:t>
            </w:r>
          </w:p>
        </w:tc>
        <w:tc>
          <w:tcPr>
            <w:tcW w:w="4708" w:type="dxa"/>
            <w:vAlign w:val="center"/>
          </w:tcPr>
          <w:p w:rsidR="00FB3BE2" w:rsidRPr="00E53364" w:rsidRDefault="00FB3BE2" w:rsidP="00592F1F">
            <w:pPr>
              <w:widowControl/>
              <w:spacing w:line="276" w:lineRule="auto"/>
              <w:jc w:val="left"/>
              <w:rPr>
                <w:rFonts w:asciiTheme="minorEastAsia" w:eastAsiaTheme="minorEastAsia" w:hAnsiTheme="minorEastAsia" w:cs="宋体"/>
                <w:bCs/>
                <w:sz w:val="22"/>
              </w:rPr>
            </w:pPr>
            <w:r w:rsidRPr="00E53364">
              <w:rPr>
                <w:rFonts w:asciiTheme="minorEastAsia" w:eastAsiaTheme="minorEastAsia" w:hAnsiTheme="minorEastAsia" w:cs="宋体" w:hint="eastAsia"/>
                <w:sz w:val="22"/>
              </w:rPr>
              <w:t>1、有健全的安全生产制度或者应急响应制度和质量管理制度的，扣0分。</w:t>
            </w:r>
          </w:p>
          <w:p w:rsidR="00FB3BE2" w:rsidRPr="00E53364" w:rsidRDefault="00FB3BE2" w:rsidP="00592F1F">
            <w:pPr>
              <w:widowControl/>
              <w:spacing w:line="276" w:lineRule="auto"/>
              <w:jc w:val="left"/>
              <w:rPr>
                <w:rFonts w:asciiTheme="minorEastAsia" w:eastAsiaTheme="minorEastAsia" w:hAnsiTheme="minorEastAsia" w:cs="宋体"/>
                <w:bCs/>
                <w:sz w:val="22"/>
              </w:rPr>
            </w:pPr>
            <w:r w:rsidRPr="00E53364">
              <w:rPr>
                <w:rFonts w:asciiTheme="minorEastAsia" w:eastAsiaTheme="minorEastAsia" w:hAnsiTheme="minorEastAsia" w:cs="宋体" w:hint="eastAsia"/>
                <w:sz w:val="22"/>
              </w:rPr>
              <w:t>2、安全生产制度/应急响应制度、质量管理制度缺每失一项扣2分。</w:t>
            </w:r>
          </w:p>
          <w:p w:rsidR="00FB3BE2" w:rsidRPr="00E53364" w:rsidRDefault="00FB3BE2" w:rsidP="00592F1F">
            <w:pPr>
              <w:widowControl/>
              <w:spacing w:line="276" w:lineRule="auto"/>
              <w:jc w:val="left"/>
              <w:rPr>
                <w:rFonts w:asciiTheme="minorEastAsia" w:eastAsiaTheme="minorEastAsia" w:hAnsiTheme="minorEastAsia" w:cs="宋体"/>
                <w:sz w:val="22"/>
              </w:rPr>
            </w:pPr>
            <w:r w:rsidRPr="00E53364">
              <w:rPr>
                <w:rFonts w:asciiTheme="minorEastAsia" w:eastAsiaTheme="minorEastAsia" w:hAnsiTheme="minorEastAsia" w:cs="宋体" w:hint="eastAsia"/>
                <w:sz w:val="22"/>
              </w:rPr>
              <w:t>3、无相关制度的扣1</w:t>
            </w:r>
            <w:r w:rsidRPr="00E53364">
              <w:rPr>
                <w:rFonts w:asciiTheme="minorEastAsia" w:eastAsiaTheme="minorEastAsia" w:hAnsiTheme="minorEastAsia" w:cs="宋体"/>
                <w:sz w:val="22"/>
              </w:rPr>
              <w:t>0</w:t>
            </w:r>
            <w:r w:rsidRPr="00E53364">
              <w:rPr>
                <w:rFonts w:asciiTheme="minorEastAsia" w:eastAsiaTheme="minorEastAsia" w:hAnsiTheme="minorEastAsia" w:cs="宋体" w:hint="eastAsia"/>
                <w:sz w:val="22"/>
              </w:rPr>
              <w:t>分。</w:t>
            </w:r>
          </w:p>
        </w:tc>
        <w:tc>
          <w:tcPr>
            <w:tcW w:w="796" w:type="dxa"/>
            <w:vAlign w:val="center"/>
          </w:tcPr>
          <w:p w:rsidR="00FB3BE2" w:rsidRPr="00E53364" w:rsidRDefault="00FB3BE2" w:rsidP="00592F1F">
            <w:pPr>
              <w:widowControl/>
              <w:spacing w:line="276" w:lineRule="auto"/>
              <w:jc w:val="center"/>
              <w:rPr>
                <w:rFonts w:asciiTheme="minorEastAsia" w:eastAsiaTheme="minorEastAsia" w:hAnsiTheme="minorEastAsia" w:cs="宋体"/>
                <w:sz w:val="22"/>
              </w:rPr>
            </w:pPr>
            <w:r w:rsidRPr="00E53364">
              <w:rPr>
                <w:rFonts w:asciiTheme="minorEastAsia" w:eastAsiaTheme="minorEastAsia" w:hAnsiTheme="minorEastAsia" w:cs="宋体"/>
                <w:sz w:val="22"/>
              </w:rPr>
              <w:t>10</w:t>
            </w:r>
          </w:p>
        </w:tc>
      </w:tr>
      <w:tr w:rsidR="00FB3BE2" w:rsidRPr="00E53364" w:rsidTr="00592F1F">
        <w:trPr>
          <w:trHeight w:val="1188"/>
        </w:trPr>
        <w:tc>
          <w:tcPr>
            <w:tcW w:w="819" w:type="dxa"/>
            <w:noWrap/>
            <w:vAlign w:val="center"/>
          </w:tcPr>
          <w:p w:rsidR="00FB3BE2" w:rsidRPr="00E53364" w:rsidRDefault="00FB3BE2" w:rsidP="00592F1F">
            <w:pPr>
              <w:widowControl/>
              <w:spacing w:line="276" w:lineRule="auto"/>
              <w:jc w:val="center"/>
              <w:rPr>
                <w:rFonts w:asciiTheme="minorEastAsia" w:eastAsiaTheme="minorEastAsia" w:hAnsiTheme="minorEastAsia" w:cs="宋体"/>
                <w:sz w:val="22"/>
              </w:rPr>
            </w:pPr>
            <w:r w:rsidRPr="00E53364">
              <w:rPr>
                <w:rFonts w:asciiTheme="minorEastAsia" w:eastAsiaTheme="minorEastAsia" w:hAnsiTheme="minorEastAsia" w:cs="宋体" w:hint="eastAsia"/>
                <w:sz w:val="22"/>
              </w:rPr>
              <w:lastRenderedPageBreak/>
              <w:t>7</w:t>
            </w:r>
          </w:p>
        </w:tc>
        <w:tc>
          <w:tcPr>
            <w:tcW w:w="1177" w:type="dxa"/>
            <w:vAlign w:val="center"/>
          </w:tcPr>
          <w:p w:rsidR="00FB3BE2" w:rsidRPr="00E53364" w:rsidRDefault="00FB3BE2" w:rsidP="00592F1F">
            <w:pPr>
              <w:widowControl/>
              <w:spacing w:line="276" w:lineRule="auto"/>
              <w:jc w:val="center"/>
              <w:rPr>
                <w:rFonts w:asciiTheme="minorEastAsia" w:eastAsiaTheme="minorEastAsia" w:hAnsiTheme="minorEastAsia" w:cs="宋体"/>
                <w:sz w:val="22"/>
              </w:rPr>
            </w:pPr>
            <w:r w:rsidRPr="00E53364">
              <w:rPr>
                <w:rFonts w:asciiTheme="minorEastAsia" w:eastAsiaTheme="minorEastAsia" w:hAnsiTheme="minorEastAsia" w:cs="宋体" w:hint="eastAsia"/>
                <w:sz w:val="22"/>
              </w:rPr>
              <w:t>各科室满意度</w:t>
            </w:r>
          </w:p>
        </w:tc>
        <w:tc>
          <w:tcPr>
            <w:tcW w:w="1454" w:type="dxa"/>
            <w:vAlign w:val="center"/>
          </w:tcPr>
          <w:p w:rsidR="00FB3BE2" w:rsidRPr="00E53364" w:rsidRDefault="00FB3BE2" w:rsidP="00592F1F">
            <w:pPr>
              <w:widowControl/>
              <w:spacing w:line="276" w:lineRule="auto"/>
              <w:jc w:val="center"/>
              <w:rPr>
                <w:rFonts w:asciiTheme="minorEastAsia" w:eastAsiaTheme="minorEastAsia" w:hAnsiTheme="minorEastAsia" w:cs="宋体"/>
                <w:sz w:val="22"/>
              </w:rPr>
            </w:pPr>
            <w:r w:rsidRPr="00E53364">
              <w:rPr>
                <w:rFonts w:asciiTheme="minorEastAsia" w:eastAsiaTheme="minorEastAsia" w:hAnsiTheme="minorEastAsia" w:cs="宋体" w:hint="eastAsia"/>
                <w:sz w:val="22"/>
              </w:rPr>
              <w:t>驻场及运维负责人员出勤情况、工作态度及服务效率、业主指派工作完成情况</w:t>
            </w:r>
          </w:p>
        </w:tc>
        <w:tc>
          <w:tcPr>
            <w:tcW w:w="4708" w:type="dxa"/>
            <w:vAlign w:val="center"/>
          </w:tcPr>
          <w:p w:rsidR="00FB3BE2" w:rsidRPr="00E53364" w:rsidRDefault="00FB3BE2" w:rsidP="00592F1F">
            <w:pPr>
              <w:widowControl/>
              <w:spacing w:line="276" w:lineRule="auto"/>
              <w:jc w:val="left"/>
              <w:rPr>
                <w:rFonts w:asciiTheme="minorEastAsia" w:eastAsiaTheme="minorEastAsia" w:hAnsiTheme="minorEastAsia" w:cs="宋体"/>
                <w:bCs/>
                <w:sz w:val="22"/>
              </w:rPr>
            </w:pPr>
            <w:r w:rsidRPr="00E53364">
              <w:rPr>
                <w:rFonts w:asciiTheme="minorEastAsia" w:eastAsiaTheme="minorEastAsia" w:hAnsiTheme="minorEastAsia" w:cs="宋体" w:hint="eastAsia"/>
                <w:sz w:val="22"/>
              </w:rPr>
              <w:t>1、运维人员出勤稳定、准时与会，能够按照信息科要求完成各类工作、工作效率及积极性较高。</w:t>
            </w:r>
            <w:r w:rsidRPr="00E53364">
              <w:rPr>
                <w:rFonts w:asciiTheme="minorEastAsia" w:eastAsiaTheme="minorEastAsia" w:hAnsiTheme="minorEastAsia" w:cs="宋体" w:hint="eastAsia"/>
                <w:bCs/>
                <w:sz w:val="22"/>
              </w:rPr>
              <w:t>(</w:t>
            </w:r>
            <w:r w:rsidRPr="00E53364">
              <w:rPr>
                <w:rFonts w:asciiTheme="minorEastAsia" w:eastAsiaTheme="minorEastAsia" w:hAnsiTheme="minorEastAsia" w:cs="宋体" w:hint="eastAsia"/>
                <w:sz w:val="22"/>
              </w:rPr>
              <w:t>扣0~1分</w:t>
            </w:r>
            <w:r w:rsidRPr="00E53364">
              <w:rPr>
                <w:rFonts w:asciiTheme="minorEastAsia" w:eastAsiaTheme="minorEastAsia" w:hAnsiTheme="minorEastAsia" w:cs="宋体" w:hint="eastAsia"/>
                <w:bCs/>
                <w:sz w:val="22"/>
              </w:rPr>
              <w:t>）</w:t>
            </w:r>
          </w:p>
          <w:p w:rsidR="00FB3BE2" w:rsidRPr="00E53364" w:rsidRDefault="00FB3BE2" w:rsidP="00592F1F">
            <w:pPr>
              <w:widowControl/>
              <w:spacing w:line="276" w:lineRule="auto"/>
              <w:jc w:val="left"/>
              <w:rPr>
                <w:rFonts w:asciiTheme="minorEastAsia" w:eastAsiaTheme="minorEastAsia" w:hAnsiTheme="minorEastAsia" w:cs="宋体"/>
                <w:bCs/>
                <w:sz w:val="22"/>
              </w:rPr>
            </w:pPr>
            <w:r w:rsidRPr="00E53364">
              <w:rPr>
                <w:rFonts w:asciiTheme="minorEastAsia" w:eastAsiaTheme="minorEastAsia" w:hAnsiTheme="minorEastAsia" w:cs="宋体" w:hint="eastAsia"/>
                <w:sz w:val="22"/>
              </w:rPr>
              <w:t>2、运维人员出勤比较稳定、准时与会，能够按照信息科要求完成各类工作、工作效率及积极性一般。</w:t>
            </w:r>
            <w:r w:rsidRPr="00E53364">
              <w:rPr>
                <w:rFonts w:asciiTheme="minorEastAsia" w:eastAsiaTheme="minorEastAsia" w:hAnsiTheme="minorEastAsia" w:cs="宋体" w:hint="eastAsia"/>
                <w:bCs/>
                <w:sz w:val="22"/>
              </w:rPr>
              <w:t>(</w:t>
            </w:r>
            <w:r w:rsidRPr="00E53364">
              <w:rPr>
                <w:rFonts w:asciiTheme="minorEastAsia" w:eastAsiaTheme="minorEastAsia" w:hAnsiTheme="minorEastAsia" w:cs="宋体" w:hint="eastAsia"/>
                <w:sz w:val="22"/>
              </w:rPr>
              <w:t>扣2~3分</w:t>
            </w:r>
            <w:r w:rsidRPr="00E53364">
              <w:rPr>
                <w:rFonts w:asciiTheme="minorEastAsia" w:eastAsiaTheme="minorEastAsia" w:hAnsiTheme="minorEastAsia" w:cs="宋体" w:hint="eastAsia"/>
                <w:bCs/>
                <w:sz w:val="22"/>
              </w:rPr>
              <w:t>）</w:t>
            </w:r>
          </w:p>
          <w:p w:rsidR="00FB3BE2" w:rsidRPr="00E53364" w:rsidRDefault="00FB3BE2" w:rsidP="00592F1F">
            <w:pPr>
              <w:widowControl/>
              <w:spacing w:line="276" w:lineRule="auto"/>
              <w:jc w:val="left"/>
              <w:rPr>
                <w:rFonts w:asciiTheme="minorEastAsia" w:eastAsiaTheme="minorEastAsia" w:hAnsiTheme="minorEastAsia" w:cs="宋体"/>
                <w:bCs/>
                <w:sz w:val="22"/>
              </w:rPr>
            </w:pPr>
            <w:r w:rsidRPr="00E53364">
              <w:rPr>
                <w:rFonts w:asciiTheme="minorEastAsia" w:eastAsiaTheme="minorEastAsia" w:hAnsiTheme="minorEastAsia" w:cs="宋体" w:hint="eastAsia"/>
                <w:sz w:val="22"/>
              </w:rPr>
              <w:t>3、运维人员出勤不稳定、不能准时与会，基本够按照信息科要求完成各类工作、工作效率及积极性一般。</w:t>
            </w:r>
            <w:r w:rsidRPr="00E53364">
              <w:rPr>
                <w:rFonts w:asciiTheme="minorEastAsia" w:eastAsiaTheme="minorEastAsia" w:hAnsiTheme="minorEastAsia" w:cs="宋体" w:hint="eastAsia"/>
                <w:bCs/>
                <w:sz w:val="22"/>
              </w:rPr>
              <w:t>(</w:t>
            </w:r>
            <w:r w:rsidRPr="00E53364">
              <w:rPr>
                <w:rFonts w:asciiTheme="minorEastAsia" w:eastAsiaTheme="minorEastAsia" w:hAnsiTheme="minorEastAsia" w:cs="宋体" w:hint="eastAsia"/>
                <w:sz w:val="22"/>
              </w:rPr>
              <w:t>扣4~6分</w:t>
            </w:r>
            <w:r w:rsidRPr="00E53364">
              <w:rPr>
                <w:rFonts w:asciiTheme="minorEastAsia" w:eastAsiaTheme="minorEastAsia" w:hAnsiTheme="minorEastAsia" w:cs="宋体" w:hint="eastAsia"/>
                <w:bCs/>
                <w:sz w:val="22"/>
              </w:rPr>
              <w:t>）</w:t>
            </w:r>
          </w:p>
          <w:p w:rsidR="00FB3BE2" w:rsidRPr="00E53364" w:rsidRDefault="00FB3BE2" w:rsidP="00592F1F">
            <w:pPr>
              <w:widowControl/>
              <w:spacing w:line="276" w:lineRule="auto"/>
              <w:jc w:val="left"/>
              <w:rPr>
                <w:rFonts w:asciiTheme="minorEastAsia" w:eastAsiaTheme="minorEastAsia" w:hAnsiTheme="minorEastAsia" w:cs="宋体"/>
                <w:sz w:val="22"/>
              </w:rPr>
            </w:pPr>
            <w:r w:rsidRPr="00E53364">
              <w:rPr>
                <w:rFonts w:asciiTheme="minorEastAsia" w:eastAsiaTheme="minorEastAsia" w:hAnsiTheme="minorEastAsia" w:cs="宋体" w:hint="eastAsia"/>
                <w:sz w:val="22"/>
              </w:rPr>
              <w:t>4、运维人员完全无法按照业主要求落实日常运维工作，且工作态度和服务效率较差。</w:t>
            </w:r>
            <w:r w:rsidRPr="00E53364">
              <w:rPr>
                <w:rFonts w:asciiTheme="minorEastAsia" w:eastAsiaTheme="minorEastAsia" w:hAnsiTheme="minorEastAsia" w:cs="宋体" w:hint="eastAsia"/>
                <w:bCs/>
                <w:sz w:val="22"/>
              </w:rPr>
              <w:t>(</w:t>
            </w:r>
            <w:r w:rsidRPr="00E53364">
              <w:rPr>
                <w:rFonts w:asciiTheme="minorEastAsia" w:eastAsiaTheme="minorEastAsia" w:hAnsiTheme="minorEastAsia" w:cs="宋体" w:hint="eastAsia"/>
                <w:sz w:val="22"/>
              </w:rPr>
              <w:t>扣7~10分</w:t>
            </w:r>
            <w:r w:rsidRPr="00E53364">
              <w:rPr>
                <w:rFonts w:asciiTheme="minorEastAsia" w:eastAsiaTheme="minorEastAsia" w:hAnsiTheme="minorEastAsia" w:cs="宋体" w:hint="eastAsia"/>
                <w:bCs/>
                <w:sz w:val="22"/>
              </w:rPr>
              <w:t>）</w:t>
            </w:r>
          </w:p>
        </w:tc>
        <w:tc>
          <w:tcPr>
            <w:tcW w:w="796" w:type="dxa"/>
            <w:vAlign w:val="center"/>
          </w:tcPr>
          <w:p w:rsidR="00FB3BE2" w:rsidRPr="00E53364" w:rsidRDefault="00FB3BE2" w:rsidP="00592F1F">
            <w:pPr>
              <w:widowControl/>
              <w:spacing w:line="276" w:lineRule="auto"/>
              <w:jc w:val="center"/>
              <w:rPr>
                <w:rFonts w:asciiTheme="minorEastAsia" w:eastAsiaTheme="minorEastAsia" w:hAnsiTheme="minorEastAsia" w:cs="宋体"/>
                <w:sz w:val="22"/>
              </w:rPr>
            </w:pPr>
            <w:r w:rsidRPr="00E53364">
              <w:rPr>
                <w:rFonts w:asciiTheme="minorEastAsia" w:eastAsiaTheme="minorEastAsia" w:hAnsiTheme="minorEastAsia" w:cs="宋体" w:hint="eastAsia"/>
                <w:sz w:val="22"/>
              </w:rPr>
              <w:t xml:space="preserve">10　</w:t>
            </w:r>
          </w:p>
        </w:tc>
      </w:tr>
    </w:tbl>
    <w:p w:rsidR="00FB3BE2" w:rsidRPr="00E53364" w:rsidRDefault="00FB3BE2" w:rsidP="00FB3BE2">
      <w:pPr>
        <w:adjustRightInd w:val="0"/>
        <w:snapToGrid w:val="0"/>
        <w:spacing w:line="300" w:lineRule="auto"/>
        <w:ind w:firstLineChars="200" w:firstLine="440"/>
        <w:jc w:val="left"/>
        <w:rPr>
          <w:rFonts w:ascii="Times New Roman" w:hAnsi="Times New Roman"/>
          <w:color w:val="000000"/>
          <w:sz w:val="22"/>
        </w:rPr>
      </w:pPr>
    </w:p>
    <w:p w:rsidR="00FB3BE2" w:rsidRPr="00E53364" w:rsidRDefault="00FB3BE2" w:rsidP="00FB3BE2">
      <w:pPr>
        <w:adjustRightInd w:val="0"/>
        <w:snapToGrid w:val="0"/>
        <w:spacing w:line="300" w:lineRule="auto"/>
        <w:ind w:firstLineChars="200" w:firstLine="442"/>
        <w:outlineLvl w:val="2"/>
        <w:rPr>
          <w:rFonts w:ascii="Times New Roman" w:hAnsi="Times New Roman"/>
          <w:b/>
          <w:sz w:val="22"/>
        </w:rPr>
      </w:pPr>
      <w:r w:rsidRPr="00E53364">
        <w:rPr>
          <w:rFonts w:ascii="Times New Roman" w:hAnsi="Times New Roman"/>
          <w:b/>
          <w:sz w:val="22"/>
        </w:rPr>
        <w:t>13</w:t>
      </w:r>
      <w:r w:rsidRPr="00E53364">
        <w:rPr>
          <w:rFonts w:ascii="Times New Roman" w:hAnsi="Times New Roman"/>
          <w:b/>
          <w:sz w:val="22"/>
        </w:rPr>
        <w:t>现场组织协调</w:t>
      </w:r>
      <w:bookmarkEnd w:id="26"/>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sz w:val="22"/>
        </w:rPr>
        <w:t>13.1</w:t>
      </w:r>
      <w:r w:rsidRPr="00E53364">
        <w:rPr>
          <w:rFonts w:ascii="Times New Roman" w:hAnsi="Times New Roman"/>
          <w:sz w:val="22"/>
        </w:rPr>
        <w:t>投标人须自行负责与新区相关单位的沟通协调，解决、落实施工过程中所需办理的各类施工证件和许可证明；</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sz w:val="22"/>
        </w:rPr>
        <w:t>13.2</w:t>
      </w:r>
      <w:r w:rsidRPr="00E53364">
        <w:rPr>
          <w:rFonts w:ascii="Times New Roman" w:hAnsi="Times New Roman"/>
          <w:sz w:val="22"/>
        </w:rPr>
        <w:t>投标人须自行负责与政府相关委办局和各街镇相关单位的沟通协调；</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sz w:val="22"/>
        </w:rPr>
        <w:t>13.3</w:t>
      </w:r>
      <w:r w:rsidRPr="00E53364">
        <w:rPr>
          <w:rFonts w:ascii="Times New Roman" w:hAnsi="Times New Roman"/>
          <w:sz w:val="22"/>
        </w:rPr>
        <w:t>投标人须自行负责采购人各部门的沟通协调，解决涉及项目建设的其他问题。</w:t>
      </w:r>
    </w:p>
    <w:p w:rsidR="00FB3BE2" w:rsidRPr="00E53364" w:rsidRDefault="00FB3BE2" w:rsidP="00FB3BE2">
      <w:pPr>
        <w:adjustRightInd w:val="0"/>
        <w:snapToGrid w:val="0"/>
        <w:spacing w:line="300" w:lineRule="auto"/>
        <w:ind w:firstLineChars="200" w:firstLine="442"/>
        <w:outlineLvl w:val="2"/>
        <w:rPr>
          <w:rFonts w:ascii="Times New Roman" w:hAnsi="Times New Roman"/>
          <w:b/>
          <w:sz w:val="22"/>
        </w:rPr>
      </w:pPr>
      <w:bookmarkStart w:id="29" w:name="_Toc18589701"/>
      <w:r w:rsidRPr="00E53364">
        <w:rPr>
          <w:rFonts w:ascii="Times New Roman" w:hAnsi="Times New Roman"/>
          <w:b/>
          <w:sz w:val="22"/>
        </w:rPr>
        <w:t>14</w:t>
      </w:r>
      <w:r w:rsidRPr="00E53364">
        <w:rPr>
          <w:rFonts w:ascii="Times New Roman" w:hAnsi="Times New Roman"/>
          <w:b/>
          <w:sz w:val="22"/>
        </w:rPr>
        <w:t>项目的保密和产权</w:t>
      </w:r>
      <w:bookmarkEnd w:id="29"/>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sz w:val="22"/>
        </w:rPr>
        <w:t>14.1</w:t>
      </w:r>
      <w:r w:rsidRPr="00E53364">
        <w:rPr>
          <w:rFonts w:ascii="Times New Roman" w:hAnsi="Times New Roman"/>
          <w:sz w:val="22"/>
        </w:rPr>
        <w:t>投标人</w:t>
      </w:r>
      <w:r w:rsidRPr="00E53364">
        <w:rPr>
          <w:rFonts w:ascii="Times New Roman" w:hAnsi="Times New Roman"/>
          <w:color w:val="000000"/>
          <w:sz w:val="22"/>
        </w:rPr>
        <w:t>保证对其提供的服务及出售的标的物享有合法的权利，应保证在其出售的标的物上不存在任何未曾向采购人透露的担保物权，如抵押权、质押权、留置权等，并</w:t>
      </w:r>
      <w:r w:rsidRPr="00E53364">
        <w:rPr>
          <w:rFonts w:ascii="Times New Roman" w:hAnsi="Times New Roman"/>
          <w:sz w:val="22"/>
        </w:rPr>
        <w:t>承诺本项目所使用的产品、系统、软件等内容，不会有涉及侵权或其他违法情况的发生。若存在上述问题，一律由投标人承担相关法律责任；</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sz w:val="22"/>
        </w:rPr>
        <w:t xml:space="preserve">14.2 </w:t>
      </w:r>
      <w:r w:rsidRPr="00E53364">
        <w:rPr>
          <w:rFonts w:ascii="Times New Roman" w:hAnsi="Times New Roman"/>
          <w:color w:val="000000"/>
          <w:sz w:val="22"/>
        </w:rPr>
        <w:t>在本合同项下的任何权利和义务不因中标人发生收购、兼并、重组、分立而发生变化。如果发生上述情形，则中标人的权利随之转移至收购、兼并、重组后的企业继续履行合同，分立后成立的企业共同对采购人承担连带责任。</w:t>
      </w:r>
    </w:p>
    <w:p w:rsidR="00FB3BE2" w:rsidRPr="00E53364" w:rsidRDefault="00FB3BE2" w:rsidP="00FB3BE2">
      <w:pPr>
        <w:adjustRightInd w:val="0"/>
        <w:snapToGrid w:val="0"/>
        <w:spacing w:line="300" w:lineRule="auto"/>
        <w:ind w:firstLineChars="200" w:firstLine="440"/>
        <w:rPr>
          <w:rFonts w:ascii="Times New Roman" w:hAnsi="Times New Roman"/>
          <w:color w:val="000000"/>
          <w:sz w:val="22"/>
        </w:rPr>
      </w:pPr>
      <w:r w:rsidRPr="00E53364">
        <w:rPr>
          <w:rFonts w:ascii="Times New Roman" w:hAnsi="Times New Roman"/>
          <w:sz w:val="22"/>
        </w:rPr>
        <w:t xml:space="preserve">14.3 </w:t>
      </w:r>
      <w:r w:rsidRPr="00E53364">
        <w:rPr>
          <w:rFonts w:ascii="Times New Roman" w:hAnsi="Times New Roman"/>
          <w:color w:val="000000"/>
          <w:sz w:val="22"/>
        </w:rPr>
        <w:t>中标人应遵守合同文件约定内容的保密要求。如果采购人提供的内容属于保密的，应签订保密协议，且双方均有保密义务。</w:t>
      </w:r>
    </w:p>
    <w:p w:rsidR="00FB3BE2" w:rsidRPr="00E53364" w:rsidRDefault="00FB3BE2" w:rsidP="00FB3BE2">
      <w:pPr>
        <w:rPr>
          <w:rFonts w:ascii="Times New Roman" w:hAnsi="Times New Roman"/>
          <w:sz w:val="20"/>
          <w:szCs w:val="20"/>
        </w:rPr>
      </w:pPr>
    </w:p>
    <w:p w:rsidR="00FB3BE2" w:rsidRPr="00E53364" w:rsidRDefault="00FB3BE2" w:rsidP="00FB3BE2">
      <w:pPr>
        <w:spacing w:line="300" w:lineRule="auto"/>
        <w:jc w:val="center"/>
        <w:outlineLvl w:val="1"/>
        <w:rPr>
          <w:rFonts w:ascii="Times New Roman" w:eastAsia="黑体" w:hAnsi="Times New Roman"/>
          <w:sz w:val="30"/>
          <w:szCs w:val="30"/>
        </w:rPr>
      </w:pPr>
      <w:bookmarkStart w:id="30" w:name="_Toc18589702"/>
      <w:r w:rsidRPr="00E53364">
        <w:rPr>
          <w:rFonts w:ascii="Times New Roman" w:eastAsia="黑体" w:hAnsi="Times New Roman"/>
          <w:sz w:val="30"/>
          <w:szCs w:val="30"/>
        </w:rPr>
        <w:t>四、投标报价须知</w:t>
      </w:r>
      <w:bookmarkEnd w:id="18"/>
      <w:bookmarkEnd w:id="30"/>
    </w:p>
    <w:p w:rsidR="00FB3BE2" w:rsidRPr="00E53364" w:rsidRDefault="00FB3BE2" w:rsidP="00FB3BE2">
      <w:pPr>
        <w:adjustRightInd w:val="0"/>
        <w:snapToGrid w:val="0"/>
        <w:spacing w:line="300" w:lineRule="auto"/>
        <w:ind w:firstLineChars="200" w:firstLine="442"/>
        <w:jc w:val="left"/>
        <w:outlineLvl w:val="2"/>
        <w:rPr>
          <w:rFonts w:ascii="Times New Roman" w:hAnsi="Times New Roman"/>
          <w:b/>
          <w:color w:val="000000"/>
          <w:sz w:val="22"/>
        </w:rPr>
      </w:pPr>
      <w:bookmarkStart w:id="31" w:name="_Toc490037251"/>
      <w:bookmarkStart w:id="32" w:name="_Toc18589703"/>
      <w:r w:rsidRPr="00E53364">
        <w:rPr>
          <w:rFonts w:ascii="Times New Roman" w:hAnsi="Times New Roman"/>
          <w:b/>
          <w:color w:val="000000"/>
          <w:sz w:val="22"/>
        </w:rPr>
        <w:t>15</w:t>
      </w:r>
      <w:r w:rsidRPr="00E53364">
        <w:rPr>
          <w:rFonts w:ascii="Times New Roman" w:hAnsi="Times New Roman"/>
          <w:b/>
          <w:color w:val="000000"/>
          <w:sz w:val="22"/>
        </w:rPr>
        <w:t>投标报价依据</w:t>
      </w:r>
      <w:bookmarkEnd w:id="31"/>
      <w:bookmarkEnd w:id="32"/>
    </w:p>
    <w:p w:rsidR="00FB3BE2" w:rsidRPr="00E53364" w:rsidRDefault="00FB3BE2" w:rsidP="00FB3BE2">
      <w:pPr>
        <w:adjustRightInd w:val="0"/>
        <w:snapToGrid w:val="0"/>
        <w:spacing w:line="300" w:lineRule="auto"/>
        <w:ind w:firstLineChars="200" w:firstLine="440"/>
        <w:jc w:val="left"/>
        <w:rPr>
          <w:rFonts w:ascii="Times New Roman" w:hAnsi="Times New Roman"/>
          <w:color w:val="000000"/>
          <w:sz w:val="22"/>
        </w:rPr>
      </w:pPr>
      <w:r w:rsidRPr="00E53364">
        <w:rPr>
          <w:rFonts w:ascii="Times New Roman" w:hAnsi="Times New Roman"/>
          <w:color w:val="000000"/>
          <w:sz w:val="22"/>
        </w:rPr>
        <w:t xml:space="preserve">15.1 </w:t>
      </w:r>
      <w:r w:rsidRPr="00E53364">
        <w:rPr>
          <w:rFonts w:ascii="Times New Roman" w:hAnsi="Times New Roman"/>
          <w:color w:val="000000"/>
          <w:sz w:val="22"/>
        </w:rPr>
        <w:t>投标报价计算依据包括本项目的招标文件（包括提供的附件）、招标文件答疑或修改的补充文书、运维工作量清单、备品备件清单、项目现场条件等。</w:t>
      </w:r>
    </w:p>
    <w:p w:rsidR="00FB3BE2" w:rsidRPr="00E53364" w:rsidRDefault="00FB3BE2" w:rsidP="00FB3BE2">
      <w:pPr>
        <w:adjustRightInd w:val="0"/>
        <w:snapToGrid w:val="0"/>
        <w:spacing w:line="300" w:lineRule="auto"/>
        <w:ind w:firstLineChars="200" w:firstLine="440"/>
        <w:jc w:val="left"/>
        <w:rPr>
          <w:rFonts w:ascii="Times New Roman" w:hAnsi="Times New Roman"/>
          <w:color w:val="000000"/>
          <w:sz w:val="22"/>
        </w:rPr>
      </w:pPr>
      <w:r w:rsidRPr="00E53364">
        <w:rPr>
          <w:rFonts w:ascii="Times New Roman" w:hAnsi="Times New Roman"/>
          <w:color w:val="000000"/>
          <w:sz w:val="22"/>
        </w:rPr>
        <w:t xml:space="preserve">15.2 </w:t>
      </w:r>
      <w:r w:rsidRPr="00E53364">
        <w:rPr>
          <w:rFonts w:ascii="Times New Roman" w:hAnsi="Times New Roman"/>
          <w:color w:val="000000"/>
          <w:sz w:val="22"/>
        </w:rPr>
        <w:t>招标文件明确的</w:t>
      </w:r>
      <w:r w:rsidRPr="00E53364">
        <w:rPr>
          <w:rFonts w:ascii="Times New Roman" w:hAnsi="Times New Roman" w:hint="eastAsia"/>
          <w:color w:val="000000"/>
          <w:sz w:val="22"/>
        </w:rPr>
        <w:t>项目</w:t>
      </w:r>
      <w:r w:rsidRPr="00E53364">
        <w:rPr>
          <w:rFonts w:ascii="Times New Roman" w:hAnsi="Times New Roman"/>
          <w:color w:val="000000"/>
          <w:sz w:val="22"/>
        </w:rPr>
        <w:t>范围、</w:t>
      </w:r>
      <w:r w:rsidRPr="00E53364">
        <w:rPr>
          <w:rFonts w:ascii="Times New Roman" w:hAnsi="Times New Roman" w:hint="eastAsia"/>
          <w:color w:val="000000"/>
          <w:sz w:val="22"/>
        </w:rPr>
        <w:t>运维</w:t>
      </w:r>
      <w:r w:rsidRPr="00E53364">
        <w:rPr>
          <w:rFonts w:ascii="Times New Roman" w:hAnsi="Times New Roman"/>
          <w:color w:val="000000"/>
          <w:sz w:val="22"/>
        </w:rPr>
        <w:t>内容、</w:t>
      </w:r>
      <w:r w:rsidRPr="00E53364">
        <w:rPr>
          <w:rFonts w:ascii="Times New Roman" w:hAnsi="Times New Roman" w:hint="eastAsia"/>
          <w:color w:val="000000"/>
          <w:sz w:val="22"/>
        </w:rPr>
        <w:t>运维</w:t>
      </w:r>
      <w:r w:rsidRPr="00E53364">
        <w:rPr>
          <w:rFonts w:ascii="Times New Roman" w:hAnsi="Times New Roman"/>
          <w:color w:val="000000"/>
          <w:sz w:val="22"/>
        </w:rPr>
        <w:t>期限、</w:t>
      </w:r>
      <w:r w:rsidRPr="00E53364">
        <w:rPr>
          <w:rFonts w:ascii="Times New Roman" w:hAnsi="Times New Roman" w:hint="eastAsia"/>
          <w:color w:val="000000"/>
          <w:sz w:val="22"/>
        </w:rPr>
        <w:t>运维</w:t>
      </w:r>
      <w:r w:rsidRPr="00E53364">
        <w:rPr>
          <w:rFonts w:ascii="Times New Roman" w:hAnsi="Times New Roman"/>
          <w:color w:val="000000"/>
          <w:sz w:val="22"/>
        </w:rPr>
        <w:t>质量要求、</w:t>
      </w:r>
      <w:r w:rsidRPr="00E53364">
        <w:rPr>
          <w:rFonts w:ascii="Times New Roman" w:hAnsi="Times New Roman" w:hint="eastAsia"/>
          <w:color w:val="000000"/>
          <w:sz w:val="22"/>
        </w:rPr>
        <w:t>设备</w:t>
      </w:r>
      <w:r w:rsidRPr="00E53364">
        <w:rPr>
          <w:rFonts w:ascii="Times New Roman" w:hAnsi="Times New Roman"/>
          <w:color w:val="000000"/>
          <w:sz w:val="22"/>
        </w:rPr>
        <w:t>管理要求及考核要求等。</w:t>
      </w:r>
    </w:p>
    <w:p w:rsidR="00FB3BE2" w:rsidRPr="00E53364" w:rsidRDefault="00FB3BE2" w:rsidP="00FB3BE2">
      <w:pPr>
        <w:adjustRightInd w:val="0"/>
        <w:snapToGrid w:val="0"/>
        <w:spacing w:line="300" w:lineRule="auto"/>
        <w:ind w:firstLineChars="200" w:firstLine="440"/>
        <w:jc w:val="left"/>
        <w:rPr>
          <w:rFonts w:ascii="Times New Roman" w:hAnsi="Times New Roman"/>
          <w:color w:val="000000"/>
          <w:sz w:val="22"/>
        </w:rPr>
      </w:pPr>
      <w:r w:rsidRPr="00E53364">
        <w:rPr>
          <w:rFonts w:ascii="Times New Roman" w:hAnsi="Times New Roman"/>
          <w:color w:val="000000"/>
          <w:sz w:val="22"/>
        </w:rPr>
        <w:t>15.3</w:t>
      </w:r>
      <w:r w:rsidRPr="00E53364">
        <w:rPr>
          <w:rFonts w:ascii="Times New Roman" w:hAnsi="Times New Roman"/>
          <w:color w:val="000000"/>
          <w:sz w:val="22"/>
        </w:rPr>
        <w:t>工作量清单（包含运维工作量清单和备品备件清单，以下简称工作量清单）说明</w:t>
      </w:r>
    </w:p>
    <w:p w:rsidR="00FB3BE2" w:rsidRPr="00E53364" w:rsidRDefault="00FB3BE2" w:rsidP="00FB3BE2">
      <w:pPr>
        <w:adjustRightInd w:val="0"/>
        <w:snapToGrid w:val="0"/>
        <w:spacing w:line="300" w:lineRule="auto"/>
        <w:ind w:firstLineChars="200" w:firstLine="440"/>
        <w:jc w:val="left"/>
        <w:rPr>
          <w:rFonts w:ascii="Times New Roman" w:hAnsi="Times New Roman"/>
          <w:color w:val="000000"/>
          <w:sz w:val="22"/>
        </w:rPr>
      </w:pPr>
      <w:r w:rsidRPr="00E53364">
        <w:rPr>
          <w:rFonts w:ascii="Times New Roman" w:hAnsi="Times New Roman"/>
          <w:color w:val="000000"/>
          <w:sz w:val="22"/>
        </w:rPr>
        <w:t>15.3.1</w:t>
      </w:r>
      <w:r w:rsidRPr="00E53364">
        <w:rPr>
          <w:rFonts w:ascii="Times New Roman" w:hAnsi="Times New Roman"/>
          <w:color w:val="000000"/>
          <w:sz w:val="22"/>
        </w:rPr>
        <w:t>工作量清单应与投标人须知、合同条件、项目质量标准和要求等文件结合起来理解或解释。</w:t>
      </w:r>
    </w:p>
    <w:p w:rsidR="00FB3BE2" w:rsidRPr="00E53364" w:rsidRDefault="00FB3BE2" w:rsidP="00FB3BE2">
      <w:pPr>
        <w:adjustRightInd w:val="0"/>
        <w:snapToGrid w:val="0"/>
        <w:spacing w:line="300" w:lineRule="auto"/>
        <w:ind w:firstLineChars="200" w:firstLine="440"/>
        <w:jc w:val="left"/>
        <w:rPr>
          <w:rFonts w:ascii="Times New Roman" w:hAnsi="Times New Roman"/>
          <w:color w:val="000000"/>
          <w:sz w:val="22"/>
        </w:rPr>
      </w:pPr>
      <w:r w:rsidRPr="00E53364">
        <w:rPr>
          <w:rFonts w:ascii="Times New Roman" w:hAnsi="Times New Roman"/>
          <w:color w:val="000000"/>
          <w:sz w:val="22"/>
        </w:rPr>
        <w:t>15.3.2</w:t>
      </w:r>
      <w:r w:rsidRPr="00E53364">
        <w:rPr>
          <w:rFonts w:ascii="Times New Roman" w:hAnsi="Times New Roman"/>
          <w:color w:val="000000"/>
          <w:sz w:val="22"/>
        </w:rPr>
        <w:t>采购人提供的工作量清单是依照采购需求测算出的本次招标的标的物清单。投标人如发现工作量清单和实际工作内容不一致时，应立即以书面形式通知采购人核查，除非采购人以答疑文件或补充文件予以更正，否则，应以此清单内容为准。</w:t>
      </w:r>
    </w:p>
    <w:p w:rsidR="00FB3BE2" w:rsidRPr="00E53364" w:rsidRDefault="00FB3BE2" w:rsidP="00FB3BE2">
      <w:pPr>
        <w:pStyle w:val="1a"/>
        <w:adjustRightInd w:val="0"/>
        <w:snapToGrid w:val="0"/>
        <w:spacing w:line="300" w:lineRule="auto"/>
        <w:ind w:firstLine="440"/>
        <w:rPr>
          <w:rFonts w:ascii="Times New Roman" w:hAnsi="Times New Roman"/>
          <w:sz w:val="22"/>
        </w:rPr>
      </w:pPr>
    </w:p>
    <w:p w:rsidR="00FB3BE2" w:rsidRPr="00E53364" w:rsidRDefault="00FB3BE2" w:rsidP="00FB3BE2">
      <w:pPr>
        <w:adjustRightInd w:val="0"/>
        <w:snapToGrid w:val="0"/>
        <w:spacing w:line="300" w:lineRule="auto"/>
        <w:ind w:firstLineChars="200" w:firstLine="442"/>
        <w:jc w:val="left"/>
        <w:outlineLvl w:val="2"/>
        <w:rPr>
          <w:rFonts w:ascii="Times New Roman" w:hAnsi="Times New Roman"/>
          <w:b/>
          <w:color w:val="000000"/>
          <w:sz w:val="22"/>
        </w:rPr>
      </w:pPr>
      <w:bookmarkStart w:id="33" w:name="_Toc490037253"/>
      <w:bookmarkStart w:id="34" w:name="_Toc18589704"/>
      <w:r w:rsidRPr="00E53364">
        <w:rPr>
          <w:rFonts w:ascii="Times New Roman" w:hAnsi="Times New Roman"/>
          <w:b/>
          <w:color w:val="000000"/>
          <w:sz w:val="22"/>
        </w:rPr>
        <w:lastRenderedPageBreak/>
        <w:t>16</w:t>
      </w:r>
      <w:r w:rsidRPr="00E53364">
        <w:rPr>
          <w:rFonts w:ascii="Times New Roman" w:hAnsi="Times New Roman"/>
          <w:b/>
          <w:color w:val="000000"/>
          <w:sz w:val="22"/>
        </w:rPr>
        <w:t>投标报价内容</w:t>
      </w:r>
      <w:bookmarkEnd w:id="33"/>
      <w:bookmarkEnd w:id="34"/>
    </w:p>
    <w:p w:rsidR="00FB3BE2" w:rsidRPr="00E53364" w:rsidRDefault="00FB3BE2" w:rsidP="00FB3BE2">
      <w:pPr>
        <w:adjustRightInd w:val="0"/>
        <w:snapToGrid w:val="0"/>
        <w:spacing w:line="300" w:lineRule="auto"/>
        <w:ind w:firstLineChars="200" w:firstLine="440"/>
        <w:jc w:val="left"/>
        <w:rPr>
          <w:rFonts w:ascii="Times New Roman" w:hAnsi="Times New Roman"/>
          <w:sz w:val="22"/>
        </w:rPr>
      </w:pPr>
      <w:r w:rsidRPr="00E53364">
        <w:rPr>
          <w:rFonts w:ascii="Times New Roman" w:hAnsi="Times New Roman"/>
          <w:color w:val="000000"/>
          <w:sz w:val="22"/>
        </w:rPr>
        <w:t xml:space="preserve">16.1 </w:t>
      </w:r>
      <w:r w:rsidRPr="00E53364">
        <w:rPr>
          <w:rFonts w:ascii="Times New Roman" w:hAnsi="Times New Roman"/>
          <w:color w:val="000000"/>
          <w:sz w:val="22"/>
        </w:rPr>
        <w:t>本项</w:t>
      </w:r>
      <w:r w:rsidRPr="00E53364">
        <w:rPr>
          <w:rFonts w:ascii="Times New Roman" w:hAnsi="Times New Roman"/>
          <w:sz w:val="22"/>
        </w:rPr>
        <w:t>目报价为全费用报价，是履行合同的最终价格，除投标需求中另有说明外，投标报价（即投标总价）应包括为实施本项目所需的全部运维服务所产生的人工（含工资、加班工资、工作餐、社会统筹保险金、关于人员聘用的费用等）、设备和材料采购、运输、装卸、仓储、保管、</w:t>
      </w:r>
      <w:r w:rsidRPr="00E53364">
        <w:rPr>
          <w:rFonts w:ascii="Times New Roman" w:hAnsi="Times New Roman" w:hint="eastAsia"/>
          <w:sz w:val="22"/>
        </w:rPr>
        <w:t>机械使用、</w:t>
      </w:r>
      <w:r w:rsidRPr="00E53364">
        <w:rPr>
          <w:rFonts w:ascii="Times New Roman" w:hAnsi="Times New Roman"/>
          <w:sz w:val="22"/>
        </w:rPr>
        <w:t>培训、验收、配合、保险、劳务、管理、利润、税费、伴随服务</w:t>
      </w:r>
      <w:r w:rsidRPr="00E53364">
        <w:rPr>
          <w:rFonts w:ascii="Times New Roman" w:hAnsi="Times New Roman" w:hint="eastAsia"/>
          <w:sz w:val="22"/>
        </w:rPr>
        <w:t>等</w:t>
      </w:r>
      <w:r w:rsidRPr="00E53364">
        <w:rPr>
          <w:rFonts w:ascii="Times New Roman" w:hAnsi="Times New Roman"/>
          <w:sz w:val="22"/>
        </w:rPr>
        <w:t>费用。</w:t>
      </w:r>
    </w:p>
    <w:p w:rsidR="00FB3BE2" w:rsidRPr="00E53364" w:rsidRDefault="00FB3BE2" w:rsidP="00FB3BE2">
      <w:pPr>
        <w:adjustRightInd w:val="0"/>
        <w:snapToGrid w:val="0"/>
        <w:spacing w:line="300" w:lineRule="auto"/>
        <w:ind w:firstLineChars="200" w:firstLine="440"/>
        <w:jc w:val="left"/>
        <w:rPr>
          <w:rFonts w:ascii="Times New Roman" w:hAnsi="Times New Roman"/>
          <w:sz w:val="22"/>
        </w:rPr>
      </w:pPr>
      <w:r w:rsidRPr="00E53364">
        <w:rPr>
          <w:rFonts w:ascii="Times New Roman" w:hAnsi="Times New Roman"/>
          <w:sz w:val="22"/>
        </w:rPr>
        <w:t xml:space="preserve">16.2 </w:t>
      </w:r>
      <w:r w:rsidRPr="00E53364">
        <w:rPr>
          <w:rFonts w:ascii="Times New Roman" w:hAnsi="Times New Roman"/>
          <w:sz w:val="22"/>
        </w:rPr>
        <w:t>投标报价中投标人应考虑本项目可能存在的风险因素。投标报价应将所有工作内容考虑在内，如有漏项或缺项，均属于投标人的风险</w:t>
      </w:r>
      <w:r w:rsidRPr="00E53364">
        <w:rPr>
          <w:rFonts w:ascii="Times New Roman" w:eastAsiaTheme="minorEastAsia" w:hAnsiTheme="minorEastAsia"/>
          <w:sz w:val="22"/>
        </w:rPr>
        <w:t>，其费用视作已分配在报价明细表内单价或总价之中</w:t>
      </w:r>
      <w:r w:rsidRPr="00E53364">
        <w:rPr>
          <w:rFonts w:ascii="Times New Roman" w:hAnsi="Times New Roman"/>
          <w:sz w:val="22"/>
        </w:rPr>
        <w:t>。投标人应逐项计算并填写单价、合计价和总价。</w:t>
      </w:r>
    </w:p>
    <w:p w:rsidR="00FB3BE2" w:rsidRPr="00E53364" w:rsidRDefault="00FB3BE2" w:rsidP="00FB3BE2">
      <w:pPr>
        <w:adjustRightInd w:val="0"/>
        <w:snapToGrid w:val="0"/>
        <w:spacing w:line="300" w:lineRule="auto"/>
        <w:ind w:firstLineChars="200" w:firstLine="440"/>
        <w:jc w:val="left"/>
        <w:rPr>
          <w:rFonts w:ascii="Times New Roman" w:hAnsi="Times New Roman"/>
          <w:sz w:val="22"/>
        </w:rPr>
      </w:pPr>
      <w:r w:rsidRPr="00E53364">
        <w:rPr>
          <w:rFonts w:ascii="Times New Roman" w:hAnsi="Times New Roman"/>
          <w:sz w:val="22"/>
        </w:rPr>
        <w:t>16.3</w:t>
      </w:r>
      <w:r w:rsidRPr="00E53364">
        <w:rPr>
          <w:rFonts w:ascii="Times New Roman" w:hAnsi="Times New Roman"/>
          <w:color w:val="000000"/>
          <w:sz w:val="22"/>
        </w:rPr>
        <w:t>在项目实施期内，对于除不可抗力因素之外，人工价格上涨以及可能存在的其它任何风险因素，投标人应自行考虑，在合同履约期内中标价不作调整。</w:t>
      </w:r>
    </w:p>
    <w:p w:rsidR="00FB3BE2" w:rsidRPr="00E53364" w:rsidRDefault="00FB3BE2" w:rsidP="00FB3BE2">
      <w:pPr>
        <w:adjustRightInd w:val="0"/>
        <w:snapToGrid w:val="0"/>
        <w:spacing w:line="300" w:lineRule="auto"/>
        <w:ind w:firstLineChars="200" w:firstLine="440"/>
        <w:jc w:val="left"/>
        <w:rPr>
          <w:rFonts w:ascii="Times New Roman" w:hAnsi="Times New Roman"/>
          <w:sz w:val="22"/>
        </w:rPr>
      </w:pPr>
      <w:r w:rsidRPr="00E53364">
        <w:rPr>
          <w:rFonts w:ascii="Times New Roman" w:hAnsi="Times New Roman"/>
          <w:sz w:val="22"/>
        </w:rPr>
        <w:t xml:space="preserve">16.4 </w:t>
      </w:r>
      <w:r w:rsidRPr="00E53364">
        <w:rPr>
          <w:rFonts w:ascii="Times New Roman" w:hAnsi="Times New Roman"/>
          <w:sz w:val="22"/>
        </w:rPr>
        <w:t>投标人按照投标文件格式中所附的表式完整地填写《开标一览表》及各类投标报价明细表，说明其拟提供服务的内容、数量、价格、时间、价格构成等。</w:t>
      </w:r>
    </w:p>
    <w:p w:rsidR="00FB3BE2" w:rsidRPr="00E53364" w:rsidRDefault="00FB3BE2" w:rsidP="00FB3BE2">
      <w:pPr>
        <w:adjustRightInd w:val="0"/>
        <w:snapToGrid w:val="0"/>
        <w:spacing w:line="300" w:lineRule="auto"/>
        <w:ind w:firstLineChars="200" w:firstLine="442"/>
        <w:jc w:val="left"/>
        <w:outlineLvl w:val="2"/>
        <w:rPr>
          <w:rFonts w:ascii="Times New Roman" w:hAnsi="Times New Roman"/>
          <w:b/>
          <w:color w:val="000000"/>
          <w:sz w:val="22"/>
        </w:rPr>
      </w:pPr>
      <w:bookmarkStart w:id="35" w:name="_Toc490037254"/>
      <w:bookmarkStart w:id="36" w:name="_Toc18589705"/>
      <w:r w:rsidRPr="00E53364">
        <w:rPr>
          <w:rFonts w:ascii="Times New Roman" w:hAnsi="Times New Roman"/>
          <w:b/>
          <w:color w:val="000000"/>
          <w:sz w:val="22"/>
        </w:rPr>
        <w:t xml:space="preserve">17 </w:t>
      </w:r>
      <w:r w:rsidRPr="00E53364">
        <w:rPr>
          <w:rFonts w:ascii="Times New Roman" w:hAnsi="Times New Roman"/>
          <w:b/>
          <w:color w:val="000000"/>
          <w:sz w:val="22"/>
        </w:rPr>
        <w:t>投标报价控制性条款</w:t>
      </w:r>
      <w:bookmarkEnd w:id="35"/>
      <w:bookmarkEnd w:id="36"/>
    </w:p>
    <w:p w:rsidR="00FB3BE2" w:rsidRPr="00E53364" w:rsidRDefault="00FB3BE2" w:rsidP="00FB3BE2">
      <w:pPr>
        <w:adjustRightInd w:val="0"/>
        <w:snapToGrid w:val="0"/>
        <w:spacing w:line="300" w:lineRule="auto"/>
        <w:ind w:firstLineChars="200" w:firstLine="440"/>
        <w:jc w:val="left"/>
        <w:rPr>
          <w:rFonts w:ascii="Times New Roman" w:hAnsi="Times New Roman"/>
          <w:color w:val="000000"/>
          <w:sz w:val="22"/>
        </w:rPr>
      </w:pPr>
      <w:r w:rsidRPr="00E53364">
        <w:rPr>
          <w:rFonts w:ascii="Times New Roman" w:hAnsi="Times New Roman"/>
          <w:color w:val="000000"/>
          <w:sz w:val="22"/>
        </w:rPr>
        <w:t xml:space="preserve">17.1 </w:t>
      </w:r>
      <w:r w:rsidRPr="00E53364">
        <w:rPr>
          <w:rFonts w:ascii="Times New Roman" w:hAnsi="Times New Roman"/>
          <w:color w:val="000000"/>
          <w:sz w:val="22"/>
        </w:rPr>
        <w:t>投标报价不得超过公布的预算金额</w:t>
      </w:r>
      <w:r w:rsidRPr="00E53364">
        <w:rPr>
          <w:rFonts w:ascii="Times New Roman" w:hAnsi="Times New Roman" w:hint="eastAsia"/>
          <w:color w:val="000000"/>
          <w:sz w:val="22"/>
        </w:rPr>
        <w:t>或最高限价</w:t>
      </w:r>
      <w:r w:rsidRPr="00E53364">
        <w:rPr>
          <w:rFonts w:ascii="Times New Roman" w:hAnsi="Times New Roman"/>
          <w:color w:val="000000"/>
          <w:sz w:val="22"/>
        </w:rPr>
        <w:t>，其中各分项报价（如有要求）均不得超过对应的预算金额</w:t>
      </w:r>
      <w:r w:rsidRPr="00E53364">
        <w:rPr>
          <w:rFonts w:ascii="Times New Roman" w:hAnsi="Times New Roman" w:hint="eastAsia"/>
          <w:color w:val="000000"/>
          <w:sz w:val="22"/>
        </w:rPr>
        <w:t>或最高限价</w:t>
      </w:r>
      <w:r w:rsidRPr="00E53364">
        <w:rPr>
          <w:rFonts w:ascii="Times New Roman" w:hAnsi="Times New Roman"/>
          <w:color w:val="000000"/>
          <w:sz w:val="22"/>
        </w:rPr>
        <w:t>。</w:t>
      </w:r>
    </w:p>
    <w:p w:rsidR="00FB3BE2" w:rsidRPr="00E53364" w:rsidRDefault="00FB3BE2" w:rsidP="00FB3BE2">
      <w:pPr>
        <w:adjustRightInd w:val="0"/>
        <w:snapToGrid w:val="0"/>
        <w:spacing w:line="300" w:lineRule="auto"/>
        <w:ind w:firstLineChars="200" w:firstLine="440"/>
        <w:jc w:val="left"/>
        <w:rPr>
          <w:rFonts w:ascii="Times New Roman" w:hAnsi="Times New Roman"/>
          <w:color w:val="000000"/>
          <w:sz w:val="22"/>
        </w:rPr>
      </w:pPr>
      <w:r w:rsidRPr="00E53364">
        <w:rPr>
          <w:rFonts w:ascii="Times New Roman" w:hAnsi="Times New Roman"/>
          <w:color w:val="000000"/>
          <w:sz w:val="22"/>
        </w:rPr>
        <w:t xml:space="preserve">17.2 </w:t>
      </w:r>
      <w:r w:rsidRPr="00E53364">
        <w:rPr>
          <w:rFonts w:ascii="Times New Roman" w:hAnsi="Times New Roman"/>
          <w:color w:val="000000"/>
          <w:sz w:val="22"/>
        </w:rPr>
        <w:t>本项目只允许有一个报价，任何有选择的报价将不予接受。</w:t>
      </w:r>
    </w:p>
    <w:p w:rsidR="00FB3BE2" w:rsidRPr="00E53364" w:rsidRDefault="00FB3BE2" w:rsidP="00FB3BE2">
      <w:pPr>
        <w:adjustRightInd w:val="0"/>
        <w:snapToGrid w:val="0"/>
        <w:spacing w:line="300" w:lineRule="auto"/>
        <w:ind w:firstLineChars="200" w:firstLine="440"/>
        <w:jc w:val="left"/>
        <w:rPr>
          <w:rFonts w:ascii="Times New Roman" w:hAnsi="Times New Roman"/>
          <w:color w:val="000000"/>
          <w:sz w:val="22"/>
        </w:rPr>
      </w:pPr>
      <w:r w:rsidRPr="00E53364">
        <w:rPr>
          <w:rFonts w:ascii="Times New Roman" w:hAnsi="Times New Roman"/>
          <w:color w:val="000000"/>
          <w:sz w:val="22"/>
        </w:rPr>
        <w:t xml:space="preserve">17.3 </w:t>
      </w:r>
      <w:r w:rsidRPr="00E53364">
        <w:rPr>
          <w:rFonts w:ascii="Times New Roman" w:hAnsi="Times New Roman"/>
          <w:color w:val="000000"/>
          <w:sz w:val="22"/>
        </w:rPr>
        <w:t>投标人提供的服务应当符合国家和上海市有关法律、法规和标准规范，满足合同约定的服务内容和质量等要求。不得违反法规标准规定或合同约定，不得通过降低服务质量、减少服务内容等手段进行恶性低价竞争，扰乱正常市场秩序。</w:t>
      </w:r>
    </w:p>
    <w:p w:rsidR="00FB3BE2" w:rsidRPr="00E53364" w:rsidRDefault="00FB3BE2" w:rsidP="00FB3BE2">
      <w:pPr>
        <w:adjustRightInd w:val="0"/>
        <w:snapToGrid w:val="0"/>
        <w:spacing w:line="300" w:lineRule="auto"/>
        <w:ind w:firstLineChars="200" w:firstLine="440"/>
        <w:jc w:val="left"/>
        <w:rPr>
          <w:rFonts w:ascii="Times New Roman" w:hAnsi="Times New Roman"/>
          <w:color w:val="000000"/>
          <w:sz w:val="22"/>
        </w:rPr>
      </w:pPr>
      <w:r w:rsidRPr="00E53364">
        <w:rPr>
          <w:rFonts w:ascii="宋体" w:hAnsi="宋体"/>
          <w:sz w:val="22"/>
        </w:rPr>
        <w:t>★</w:t>
      </w:r>
      <w:r w:rsidRPr="00E53364">
        <w:rPr>
          <w:rFonts w:ascii="Times New Roman" w:hAnsi="Times New Roman"/>
          <w:color w:val="000000"/>
          <w:sz w:val="22"/>
        </w:rPr>
        <w:t>17.4</w:t>
      </w:r>
      <w:r w:rsidRPr="00E53364">
        <w:rPr>
          <w:rFonts w:ascii="Times New Roman" w:hAnsi="Times New Roman"/>
          <w:color w:val="000000"/>
          <w:sz w:val="22"/>
        </w:rPr>
        <w:t>经评标委员会审定，投标报价存在下列情形之一的，该投标文件作无效标处理：</w:t>
      </w:r>
    </w:p>
    <w:p w:rsidR="00FB3BE2" w:rsidRPr="00E53364" w:rsidRDefault="00FB3BE2" w:rsidP="00FB3BE2">
      <w:pPr>
        <w:adjustRightInd w:val="0"/>
        <w:snapToGrid w:val="0"/>
        <w:spacing w:line="300" w:lineRule="auto"/>
        <w:ind w:firstLineChars="200" w:firstLine="440"/>
        <w:jc w:val="left"/>
        <w:rPr>
          <w:rFonts w:ascii="Times New Roman" w:hAnsi="Times New Roman"/>
          <w:color w:val="000000"/>
          <w:sz w:val="22"/>
        </w:rPr>
      </w:pPr>
      <w:r w:rsidRPr="00E53364">
        <w:rPr>
          <w:rFonts w:ascii="Times New Roman" w:hAnsi="Times New Roman"/>
          <w:color w:val="000000"/>
          <w:sz w:val="22"/>
        </w:rPr>
        <w:t xml:space="preserve">17.4.1 </w:t>
      </w:r>
      <w:r w:rsidRPr="00E53364">
        <w:rPr>
          <w:rFonts w:ascii="Times New Roman" w:hAnsi="Times New Roman"/>
          <w:color w:val="000000"/>
          <w:sz w:val="22"/>
        </w:rPr>
        <w:t>对运维工作量清单中的</w:t>
      </w:r>
      <w:r w:rsidRPr="00E53364">
        <w:rPr>
          <w:rFonts w:ascii="Times New Roman" w:hAnsi="Times New Roman"/>
          <w:sz w:val="22"/>
        </w:rPr>
        <w:t>工作量</w:t>
      </w:r>
      <w:r w:rsidRPr="00E53364">
        <w:rPr>
          <w:rFonts w:ascii="Times New Roman" w:hAnsi="Times New Roman"/>
          <w:color w:val="000000"/>
          <w:sz w:val="22"/>
        </w:rPr>
        <w:t>进行缩减的</w:t>
      </w:r>
      <w:r w:rsidRPr="00E53364">
        <w:rPr>
          <w:rFonts w:ascii="Times New Roman" w:hAnsi="Times New Roman" w:hint="eastAsia"/>
          <w:color w:val="000000"/>
          <w:sz w:val="22"/>
        </w:rPr>
        <w:t>；</w:t>
      </w:r>
    </w:p>
    <w:p w:rsidR="00FB3BE2" w:rsidRPr="00E53364" w:rsidRDefault="00FB3BE2" w:rsidP="00FB3BE2">
      <w:pPr>
        <w:snapToGrid w:val="0"/>
        <w:spacing w:line="300" w:lineRule="auto"/>
        <w:ind w:firstLineChars="200" w:firstLine="440"/>
        <w:jc w:val="left"/>
        <w:rPr>
          <w:rFonts w:ascii="Times New Roman" w:hAnsi="Times New Roman"/>
          <w:color w:val="000000"/>
          <w:sz w:val="22"/>
        </w:rPr>
      </w:pPr>
      <w:r w:rsidRPr="00E53364">
        <w:rPr>
          <w:rFonts w:ascii="Times New Roman" w:hAnsi="Times New Roman"/>
          <w:color w:val="000000"/>
          <w:sz w:val="22"/>
        </w:rPr>
        <w:t xml:space="preserve">17.4.2 </w:t>
      </w:r>
      <w:r w:rsidRPr="00E53364">
        <w:rPr>
          <w:rFonts w:ascii="Times New Roman" w:hAnsi="Times New Roman"/>
          <w:color w:val="000000"/>
          <w:sz w:val="22"/>
        </w:rPr>
        <w:t>投标报价和技术方案明显不相符的。</w:t>
      </w:r>
    </w:p>
    <w:p w:rsidR="00FB3BE2" w:rsidRPr="00E53364" w:rsidRDefault="00FB3BE2" w:rsidP="00FB3BE2">
      <w:pPr>
        <w:adjustRightInd w:val="0"/>
        <w:snapToGrid w:val="0"/>
        <w:spacing w:line="300" w:lineRule="auto"/>
        <w:ind w:firstLineChars="200" w:firstLine="440"/>
        <w:jc w:val="left"/>
        <w:rPr>
          <w:rFonts w:ascii="Times New Roman" w:hAnsi="Times New Roman"/>
          <w:color w:val="000000"/>
          <w:sz w:val="22"/>
        </w:rPr>
      </w:pPr>
      <w:bookmarkStart w:id="37" w:name="_Toc492648430"/>
      <w:bookmarkStart w:id="38" w:name="_Toc486947670"/>
    </w:p>
    <w:p w:rsidR="00FB3BE2" w:rsidRPr="00E53364" w:rsidRDefault="00FB3BE2" w:rsidP="00FB3BE2">
      <w:pPr>
        <w:numPr>
          <w:ilvl w:val="0"/>
          <w:numId w:val="2"/>
        </w:numPr>
        <w:adjustRightInd w:val="0"/>
        <w:snapToGrid w:val="0"/>
        <w:spacing w:line="300" w:lineRule="auto"/>
        <w:jc w:val="center"/>
        <w:outlineLvl w:val="1"/>
        <w:rPr>
          <w:rFonts w:ascii="Times New Roman" w:eastAsia="黑体" w:hAnsi="Times New Roman"/>
          <w:sz w:val="30"/>
          <w:szCs w:val="30"/>
        </w:rPr>
      </w:pPr>
      <w:bookmarkStart w:id="39" w:name="_Toc18589706"/>
      <w:bookmarkStart w:id="40" w:name="_Toc486604818"/>
      <w:bookmarkStart w:id="41" w:name="_Toc481849902"/>
      <w:r w:rsidRPr="00E53364">
        <w:rPr>
          <w:rFonts w:ascii="Times New Roman" w:eastAsia="黑体" w:hAnsi="Times New Roman"/>
          <w:sz w:val="30"/>
          <w:szCs w:val="30"/>
        </w:rPr>
        <w:t>政府采购政策</w:t>
      </w:r>
      <w:bookmarkEnd w:id="39"/>
    </w:p>
    <w:p w:rsidR="00FB3BE2" w:rsidRPr="00E53364" w:rsidRDefault="00FB3BE2" w:rsidP="00FB3BE2">
      <w:pPr>
        <w:adjustRightInd w:val="0"/>
        <w:snapToGrid w:val="0"/>
        <w:spacing w:line="300" w:lineRule="auto"/>
        <w:ind w:firstLineChars="200" w:firstLine="442"/>
        <w:outlineLvl w:val="2"/>
        <w:rPr>
          <w:rFonts w:ascii="Times New Roman" w:hAnsi="Times New Roman"/>
          <w:b/>
          <w:sz w:val="22"/>
        </w:rPr>
      </w:pPr>
      <w:bookmarkStart w:id="42" w:name="_Toc18589707"/>
      <w:bookmarkEnd w:id="37"/>
      <w:bookmarkEnd w:id="38"/>
      <w:bookmarkEnd w:id="40"/>
      <w:bookmarkEnd w:id="41"/>
      <w:r w:rsidRPr="00E53364">
        <w:rPr>
          <w:rFonts w:ascii="Times New Roman" w:hAnsi="Times New Roman"/>
          <w:b/>
          <w:sz w:val="22"/>
        </w:rPr>
        <w:t>1</w:t>
      </w:r>
      <w:r w:rsidRPr="00E53364">
        <w:rPr>
          <w:rFonts w:ascii="Times New Roman" w:hAnsi="Times New Roman" w:hint="eastAsia"/>
          <w:b/>
          <w:sz w:val="22"/>
        </w:rPr>
        <w:t>8</w:t>
      </w:r>
      <w:r w:rsidRPr="00E53364">
        <w:rPr>
          <w:rFonts w:ascii="Times New Roman" w:hAnsi="Times New Roman"/>
          <w:b/>
          <w:sz w:val="22"/>
        </w:rPr>
        <w:t>节能产品政府采购</w:t>
      </w:r>
      <w:bookmarkEnd w:id="42"/>
      <w:r w:rsidR="00AF7645" w:rsidRPr="00E53364">
        <w:rPr>
          <w:rFonts w:ascii="宋体" w:eastAsiaTheme="minorEastAsia" w:hAnsiTheme="minorEastAsia" w:cstheme="minorBidi" w:hint="eastAsia"/>
          <w:color w:val="FF0000"/>
          <w:sz w:val="22"/>
        </w:rPr>
        <w:t>（本项目不适用）</w:t>
      </w:r>
    </w:p>
    <w:p w:rsidR="00FB3BE2" w:rsidRPr="00E53364" w:rsidRDefault="00FB3BE2" w:rsidP="00FB3BE2">
      <w:pPr>
        <w:adjustRightInd w:val="0"/>
        <w:snapToGrid w:val="0"/>
        <w:spacing w:line="300" w:lineRule="auto"/>
        <w:ind w:firstLineChars="192" w:firstLine="422"/>
        <w:jc w:val="left"/>
        <w:rPr>
          <w:rFonts w:ascii="Times New Roman" w:hAnsi="Times New Roman"/>
          <w:color w:val="000000"/>
          <w:sz w:val="22"/>
        </w:rPr>
      </w:pPr>
      <w:r w:rsidRPr="00E53364">
        <w:rPr>
          <w:rFonts w:ascii="Times New Roman" w:hAnsi="Times New Roman"/>
          <w:color w:val="000000"/>
          <w:sz w:val="22"/>
        </w:rPr>
        <w:t>1</w:t>
      </w:r>
      <w:r w:rsidRPr="00E53364">
        <w:rPr>
          <w:rFonts w:ascii="Times New Roman" w:hAnsi="Times New Roman" w:hint="eastAsia"/>
          <w:color w:val="000000"/>
          <w:sz w:val="22"/>
        </w:rPr>
        <w:t>8</w:t>
      </w:r>
      <w:r w:rsidRPr="00E53364">
        <w:rPr>
          <w:rFonts w:ascii="Times New Roman" w:hAnsi="Times New Roman"/>
          <w:color w:val="000000"/>
          <w:sz w:val="22"/>
        </w:rPr>
        <w:t xml:space="preserve">.1 </w:t>
      </w:r>
      <w:r w:rsidRPr="00E53364">
        <w:rPr>
          <w:rFonts w:ascii="Times New Roman" w:hAnsi="Times New Roman"/>
          <w:color w:val="000000"/>
          <w:sz w:val="22"/>
        </w:rPr>
        <w:t>按照财政部、发改委发布的《关于印发〈节能产品政府采购实施意见〉的通知》（财库</w:t>
      </w:r>
      <w:r w:rsidRPr="00E53364">
        <w:rPr>
          <w:rFonts w:ascii="Times New Roman" w:hAnsi="Times New Roman"/>
          <w:color w:val="000000"/>
          <w:sz w:val="22"/>
        </w:rPr>
        <w:t>[2004]185</w:t>
      </w:r>
      <w:r w:rsidRPr="00E53364">
        <w:rPr>
          <w:rFonts w:ascii="Times New Roman" w:hAnsi="Times New Roman"/>
          <w:color w:val="000000"/>
          <w:sz w:val="22"/>
        </w:rPr>
        <w:t>号）要求，政府采购属于</w:t>
      </w:r>
      <w:r w:rsidRPr="00E53364">
        <w:rPr>
          <w:rFonts w:ascii="Times New Roman" w:hAnsi="Times New Roman"/>
          <w:color w:val="000000"/>
          <w:sz w:val="22"/>
        </w:rPr>
        <w:t>“</w:t>
      </w:r>
      <w:r w:rsidRPr="00E53364">
        <w:rPr>
          <w:rFonts w:ascii="Times New Roman" w:hAnsi="Times New Roman"/>
          <w:color w:val="000000"/>
          <w:sz w:val="22"/>
        </w:rPr>
        <w:t>节能产品政府采购清单</w:t>
      </w:r>
      <w:r w:rsidRPr="00E53364">
        <w:rPr>
          <w:rFonts w:ascii="Times New Roman" w:hAnsi="Times New Roman"/>
          <w:color w:val="000000"/>
          <w:sz w:val="22"/>
        </w:rPr>
        <w:t>”</w:t>
      </w:r>
      <w:r w:rsidRPr="00E53364">
        <w:rPr>
          <w:rFonts w:ascii="Times New Roman" w:hAnsi="Times New Roman"/>
          <w:color w:val="000000"/>
          <w:sz w:val="22"/>
        </w:rPr>
        <w:t>（以下简称</w:t>
      </w:r>
      <w:r w:rsidRPr="00E53364">
        <w:rPr>
          <w:rFonts w:ascii="Times New Roman" w:hAnsi="Times New Roman"/>
          <w:color w:val="000000"/>
          <w:sz w:val="22"/>
        </w:rPr>
        <w:t>‘</w:t>
      </w:r>
      <w:r w:rsidRPr="00E53364">
        <w:rPr>
          <w:rFonts w:ascii="Times New Roman" w:hAnsi="Times New Roman"/>
          <w:color w:val="000000"/>
          <w:sz w:val="22"/>
        </w:rPr>
        <w:t>节能清单</w:t>
      </w:r>
      <w:r w:rsidRPr="00E53364">
        <w:rPr>
          <w:rFonts w:ascii="Times New Roman" w:hAnsi="Times New Roman"/>
          <w:color w:val="000000"/>
          <w:sz w:val="22"/>
        </w:rPr>
        <w:t>’</w:t>
      </w:r>
      <w:r w:rsidRPr="00E53364">
        <w:rPr>
          <w:rFonts w:ascii="Times New Roman" w:hAnsi="Times New Roman"/>
          <w:color w:val="000000"/>
          <w:sz w:val="22"/>
        </w:rPr>
        <w:t>）中产品时，在技术、服务等指标同等条件下，应当优先采购节能清单所列的产品。采购人需购买的材料产品属于政府强制采购节能产品品目的，投标人必须选用节能清单中相应的材料产品（清单中无对应细化分类或节能清单中的产品无法满足工作需要的除外）。</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sz w:val="22"/>
        </w:rPr>
        <w:t>1</w:t>
      </w:r>
      <w:r w:rsidRPr="00E53364">
        <w:rPr>
          <w:rFonts w:ascii="Times New Roman" w:hAnsi="Times New Roman" w:hint="eastAsia"/>
          <w:sz w:val="22"/>
        </w:rPr>
        <w:t>8</w:t>
      </w:r>
      <w:r w:rsidRPr="00E53364">
        <w:rPr>
          <w:rFonts w:ascii="Times New Roman" w:hAnsi="Times New Roman"/>
          <w:sz w:val="22"/>
        </w:rPr>
        <w:t xml:space="preserve">.2 </w:t>
      </w:r>
      <w:r w:rsidRPr="00E53364">
        <w:rPr>
          <w:rFonts w:ascii="Times New Roman" w:hAnsi="Times New Roman"/>
          <w:sz w:val="22"/>
        </w:rPr>
        <w:t>节能清单的公告媒体为中国政府采购网</w:t>
      </w:r>
      <w:r w:rsidRPr="00E53364">
        <w:rPr>
          <w:rFonts w:ascii="Times New Roman" w:hAnsi="Times New Roman"/>
          <w:sz w:val="22"/>
        </w:rPr>
        <w:t>(http</w:t>
      </w:r>
      <w:r w:rsidRPr="00E53364">
        <w:rPr>
          <w:rFonts w:ascii="Times New Roman" w:hAnsi="Times New Roman"/>
          <w:sz w:val="22"/>
        </w:rPr>
        <w:t>：</w:t>
      </w:r>
      <w:r w:rsidRPr="00E53364">
        <w:rPr>
          <w:rFonts w:ascii="Times New Roman" w:hAnsi="Times New Roman"/>
          <w:sz w:val="22"/>
        </w:rPr>
        <w:t>//www.ccgp. gov.cn/)</w:t>
      </w:r>
      <w:r w:rsidRPr="00E53364">
        <w:rPr>
          <w:rFonts w:ascii="Times New Roman" w:hAnsi="Times New Roman"/>
          <w:sz w:val="22"/>
        </w:rPr>
        <w:t>、中国环境资源信息网</w:t>
      </w:r>
      <w:r w:rsidRPr="00E53364">
        <w:rPr>
          <w:rFonts w:ascii="Times New Roman" w:hAnsi="Times New Roman"/>
          <w:sz w:val="22"/>
        </w:rPr>
        <w:t>(http</w:t>
      </w:r>
      <w:r w:rsidRPr="00E53364">
        <w:rPr>
          <w:rFonts w:ascii="Times New Roman" w:hAnsi="Times New Roman"/>
          <w:sz w:val="22"/>
        </w:rPr>
        <w:t>：</w:t>
      </w:r>
      <w:r w:rsidRPr="00E53364">
        <w:rPr>
          <w:rFonts w:ascii="Times New Roman" w:hAnsi="Times New Roman"/>
          <w:sz w:val="22"/>
        </w:rPr>
        <w:t>//www.cern.gov.cn/)</w:t>
      </w:r>
      <w:r w:rsidRPr="00E53364">
        <w:rPr>
          <w:rFonts w:ascii="Times New Roman" w:hAnsi="Times New Roman"/>
          <w:sz w:val="22"/>
        </w:rPr>
        <w:t>、中国节能节水认证网</w:t>
      </w:r>
      <w:r w:rsidRPr="00E53364">
        <w:rPr>
          <w:rFonts w:ascii="Times New Roman" w:hAnsi="Times New Roman"/>
          <w:sz w:val="22"/>
        </w:rPr>
        <w:t>(http</w:t>
      </w:r>
      <w:r w:rsidRPr="00E53364">
        <w:rPr>
          <w:rFonts w:ascii="Times New Roman" w:hAnsi="Times New Roman"/>
          <w:sz w:val="22"/>
        </w:rPr>
        <w:t>：</w:t>
      </w:r>
      <w:r w:rsidRPr="00E53364">
        <w:rPr>
          <w:rFonts w:ascii="Times New Roman" w:hAnsi="Times New Roman"/>
          <w:sz w:val="22"/>
        </w:rPr>
        <w:t>//www.cecp.org.cn/)</w:t>
      </w:r>
      <w:r w:rsidRPr="00E53364">
        <w:rPr>
          <w:rFonts w:ascii="Times New Roman" w:hAnsi="Times New Roman"/>
          <w:sz w:val="22"/>
        </w:rPr>
        <w:t>。</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sz w:val="22"/>
        </w:rPr>
        <w:t>1</w:t>
      </w:r>
      <w:r w:rsidRPr="00E53364">
        <w:rPr>
          <w:rFonts w:ascii="Times New Roman" w:hAnsi="Times New Roman" w:hint="eastAsia"/>
          <w:sz w:val="22"/>
        </w:rPr>
        <w:t>8</w:t>
      </w:r>
      <w:r w:rsidRPr="00E53364">
        <w:rPr>
          <w:rFonts w:ascii="Times New Roman" w:hAnsi="Times New Roman"/>
          <w:sz w:val="22"/>
        </w:rPr>
        <w:t xml:space="preserve">.3 </w:t>
      </w:r>
      <w:r w:rsidRPr="00E53364">
        <w:rPr>
          <w:rFonts w:ascii="Times New Roman" w:hAnsi="Times New Roman"/>
          <w:sz w:val="22"/>
        </w:rPr>
        <w:t>在采购公告发布前已经过期的以及尚在公示期的节能清单均不得作为评标时的依据。</w:t>
      </w:r>
    </w:p>
    <w:p w:rsidR="00FB3BE2" w:rsidRPr="00E53364" w:rsidRDefault="00FB3BE2" w:rsidP="00FB3BE2">
      <w:pPr>
        <w:adjustRightInd w:val="0"/>
        <w:snapToGrid w:val="0"/>
        <w:spacing w:line="300" w:lineRule="auto"/>
        <w:ind w:firstLineChars="200" w:firstLine="442"/>
        <w:outlineLvl w:val="2"/>
        <w:rPr>
          <w:rFonts w:ascii="Times New Roman" w:hAnsi="Times New Roman"/>
          <w:b/>
          <w:sz w:val="22"/>
        </w:rPr>
      </w:pPr>
      <w:bookmarkStart w:id="43" w:name="_Toc497211615"/>
      <w:bookmarkStart w:id="44" w:name="_Toc18589708"/>
      <w:r w:rsidRPr="00E53364">
        <w:rPr>
          <w:rFonts w:ascii="Times New Roman" w:hAnsi="Times New Roman"/>
          <w:b/>
          <w:sz w:val="22"/>
        </w:rPr>
        <w:t>1</w:t>
      </w:r>
      <w:r w:rsidRPr="00E53364">
        <w:rPr>
          <w:rFonts w:ascii="Times New Roman" w:hAnsi="Times New Roman" w:hint="eastAsia"/>
          <w:b/>
          <w:sz w:val="22"/>
        </w:rPr>
        <w:t>9</w:t>
      </w:r>
      <w:r w:rsidRPr="00E53364">
        <w:rPr>
          <w:rFonts w:ascii="Times New Roman" w:hAnsi="Times New Roman"/>
          <w:b/>
          <w:sz w:val="22"/>
        </w:rPr>
        <w:t>环境标志产品政府采购</w:t>
      </w:r>
      <w:bookmarkEnd w:id="43"/>
      <w:bookmarkEnd w:id="44"/>
      <w:r w:rsidR="00AF7645" w:rsidRPr="00E53364">
        <w:rPr>
          <w:rFonts w:ascii="宋体" w:eastAsiaTheme="minorEastAsia" w:hAnsiTheme="minorEastAsia" w:cstheme="minorBidi" w:hint="eastAsia"/>
          <w:color w:val="FF0000"/>
          <w:sz w:val="22"/>
        </w:rPr>
        <w:t>（本项目不适用）</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sz w:val="22"/>
        </w:rPr>
        <w:t>1</w:t>
      </w:r>
      <w:r w:rsidRPr="00E53364">
        <w:rPr>
          <w:rFonts w:ascii="Times New Roman" w:hAnsi="Times New Roman" w:hint="eastAsia"/>
          <w:sz w:val="22"/>
        </w:rPr>
        <w:t>9</w:t>
      </w:r>
      <w:r w:rsidRPr="00E53364">
        <w:rPr>
          <w:rFonts w:ascii="Times New Roman" w:hAnsi="Times New Roman"/>
          <w:sz w:val="22"/>
        </w:rPr>
        <w:t xml:space="preserve">.1 </w:t>
      </w:r>
      <w:r w:rsidRPr="00E53364">
        <w:rPr>
          <w:rFonts w:ascii="Times New Roman" w:hAnsi="Times New Roman"/>
          <w:sz w:val="22"/>
        </w:rPr>
        <w:t>按照财政部、环保总局联合印发的《关于环境标志产品政府采购实施的意见》（财库</w:t>
      </w:r>
      <w:r w:rsidRPr="00E53364">
        <w:rPr>
          <w:rFonts w:ascii="Times New Roman" w:hAnsi="Times New Roman"/>
          <w:sz w:val="22"/>
        </w:rPr>
        <w:t>[2006]90</w:t>
      </w:r>
      <w:r w:rsidRPr="00E53364">
        <w:rPr>
          <w:rFonts w:ascii="Times New Roman" w:hAnsi="Times New Roman"/>
          <w:sz w:val="22"/>
        </w:rPr>
        <w:t>号）要求，采购人采购的产品属于</w:t>
      </w:r>
      <w:r w:rsidRPr="00E53364">
        <w:rPr>
          <w:rFonts w:ascii="Times New Roman" w:hAnsi="Times New Roman"/>
          <w:sz w:val="22"/>
        </w:rPr>
        <w:t>“</w:t>
      </w:r>
      <w:r w:rsidRPr="00E53364">
        <w:rPr>
          <w:rFonts w:ascii="Times New Roman" w:hAnsi="Times New Roman"/>
          <w:sz w:val="22"/>
        </w:rPr>
        <w:t>环境标志产品政府采购清单</w:t>
      </w:r>
      <w:r w:rsidRPr="00E53364">
        <w:rPr>
          <w:rFonts w:ascii="Times New Roman" w:hAnsi="Times New Roman"/>
          <w:sz w:val="22"/>
        </w:rPr>
        <w:t>”</w:t>
      </w:r>
      <w:r w:rsidRPr="00E53364">
        <w:rPr>
          <w:rFonts w:ascii="Times New Roman" w:hAnsi="Times New Roman"/>
          <w:sz w:val="22"/>
        </w:rPr>
        <w:t>中品目的，在性能、技术、服务等指标同等条件下，应当优先采购清单中的产品。</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sz w:val="22"/>
        </w:rPr>
        <w:t>1</w:t>
      </w:r>
      <w:r w:rsidRPr="00E53364">
        <w:rPr>
          <w:rFonts w:ascii="Times New Roman" w:hAnsi="Times New Roman" w:hint="eastAsia"/>
          <w:sz w:val="22"/>
        </w:rPr>
        <w:t>9</w:t>
      </w:r>
      <w:r w:rsidRPr="00E53364">
        <w:rPr>
          <w:rFonts w:ascii="Times New Roman" w:hAnsi="Times New Roman"/>
          <w:sz w:val="22"/>
        </w:rPr>
        <w:t>.2 “</w:t>
      </w:r>
      <w:r w:rsidRPr="00E53364">
        <w:rPr>
          <w:rFonts w:ascii="Times New Roman" w:hAnsi="Times New Roman"/>
          <w:sz w:val="22"/>
        </w:rPr>
        <w:t>环境标志产品政府采购清单</w:t>
      </w:r>
      <w:r w:rsidRPr="00E53364">
        <w:rPr>
          <w:rFonts w:ascii="Times New Roman" w:hAnsi="Times New Roman"/>
          <w:sz w:val="22"/>
        </w:rPr>
        <w:t>”</w:t>
      </w:r>
      <w:r w:rsidRPr="00E53364">
        <w:rPr>
          <w:rFonts w:ascii="Times New Roman" w:hAnsi="Times New Roman"/>
          <w:sz w:val="22"/>
        </w:rPr>
        <w:t>的公告媒体为中国政府采购网（</w:t>
      </w:r>
      <w:r w:rsidRPr="00E53364">
        <w:rPr>
          <w:rFonts w:ascii="Times New Roman" w:hAnsi="Times New Roman"/>
          <w:sz w:val="22"/>
        </w:rPr>
        <w:t>http://www.ccgp.gov.cn/</w:t>
      </w:r>
      <w:r w:rsidRPr="00E53364">
        <w:rPr>
          <w:rFonts w:ascii="Times New Roman" w:hAnsi="Times New Roman"/>
          <w:sz w:val="22"/>
        </w:rPr>
        <w:t>）、国家环境保护总局网（</w:t>
      </w:r>
      <w:r w:rsidRPr="00E53364">
        <w:rPr>
          <w:rFonts w:ascii="Times New Roman" w:hAnsi="Times New Roman"/>
          <w:sz w:val="22"/>
        </w:rPr>
        <w:t>http://www.sepa.gov.cn/</w:t>
      </w:r>
      <w:r w:rsidRPr="00E53364">
        <w:rPr>
          <w:rFonts w:ascii="Times New Roman" w:hAnsi="Times New Roman"/>
          <w:sz w:val="22"/>
        </w:rPr>
        <w:t>）、中国绿色采购网（</w:t>
      </w:r>
      <w:r w:rsidRPr="00E53364">
        <w:rPr>
          <w:rFonts w:ascii="Times New Roman" w:hAnsi="Times New Roman"/>
          <w:sz w:val="22"/>
        </w:rPr>
        <w:t>http://www.cgpn. cn/</w:t>
      </w:r>
      <w:r w:rsidRPr="00E53364">
        <w:rPr>
          <w:rFonts w:ascii="Times New Roman" w:hAnsi="Times New Roman"/>
          <w:sz w:val="22"/>
        </w:rPr>
        <w:t>）。</w:t>
      </w:r>
    </w:p>
    <w:p w:rsidR="00FB3BE2" w:rsidRPr="00E53364" w:rsidRDefault="00FB3BE2" w:rsidP="00FB3BE2">
      <w:pPr>
        <w:adjustRightInd w:val="0"/>
        <w:snapToGrid w:val="0"/>
        <w:spacing w:line="300" w:lineRule="auto"/>
        <w:ind w:firstLineChars="200" w:firstLine="440"/>
        <w:rPr>
          <w:rFonts w:ascii="Times New Roman" w:hAnsi="Times New Roman"/>
          <w:b/>
          <w:sz w:val="22"/>
        </w:rPr>
      </w:pPr>
      <w:r w:rsidRPr="00E53364">
        <w:rPr>
          <w:rFonts w:ascii="Times New Roman" w:hAnsi="Times New Roman"/>
          <w:sz w:val="22"/>
        </w:rPr>
        <w:t>1</w:t>
      </w:r>
      <w:r w:rsidRPr="00E53364">
        <w:rPr>
          <w:rFonts w:ascii="Times New Roman" w:hAnsi="Times New Roman" w:hint="eastAsia"/>
          <w:sz w:val="22"/>
        </w:rPr>
        <w:t>9</w:t>
      </w:r>
      <w:r w:rsidRPr="00E53364">
        <w:rPr>
          <w:rFonts w:ascii="Times New Roman" w:hAnsi="Times New Roman"/>
          <w:sz w:val="22"/>
        </w:rPr>
        <w:t xml:space="preserve">.3 </w:t>
      </w:r>
      <w:r w:rsidRPr="00E53364">
        <w:rPr>
          <w:rFonts w:ascii="Times New Roman" w:hAnsi="Times New Roman"/>
          <w:sz w:val="22"/>
        </w:rPr>
        <w:t>在采购公告发布前已经过期的以及尚在公示期的</w:t>
      </w:r>
      <w:r w:rsidRPr="00E53364">
        <w:rPr>
          <w:rFonts w:ascii="Times New Roman" w:hAnsi="Times New Roman"/>
          <w:sz w:val="22"/>
        </w:rPr>
        <w:t>“</w:t>
      </w:r>
      <w:r w:rsidRPr="00E53364">
        <w:rPr>
          <w:rFonts w:ascii="Times New Roman" w:hAnsi="Times New Roman"/>
          <w:sz w:val="22"/>
        </w:rPr>
        <w:t>环境标志产品清单</w:t>
      </w:r>
      <w:r w:rsidRPr="00E53364">
        <w:rPr>
          <w:rFonts w:ascii="Times New Roman" w:hAnsi="Times New Roman"/>
          <w:sz w:val="22"/>
        </w:rPr>
        <w:t>”</w:t>
      </w:r>
      <w:r w:rsidRPr="00E53364">
        <w:rPr>
          <w:rFonts w:ascii="Times New Roman" w:hAnsi="Times New Roman"/>
          <w:sz w:val="22"/>
        </w:rPr>
        <w:t>均不得作为评标时的依据。</w:t>
      </w:r>
    </w:p>
    <w:p w:rsidR="00FB3BE2" w:rsidRPr="00E53364" w:rsidRDefault="00FB3BE2" w:rsidP="00FB3BE2">
      <w:pPr>
        <w:adjustRightInd w:val="0"/>
        <w:snapToGrid w:val="0"/>
        <w:spacing w:line="300" w:lineRule="auto"/>
        <w:ind w:firstLineChars="200" w:firstLine="442"/>
        <w:outlineLvl w:val="2"/>
        <w:rPr>
          <w:rFonts w:ascii="Times New Roman" w:hAnsi="Times New Roman"/>
          <w:b/>
          <w:sz w:val="22"/>
        </w:rPr>
      </w:pPr>
      <w:bookmarkStart w:id="45" w:name="_Toc18589709"/>
      <w:r w:rsidRPr="00E53364">
        <w:rPr>
          <w:rFonts w:ascii="Times New Roman" w:hAnsi="Times New Roman" w:hint="eastAsia"/>
          <w:b/>
          <w:sz w:val="22"/>
        </w:rPr>
        <w:lastRenderedPageBreak/>
        <w:t>20</w:t>
      </w:r>
      <w:r w:rsidRPr="00E53364">
        <w:rPr>
          <w:rFonts w:ascii="Times New Roman" w:hAnsi="Times New Roman"/>
          <w:b/>
          <w:sz w:val="22"/>
        </w:rPr>
        <w:t>促进中小企业发展</w:t>
      </w:r>
      <w:bookmarkEnd w:id="45"/>
    </w:p>
    <w:p w:rsidR="00FB3BE2" w:rsidRPr="00E53364" w:rsidRDefault="00FB3BE2" w:rsidP="00FB3BE2">
      <w:pPr>
        <w:tabs>
          <w:tab w:val="left" w:pos="3060"/>
        </w:tabs>
        <w:adjustRightInd w:val="0"/>
        <w:snapToGrid w:val="0"/>
        <w:spacing w:line="300" w:lineRule="auto"/>
        <w:ind w:firstLineChars="200" w:firstLine="440"/>
        <w:rPr>
          <w:rFonts w:ascii="Times New Roman" w:hAnsi="Times New Roman"/>
          <w:sz w:val="22"/>
        </w:rPr>
      </w:pPr>
      <w:bookmarkStart w:id="46" w:name="_Toc481849906"/>
      <w:bookmarkStart w:id="47" w:name="_Toc486604822"/>
      <w:bookmarkStart w:id="48" w:name="_Toc495411567"/>
      <w:bookmarkStart w:id="49" w:name="_Toc506191162"/>
      <w:r w:rsidRPr="00E53364">
        <w:rPr>
          <w:rFonts w:ascii="Times New Roman" w:hAnsi="Times New Roman" w:hint="eastAsia"/>
          <w:sz w:val="22"/>
        </w:rPr>
        <w:t>20</w:t>
      </w:r>
      <w:r w:rsidRPr="00E53364">
        <w:rPr>
          <w:rFonts w:ascii="Times New Roman" w:hAnsi="Times New Roman"/>
          <w:bCs/>
          <w:sz w:val="22"/>
        </w:rPr>
        <w:t xml:space="preserve">.1 </w:t>
      </w:r>
      <w:r w:rsidRPr="00E53364">
        <w:rPr>
          <w:rFonts w:ascii="Times New Roman" w:hAnsi="Times New Roman"/>
          <w:sz w:val="22"/>
        </w:rPr>
        <w:t>中小企业（含中型、小型、微型企业，下同）的划定按照《中小企业划型标准规定》（工信部联企业【</w:t>
      </w:r>
      <w:r w:rsidRPr="00E53364">
        <w:rPr>
          <w:rFonts w:ascii="Times New Roman" w:hAnsi="Times New Roman"/>
          <w:sz w:val="22"/>
        </w:rPr>
        <w:t>2011</w:t>
      </w:r>
      <w:r w:rsidRPr="00E53364">
        <w:rPr>
          <w:rFonts w:ascii="Times New Roman" w:hAnsi="Times New Roman"/>
          <w:sz w:val="22"/>
        </w:rPr>
        <w:t>】</w:t>
      </w:r>
      <w:r w:rsidRPr="00E53364">
        <w:rPr>
          <w:rFonts w:ascii="Times New Roman" w:hAnsi="Times New Roman"/>
          <w:sz w:val="22"/>
        </w:rPr>
        <w:t>300</w:t>
      </w:r>
      <w:r w:rsidRPr="00E53364">
        <w:rPr>
          <w:rFonts w:ascii="Times New Roman" w:hAnsi="Times New Roman"/>
          <w:sz w:val="22"/>
        </w:rPr>
        <w:t>号）执行，参加</w:t>
      </w:r>
      <w:r w:rsidRPr="00E53364">
        <w:rPr>
          <w:rFonts w:ascii="Times New Roman" w:hAnsi="Times New Roman" w:hint="eastAsia"/>
          <w:sz w:val="22"/>
        </w:rPr>
        <w:t>投标</w:t>
      </w:r>
      <w:r w:rsidRPr="00E53364">
        <w:rPr>
          <w:rFonts w:ascii="Times New Roman" w:hAnsi="Times New Roman"/>
          <w:sz w:val="22"/>
        </w:rPr>
        <w:t>的中小企业应当提供《中小企业声明函》（具体格式见</w:t>
      </w:r>
      <w:r w:rsidRPr="00E53364">
        <w:rPr>
          <w:rFonts w:ascii="Times New Roman" w:hAnsi="Times New Roman"/>
          <w:sz w:val="22"/>
        </w:rPr>
        <w:t>“</w:t>
      </w:r>
      <w:r w:rsidRPr="00E53364">
        <w:rPr>
          <w:rFonts w:ascii="Times New Roman" w:hAnsi="Times New Roman" w:hint="eastAsia"/>
          <w:sz w:val="22"/>
        </w:rPr>
        <w:t>投标</w:t>
      </w:r>
      <w:r w:rsidRPr="00E53364">
        <w:rPr>
          <w:rFonts w:ascii="Times New Roman" w:hAnsi="Times New Roman"/>
          <w:sz w:val="22"/>
        </w:rPr>
        <w:t>文件格式</w:t>
      </w:r>
      <w:r w:rsidRPr="00E53364">
        <w:rPr>
          <w:rFonts w:ascii="Times New Roman" w:hAnsi="Times New Roman"/>
          <w:sz w:val="22"/>
        </w:rPr>
        <w:t>”</w:t>
      </w:r>
      <w:r w:rsidRPr="00E53364">
        <w:rPr>
          <w:rFonts w:ascii="Times New Roman" w:hAnsi="Times New Roman"/>
          <w:sz w:val="22"/>
        </w:rPr>
        <w:t>），反之，视作非中小企业，不享受相应的扶持政策。如项目允许联合体参与竞争的，则联合体中的中小企业均应按本款要求提供《中小企业声明函》。</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20</w:t>
      </w:r>
      <w:r w:rsidRPr="00E53364">
        <w:rPr>
          <w:rFonts w:ascii="Times New Roman" w:hAnsi="Times New Roman"/>
          <w:sz w:val="22"/>
        </w:rPr>
        <w:t xml:space="preserve">.2 </w:t>
      </w:r>
      <w:r w:rsidRPr="00E53364">
        <w:rPr>
          <w:rFonts w:ascii="Times New Roman" w:hAnsi="Times New Roman"/>
          <w:sz w:val="22"/>
        </w:rPr>
        <w:t>依据市财政局</w:t>
      </w:r>
      <w:r w:rsidRPr="00E53364">
        <w:rPr>
          <w:rFonts w:ascii="Times New Roman" w:hAnsi="Times New Roman"/>
          <w:sz w:val="22"/>
        </w:rPr>
        <w:t>2015</w:t>
      </w:r>
      <w:r w:rsidRPr="00E53364">
        <w:rPr>
          <w:rFonts w:ascii="Times New Roman" w:hAnsi="Times New Roman"/>
          <w:sz w:val="22"/>
        </w:rPr>
        <w:t>年</w:t>
      </w:r>
      <w:r w:rsidRPr="00E53364">
        <w:rPr>
          <w:rFonts w:ascii="Times New Roman" w:hAnsi="Times New Roman"/>
          <w:sz w:val="22"/>
        </w:rPr>
        <w:t>9</w:t>
      </w:r>
      <w:r w:rsidRPr="00E53364">
        <w:rPr>
          <w:rFonts w:ascii="Times New Roman" w:hAnsi="Times New Roman"/>
          <w:sz w:val="22"/>
        </w:rPr>
        <w:t>月发布的《</w:t>
      </w:r>
      <w:r w:rsidRPr="00E53364">
        <w:rPr>
          <w:rFonts w:ascii="Times New Roman" w:hAnsi="Times New Roman"/>
        </w:rPr>
        <w:t>关于执行促进中小企业发展政策相关事宜的通知</w:t>
      </w:r>
      <w:r w:rsidRPr="00E53364">
        <w:rPr>
          <w:rFonts w:ascii="Times New Roman" w:hAnsi="Times New Roman"/>
          <w:sz w:val="22"/>
        </w:rPr>
        <w:t>》，事业单位、团体组织等非企业性质的政府采购供应商，不属于中小企业划型标准确定的中小企业，不得按《关于印发中小企业划型标准规定的通知》规定声明为中小微企业，也不适用《政府采购促进中小企业发展</w:t>
      </w:r>
      <w:r w:rsidRPr="00E53364">
        <w:rPr>
          <w:rFonts w:ascii="Times New Roman" w:hAnsi="Times New Roman" w:hint="eastAsia"/>
          <w:sz w:val="22"/>
        </w:rPr>
        <w:t>管理</w:t>
      </w:r>
      <w:r w:rsidRPr="00E53364">
        <w:rPr>
          <w:rFonts w:ascii="Times New Roman" w:hAnsi="Times New Roman"/>
          <w:sz w:val="22"/>
        </w:rPr>
        <w:t>办法》。</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20</w:t>
      </w:r>
      <w:r w:rsidRPr="00E53364">
        <w:rPr>
          <w:rFonts w:ascii="Times New Roman" w:hAnsi="Times New Roman"/>
          <w:sz w:val="22"/>
        </w:rPr>
        <w:t xml:space="preserve">.3 </w:t>
      </w:r>
      <w:r w:rsidRPr="00E53364">
        <w:rPr>
          <w:rFonts w:ascii="Times New Roman" w:hAnsi="Times New Roman"/>
          <w:sz w:val="22"/>
        </w:rPr>
        <w:t>如项目允许联合体参与竞争的，组成联合体的大中型企业和其他自然人、法人或者其他组织，与小型、微型企业之间不得存在投资关系。</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20</w:t>
      </w:r>
      <w:r w:rsidRPr="00E53364">
        <w:rPr>
          <w:rFonts w:ascii="Times New Roman" w:hAnsi="Times New Roman"/>
          <w:sz w:val="22"/>
        </w:rPr>
        <w:t>.4</w:t>
      </w:r>
      <w:r w:rsidRPr="00E53364">
        <w:rPr>
          <w:rFonts w:ascii="Times New Roman" w:hAnsi="Times New Roman"/>
          <w:sz w:val="22"/>
        </w:rPr>
        <w:t>对于小型、微型企业，按照《政府采购促进中小企业发展</w:t>
      </w:r>
      <w:r w:rsidRPr="00E53364">
        <w:rPr>
          <w:rFonts w:ascii="Times New Roman" w:hAnsi="Times New Roman" w:hint="eastAsia"/>
          <w:sz w:val="22"/>
        </w:rPr>
        <w:t>管理</w:t>
      </w:r>
      <w:r w:rsidRPr="00E53364">
        <w:rPr>
          <w:rFonts w:ascii="Times New Roman" w:hAnsi="Times New Roman"/>
          <w:sz w:val="22"/>
        </w:rPr>
        <w:t>办法》（财库【</w:t>
      </w:r>
      <w:r w:rsidRPr="00E53364">
        <w:rPr>
          <w:rFonts w:ascii="Times New Roman" w:hAnsi="Times New Roman"/>
          <w:sz w:val="22"/>
        </w:rPr>
        <w:t>20</w:t>
      </w:r>
      <w:r w:rsidRPr="00E53364">
        <w:rPr>
          <w:rFonts w:ascii="Times New Roman" w:hAnsi="Times New Roman" w:hint="eastAsia"/>
          <w:sz w:val="22"/>
        </w:rPr>
        <w:t>20</w:t>
      </w:r>
      <w:r w:rsidRPr="00E53364">
        <w:rPr>
          <w:rFonts w:ascii="Times New Roman" w:hAnsi="Times New Roman"/>
          <w:sz w:val="22"/>
        </w:rPr>
        <w:t>】</w:t>
      </w:r>
      <w:r w:rsidRPr="00E53364">
        <w:rPr>
          <w:rFonts w:ascii="Times New Roman" w:hAnsi="Times New Roman" w:hint="eastAsia"/>
          <w:sz w:val="22"/>
        </w:rPr>
        <w:t>46</w:t>
      </w:r>
      <w:r w:rsidRPr="00E53364">
        <w:rPr>
          <w:rFonts w:ascii="Times New Roman" w:hAnsi="Times New Roman"/>
          <w:sz w:val="22"/>
        </w:rPr>
        <w:t>号）</w:t>
      </w:r>
      <w:r w:rsidRPr="00E53364">
        <w:rPr>
          <w:rFonts w:ascii="Times New Roman"/>
          <w:sz w:val="22"/>
        </w:rPr>
        <w:t>和《关于进一步加大政府采购支持中小企业力度的通知》（财库【</w:t>
      </w:r>
      <w:r w:rsidRPr="00E53364">
        <w:rPr>
          <w:rFonts w:ascii="Times New Roman" w:hAnsi="Times New Roman"/>
          <w:sz w:val="22"/>
        </w:rPr>
        <w:t>2022</w:t>
      </w:r>
      <w:r w:rsidRPr="00E53364">
        <w:rPr>
          <w:rFonts w:ascii="Times New Roman"/>
          <w:sz w:val="22"/>
        </w:rPr>
        <w:t>】</w:t>
      </w:r>
      <w:r w:rsidRPr="00E53364">
        <w:rPr>
          <w:rFonts w:ascii="Times New Roman" w:hAnsi="Times New Roman"/>
          <w:sz w:val="22"/>
        </w:rPr>
        <w:t>19</w:t>
      </w:r>
      <w:r w:rsidRPr="00E53364">
        <w:rPr>
          <w:rFonts w:ascii="Times New Roman"/>
          <w:sz w:val="22"/>
        </w:rPr>
        <w:t>号）</w:t>
      </w:r>
      <w:r w:rsidRPr="00E53364">
        <w:rPr>
          <w:rFonts w:ascii="Times New Roman" w:hAnsi="Times New Roman"/>
          <w:sz w:val="22"/>
        </w:rPr>
        <w:t>规定，其报价给予</w:t>
      </w:r>
      <w:r w:rsidRPr="00E53364">
        <w:rPr>
          <w:rFonts w:ascii="Times New Roman" w:hAnsi="Times New Roman"/>
          <w:b/>
          <w:color w:val="FF0000"/>
          <w:sz w:val="22"/>
          <w:u w:val="single"/>
        </w:rPr>
        <w:t>10%</w:t>
      </w:r>
      <w:r w:rsidRPr="00E53364">
        <w:rPr>
          <w:rFonts w:ascii="Times New Roman" w:hAnsi="Times New Roman"/>
          <w:sz w:val="22"/>
        </w:rPr>
        <w:t>的扣除，用扣除后的价格参与评审。</w:t>
      </w:r>
    </w:p>
    <w:p w:rsidR="00FB3BE2" w:rsidRPr="00E53364" w:rsidRDefault="00FB3BE2" w:rsidP="00FB3BE2">
      <w:pPr>
        <w:adjustRightInd w:val="0"/>
        <w:snapToGrid w:val="0"/>
        <w:spacing w:line="300" w:lineRule="auto"/>
        <w:ind w:firstLineChars="200" w:firstLine="440"/>
        <w:rPr>
          <w:rFonts w:ascii="Times New Roman" w:hAnsi="Times New Roman"/>
          <w:sz w:val="22"/>
        </w:rPr>
      </w:pPr>
      <w:r w:rsidRPr="00E53364">
        <w:rPr>
          <w:rFonts w:ascii="Times New Roman" w:hAnsi="Times New Roman" w:hint="eastAsia"/>
          <w:sz w:val="22"/>
        </w:rPr>
        <w:t>20</w:t>
      </w:r>
      <w:r w:rsidRPr="00E53364">
        <w:rPr>
          <w:rFonts w:ascii="Times New Roman" w:hAnsi="Times New Roman"/>
          <w:sz w:val="22"/>
        </w:rPr>
        <w:t>.5</w:t>
      </w:r>
      <w:r w:rsidRPr="00E53364">
        <w:rPr>
          <w:rFonts w:ascii="Times New Roman" w:hAnsi="Times New Roman"/>
          <w:sz w:val="22"/>
        </w:rPr>
        <w:t>如项目允许联合体参与竞争的，且联合体各方均为小型、微型企业的，联合体视同为小型、微型企业，其报价给予</w:t>
      </w:r>
      <w:r w:rsidRPr="00E53364">
        <w:rPr>
          <w:rFonts w:ascii="Times New Roman" w:hAnsi="Times New Roman" w:hint="eastAsia"/>
          <w:b/>
          <w:color w:val="FF0000"/>
          <w:sz w:val="22"/>
          <w:u w:val="single"/>
        </w:rPr>
        <w:t>10</w:t>
      </w:r>
      <w:r w:rsidRPr="00E53364">
        <w:rPr>
          <w:rFonts w:ascii="Times New Roman" w:hAnsi="Times New Roman"/>
          <w:b/>
          <w:color w:val="FF0000"/>
          <w:sz w:val="22"/>
          <w:u w:val="single"/>
        </w:rPr>
        <w:t>%</w:t>
      </w:r>
      <w:r w:rsidRPr="00E53364">
        <w:rPr>
          <w:rFonts w:ascii="Times New Roman" w:hAnsi="Times New Roman"/>
          <w:sz w:val="22"/>
        </w:rPr>
        <w:t>的扣除，用扣除后的价格参与评审。反之，依照联合体协议约定，小型、微型企业的协议合同金额占到联合体协议合同总金额</w:t>
      </w:r>
      <w:r w:rsidRPr="00E53364">
        <w:rPr>
          <w:rFonts w:ascii="Times New Roman" w:hAnsi="Times New Roman"/>
          <w:sz w:val="22"/>
        </w:rPr>
        <w:t>30%</w:t>
      </w:r>
      <w:r w:rsidRPr="00E53364">
        <w:rPr>
          <w:rFonts w:ascii="Times New Roman" w:hAnsi="Times New Roman"/>
          <w:sz w:val="22"/>
        </w:rPr>
        <w:t>以上的，给予联合体</w:t>
      </w:r>
      <w:r w:rsidRPr="00E53364">
        <w:rPr>
          <w:rFonts w:ascii="Times New Roman" w:hAnsi="Times New Roman" w:hint="eastAsia"/>
          <w:b/>
          <w:color w:val="FF0000"/>
          <w:sz w:val="22"/>
          <w:u w:val="single"/>
        </w:rPr>
        <w:t>4</w:t>
      </w:r>
      <w:r w:rsidRPr="00E53364">
        <w:rPr>
          <w:rFonts w:ascii="Times New Roman" w:hAnsi="Times New Roman"/>
          <w:b/>
          <w:color w:val="FF0000"/>
          <w:sz w:val="22"/>
          <w:u w:val="single"/>
        </w:rPr>
        <w:t>%</w:t>
      </w:r>
      <w:r w:rsidRPr="00E53364">
        <w:rPr>
          <w:rFonts w:ascii="Times New Roman" w:hAnsi="Times New Roman"/>
          <w:sz w:val="22"/>
        </w:rPr>
        <w:t>的价格扣除，用扣除后的价格参与评审。</w:t>
      </w:r>
    </w:p>
    <w:p w:rsidR="00FB3BE2" w:rsidRPr="00E53364" w:rsidRDefault="00FB3BE2" w:rsidP="00FB3BE2">
      <w:pPr>
        <w:adjustRightInd w:val="0"/>
        <w:snapToGrid w:val="0"/>
        <w:spacing w:line="300" w:lineRule="auto"/>
        <w:ind w:firstLineChars="200" w:firstLine="440"/>
        <w:rPr>
          <w:rFonts w:ascii="Times New Roman" w:hAnsi="Times New Roman"/>
          <w:kern w:val="0"/>
          <w:sz w:val="22"/>
        </w:rPr>
      </w:pPr>
      <w:r w:rsidRPr="00E53364">
        <w:rPr>
          <w:rFonts w:ascii="Times New Roman" w:hAnsi="Times New Roman" w:hint="eastAsia"/>
          <w:sz w:val="22"/>
        </w:rPr>
        <w:t>20</w:t>
      </w:r>
      <w:r w:rsidRPr="00E53364">
        <w:rPr>
          <w:rFonts w:ascii="Times New Roman" w:hAnsi="Times New Roman"/>
          <w:sz w:val="22"/>
        </w:rPr>
        <w:t>.6</w:t>
      </w:r>
      <w:r w:rsidRPr="00E53364">
        <w:rPr>
          <w:rFonts w:ascii="Times New Roman" w:hAnsi="Times New Roman"/>
          <w:sz w:val="22"/>
        </w:rPr>
        <w:t>供应商如提供虚假材料以谋取成交的，按照《政府采购法》有关条款处理，并记入供应商诚信档案。</w:t>
      </w:r>
    </w:p>
    <w:p w:rsidR="00FB3BE2" w:rsidRPr="00E53364" w:rsidRDefault="00FB3BE2" w:rsidP="000125BE">
      <w:pPr>
        <w:adjustRightInd w:val="0"/>
        <w:snapToGrid w:val="0"/>
        <w:spacing w:line="300" w:lineRule="auto"/>
        <w:ind w:firstLineChars="200" w:firstLine="442"/>
        <w:outlineLvl w:val="2"/>
        <w:rPr>
          <w:rFonts w:ascii="Times New Roman" w:hAnsi="Times New Roman"/>
          <w:b/>
          <w:sz w:val="22"/>
        </w:rPr>
      </w:pPr>
      <w:bookmarkStart w:id="50" w:name="_Toc477267172"/>
      <w:bookmarkStart w:id="51" w:name="_Toc486604823"/>
      <w:bookmarkStart w:id="52" w:name="_Toc495411568"/>
      <w:bookmarkEnd w:id="46"/>
      <w:bookmarkEnd w:id="47"/>
      <w:bookmarkEnd w:id="48"/>
      <w:bookmarkEnd w:id="49"/>
      <w:r w:rsidRPr="00E53364">
        <w:rPr>
          <w:rFonts w:ascii="Times New Roman" w:hAnsi="Times New Roman" w:hint="eastAsia"/>
          <w:b/>
          <w:sz w:val="22"/>
        </w:rPr>
        <w:t>21</w:t>
      </w:r>
      <w:bookmarkStart w:id="53" w:name="_Toc495411569"/>
      <w:bookmarkEnd w:id="50"/>
      <w:bookmarkEnd w:id="51"/>
      <w:bookmarkEnd w:id="52"/>
      <w:r w:rsidRPr="00E53364">
        <w:rPr>
          <w:rFonts w:ascii="Times New Roman" w:hAnsi="Times New Roman" w:hint="eastAsia"/>
          <w:b/>
          <w:sz w:val="22"/>
        </w:rPr>
        <w:t>促进残疾人就业</w:t>
      </w:r>
      <w:bookmarkEnd w:id="53"/>
      <w:r w:rsidRPr="00E53364">
        <w:rPr>
          <w:rFonts w:ascii="Times New Roman" w:hAnsi="Times New Roman" w:hint="eastAsia"/>
          <w:b/>
          <w:sz w:val="22"/>
        </w:rPr>
        <w:t>（注：仅残疾人福利单位适用）</w:t>
      </w:r>
    </w:p>
    <w:p w:rsidR="00FB3BE2" w:rsidRPr="00E53364" w:rsidRDefault="00FB3BE2" w:rsidP="00FB3BE2">
      <w:pPr>
        <w:adjustRightInd w:val="0"/>
        <w:snapToGrid w:val="0"/>
        <w:spacing w:line="300" w:lineRule="auto"/>
        <w:ind w:firstLineChars="200" w:firstLine="440"/>
        <w:jc w:val="left"/>
        <w:rPr>
          <w:rFonts w:ascii="Times New Roman" w:hAnsi="Times New Roman"/>
          <w:sz w:val="22"/>
        </w:rPr>
      </w:pPr>
      <w:r w:rsidRPr="00E53364">
        <w:rPr>
          <w:rFonts w:ascii="Times New Roman" w:hAnsi="Times New Roman" w:hint="eastAsia"/>
          <w:sz w:val="22"/>
        </w:rPr>
        <w:t>21</w:t>
      </w:r>
      <w:r w:rsidRPr="00E53364">
        <w:rPr>
          <w:rFonts w:ascii="Times New Roman" w:hAnsi="Times New Roman"/>
          <w:sz w:val="22"/>
        </w:rPr>
        <w:t xml:space="preserve">.1 </w:t>
      </w:r>
      <w:bookmarkStart w:id="54" w:name="sendNo"/>
      <w:r w:rsidRPr="00E53364">
        <w:rPr>
          <w:rFonts w:ascii="Times New Roman" w:hAnsi="Times New Roman"/>
          <w:sz w:val="22"/>
        </w:rPr>
        <w:t>符合财库</w:t>
      </w:r>
      <w:bookmarkEnd w:id="54"/>
      <w:r w:rsidRPr="00E53364">
        <w:rPr>
          <w:rFonts w:ascii="Times New Roman" w:hAnsi="Times New Roman"/>
          <w:sz w:val="22"/>
        </w:rPr>
        <w:t>【</w:t>
      </w:r>
      <w:r w:rsidRPr="00E53364">
        <w:rPr>
          <w:rFonts w:ascii="Times New Roman" w:hAnsi="Times New Roman"/>
          <w:sz w:val="22"/>
        </w:rPr>
        <w:t>2017</w:t>
      </w:r>
      <w:r w:rsidRPr="00E53364">
        <w:rPr>
          <w:rFonts w:ascii="Times New Roman" w:hAnsi="Times New Roman"/>
          <w:sz w:val="22"/>
        </w:rPr>
        <w:t>】</w:t>
      </w:r>
      <w:r w:rsidRPr="00E53364">
        <w:rPr>
          <w:rFonts w:ascii="Times New Roman" w:hAnsi="Times New Roman"/>
          <w:sz w:val="22"/>
        </w:rPr>
        <w:t>141</w:t>
      </w:r>
      <w:r w:rsidRPr="00E53364">
        <w:rPr>
          <w:rFonts w:ascii="Times New Roman" w:hAnsi="Times New Roman"/>
          <w:sz w:val="22"/>
        </w:rPr>
        <w:t>号文中所示条件的残疾人福利性单位视同小型、微型企业，享受促进中小企业发展的政府采购政策。残疾人福利性单位属于小型、微型企业的，不重复享受政策。</w:t>
      </w:r>
    </w:p>
    <w:p w:rsidR="00FB3BE2" w:rsidRDefault="00FB3BE2" w:rsidP="00FB3BE2">
      <w:pPr>
        <w:adjustRightInd w:val="0"/>
        <w:snapToGrid w:val="0"/>
        <w:spacing w:line="300" w:lineRule="auto"/>
        <w:ind w:firstLineChars="200" w:firstLine="440"/>
        <w:jc w:val="left"/>
        <w:rPr>
          <w:rFonts w:ascii="Times New Roman" w:hAnsi="Times New Roman"/>
          <w:sz w:val="22"/>
        </w:rPr>
      </w:pPr>
      <w:r w:rsidRPr="00E53364">
        <w:rPr>
          <w:rFonts w:ascii="Times New Roman" w:hAnsi="Times New Roman" w:hint="eastAsia"/>
          <w:sz w:val="22"/>
        </w:rPr>
        <w:t>21.</w:t>
      </w:r>
      <w:r w:rsidRPr="00E53364">
        <w:rPr>
          <w:rFonts w:ascii="Times New Roman" w:hAnsi="Times New Roman"/>
          <w:sz w:val="22"/>
        </w:rPr>
        <w:t xml:space="preserve">2 </w:t>
      </w:r>
      <w:r w:rsidRPr="00E53364">
        <w:rPr>
          <w:rFonts w:ascii="Times New Roman" w:hAnsi="Times New Roman"/>
          <w:sz w:val="22"/>
        </w:rPr>
        <w:t>残疾人福利性单位在参加政府采购活动时，应当按财库【</w:t>
      </w:r>
      <w:r w:rsidRPr="00E53364">
        <w:rPr>
          <w:rFonts w:ascii="Times New Roman" w:hAnsi="Times New Roman"/>
          <w:sz w:val="22"/>
        </w:rPr>
        <w:t>2017</w:t>
      </w:r>
      <w:r w:rsidRPr="00E53364">
        <w:rPr>
          <w:rFonts w:ascii="Times New Roman" w:hAnsi="Times New Roman"/>
          <w:sz w:val="22"/>
        </w:rPr>
        <w:t>】</w:t>
      </w:r>
      <w:r w:rsidRPr="00E53364">
        <w:rPr>
          <w:rFonts w:ascii="Times New Roman" w:hAnsi="Times New Roman"/>
          <w:sz w:val="22"/>
        </w:rPr>
        <w:t>141</w:t>
      </w:r>
      <w:r w:rsidRPr="00E53364">
        <w:rPr>
          <w:rFonts w:ascii="Times New Roman" w:hAnsi="Times New Roman"/>
          <w:sz w:val="22"/>
        </w:rPr>
        <w:t>号规定的《残疾人福利性单位声明函》（具体格式详见</w:t>
      </w:r>
      <w:r w:rsidRPr="00E53364">
        <w:rPr>
          <w:rFonts w:ascii="Times New Roman" w:hAnsi="Times New Roman"/>
          <w:sz w:val="22"/>
        </w:rPr>
        <w:t>“</w:t>
      </w:r>
      <w:r w:rsidRPr="00E53364">
        <w:rPr>
          <w:rFonts w:ascii="Times New Roman" w:hAnsi="Times New Roman"/>
          <w:sz w:val="22"/>
        </w:rPr>
        <w:t>投标文件格式</w:t>
      </w:r>
      <w:r w:rsidRPr="00E53364">
        <w:rPr>
          <w:rFonts w:ascii="Times New Roman" w:hAnsi="Times New Roman"/>
          <w:sz w:val="22"/>
        </w:rPr>
        <w:t>”</w:t>
      </w:r>
      <w:r w:rsidRPr="00E53364">
        <w:rPr>
          <w:rFonts w:ascii="Times New Roman" w:hAnsi="Times New Roman"/>
          <w:sz w:val="22"/>
        </w:rPr>
        <w:t>），并对声明的真实性负责。</w:t>
      </w:r>
      <w:bookmarkStart w:id="55" w:name="_GoBack"/>
      <w:bookmarkEnd w:id="55"/>
    </w:p>
    <w:p w:rsidR="003345B7" w:rsidRPr="00FB3BE2" w:rsidRDefault="003345B7" w:rsidP="00FB3BE2"/>
    <w:sectPr w:rsidR="003345B7" w:rsidRPr="00FB3BE2" w:rsidSect="00075330">
      <w:footerReference w:type="default" r:id="rId10"/>
      <w:pgSz w:w="11906" w:h="16838"/>
      <w:pgMar w:top="851" w:right="1134" w:bottom="851" w:left="1134" w:header="851" w:footer="56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5C3" w:rsidRDefault="00E245C3" w:rsidP="003345B7">
      <w:r>
        <w:separator/>
      </w:r>
    </w:p>
  </w:endnote>
  <w:endnote w:type="continuationSeparator" w:id="0">
    <w:p w:rsidR="00E245C3" w:rsidRDefault="00E245C3" w:rsidP="00334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方正魏碑简体">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Calibri Light">
    <w:charset w:val="00"/>
    <w:family w:val="swiss"/>
    <w:pitch w:val="variable"/>
    <w:sig w:usb0="A00002EF" w:usb1="4000207B" w:usb2="00000000" w:usb3="00000000" w:csb0="0000019F" w:csb1="00000000"/>
  </w:font>
  <w:font w:name="华文仿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Che">
    <w:altName w:val="Malgun Gothic"/>
    <w:panose1 w:val="02030609000101010101"/>
    <w:charset w:val="81"/>
    <w:family w:val="modern"/>
    <w:pitch w:val="fixed"/>
    <w:sig w:usb0="B00002AF" w:usb1="69D77CFB" w:usb2="00000030" w:usb3="00000000" w:csb0="0008009F" w:csb1="00000000"/>
  </w:font>
  <w:font w:name="等线">
    <w:altName w:val="Arial Unicode MS"/>
    <w:charset w:val="86"/>
    <w:family w:val="auto"/>
    <w:pitch w:val="default"/>
    <w:sig w:usb0="00000000"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980" w:rsidRDefault="001A1980">
    <w:pPr>
      <w:pStyle w:val="af2"/>
      <w:spacing w:after="120"/>
      <w:jc w:val="center"/>
    </w:pPr>
    <w:r>
      <w:fldChar w:fldCharType="begin"/>
    </w:r>
    <w:r>
      <w:instrText xml:space="preserve"> PAGE   \* MERGEFORMAT </w:instrText>
    </w:r>
    <w:r>
      <w:fldChar w:fldCharType="separate"/>
    </w:r>
    <w:r w:rsidR="00E53364" w:rsidRPr="00E53364">
      <w:rPr>
        <w:noProof/>
        <w:lang w:val="zh-CN"/>
      </w:rPr>
      <w:t>79</w:t>
    </w:r>
    <w:r>
      <w:rPr>
        <w:lang w:val="zh-CN"/>
      </w:rPr>
      <w:fldChar w:fldCharType="end"/>
    </w:r>
  </w:p>
  <w:p w:rsidR="001A1980" w:rsidRDefault="001A1980">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5C3" w:rsidRDefault="00E245C3" w:rsidP="003345B7">
      <w:r>
        <w:separator/>
      </w:r>
    </w:p>
  </w:footnote>
  <w:footnote w:type="continuationSeparator" w:id="0">
    <w:p w:rsidR="00E245C3" w:rsidRDefault="00E245C3" w:rsidP="003345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F14584"/>
    <w:multiLevelType w:val="singleLevel"/>
    <w:tmpl w:val="81F14584"/>
    <w:lvl w:ilvl="0">
      <w:start w:val="1"/>
      <w:numFmt w:val="decimal"/>
      <w:suff w:val="nothing"/>
      <w:lvlText w:val="%1、"/>
      <w:lvlJc w:val="left"/>
    </w:lvl>
  </w:abstractNum>
  <w:abstractNum w:abstractNumId="1">
    <w:nsid w:val="BC7742B2"/>
    <w:multiLevelType w:val="singleLevel"/>
    <w:tmpl w:val="BC7742B2"/>
    <w:lvl w:ilvl="0">
      <w:start w:val="1"/>
      <w:numFmt w:val="decimal"/>
      <w:suff w:val="nothing"/>
      <w:lvlText w:val="%1、"/>
      <w:lvlJc w:val="left"/>
    </w:lvl>
  </w:abstractNum>
  <w:abstractNum w:abstractNumId="2">
    <w:nsid w:val="0555457B"/>
    <w:multiLevelType w:val="multilevel"/>
    <w:tmpl w:val="0555457B"/>
    <w:lvl w:ilvl="0">
      <w:start w:val="1"/>
      <w:numFmt w:val="decimal"/>
      <w:lvlText w:val="%1）"/>
      <w:lvlJc w:val="left"/>
      <w:pPr>
        <w:ind w:left="800" w:hanging="360"/>
      </w:pPr>
      <w:rPr>
        <w:rFonts w:hint="default"/>
      </w:rPr>
    </w:lvl>
    <w:lvl w:ilvl="1">
      <w:start w:val="1"/>
      <w:numFmt w:val="lowerLetter"/>
      <w:lvlText w:val="%2)"/>
      <w:lvlJc w:val="left"/>
      <w:pPr>
        <w:ind w:left="1320" w:hanging="440"/>
      </w:pPr>
    </w:lvl>
    <w:lvl w:ilvl="2">
      <w:start w:val="1"/>
      <w:numFmt w:val="lowerRoman"/>
      <w:lvlText w:val="%3."/>
      <w:lvlJc w:val="right"/>
      <w:pPr>
        <w:ind w:left="1760" w:hanging="440"/>
      </w:pPr>
    </w:lvl>
    <w:lvl w:ilvl="3">
      <w:start w:val="1"/>
      <w:numFmt w:val="decimal"/>
      <w:lvlText w:val="%4."/>
      <w:lvlJc w:val="left"/>
      <w:pPr>
        <w:ind w:left="2200" w:hanging="440"/>
      </w:pPr>
    </w:lvl>
    <w:lvl w:ilvl="4">
      <w:start w:val="1"/>
      <w:numFmt w:val="lowerLetter"/>
      <w:lvlText w:val="%5)"/>
      <w:lvlJc w:val="left"/>
      <w:pPr>
        <w:ind w:left="2640" w:hanging="440"/>
      </w:pPr>
    </w:lvl>
    <w:lvl w:ilvl="5">
      <w:start w:val="1"/>
      <w:numFmt w:val="lowerRoman"/>
      <w:lvlText w:val="%6."/>
      <w:lvlJc w:val="right"/>
      <w:pPr>
        <w:ind w:left="3080" w:hanging="440"/>
      </w:pPr>
    </w:lvl>
    <w:lvl w:ilvl="6">
      <w:start w:val="1"/>
      <w:numFmt w:val="decimal"/>
      <w:lvlText w:val="%7."/>
      <w:lvlJc w:val="left"/>
      <w:pPr>
        <w:ind w:left="3520" w:hanging="440"/>
      </w:pPr>
    </w:lvl>
    <w:lvl w:ilvl="7">
      <w:start w:val="1"/>
      <w:numFmt w:val="lowerLetter"/>
      <w:lvlText w:val="%8)"/>
      <w:lvlJc w:val="left"/>
      <w:pPr>
        <w:ind w:left="3960" w:hanging="440"/>
      </w:pPr>
    </w:lvl>
    <w:lvl w:ilvl="8">
      <w:start w:val="1"/>
      <w:numFmt w:val="lowerRoman"/>
      <w:lvlText w:val="%9."/>
      <w:lvlJc w:val="right"/>
      <w:pPr>
        <w:ind w:left="4400" w:hanging="440"/>
      </w:pPr>
    </w:lvl>
  </w:abstractNum>
  <w:abstractNum w:abstractNumId="3">
    <w:nsid w:val="0D4B29B3"/>
    <w:multiLevelType w:val="multilevel"/>
    <w:tmpl w:val="0D4B29B3"/>
    <w:lvl w:ilvl="0">
      <w:start w:val="1"/>
      <w:numFmt w:val="decimal"/>
      <w:lvlText w:val="%1、"/>
      <w:lvlJc w:val="left"/>
      <w:pPr>
        <w:ind w:left="780" w:hanging="360"/>
      </w:pPr>
      <w:rPr>
        <w:rFonts w:hint="default"/>
      </w:rPr>
    </w:lvl>
    <w:lvl w:ilvl="1">
      <w:start w:val="1"/>
      <w:numFmt w:val="lowerLetter"/>
      <w:lvlText w:val="%2)"/>
      <w:lvlJc w:val="left"/>
      <w:pPr>
        <w:ind w:left="1300" w:hanging="440"/>
      </w:pPr>
    </w:lvl>
    <w:lvl w:ilvl="2">
      <w:start w:val="1"/>
      <w:numFmt w:val="lowerRoman"/>
      <w:lvlText w:val="%3."/>
      <w:lvlJc w:val="right"/>
      <w:pPr>
        <w:ind w:left="1740" w:hanging="440"/>
      </w:pPr>
    </w:lvl>
    <w:lvl w:ilvl="3">
      <w:start w:val="1"/>
      <w:numFmt w:val="decimal"/>
      <w:lvlText w:val="%4."/>
      <w:lvlJc w:val="left"/>
      <w:pPr>
        <w:ind w:left="2180" w:hanging="440"/>
      </w:pPr>
    </w:lvl>
    <w:lvl w:ilvl="4">
      <w:start w:val="1"/>
      <w:numFmt w:val="lowerLetter"/>
      <w:lvlText w:val="%5)"/>
      <w:lvlJc w:val="left"/>
      <w:pPr>
        <w:ind w:left="2620" w:hanging="440"/>
      </w:pPr>
    </w:lvl>
    <w:lvl w:ilvl="5">
      <w:start w:val="1"/>
      <w:numFmt w:val="lowerRoman"/>
      <w:lvlText w:val="%6."/>
      <w:lvlJc w:val="right"/>
      <w:pPr>
        <w:ind w:left="3060" w:hanging="440"/>
      </w:pPr>
    </w:lvl>
    <w:lvl w:ilvl="6">
      <w:start w:val="1"/>
      <w:numFmt w:val="decimal"/>
      <w:lvlText w:val="%7."/>
      <w:lvlJc w:val="left"/>
      <w:pPr>
        <w:ind w:left="3500" w:hanging="440"/>
      </w:pPr>
    </w:lvl>
    <w:lvl w:ilvl="7">
      <w:start w:val="1"/>
      <w:numFmt w:val="lowerLetter"/>
      <w:lvlText w:val="%8)"/>
      <w:lvlJc w:val="left"/>
      <w:pPr>
        <w:ind w:left="3940" w:hanging="440"/>
      </w:pPr>
    </w:lvl>
    <w:lvl w:ilvl="8">
      <w:start w:val="1"/>
      <w:numFmt w:val="lowerRoman"/>
      <w:lvlText w:val="%9."/>
      <w:lvlJc w:val="right"/>
      <w:pPr>
        <w:ind w:left="4380" w:hanging="440"/>
      </w:pPr>
    </w:lvl>
  </w:abstractNum>
  <w:abstractNum w:abstractNumId="4">
    <w:nsid w:val="10B21D7B"/>
    <w:multiLevelType w:val="multilevel"/>
    <w:tmpl w:val="10B21D7B"/>
    <w:lvl w:ilvl="0">
      <w:start w:val="1"/>
      <w:numFmt w:val="decimal"/>
      <w:lvlText w:val="%1）"/>
      <w:lvlJc w:val="left"/>
      <w:pPr>
        <w:ind w:left="800" w:hanging="360"/>
      </w:pPr>
      <w:rPr>
        <w:rFonts w:hint="default"/>
      </w:rPr>
    </w:lvl>
    <w:lvl w:ilvl="1">
      <w:start w:val="1"/>
      <w:numFmt w:val="lowerLetter"/>
      <w:lvlText w:val="%2)"/>
      <w:lvlJc w:val="left"/>
      <w:pPr>
        <w:ind w:left="1320" w:hanging="440"/>
      </w:pPr>
    </w:lvl>
    <w:lvl w:ilvl="2">
      <w:start w:val="1"/>
      <w:numFmt w:val="lowerRoman"/>
      <w:lvlText w:val="%3."/>
      <w:lvlJc w:val="right"/>
      <w:pPr>
        <w:ind w:left="1760" w:hanging="440"/>
      </w:pPr>
    </w:lvl>
    <w:lvl w:ilvl="3">
      <w:start w:val="1"/>
      <w:numFmt w:val="decimal"/>
      <w:lvlText w:val="%4."/>
      <w:lvlJc w:val="left"/>
      <w:pPr>
        <w:ind w:left="2200" w:hanging="440"/>
      </w:pPr>
    </w:lvl>
    <w:lvl w:ilvl="4">
      <w:start w:val="1"/>
      <w:numFmt w:val="lowerLetter"/>
      <w:lvlText w:val="%5)"/>
      <w:lvlJc w:val="left"/>
      <w:pPr>
        <w:ind w:left="2640" w:hanging="440"/>
      </w:pPr>
    </w:lvl>
    <w:lvl w:ilvl="5">
      <w:start w:val="1"/>
      <w:numFmt w:val="lowerRoman"/>
      <w:lvlText w:val="%6."/>
      <w:lvlJc w:val="right"/>
      <w:pPr>
        <w:ind w:left="3080" w:hanging="440"/>
      </w:pPr>
    </w:lvl>
    <w:lvl w:ilvl="6">
      <w:start w:val="1"/>
      <w:numFmt w:val="decimal"/>
      <w:lvlText w:val="%7."/>
      <w:lvlJc w:val="left"/>
      <w:pPr>
        <w:ind w:left="3520" w:hanging="440"/>
      </w:pPr>
    </w:lvl>
    <w:lvl w:ilvl="7">
      <w:start w:val="1"/>
      <w:numFmt w:val="lowerLetter"/>
      <w:lvlText w:val="%8)"/>
      <w:lvlJc w:val="left"/>
      <w:pPr>
        <w:ind w:left="3960" w:hanging="440"/>
      </w:pPr>
    </w:lvl>
    <w:lvl w:ilvl="8">
      <w:start w:val="1"/>
      <w:numFmt w:val="lowerRoman"/>
      <w:lvlText w:val="%9."/>
      <w:lvlJc w:val="right"/>
      <w:pPr>
        <w:ind w:left="4400" w:hanging="440"/>
      </w:pPr>
    </w:lvl>
  </w:abstractNum>
  <w:abstractNum w:abstractNumId="5">
    <w:nsid w:val="31E4A5B6"/>
    <w:multiLevelType w:val="singleLevel"/>
    <w:tmpl w:val="31E4A5B6"/>
    <w:lvl w:ilvl="0">
      <w:start w:val="1"/>
      <w:numFmt w:val="decimal"/>
      <w:suff w:val="nothing"/>
      <w:lvlText w:val="%1、"/>
      <w:lvlJc w:val="left"/>
    </w:lvl>
  </w:abstractNum>
  <w:abstractNum w:abstractNumId="6">
    <w:nsid w:val="3DE776FB"/>
    <w:multiLevelType w:val="multilevel"/>
    <w:tmpl w:val="3DE776F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420AE9C5"/>
    <w:multiLevelType w:val="singleLevel"/>
    <w:tmpl w:val="420AE9C5"/>
    <w:lvl w:ilvl="0">
      <w:start w:val="1"/>
      <w:numFmt w:val="decimal"/>
      <w:suff w:val="nothing"/>
      <w:lvlText w:val="%1、"/>
      <w:lvlJc w:val="left"/>
    </w:lvl>
  </w:abstractNum>
  <w:abstractNum w:abstractNumId="8">
    <w:nsid w:val="48A7630E"/>
    <w:multiLevelType w:val="singleLevel"/>
    <w:tmpl w:val="48A7630E"/>
    <w:lvl w:ilvl="0">
      <w:start w:val="1"/>
      <w:numFmt w:val="decimal"/>
      <w:suff w:val="nothing"/>
      <w:lvlText w:val="%1、"/>
      <w:lvlJc w:val="left"/>
    </w:lvl>
  </w:abstractNum>
  <w:abstractNum w:abstractNumId="9">
    <w:nsid w:val="4DF16747"/>
    <w:multiLevelType w:val="multilevel"/>
    <w:tmpl w:val="4DF16747"/>
    <w:lvl w:ilvl="0">
      <w:start w:val="1"/>
      <w:numFmt w:val="decimal"/>
      <w:lvlText w:val="%1."/>
      <w:lvlJc w:val="left"/>
      <w:pPr>
        <w:ind w:left="1205" w:hanging="78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0">
    <w:nsid w:val="56C57C6C"/>
    <w:multiLevelType w:val="multilevel"/>
    <w:tmpl w:val="56C57C6C"/>
    <w:lvl w:ilvl="0">
      <w:start w:val="1"/>
      <w:numFmt w:val="decimal"/>
      <w:lvlText w:val="%1）"/>
      <w:lvlJc w:val="left"/>
      <w:pPr>
        <w:ind w:left="780" w:hanging="360"/>
      </w:pPr>
      <w:rPr>
        <w:rFonts w:hint="default"/>
      </w:rPr>
    </w:lvl>
    <w:lvl w:ilvl="1">
      <w:start w:val="1"/>
      <w:numFmt w:val="lowerLetter"/>
      <w:lvlText w:val="%2)"/>
      <w:lvlJc w:val="left"/>
      <w:pPr>
        <w:ind w:left="1300" w:hanging="440"/>
      </w:pPr>
    </w:lvl>
    <w:lvl w:ilvl="2">
      <w:start w:val="1"/>
      <w:numFmt w:val="lowerRoman"/>
      <w:lvlText w:val="%3."/>
      <w:lvlJc w:val="right"/>
      <w:pPr>
        <w:ind w:left="1740" w:hanging="440"/>
      </w:pPr>
    </w:lvl>
    <w:lvl w:ilvl="3">
      <w:start w:val="1"/>
      <w:numFmt w:val="decimal"/>
      <w:lvlText w:val="%4."/>
      <w:lvlJc w:val="left"/>
      <w:pPr>
        <w:ind w:left="2180" w:hanging="440"/>
      </w:pPr>
    </w:lvl>
    <w:lvl w:ilvl="4">
      <w:start w:val="1"/>
      <w:numFmt w:val="lowerLetter"/>
      <w:lvlText w:val="%5)"/>
      <w:lvlJc w:val="left"/>
      <w:pPr>
        <w:ind w:left="2620" w:hanging="440"/>
      </w:pPr>
    </w:lvl>
    <w:lvl w:ilvl="5">
      <w:start w:val="1"/>
      <w:numFmt w:val="lowerRoman"/>
      <w:lvlText w:val="%6."/>
      <w:lvlJc w:val="right"/>
      <w:pPr>
        <w:ind w:left="3060" w:hanging="440"/>
      </w:pPr>
    </w:lvl>
    <w:lvl w:ilvl="6">
      <w:start w:val="1"/>
      <w:numFmt w:val="decimal"/>
      <w:lvlText w:val="%7."/>
      <w:lvlJc w:val="left"/>
      <w:pPr>
        <w:ind w:left="3500" w:hanging="440"/>
      </w:pPr>
    </w:lvl>
    <w:lvl w:ilvl="7">
      <w:start w:val="1"/>
      <w:numFmt w:val="lowerLetter"/>
      <w:lvlText w:val="%8)"/>
      <w:lvlJc w:val="left"/>
      <w:pPr>
        <w:ind w:left="3940" w:hanging="440"/>
      </w:pPr>
    </w:lvl>
    <w:lvl w:ilvl="8">
      <w:start w:val="1"/>
      <w:numFmt w:val="lowerRoman"/>
      <w:lvlText w:val="%9."/>
      <w:lvlJc w:val="right"/>
      <w:pPr>
        <w:ind w:left="4380" w:hanging="440"/>
      </w:pPr>
    </w:lvl>
  </w:abstractNum>
  <w:abstractNum w:abstractNumId="11">
    <w:nsid w:val="58783974"/>
    <w:multiLevelType w:val="hybridMultilevel"/>
    <w:tmpl w:val="9014E65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59B96B16"/>
    <w:multiLevelType w:val="singleLevel"/>
    <w:tmpl w:val="59B96B16"/>
    <w:lvl w:ilvl="0">
      <w:start w:val="5"/>
      <w:numFmt w:val="chineseCounting"/>
      <w:suff w:val="nothing"/>
      <w:lvlText w:val="%1、"/>
      <w:lvlJc w:val="left"/>
    </w:lvl>
  </w:abstractNum>
  <w:abstractNum w:abstractNumId="13">
    <w:nsid w:val="61C72054"/>
    <w:multiLevelType w:val="singleLevel"/>
    <w:tmpl w:val="61C72054"/>
    <w:lvl w:ilvl="0">
      <w:start w:val="1"/>
      <w:numFmt w:val="decimal"/>
      <w:suff w:val="nothing"/>
      <w:lvlText w:val="%1、"/>
      <w:lvlJc w:val="left"/>
    </w:lvl>
  </w:abstractNum>
  <w:abstractNum w:abstractNumId="14">
    <w:nsid w:val="6ABA3D42"/>
    <w:multiLevelType w:val="multilevel"/>
    <w:tmpl w:val="6ABA3D42"/>
    <w:lvl w:ilvl="0">
      <w:start w:val="1"/>
      <w:numFmt w:val="decimal"/>
      <w:lvlText w:val="%1."/>
      <w:lvlJc w:val="left"/>
      <w:pPr>
        <w:ind w:left="1205" w:hanging="78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5">
    <w:nsid w:val="6FF96907"/>
    <w:multiLevelType w:val="multilevel"/>
    <w:tmpl w:val="6FF96907"/>
    <w:lvl w:ilvl="0">
      <w:start w:val="1"/>
      <w:numFmt w:val="decimal"/>
      <w:lvlText w:val="%1."/>
      <w:lvlJc w:val="left"/>
      <w:pPr>
        <w:ind w:left="1205" w:hanging="78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6">
    <w:nsid w:val="70815A43"/>
    <w:multiLevelType w:val="multilevel"/>
    <w:tmpl w:val="70815A43"/>
    <w:lvl w:ilvl="0">
      <w:start w:val="1"/>
      <w:numFmt w:val="decimal"/>
      <w:lvlText w:val="%1）"/>
      <w:lvlJc w:val="left"/>
      <w:pPr>
        <w:ind w:left="800" w:hanging="360"/>
      </w:pPr>
      <w:rPr>
        <w:rFonts w:hint="default"/>
      </w:rPr>
    </w:lvl>
    <w:lvl w:ilvl="1">
      <w:start w:val="1"/>
      <w:numFmt w:val="lowerLetter"/>
      <w:lvlText w:val="%2)"/>
      <w:lvlJc w:val="left"/>
      <w:pPr>
        <w:ind w:left="1320" w:hanging="440"/>
      </w:pPr>
    </w:lvl>
    <w:lvl w:ilvl="2">
      <w:start w:val="1"/>
      <w:numFmt w:val="lowerRoman"/>
      <w:lvlText w:val="%3."/>
      <w:lvlJc w:val="right"/>
      <w:pPr>
        <w:ind w:left="1760" w:hanging="440"/>
      </w:pPr>
    </w:lvl>
    <w:lvl w:ilvl="3">
      <w:start w:val="1"/>
      <w:numFmt w:val="decimal"/>
      <w:lvlText w:val="%4."/>
      <w:lvlJc w:val="left"/>
      <w:pPr>
        <w:ind w:left="2200" w:hanging="440"/>
      </w:pPr>
    </w:lvl>
    <w:lvl w:ilvl="4">
      <w:start w:val="1"/>
      <w:numFmt w:val="lowerLetter"/>
      <w:lvlText w:val="%5)"/>
      <w:lvlJc w:val="left"/>
      <w:pPr>
        <w:ind w:left="2640" w:hanging="440"/>
      </w:pPr>
    </w:lvl>
    <w:lvl w:ilvl="5">
      <w:start w:val="1"/>
      <w:numFmt w:val="lowerRoman"/>
      <w:lvlText w:val="%6."/>
      <w:lvlJc w:val="right"/>
      <w:pPr>
        <w:ind w:left="3080" w:hanging="440"/>
      </w:pPr>
    </w:lvl>
    <w:lvl w:ilvl="6">
      <w:start w:val="1"/>
      <w:numFmt w:val="decimal"/>
      <w:lvlText w:val="%7."/>
      <w:lvlJc w:val="left"/>
      <w:pPr>
        <w:ind w:left="3520" w:hanging="440"/>
      </w:pPr>
    </w:lvl>
    <w:lvl w:ilvl="7">
      <w:start w:val="1"/>
      <w:numFmt w:val="lowerLetter"/>
      <w:lvlText w:val="%8)"/>
      <w:lvlJc w:val="left"/>
      <w:pPr>
        <w:ind w:left="3960" w:hanging="440"/>
      </w:pPr>
    </w:lvl>
    <w:lvl w:ilvl="8">
      <w:start w:val="1"/>
      <w:numFmt w:val="lowerRoman"/>
      <w:lvlText w:val="%9."/>
      <w:lvlJc w:val="right"/>
      <w:pPr>
        <w:ind w:left="4400" w:hanging="440"/>
      </w:pPr>
    </w:lvl>
  </w:abstractNum>
  <w:abstractNum w:abstractNumId="17">
    <w:nsid w:val="7C0A4F49"/>
    <w:multiLevelType w:val="multilevel"/>
    <w:tmpl w:val="7C0A4F49"/>
    <w:lvl w:ilvl="0">
      <w:start w:val="1"/>
      <w:numFmt w:val="decimal"/>
      <w:lvlText w:val="（%1）"/>
      <w:lvlJc w:val="left"/>
      <w:pPr>
        <w:ind w:left="1200" w:hanging="720"/>
      </w:pPr>
      <w:rPr>
        <w:rFonts w:hint="default"/>
        <w:lang w:val="en-US"/>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6"/>
  </w:num>
  <w:num w:numId="2">
    <w:abstractNumId w:val="12"/>
  </w:num>
  <w:num w:numId="3">
    <w:abstractNumId w:val="11"/>
  </w:num>
  <w:num w:numId="4">
    <w:abstractNumId w:val="10"/>
  </w:num>
  <w:num w:numId="5">
    <w:abstractNumId w:val="4"/>
  </w:num>
  <w:num w:numId="6">
    <w:abstractNumId w:val="16"/>
  </w:num>
  <w:num w:numId="7">
    <w:abstractNumId w:val="2"/>
  </w:num>
  <w:num w:numId="8">
    <w:abstractNumId w:val="3"/>
  </w:num>
  <w:num w:numId="9">
    <w:abstractNumId w:val="8"/>
  </w:num>
  <w:num w:numId="10">
    <w:abstractNumId w:val="1"/>
  </w:num>
  <w:num w:numId="11">
    <w:abstractNumId w:val="0"/>
  </w:num>
  <w:num w:numId="12">
    <w:abstractNumId w:val="5"/>
  </w:num>
  <w:num w:numId="13">
    <w:abstractNumId w:val="7"/>
  </w:num>
  <w:num w:numId="14">
    <w:abstractNumId w:val="13"/>
  </w:num>
  <w:num w:numId="15">
    <w:abstractNumId w:val="17"/>
  </w:num>
  <w:num w:numId="16">
    <w:abstractNumId w:val="9"/>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BCA"/>
    <w:rsid w:val="0000458E"/>
    <w:rsid w:val="000052DC"/>
    <w:rsid w:val="00006C54"/>
    <w:rsid w:val="000125BE"/>
    <w:rsid w:val="000134BB"/>
    <w:rsid w:val="00013C1A"/>
    <w:rsid w:val="000145C2"/>
    <w:rsid w:val="0002082A"/>
    <w:rsid w:val="00020EE5"/>
    <w:rsid w:val="00022219"/>
    <w:rsid w:val="00024C1F"/>
    <w:rsid w:val="000265E8"/>
    <w:rsid w:val="00026684"/>
    <w:rsid w:val="00026DEE"/>
    <w:rsid w:val="0002751E"/>
    <w:rsid w:val="00031BE4"/>
    <w:rsid w:val="00032FD3"/>
    <w:rsid w:val="000331F7"/>
    <w:rsid w:val="00033444"/>
    <w:rsid w:val="00033C1F"/>
    <w:rsid w:val="00035949"/>
    <w:rsid w:val="00036948"/>
    <w:rsid w:val="0004004B"/>
    <w:rsid w:val="00041BEE"/>
    <w:rsid w:val="00042601"/>
    <w:rsid w:val="00042C18"/>
    <w:rsid w:val="000506A3"/>
    <w:rsid w:val="00051C57"/>
    <w:rsid w:val="000722C6"/>
    <w:rsid w:val="00075330"/>
    <w:rsid w:val="00076203"/>
    <w:rsid w:val="00083512"/>
    <w:rsid w:val="00084453"/>
    <w:rsid w:val="00087C13"/>
    <w:rsid w:val="00087F99"/>
    <w:rsid w:val="00095415"/>
    <w:rsid w:val="0009627E"/>
    <w:rsid w:val="00096906"/>
    <w:rsid w:val="00097E05"/>
    <w:rsid w:val="000A178E"/>
    <w:rsid w:val="000A18C6"/>
    <w:rsid w:val="000A2C9F"/>
    <w:rsid w:val="000A3258"/>
    <w:rsid w:val="000A3964"/>
    <w:rsid w:val="000A460D"/>
    <w:rsid w:val="000A523E"/>
    <w:rsid w:val="000A5A32"/>
    <w:rsid w:val="000B04F0"/>
    <w:rsid w:val="000B06CF"/>
    <w:rsid w:val="000B5C0D"/>
    <w:rsid w:val="000C12C2"/>
    <w:rsid w:val="000C1990"/>
    <w:rsid w:val="000C1B75"/>
    <w:rsid w:val="000C2B9B"/>
    <w:rsid w:val="000C4801"/>
    <w:rsid w:val="000C4F0F"/>
    <w:rsid w:val="000C6871"/>
    <w:rsid w:val="000D041E"/>
    <w:rsid w:val="000D0571"/>
    <w:rsid w:val="000D23E2"/>
    <w:rsid w:val="000D2A14"/>
    <w:rsid w:val="000D399D"/>
    <w:rsid w:val="000D42E2"/>
    <w:rsid w:val="000E03BE"/>
    <w:rsid w:val="000E111E"/>
    <w:rsid w:val="000E26B8"/>
    <w:rsid w:val="000E2CB5"/>
    <w:rsid w:val="000E3BF8"/>
    <w:rsid w:val="000E4F85"/>
    <w:rsid w:val="000E55D8"/>
    <w:rsid w:val="000E6EDA"/>
    <w:rsid w:val="000F1903"/>
    <w:rsid w:val="000F256E"/>
    <w:rsid w:val="000F30AE"/>
    <w:rsid w:val="000F43A7"/>
    <w:rsid w:val="000F4843"/>
    <w:rsid w:val="000F62F1"/>
    <w:rsid w:val="000F72A0"/>
    <w:rsid w:val="00102526"/>
    <w:rsid w:val="0010391D"/>
    <w:rsid w:val="00105735"/>
    <w:rsid w:val="00106104"/>
    <w:rsid w:val="001077F5"/>
    <w:rsid w:val="00112273"/>
    <w:rsid w:val="0011238A"/>
    <w:rsid w:val="001165CF"/>
    <w:rsid w:val="00116E55"/>
    <w:rsid w:val="001200CD"/>
    <w:rsid w:val="00124E29"/>
    <w:rsid w:val="001252B7"/>
    <w:rsid w:val="001264DF"/>
    <w:rsid w:val="00130B56"/>
    <w:rsid w:val="001329A2"/>
    <w:rsid w:val="00132CAB"/>
    <w:rsid w:val="0013476B"/>
    <w:rsid w:val="00136A5C"/>
    <w:rsid w:val="00137D61"/>
    <w:rsid w:val="001411BF"/>
    <w:rsid w:val="001457D5"/>
    <w:rsid w:val="00146DC6"/>
    <w:rsid w:val="001504DC"/>
    <w:rsid w:val="00152E91"/>
    <w:rsid w:val="0015314A"/>
    <w:rsid w:val="0015667C"/>
    <w:rsid w:val="001604D5"/>
    <w:rsid w:val="001620F6"/>
    <w:rsid w:val="00162259"/>
    <w:rsid w:val="001635DC"/>
    <w:rsid w:val="001641C9"/>
    <w:rsid w:val="00165AE3"/>
    <w:rsid w:val="001673D3"/>
    <w:rsid w:val="001717DA"/>
    <w:rsid w:val="00171D86"/>
    <w:rsid w:val="00172B31"/>
    <w:rsid w:val="00172E2B"/>
    <w:rsid w:val="00173523"/>
    <w:rsid w:val="00176B49"/>
    <w:rsid w:val="00181A62"/>
    <w:rsid w:val="0018621B"/>
    <w:rsid w:val="00186EEC"/>
    <w:rsid w:val="0019179B"/>
    <w:rsid w:val="0019306A"/>
    <w:rsid w:val="00194BAD"/>
    <w:rsid w:val="00197D56"/>
    <w:rsid w:val="00197F93"/>
    <w:rsid w:val="001A05A1"/>
    <w:rsid w:val="001A0CFC"/>
    <w:rsid w:val="001A1980"/>
    <w:rsid w:val="001A1E50"/>
    <w:rsid w:val="001A3B3D"/>
    <w:rsid w:val="001A40F1"/>
    <w:rsid w:val="001A55FD"/>
    <w:rsid w:val="001A6133"/>
    <w:rsid w:val="001A7BF7"/>
    <w:rsid w:val="001B2042"/>
    <w:rsid w:val="001B21E2"/>
    <w:rsid w:val="001B4940"/>
    <w:rsid w:val="001B4F77"/>
    <w:rsid w:val="001C55CD"/>
    <w:rsid w:val="001C56F8"/>
    <w:rsid w:val="001C608B"/>
    <w:rsid w:val="001D2688"/>
    <w:rsid w:val="001D26A9"/>
    <w:rsid w:val="001D31D9"/>
    <w:rsid w:val="001D38D7"/>
    <w:rsid w:val="001D5EBC"/>
    <w:rsid w:val="001D6357"/>
    <w:rsid w:val="001E139A"/>
    <w:rsid w:val="001E2313"/>
    <w:rsid w:val="001E314B"/>
    <w:rsid w:val="001E3464"/>
    <w:rsid w:val="001E51A4"/>
    <w:rsid w:val="001E6790"/>
    <w:rsid w:val="001F29EB"/>
    <w:rsid w:val="001F3C07"/>
    <w:rsid w:val="001F6B2E"/>
    <w:rsid w:val="00200E03"/>
    <w:rsid w:val="00206FD2"/>
    <w:rsid w:val="00211BEB"/>
    <w:rsid w:val="0021241D"/>
    <w:rsid w:val="00214104"/>
    <w:rsid w:val="00214CA6"/>
    <w:rsid w:val="00215C01"/>
    <w:rsid w:val="0021711D"/>
    <w:rsid w:val="0021779E"/>
    <w:rsid w:val="00221A32"/>
    <w:rsid w:val="002234FC"/>
    <w:rsid w:val="00225175"/>
    <w:rsid w:val="00225E09"/>
    <w:rsid w:val="00226319"/>
    <w:rsid w:val="00226A38"/>
    <w:rsid w:val="00231630"/>
    <w:rsid w:val="00231B14"/>
    <w:rsid w:val="0023315B"/>
    <w:rsid w:val="00234D2E"/>
    <w:rsid w:val="0023714D"/>
    <w:rsid w:val="002411AC"/>
    <w:rsid w:val="0024617F"/>
    <w:rsid w:val="00247A8C"/>
    <w:rsid w:val="00250128"/>
    <w:rsid w:val="002505FC"/>
    <w:rsid w:val="00250ED0"/>
    <w:rsid w:val="00251EC4"/>
    <w:rsid w:val="00255F97"/>
    <w:rsid w:val="002565BA"/>
    <w:rsid w:val="002608BF"/>
    <w:rsid w:val="00260BC2"/>
    <w:rsid w:val="00261E27"/>
    <w:rsid w:val="002629D0"/>
    <w:rsid w:val="002637A5"/>
    <w:rsid w:val="00266DA5"/>
    <w:rsid w:val="00267D2C"/>
    <w:rsid w:val="00272A12"/>
    <w:rsid w:val="0027387C"/>
    <w:rsid w:val="00274A67"/>
    <w:rsid w:val="002774A4"/>
    <w:rsid w:val="00284177"/>
    <w:rsid w:val="00287D24"/>
    <w:rsid w:val="00287EAC"/>
    <w:rsid w:val="00290517"/>
    <w:rsid w:val="00290A4E"/>
    <w:rsid w:val="00291A5B"/>
    <w:rsid w:val="002936FA"/>
    <w:rsid w:val="00295900"/>
    <w:rsid w:val="00296F34"/>
    <w:rsid w:val="0029771D"/>
    <w:rsid w:val="002A2AFA"/>
    <w:rsid w:val="002A439C"/>
    <w:rsid w:val="002A4977"/>
    <w:rsid w:val="002A4FD5"/>
    <w:rsid w:val="002C0900"/>
    <w:rsid w:val="002C1B8C"/>
    <w:rsid w:val="002C4B92"/>
    <w:rsid w:val="002C5029"/>
    <w:rsid w:val="002C5D16"/>
    <w:rsid w:val="002D0555"/>
    <w:rsid w:val="002D1F08"/>
    <w:rsid w:val="002D2ECD"/>
    <w:rsid w:val="002D3DC8"/>
    <w:rsid w:val="002D4B60"/>
    <w:rsid w:val="002D5DF7"/>
    <w:rsid w:val="002E021A"/>
    <w:rsid w:val="002E0D04"/>
    <w:rsid w:val="002E0E34"/>
    <w:rsid w:val="002E13B4"/>
    <w:rsid w:val="002E16A1"/>
    <w:rsid w:val="002E3CD0"/>
    <w:rsid w:val="002E573A"/>
    <w:rsid w:val="002E758C"/>
    <w:rsid w:val="002F0A1B"/>
    <w:rsid w:val="002F0F61"/>
    <w:rsid w:val="002F1342"/>
    <w:rsid w:val="0030541E"/>
    <w:rsid w:val="00305525"/>
    <w:rsid w:val="00306169"/>
    <w:rsid w:val="00306DA2"/>
    <w:rsid w:val="00307E15"/>
    <w:rsid w:val="00311E50"/>
    <w:rsid w:val="00316035"/>
    <w:rsid w:val="003162A8"/>
    <w:rsid w:val="00320174"/>
    <w:rsid w:val="003203D1"/>
    <w:rsid w:val="00322DC4"/>
    <w:rsid w:val="00323BFE"/>
    <w:rsid w:val="003245A5"/>
    <w:rsid w:val="00325499"/>
    <w:rsid w:val="00326FBD"/>
    <w:rsid w:val="003270E9"/>
    <w:rsid w:val="0033155B"/>
    <w:rsid w:val="003345B7"/>
    <w:rsid w:val="00336389"/>
    <w:rsid w:val="00336979"/>
    <w:rsid w:val="00337AF5"/>
    <w:rsid w:val="003407C8"/>
    <w:rsid w:val="0034156E"/>
    <w:rsid w:val="00345D86"/>
    <w:rsid w:val="00346F77"/>
    <w:rsid w:val="003515C3"/>
    <w:rsid w:val="003534AC"/>
    <w:rsid w:val="00355B34"/>
    <w:rsid w:val="0035781C"/>
    <w:rsid w:val="003633E8"/>
    <w:rsid w:val="00365A66"/>
    <w:rsid w:val="00365AF7"/>
    <w:rsid w:val="003673B9"/>
    <w:rsid w:val="00372593"/>
    <w:rsid w:val="003814FA"/>
    <w:rsid w:val="0038172B"/>
    <w:rsid w:val="00381DAC"/>
    <w:rsid w:val="003827F2"/>
    <w:rsid w:val="00386C7C"/>
    <w:rsid w:val="0038736F"/>
    <w:rsid w:val="00387CE4"/>
    <w:rsid w:val="003941CE"/>
    <w:rsid w:val="003947F2"/>
    <w:rsid w:val="0039558C"/>
    <w:rsid w:val="00397D5B"/>
    <w:rsid w:val="003A036F"/>
    <w:rsid w:val="003A2C82"/>
    <w:rsid w:val="003A3EF1"/>
    <w:rsid w:val="003A5D88"/>
    <w:rsid w:val="003A6DEB"/>
    <w:rsid w:val="003B0AF7"/>
    <w:rsid w:val="003B0B3E"/>
    <w:rsid w:val="003B21AD"/>
    <w:rsid w:val="003B242E"/>
    <w:rsid w:val="003B28E5"/>
    <w:rsid w:val="003B3302"/>
    <w:rsid w:val="003B5627"/>
    <w:rsid w:val="003C1A86"/>
    <w:rsid w:val="003C1B2C"/>
    <w:rsid w:val="003C45F2"/>
    <w:rsid w:val="003C5068"/>
    <w:rsid w:val="003D0A05"/>
    <w:rsid w:val="003D12A6"/>
    <w:rsid w:val="003D54AC"/>
    <w:rsid w:val="003D5B66"/>
    <w:rsid w:val="003E06A0"/>
    <w:rsid w:val="003E5CBF"/>
    <w:rsid w:val="003E6C55"/>
    <w:rsid w:val="003E70B0"/>
    <w:rsid w:val="003F3D10"/>
    <w:rsid w:val="003F3D43"/>
    <w:rsid w:val="003F54CF"/>
    <w:rsid w:val="003F5F2D"/>
    <w:rsid w:val="003F6A72"/>
    <w:rsid w:val="003F7E94"/>
    <w:rsid w:val="004031EF"/>
    <w:rsid w:val="00407218"/>
    <w:rsid w:val="00410CBD"/>
    <w:rsid w:val="00410FEF"/>
    <w:rsid w:val="00411D1E"/>
    <w:rsid w:val="00411FD0"/>
    <w:rsid w:val="004120CC"/>
    <w:rsid w:val="004127C3"/>
    <w:rsid w:val="004135B5"/>
    <w:rsid w:val="00414E7C"/>
    <w:rsid w:val="00415E35"/>
    <w:rsid w:val="00417165"/>
    <w:rsid w:val="004214BD"/>
    <w:rsid w:val="004229A6"/>
    <w:rsid w:val="0042370E"/>
    <w:rsid w:val="00424238"/>
    <w:rsid w:val="0042449D"/>
    <w:rsid w:val="004252B9"/>
    <w:rsid w:val="004253F6"/>
    <w:rsid w:val="00425DB9"/>
    <w:rsid w:val="0042733A"/>
    <w:rsid w:val="00436817"/>
    <w:rsid w:val="004405F6"/>
    <w:rsid w:val="00441038"/>
    <w:rsid w:val="00441357"/>
    <w:rsid w:val="00442828"/>
    <w:rsid w:val="004445AD"/>
    <w:rsid w:val="00453009"/>
    <w:rsid w:val="00454CC4"/>
    <w:rsid w:val="00455A34"/>
    <w:rsid w:val="0045652B"/>
    <w:rsid w:val="004604B2"/>
    <w:rsid w:val="0046307F"/>
    <w:rsid w:val="00463FE2"/>
    <w:rsid w:val="00464C4C"/>
    <w:rsid w:val="004653DB"/>
    <w:rsid w:val="00466988"/>
    <w:rsid w:val="00470AF4"/>
    <w:rsid w:val="00471255"/>
    <w:rsid w:val="00471F63"/>
    <w:rsid w:val="00474EBC"/>
    <w:rsid w:val="00477743"/>
    <w:rsid w:val="004824EF"/>
    <w:rsid w:val="004844EB"/>
    <w:rsid w:val="00485A57"/>
    <w:rsid w:val="0048627D"/>
    <w:rsid w:val="00490914"/>
    <w:rsid w:val="0049231E"/>
    <w:rsid w:val="00493ACC"/>
    <w:rsid w:val="00494955"/>
    <w:rsid w:val="00495069"/>
    <w:rsid w:val="0049540B"/>
    <w:rsid w:val="004972E5"/>
    <w:rsid w:val="00497D7E"/>
    <w:rsid w:val="004A154D"/>
    <w:rsid w:val="004A598C"/>
    <w:rsid w:val="004A5A75"/>
    <w:rsid w:val="004B0E9E"/>
    <w:rsid w:val="004B418A"/>
    <w:rsid w:val="004B4706"/>
    <w:rsid w:val="004B63E1"/>
    <w:rsid w:val="004B6A10"/>
    <w:rsid w:val="004C1018"/>
    <w:rsid w:val="004C123B"/>
    <w:rsid w:val="004C28B3"/>
    <w:rsid w:val="004C4FEC"/>
    <w:rsid w:val="004D275C"/>
    <w:rsid w:val="004D428F"/>
    <w:rsid w:val="004E062A"/>
    <w:rsid w:val="004E0A5D"/>
    <w:rsid w:val="004E255C"/>
    <w:rsid w:val="004E5F82"/>
    <w:rsid w:val="004E74A9"/>
    <w:rsid w:val="004F1D5F"/>
    <w:rsid w:val="004F2E87"/>
    <w:rsid w:val="004F4DC2"/>
    <w:rsid w:val="0050018C"/>
    <w:rsid w:val="00502566"/>
    <w:rsid w:val="005050B5"/>
    <w:rsid w:val="00506713"/>
    <w:rsid w:val="005075DB"/>
    <w:rsid w:val="00511DEC"/>
    <w:rsid w:val="00516AD1"/>
    <w:rsid w:val="00521671"/>
    <w:rsid w:val="00521B96"/>
    <w:rsid w:val="005226E7"/>
    <w:rsid w:val="00524242"/>
    <w:rsid w:val="005334BD"/>
    <w:rsid w:val="005413E3"/>
    <w:rsid w:val="0054293A"/>
    <w:rsid w:val="00542EE1"/>
    <w:rsid w:val="00544F0E"/>
    <w:rsid w:val="00546F0F"/>
    <w:rsid w:val="0054753D"/>
    <w:rsid w:val="0055003B"/>
    <w:rsid w:val="005509E1"/>
    <w:rsid w:val="00551040"/>
    <w:rsid w:val="00556DBD"/>
    <w:rsid w:val="00560A05"/>
    <w:rsid w:val="00562992"/>
    <w:rsid w:val="00563DBC"/>
    <w:rsid w:val="005644C1"/>
    <w:rsid w:val="005729A0"/>
    <w:rsid w:val="00572BBF"/>
    <w:rsid w:val="005733CD"/>
    <w:rsid w:val="00574BCB"/>
    <w:rsid w:val="00577593"/>
    <w:rsid w:val="00580F04"/>
    <w:rsid w:val="005823B5"/>
    <w:rsid w:val="00582BC5"/>
    <w:rsid w:val="00582DDE"/>
    <w:rsid w:val="00584450"/>
    <w:rsid w:val="00586EDB"/>
    <w:rsid w:val="00587202"/>
    <w:rsid w:val="00587BAE"/>
    <w:rsid w:val="00587BDB"/>
    <w:rsid w:val="005919DD"/>
    <w:rsid w:val="005927CD"/>
    <w:rsid w:val="005936DA"/>
    <w:rsid w:val="00593987"/>
    <w:rsid w:val="00593D24"/>
    <w:rsid w:val="00594CC3"/>
    <w:rsid w:val="00595956"/>
    <w:rsid w:val="00597D23"/>
    <w:rsid w:val="005A13EF"/>
    <w:rsid w:val="005A45B4"/>
    <w:rsid w:val="005A63BE"/>
    <w:rsid w:val="005A6DFB"/>
    <w:rsid w:val="005A6EFF"/>
    <w:rsid w:val="005B3F82"/>
    <w:rsid w:val="005B43AA"/>
    <w:rsid w:val="005B63A6"/>
    <w:rsid w:val="005B7448"/>
    <w:rsid w:val="005B79B3"/>
    <w:rsid w:val="005B7C69"/>
    <w:rsid w:val="005C1CE4"/>
    <w:rsid w:val="005C75C7"/>
    <w:rsid w:val="005D0EEE"/>
    <w:rsid w:val="005D1B41"/>
    <w:rsid w:val="005D5CC1"/>
    <w:rsid w:val="005D70DB"/>
    <w:rsid w:val="005D7DE8"/>
    <w:rsid w:val="005E1723"/>
    <w:rsid w:val="005E260B"/>
    <w:rsid w:val="005E2A23"/>
    <w:rsid w:val="005E2D6D"/>
    <w:rsid w:val="005E3BB2"/>
    <w:rsid w:val="005E6EF1"/>
    <w:rsid w:val="005E7247"/>
    <w:rsid w:val="005E78A3"/>
    <w:rsid w:val="005F0707"/>
    <w:rsid w:val="005F5727"/>
    <w:rsid w:val="005F7CB9"/>
    <w:rsid w:val="0060355F"/>
    <w:rsid w:val="006058FA"/>
    <w:rsid w:val="00605F37"/>
    <w:rsid w:val="006060CC"/>
    <w:rsid w:val="00606BC6"/>
    <w:rsid w:val="006100BC"/>
    <w:rsid w:val="006121B4"/>
    <w:rsid w:val="00614DD3"/>
    <w:rsid w:val="00620881"/>
    <w:rsid w:val="00621C7A"/>
    <w:rsid w:val="00621D4C"/>
    <w:rsid w:val="006230A1"/>
    <w:rsid w:val="0062312B"/>
    <w:rsid w:val="00623B53"/>
    <w:rsid w:val="006249AC"/>
    <w:rsid w:val="00630692"/>
    <w:rsid w:val="00630C8F"/>
    <w:rsid w:val="00632789"/>
    <w:rsid w:val="00632A47"/>
    <w:rsid w:val="006343D5"/>
    <w:rsid w:val="00634D9C"/>
    <w:rsid w:val="00635EB1"/>
    <w:rsid w:val="00636276"/>
    <w:rsid w:val="00637207"/>
    <w:rsid w:val="00640B97"/>
    <w:rsid w:val="0064200E"/>
    <w:rsid w:val="00647DBC"/>
    <w:rsid w:val="00650407"/>
    <w:rsid w:val="00650521"/>
    <w:rsid w:val="00651F97"/>
    <w:rsid w:val="006524A2"/>
    <w:rsid w:val="00653191"/>
    <w:rsid w:val="006532F6"/>
    <w:rsid w:val="00654680"/>
    <w:rsid w:val="00655E1C"/>
    <w:rsid w:val="00656601"/>
    <w:rsid w:val="00657AFF"/>
    <w:rsid w:val="006642AD"/>
    <w:rsid w:val="006708D5"/>
    <w:rsid w:val="006725CF"/>
    <w:rsid w:val="006754B0"/>
    <w:rsid w:val="00675640"/>
    <w:rsid w:val="0067596C"/>
    <w:rsid w:val="00675D2B"/>
    <w:rsid w:val="00677B78"/>
    <w:rsid w:val="00677FCA"/>
    <w:rsid w:val="006810B8"/>
    <w:rsid w:val="006835E0"/>
    <w:rsid w:val="00683EE2"/>
    <w:rsid w:val="006907B0"/>
    <w:rsid w:val="00692925"/>
    <w:rsid w:val="0069454C"/>
    <w:rsid w:val="006A356C"/>
    <w:rsid w:val="006A47A2"/>
    <w:rsid w:val="006A4F7E"/>
    <w:rsid w:val="006A770A"/>
    <w:rsid w:val="006B461E"/>
    <w:rsid w:val="006B5A54"/>
    <w:rsid w:val="006B6952"/>
    <w:rsid w:val="006C0D09"/>
    <w:rsid w:val="006C0E98"/>
    <w:rsid w:val="006C4094"/>
    <w:rsid w:val="006C4943"/>
    <w:rsid w:val="006C5B8A"/>
    <w:rsid w:val="006C5E14"/>
    <w:rsid w:val="006D2703"/>
    <w:rsid w:val="006D3251"/>
    <w:rsid w:val="006D4BC3"/>
    <w:rsid w:val="006D5EA2"/>
    <w:rsid w:val="006D6ECA"/>
    <w:rsid w:val="006E0AD9"/>
    <w:rsid w:val="006E0EE1"/>
    <w:rsid w:val="006E181E"/>
    <w:rsid w:val="006E1D49"/>
    <w:rsid w:val="006E1E8C"/>
    <w:rsid w:val="006E42C7"/>
    <w:rsid w:val="006E45EE"/>
    <w:rsid w:val="006E55C9"/>
    <w:rsid w:val="006F127D"/>
    <w:rsid w:val="006F3087"/>
    <w:rsid w:val="006F4524"/>
    <w:rsid w:val="006F6171"/>
    <w:rsid w:val="006F7DF4"/>
    <w:rsid w:val="00701DE2"/>
    <w:rsid w:val="00701E51"/>
    <w:rsid w:val="00702744"/>
    <w:rsid w:val="00705178"/>
    <w:rsid w:val="00706370"/>
    <w:rsid w:val="0070673C"/>
    <w:rsid w:val="00707D6C"/>
    <w:rsid w:val="00710F0E"/>
    <w:rsid w:val="007112C6"/>
    <w:rsid w:val="0071205B"/>
    <w:rsid w:val="007138B9"/>
    <w:rsid w:val="00714CF7"/>
    <w:rsid w:val="0072726B"/>
    <w:rsid w:val="007273D5"/>
    <w:rsid w:val="0072763C"/>
    <w:rsid w:val="00730DE9"/>
    <w:rsid w:val="0073569B"/>
    <w:rsid w:val="007359F8"/>
    <w:rsid w:val="00736DEC"/>
    <w:rsid w:val="00743515"/>
    <w:rsid w:val="00744206"/>
    <w:rsid w:val="007476C0"/>
    <w:rsid w:val="00747A83"/>
    <w:rsid w:val="00747DB3"/>
    <w:rsid w:val="00751B44"/>
    <w:rsid w:val="007523C2"/>
    <w:rsid w:val="007526AC"/>
    <w:rsid w:val="00752D0B"/>
    <w:rsid w:val="00753901"/>
    <w:rsid w:val="00753B5E"/>
    <w:rsid w:val="0075421D"/>
    <w:rsid w:val="00761D36"/>
    <w:rsid w:val="00762F32"/>
    <w:rsid w:val="00762F74"/>
    <w:rsid w:val="00763F9F"/>
    <w:rsid w:val="007644A2"/>
    <w:rsid w:val="007739D1"/>
    <w:rsid w:val="00774F7D"/>
    <w:rsid w:val="00781FD8"/>
    <w:rsid w:val="007843FC"/>
    <w:rsid w:val="00790683"/>
    <w:rsid w:val="007934D7"/>
    <w:rsid w:val="00794CFC"/>
    <w:rsid w:val="00796967"/>
    <w:rsid w:val="007A04A4"/>
    <w:rsid w:val="007A2B7A"/>
    <w:rsid w:val="007A4A4A"/>
    <w:rsid w:val="007A500B"/>
    <w:rsid w:val="007A7BD1"/>
    <w:rsid w:val="007B5D79"/>
    <w:rsid w:val="007C0E22"/>
    <w:rsid w:val="007C51E6"/>
    <w:rsid w:val="007C5E76"/>
    <w:rsid w:val="007D0BC6"/>
    <w:rsid w:val="007D5570"/>
    <w:rsid w:val="007D55EC"/>
    <w:rsid w:val="007D6752"/>
    <w:rsid w:val="007E0B19"/>
    <w:rsid w:val="007E0ECA"/>
    <w:rsid w:val="007E1BCD"/>
    <w:rsid w:val="007E3B50"/>
    <w:rsid w:val="007E4361"/>
    <w:rsid w:val="007E583C"/>
    <w:rsid w:val="007E66A4"/>
    <w:rsid w:val="007E6CED"/>
    <w:rsid w:val="007E78AD"/>
    <w:rsid w:val="007E7D73"/>
    <w:rsid w:val="007F26B5"/>
    <w:rsid w:val="007F2E0E"/>
    <w:rsid w:val="007F31E8"/>
    <w:rsid w:val="007F338A"/>
    <w:rsid w:val="007F5ADD"/>
    <w:rsid w:val="007F6ABB"/>
    <w:rsid w:val="007F6DDA"/>
    <w:rsid w:val="007F72B9"/>
    <w:rsid w:val="00800330"/>
    <w:rsid w:val="008014B1"/>
    <w:rsid w:val="008048E7"/>
    <w:rsid w:val="00804D97"/>
    <w:rsid w:val="0081169D"/>
    <w:rsid w:val="00812B73"/>
    <w:rsid w:val="0081334A"/>
    <w:rsid w:val="00813BB2"/>
    <w:rsid w:val="00814768"/>
    <w:rsid w:val="008168BC"/>
    <w:rsid w:val="0081711E"/>
    <w:rsid w:val="00817AFA"/>
    <w:rsid w:val="00817EF8"/>
    <w:rsid w:val="00820F2F"/>
    <w:rsid w:val="008255B0"/>
    <w:rsid w:val="008261D3"/>
    <w:rsid w:val="00827CF5"/>
    <w:rsid w:val="00831830"/>
    <w:rsid w:val="00832969"/>
    <w:rsid w:val="00832EF1"/>
    <w:rsid w:val="00833EED"/>
    <w:rsid w:val="00834AA5"/>
    <w:rsid w:val="00834F49"/>
    <w:rsid w:val="00836E15"/>
    <w:rsid w:val="008373C5"/>
    <w:rsid w:val="00837FA0"/>
    <w:rsid w:val="00841B3A"/>
    <w:rsid w:val="00843173"/>
    <w:rsid w:val="00847C0B"/>
    <w:rsid w:val="008509EA"/>
    <w:rsid w:val="00851E68"/>
    <w:rsid w:val="00856AC6"/>
    <w:rsid w:val="00857BFB"/>
    <w:rsid w:val="008614F4"/>
    <w:rsid w:val="008617A6"/>
    <w:rsid w:val="00862C2B"/>
    <w:rsid w:val="00866E81"/>
    <w:rsid w:val="008671DF"/>
    <w:rsid w:val="008723BE"/>
    <w:rsid w:val="00874A58"/>
    <w:rsid w:val="00875176"/>
    <w:rsid w:val="00876ACA"/>
    <w:rsid w:val="008800D9"/>
    <w:rsid w:val="00880126"/>
    <w:rsid w:val="00881620"/>
    <w:rsid w:val="00883A9B"/>
    <w:rsid w:val="00884FF0"/>
    <w:rsid w:val="00885578"/>
    <w:rsid w:val="0089052B"/>
    <w:rsid w:val="00893960"/>
    <w:rsid w:val="00895376"/>
    <w:rsid w:val="00897CC2"/>
    <w:rsid w:val="008A6A8D"/>
    <w:rsid w:val="008B1545"/>
    <w:rsid w:val="008B6D11"/>
    <w:rsid w:val="008B753B"/>
    <w:rsid w:val="008C1635"/>
    <w:rsid w:val="008C1FD4"/>
    <w:rsid w:val="008C28C6"/>
    <w:rsid w:val="008C2CF5"/>
    <w:rsid w:val="008C7561"/>
    <w:rsid w:val="008D19EB"/>
    <w:rsid w:val="008D35EC"/>
    <w:rsid w:val="008D5489"/>
    <w:rsid w:val="008D5BD8"/>
    <w:rsid w:val="008E12A0"/>
    <w:rsid w:val="008E198D"/>
    <w:rsid w:val="008E3983"/>
    <w:rsid w:val="008E6B90"/>
    <w:rsid w:val="008F0EC6"/>
    <w:rsid w:val="009013B2"/>
    <w:rsid w:val="00901F80"/>
    <w:rsid w:val="00903DFF"/>
    <w:rsid w:val="0090448F"/>
    <w:rsid w:val="009064B0"/>
    <w:rsid w:val="00907073"/>
    <w:rsid w:val="00907494"/>
    <w:rsid w:val="00907495"/>
    <w:rsid w:val="009102B4"/>
    <w:rsid w:val="009140F2"/>
    <w:rsid w:val="00921C8D"/>
    <w:rsid w:val="00922A77"/>
    <w:rsid w:val="00925937"/>
    <w:rsid w:val="00927318"/>
    <w:rsid w:val="0092795E"/>
    <w:rsid w:val="009314E5"/>
    <w:rsid w:val="00931750"/>
    <w:rsid w:val="00932AB9"/>
    <w:rsid w:val="009345E6"/>
    <w:rsid w:val="0093493A"/>
    <w:rsid w:val="00934BAE"/>
    <w:rsid w:val="00945541"/>
    <w:rsid w:val="009477C2"/>
    <w:rsid w:val="00950503"/>
    <w:rsid w:val="00950F50"/>
    <w:rsid w:val="00954627"/>
    <w:rsid w:val="00955B12"/>
    <w:rsid w:val="00956354"/>
    <w:rsid w:val="00956C11"/>
    <w:rsid w:val="00956EC0"/>
    <w:rsid w:val="00960008"/>
    <w:rsid w:val="00962297"/>
    <w:rsid w:val="009677B3"/>
    <w:rsid w:val="009707E0"/>
    <w:rsid w:val="00975F7D"/>
    <w:rsid w:val="009851A4"/>
    <w:rsid w:val="0098558C"/>
    <w:rsid w:val="00990F06"/>
    <w:rsid w:val="009917E9"/>
    <w:rsid w:val="00991959"/>
    <w:rsid w:val="009932C2"/>
    <w:rsid w:val="00993804"/>
    <w:rsid w:val="009952BA"/>
    <w:rsid w:val="00996982"/>
    <w:rsid w:val="009A38B5"/>
    <w:rsid w:val="009A6BF4"/>
    <w:rsid w:val="009B01A1"/>
    <w:rsid w:val="009B0E58"/>
    <w:rsid w:val="009B2577"/>
    <w:rsid w:val="009B328B"/>
    <w:rsid w:val="009B47FB"/>
    <w:rsid w:val="009B4B01"/>
    <w:rsid w:val="009C73B9"/>
    <w:rsid w:val="009D026E"/>
    <w:rsid w:val="009D7897"/>
    <w:rsid w:val="009E09D4"/>
    <w:rsid w:val="009E48D9"/>
    <w:rsid w:val="009E6F8B"/>
    <w:rsid w:val="009F026B"/>
    <w:rsid w:val="009F0831"/>
    <w:rsid w:val="009F0DD3"/>
    <w:rsid w:val="009F638B"/>
    <w:rsid w:val="009F7A7C"/>
    <w:rsid w:val="00A04F2A"/>
    <w:rsid w:val="00A0534D"/>
    <w:rsid w:val="00A06250"/>
    <w:rsid w:val="00A068A9"/>
    <w:rsid w:val="00A079A3"/>
    <w:rsid w:val="00A1158D"/>
    <w:rsid w:val="00A134AB"/>
    <w:rsid w:val="00A175A3"/>
    <w:rsid w:val="00A21441"/>
    <w:rsid w:val="00A247F0"/>
    <w:rsid w:val="00A252DE"/>
    <w:rsid w:val="00A254FA"/>
    <w:rsid w:val="00A25EDE"/>
    <w:rsid w:val="00A3459E"/>
    <w:rsid w:val="00A3580C"/>
    <w:rsid w:val="00A3760E"/>
    <w:rsid w:val="00A407F7"/>
    <w:rsid w:val="00A41CFA"/>
    <w:rsid w:val="00A523D1"/>
    <w:rsid w:val="00A5245D"/>
    <w:rsid w:val="00A561BE"/>
    <w:rsid w:val="00A5643C"/>
    <w:rsid w:val="00A60C65"/>
    <w:rsid w:val="00A60EFA"/>
    <w:rsid w:val="00A6129A"/>
    <w:rsid w:val="00A612B6"/>
    <w:rsid w:val="00A620EF"/>
    <w:rsid w:val="00A623AD"/>
    <w:rsid w:val="00A71842"/>
    <w:rsid w:val="00A71CD3"/>
    <w:rsid w:val="00A75D01"/>
    <w:rsid w:val="00A8031F"/>
    <w:rsid w:val="00A82960"/>
    <w:rsid w:val="00A87081"/>
    <w:rsid w:val="00A91B0B"/>
    <w:rsid w:val="00A92642"/>
    <w:rsid w:val="00A92702"/>
    <w:rsid w:val="00A93AF1"/>
    <w:rsid w:val="00A94A4B"/>
    <w:rsid w:val="00A94F0E"/>
    <w:rsid w:val="00A960C4"/>
    <w:rsid w:val="00A9665D"/>
    <w:rsid w:val="00A969F2"/>
    <w:rsid w:val="00AA0733"/>
    <w:rsid w:val="00AA20CC"/>
    <w:rsid w:val="00AA3AE6"/>
    <w:rsid w:val="00AB0556"/>
    <w:rsid w:val="00AB1EEF"/>
    <w:rsid w:val="00AB1F6C"/>
    <w:rsid w:val="00AB3F32"/>
    <w:rsid w:val="00AB622B"/>
    <w:rsid w:val="00AB7BA1"/>
    <w:rsid w:val="00AC0413"/>
    <w:rsid w:val="00AC18A9"/>
    <w:rsid w:val="00AC191A"/>
    <w:rsid w:val="00AC3EAF"/>
    <w:rsid w:val="00AD1738"/>
    <w:rsid w:val="00AD28AC"/>
    <w:rsid w:val="00AD38FC"/>
    <w:rsid w:val="00AD49F2"/>
    <w:rsid w:val="00AE144C"/>
    <w:rsid w:val="00AE427F"/>
    <w:rsid w:val="00AE569A"/>
    <w:rsid w:val="00AF135D"/>
    <w:rsid w:val="00AF7645"/>
    <w:rsid w:val="00B00926"/>
    <w:rsid w:val="00B02DA8"/>
    <w:rsid w:val="00B0313A"/>
    <w:rsid w:val="00B045A7"/>
    <w:rsid w:val="00B056E3"/>
    <w:rsid w:val="00B061EE"/>
    <w:rsid w:val="00B10053"/>
    <w:rsid w:val="00B1192C"/>
    <w:rsid w:val="00B15C1C"/>
    <w:rsid w:val="00B238A0"/>
    <w:rsid w:val="00B25914"/>
    <w:rsid w:val="00B2601A"/>
    <w:rsid w:val="00B26B85"/>
    <w:rsid w:val="00B30007"/>
    <w:rsid w:val="00B31123"/>
    <w:rsid w:val="00B3232B"/>
    <w:rsid w:val="00B339C1"/>
    <w:rsid w:val="00B33D01"/>
    <w:rsid w:val="00B37E1F"/>
    <w:rsid w:val="00B40B23"/>
    <w:rsid w:val="00B429AD"/>
    <w:rsid w:val="00B43184"/>
    <w:rsid w:val="00B445B2"/>
    <w:rsid w:val="00B46A58"/>
    <w:rsid w:val="00B470A2"/>
    <w:rsid w:val="00B4751E"/>
    <w:rsid w:val="00B53D98"/>
    <w:rsid w:val="00B55DC2"/>
    <w:rsid w:val="00B565FB"/>
    <w:rsid w:val="00B56E0E"/>
    <w:rsid w:val="00B63C3B"/>
    <w:rsid w:val="00B63C68"/>
    <w:rsid w:val="00B63DA2"/>
    <w:rsid w:val="00B63FAD"/>
    <w:rsid w:val="00B65643"/>
    <w:rsid w:val="00B657E9"/>
    <w:rsid w:val="00B65CCA"/>
    <w:rsid w:val="00B66D15"/>
    <w:rsid w:val="00B67D39"/>
    <w:rsid w:val="00B724AC"/>
    <w:rsid w:val="00B74E66"/>
    <w:rsid w:val="00B77379"/>
    <w:rsid w:val="00B80700"/>
    <w:rsid w:val="00B80DD0"/>
    <w:rsid w:val="00B813AF"/>
    <w:rsid w:val="00B83F97"/>
    <w:rsid w:val="00B87720"/>
    <w:rsid w:val="00B9220A"/>
    <w:rsid w:val="00B93252"/>
    <w:rsid w:val="00B9530D"/>
    <w:rsid w:val="00B97759"/>
    <w:rsid w:val="00BA0316"/>
    <w:rsid w:val="00BA2D8A"/>
    <w:rsid w:val="00BA38FA"/>
    <w:rsid w:val="00BA3925"/>
    <w:rsid w:val="00BA409C"/>
    <w:rsid w:val="00BA57DF"/>
    <w:rsid w:val="00BB2572"/>
    <w:rsid w:val="00BB5CE6"/>
    <w:rsid w:val="00BB6E09"/>
    <w:rsid w:val="00BC0389"/>
    <w:rsid w:val="00BC1B6C"/>
    <w:rsid w:val="00BC47DE"/>
    <w:rsid w:val="00BC7115"/>
    <w:rsid w:val="00BC7406"/>
    <w:rsid w:val="00BC798A"/>
    <w:rsid w:val="00BC7ACE"/>
    <w:rsid w:val="00BC7CFA"/>
    <w:rsid w:val="00BD07FD"/>
    <w:rsid w:val="00BD16F9"/>
    <w:rsid w:val="00BD1BBF"/>
    <w:rsid w:val="00BD27D4"/>
    <w:rsid w:val="00BD5EEF"/>
    <w:rsid w:val="00BD6442"/>
    <w:rsid w:val="00BD77EA"/>
    <w:rsid w:val="00BE0537"/>
    <w:rsid w:val="00BE088B"/>
    <w:rsid w:val="00BE157B"/>
    <w:rsid w:val="00BE1A02"/>
    <w:rsid w:val="00BE3930"/>
    <w:rsid w:val="00BE3BD4"/>
    <w:rsid w:val="00BE5374"/>
    <w:rsid w:val="00BE60FF"/>
    <w:rsid w:val="00BF0056"/>
    <w:rsid w:val="00BF4AAC"/>
    <w:rsid w:val="00BF6995"/>
    <w:rsid w:val="00BF74E1"/>
    <w:rsid w:val="00BF7AFE"/>
    <w:rsid w:val="00C013F6"/>
    <w:rsid w:val="00C01B37"/>
    <w:rsid w:val="00C03FD0"/>
    <w:rsid w:val="00C040D5"/>
    <w:rsid w:val="00C041FF"/>
    <w:rsid w:val="00C06123"/>
    <w:rsid w:val="00C061D8"/>
    <w:rsid w:val="00C10B3D"/>
    <w:rsid w:val="00C17701"/>
    <w:rsid w:val="00C245BC"/>
    <w:rsid w:val="00C26493"/>
    <w:rsid w:val="00C30EB0"/>
    <w:rsid w:val="00C35198"/>
    <w:rsid w:val="00C358EE"/>
    <w:rsid w:val="00C369C9"/>
    <w:rsid w:val="00C416A5"/>
    <w:rsid w:val="00C43B39"/>
    <w:rsid w:val="00C445B9"/>
    <w:rsid w:val="00C44EFA"/>
    <w:rsid w:val="00C45907"/>
    <w:rsid w:val="00C46CC1"/>
    <w:rsid w:val="00C5095A"/>
    <w:rsid w:val="00C51E8E"/>
    <w:rsid w:val="00C56D45"/>
    <w:rsid w:val="00C57963"/>
    <w:rsid w:val="00C66630"/>
    <w:rsid w:val="00C74D4B"/>
    <w:rsid w:val="00C76592"/>
    <w:rsid w:val="00C81CD0"/>
    <w:rsid w:val="00C81EA3"/>
    <w:rsid w:val="00C8249A"/>
    <w:rsid w:val="00C84FBC"/>
    <w:rsid w:val="00C8665F"/>
    <w:rsid w:val="00C867F2"/>
    <w:rsid w:val="00C8692D"/>
    <w:rsid w:val="00C87895"/>
    <w:rsid w:val="00C9379D"/>
    <w:rsid w:val="00C941F4"/>
    <w:rsid w:val="00C97B4D"/>
    <w:rsid w:val="00CA2D54"/>
    <w:rsid w:val="00CA3EB2"/>
    <w:rsid w:val="00CB0A01"/>
    <w:rsid w:val="00CB0C9F"/>
    <w:rsid w:val="00CB12AF"/>
    <w:rsid w:val="00CB2749"/>
    <w:rsid w:val="00CB3702"/>
    <w:rsid w:val="00CC01C3"/>
    <w:rsid w:val="00CC0630"/>
    <w:rsid w:val="00CC1282"/>
    <w:rsid w:val="00CC2D0A"/>
    <w:rsid w:val="00CC45C5"/>
    <w:rsid w:val="00CC4B68"/>
    <w:rsid w:val="00CC543D"/>
    <w:rsid w:val="00CC58F1"/>
    <w:rsid w:val="00CC63E9"/>
    <w:rsid w:val="00CD08D8"/>
    <w:rsid w:val="00CD497D"/>
    <w:rsid w:val="00CD4AA4"/>
    <w:rsid w:val="00CD4F10"/>
    <w:rsid w:val="00CD6394"/>
    <w:rsid w:val="00CD6498"/>
    <w:rsid w:val="00CD78E5"/>
    <w:rsid w:val="00CD7D55"/>
    <w:rsid w:val="00CE0088"/>
    <w:rsid w:val="00CE2B08"/>
    <w:rsid w:val="00CE509A"/>
    <w:rsid w:val="00CE5CEE"/>
    <w:rsid w:val="00CE66BF"/>
    <w:rsid w:val="00CE6EC6"/>
    <w:rsid w:val="00CE6FE9"/>
    <w:rsid w:val="00CF01D5"/>
    <w:rsid w:val="00CF0AEC"/>
    <w:rsid w:val="00CF1236"/>
    <w:rsid w:val="00CF1284"/>
    <w:rsid w:val="00CF1B86"/>
    <w:rsid w:val="00CF391A"/>
    <w:rsid w:val="00CF56DF"/>
    <w:rsid w:val="00CF5E28"/>
    <w:rsid w:val="00D00457"/>
    <w:rsid w:val="00D05CAB"/>
    <w:rsid w:val="00D07414"/>
    <w:rsid w:val="00D111A2"/>
    <w:rsid w:val="00D12DDF"/>
    <w:rsid w:val="00D15603"/>
    <w:rsid w:val="00D17ADB"/>
    <w:rsid w:val="00D20AE5"/>
    <w:rsid w:val="00D25EAC"/>
    <w:rsid w:val="00D260ED"/>
    <w:rsid w:val="00D27CCF"/>
    <w:rsid w:val="00D27FF2"/>
    <w:rsid w:val="00D30710"/>
    <w:rsid w:val="00D3088E"/>
    <w:rsid w:val="00D31356"/>
    <w:rsid w:val="00D31822"/>
    <w:rsid w:val="00D33BEF"/>
    <w:rsid w:val="00D369E8"/>
    <w:rsid w:val="00D36A52"/>
    <w:rsid w:val="00D37C11"/>
    <w:rsid w:val="00D400F2"/>
    <w:rsid w:val="00D42E4A"/>
    <w:rsid w:val="00D43B04"/>
    <w:rsid w:val="00D44DDD"/>
    <w:rsid w:val="00D47D47"/>
    <w:rsid w:val="00D57F74"/>
    <w:rsid w:val="00D614D5"/>
    <w:rsid w:val="00D62632"/>
    <w:rsid w:val="00D63F13"/>
    <w:rsid w:val="00D63FE3"/>
    <w:rsid w:val="00D67D96"/>
    <w:rsid w:val="00D7087D"/>
    <w:rsid w:val="00D70E5F"/>
    <w:rsid w:val="00D720FA"/>
    <w:rsid w:val="00D72CB1"/>
    <w:rsid w:val="00D801B9"/>
    <w:rsid w:val="00D84DE7"/>
    <w:rsid w:val="00D931B1"/>
    <w:rsid w:val="00D933FE"/>
    <w:rsid w:val="00D9416B"/>
    <w:rsid w:val="00D9600C"/>
    <w:rsid w:val="00DA209C"/>
    <w:rsid w:val="00DA3B8F"/>
    <w:rsid w:val="00DA4854"/>
    <w:rsid w:val="00DA5367"/>
    <w:rsid w:val="00DA6A31"/>
    <w:rsid w:val="00DA7CEF"/>
    <w:rsid w:val="00DB1E04"/>
    <w:rsid w:val="00DB200F"/>
    <w:rsid w:val="00DB29E1"/>
    <w:rsid w:val="00DB2BE2"/>
    <w:rsid w:val="00DB2E85"/>
    <w:rsid w:val="00DB5AEE"/>
    <w:rsid w:val="00DB70F3"/>
    <w:rsid w:val="00DC0531"/>
    <w:rsid w:val="00DC06DE"/>
    <w:rsid w:val="00DC34C5"/>
    <w:rsid w:val="00DC4288"/>
    <w:rsid w:val="00DC489E"/>
    <w:rsid w:val="00DC50D4"/>
    <w:rsid w:val="00DC6DB7"/>
    <w:rsid w:val="00DD2B69"/>
    <w:rsid w:val="00DD3D43"/>
    <w:rsid w:val="00DD4590"/>
    <w:rsid w:val="00DD6A82"/>
    <w:rsid w:val="00DE2DCC"/>
    <w:rsid w:val="00DF0742"/>
    <w:rsid w:val="00DF3B44"/>
    <w:rsid w:val="00DF4BCD"/>
    <w:rsid w:val="00DF5442"/>
    <w:rsid w:val="00DF65FF"/>
    <w:rsid w:val="00E005D2"/>
    <w:rsid w:val="00E00E40"/>
    <w:rsid w:val="00E0794D"/>
    <w:rsid w:val="00E10732"/>
    <w:rsid w:val="00E1243A"/>
    <w:rsid w:val="00E157D8"/>
    <w:rsid w:val="00E159A0"/>
    <w:rsid w:val="00E15BD7"/>
    <w:rsid w:val="00E16EF1"/>
    <w:rsid w:val="00E20444"/>
    <w:rsid w:val="00E20A5B"/>
    <w:rsid w:val="00E21ACC"/>
    <w:rsid w:val="00E22501"/>
    <w:rsid w:val="00E245C3"/>
    <w:rsid w:val="00E27309"/>
    <w:rsid w:val="00E3043E"/>
    <w:rsid w:val="00E30BA1"/>
    <w:rsid w:val="00E32FEA"/>
    <w:rsid w:val="00E33BB1"/>
    <w:rsid w:val="00E42184"/>
    <w:rsid w:val="00E424C4"/>
    <w:rsid w:val="00E42A66"/>
    <w:rsid w:val="00E437C2"/>
    <w:rsid w:val="00E445E9"/>
    <w:rsid w:val="00E44A6E"/>
    <w:rsid w:val="00E46EFB"/>
    <w:rsid w:val="00E5007F"/>
    <w:rsid w:val="00E50BE3"/>
    <w:rsid w:val="00E52FB4"/>
    <w:rsid w:val="00E53364"/>
    <w:rsid w:val="00E55358"/>
    <w:rsid w:val="00E57C7D"/>
    <w:rsid w:val="00E643E1"/>
    <w:rsid w:val="00E64E2E"/>
    <w:rsid w:val="00E65730"/>
    <w:rsid w:val="00E657AB"/>
    <w:rsid w:val="00E65BF5"/>
    <w:rsid w:val="00E67C1A"/>
    <w:rsid w:val="00E727DC"/>
    <w:rsid w:val="00E73B6E"/>
    <w:rsid w:val="00E74082"/>
    <w:rsid w:val="00E81944"/>
    <w:rsid w:val="00E83540"/>
    <w:rsid w:val="00E860DE"/>
    <w:rsid w:val="00E8629E"/>
    <w:rsid w:val="00E86BE8"/>
    <w:rsid w:val="00E87DA5"/>
    <w:rsid w:val="00E90B93"/>
    <w:rsid w:val="00E90DB7"/>
    <w:rsid w:val="00E92E71"/>
    <w:rsid w:val="00E93FBC"/>
    <w:rsid w:val="00E94FAC"/>
    <w:rsid w:val="00E96C45"/>
    <w:rsid w:val="00E97145"/>
    <w:rsid w:val="00EA0424"/>
    <w:rsid w:val="00EA1C77"/>
    <w:rsid w:val="00EA2AC4"/>
    <w:rsid w:val="00EA3F92"/>
    <w:rsid w:val="00EA6914"/>
    <w:rsid w:val="00EB0509"/>
    <w:rsid w:val="00EB3A15"/>
    <w:rsid w:val="00EB6AC3"/>
    <w:rsid w:val="00EB7D35"/>
    <w:rsid w:val="00EC0DE5"/>
    <w:rsid w:val="00EC3DB0"/>
    <w:rsid w:val="00EC5B96"/>
    <w:rsid w:val="00EC6472"/>
    <w:rsid w:val="00ED7EB6"/>
    <w:rsid w:val="00EE301E"/>
    <w:rsid w:val="00EE39CA"/>
    <w:rsid w:val="00EE3B48"/>
    <w:rsid w:val="00EE51C0"/>
    <w:rsid w:val="00EE6074"/>
    <w:rsid w:val="00EE7A29"/>
    <w:rsid w:val="00EF0CCF"/>
    <w:rsid w:val="00EF16F6"/>
    <w:rsid w:val="00EF229F"/>
    <w:rsid w:val="00EF2829"/>
    <w:rsid w:val="00EF29FD"/>
    <w:rsid w:val="00EF369E"/>
    <w:rsid w:val="00EF3865"/>
    <w:rsid w:val="00EF7A47"/>
    <w:rsid w:val="00F00400"/>
    <w:rsid w:val="00F1024A"/>
    <w:rsid w:val="00F11BCA"/>
    <w:rsid w:val="00F1484E"/>
    <w:rsid w:val="00F149EE"/>
    <w:rsid w:val="00F15E52"/>
    <w:rsid w:val="00F16FDA"/>
    <w:rsid w:val="00F17979"/>
    <w:rsid w:val="00F20C5C"/>
    <w:rsid w:val="00F21502"/>
    <w:rsid w:val="00F21FBC"/>
    <w:rsid w:val="00F22A29"/>
    <w:rsid w:val="00F231CD"/>
    <w:rsid w:val="00F27081"/>
    <w:rsid w:val="00F27FC8"/>
    <w:rsid w:val="00F331AF"/>
    <w:rsid w:val="00F33CF1"/>
    <w:rsid w:val="00F37086"/>
    <w:rsid w:val="00F4214A"/>
    <w:rsid w:val="00F436E1"/>
    <w:rsid w:val="00F43A67"/>
    <w:rsid w:val="00F44ED9"/>
    <w:rsid w:val="00F47EB0"/>
    <w:rsid w:val="00F503C8"/>
    <w:rsid w:val="00F565C6"/>
    <w:rsid w:val="00F623B8"/>
    <w:rsid w:val="00F63C37"/>
    <w:rsid w:val="00F63FC8"/>
    <w:rsid w:val="00F64815"/>
    <w:rsid w:val="00F65796"/>
    <w:rsid w:val="00F66E99"/>
    <w:rsid w:val="00F712E1"/>
    <w:rsid w:val="00F72609"/>
    <w:rsid w:val="00F748A6"/>
    <w:rsid w:val="00F7529C"/>
    <w:rsid w:val="00F76457"/>
    <w:rsid w:val="00F76E60"/>
    <w:rsid w:val="00F7745C"/>
    <w:rsid w:val="00F81BE6"/>
    <w:rsid w:val="00F82625"/>
    <w:rsid w:val="00F82AB4"/>
    <w:rsid w:val="00F83E56"/>
    <w:rsid w:val="00F853FC"/>
    <w:rsid w:val="00F857C0"/>
    <w:rsid w:val="00F86A5A"/>
    <w:rsid w:val="00F86C78"/>
    <w:rsid w:val="00F871C4"/>
    <w:rsid w:val="00F916A7"/>
    <w:rsid w:val="00F94E32"/>
    <w:rsid w:val="00F953DE"/>
    <w:rsid w:val="00F95F1F"/>
    <w:rsid w:val="00FA0B3D"/>
    <w:rsid w:val="00FA1399"/>
    <w:rsid w:val="00FA148C"/>
    <w:rsid w:val="00FA3A54"/>
    <w:rsid w:val="00FA5814"/>
    <w:rsid w:val="00FA72C1"/>
    <w:rsid w:val="00FA76DB"/>
    <w:rsid w:val="00FA79FA"/>
    <w:rsid w:val="00FB0AC0"/>
    <w:rsid w:val="00FB20C6"/>
    <w:rsid w:val="00FB37B7"/>
    <w:rsid w:val="00FB3BE2"/>
    <w:rsid w:val="00FB3DD9"/>
    <w:rsid w:val="00FB6880"/>
    <w:rsid w:val="00FB6DC1"/>
    <w:rsid w:val="00FC0FEC"/>
    <w:rsid w:val="00FC0FEE"/>
    <w:rsid w:val="00FC1A9E"/>
    <w:rsid w:val="00FC4E0D"/>
    <w:rsid w:val="00FC7405"/>
    <w:rsid w:val="00FD0329"/>
    <w:rsid w:val="00FD22D8"/>
    <w:rsid w:val="00FD4822"/>
    <w:rsid w:val="00FE09F9"/>
    <w:rsid w:val="00FE1787"/>
    <w:rsid w:val="00FE194C"/>
    <w:rsid w:val="00FE2CC5"/>
    <w:rsid w:val="00FF1D9C"/>
    <w:rsid w:val="00FF3252"/>
    <w:rsid w:val="00FF609E"/>
    <w:rsid w:val="03673728"/>
    <w:rsid w:val="26FB7DAC"/>
    <w:rsid w:val="3A98097E"/>
    <w:rsid w:val="3D746A9F"/>
    <w:rsid w:val="64FF5B51"/>
    <w:rsid w:val="65B530AA"/>
    <w:rsid w:val="66A93965"/>
    <w:rsid w:val="6A9F7A18"/>
    <w:rsid w:val="71527C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unhideWhenUsed="1" w:qFormat="1"/>
    <w:lsdException w:name="annotation text" w:unhideWhenUsed="1"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uiPriority="0" w:qFormat="1"/>
    <w:lsdException w:name="List Bullet 4" w:uiPriority="0"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qFormat="1"/>
    <w:lsdException w:name="Body Text First Indent 2" w:semiHidden="1" w:unhideWhenUsed="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qFormat="1"/>
    <w:lsdException w:name="Strong" w:uiPriority="22" w:qFormat="1"/>
    <w:lsdException w:name="Emphasis" w:uiPriority="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iPriority="34"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45B7"/>
    <w:pPr>
      <w:widowControl w:val="0"/>
      <w:jc w:val="both"/>
    </w:pPr>
    <w:rPr>
      <w:kern w:val="2"/>
      <w:sz w:val="21"/>
      <w:szCs w:val="22"/>
    </w:rPr>
  </w:style>
  <w:style w:type="paragraph" w:styleId="1">
    <w:name w:val="heading 1"/>
    <w:basedOn w:val="a"/>
    <w:next w:val="a"/>
    <w:link w:val="1Char"/>
    <w:qFormat/>
    <w:rsid w:val="003345B7"/>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qFormat/>
    <w:rsid w:val="003345B7"/>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3345B7"/>
    <w:pPr>
      <w:keepNext/>
      <w:keepLines/>
      <w:spacing w:before="120" w:after="120"/>
      <w:outlineLvl w:val="2"/>
    </w:pPr>
    <w:rPr>
      <w:rFonts w:ascii="Times New Roman" w:hAnsi="Times New Roman"/>
      <w:b/>
      <w:bCs/>
      <w:szCs w:val="32"/>
    </w:rPr>
  </w:style>
  <w:style w:type="paragraph" w:styleId="4">
    <w:name w:val="heading 4"/>
    <w:basedOn w:val="a"/>
    <w:next w:val="a"/>
    <w:link w:val="4Char"/>
    <w:qFormat/>
    <w:rsid w:val="003345B7"/>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rsid w:val="003345B7"/>
    <w:pPr>
      <w:keepNext/>
      <w:keepLines/>
      <w:tabs>
        <w:tab w:val="left" w:pos="1080"/>
      </w:tabs>
      <w:spacing w:before="280" w:after="290" w:line="376" w:lineRule="auto"/>
      <w:ind w:left="1080" w:hanging="1080"/>
      <w:outlineLvl w:val="4"/>
    </w:pPr>
    <w:rPr>
      <w:rFonts w:ascii="Times New Roman" w:hAnsi="Times New Roman"/>
      <w:b/>
      <w:sz w:val="28"/>
      <w:szCs w:val="20"/>
    </w:rPr>
  </w:style>
  <w:style w:type="paragraph" w:styleId="6">
    <w:name w:val="heading 6"/>
    <w:basedOn w:val="a"/>
    <w:next w:val="a0"/>
    <w:link w:val="6Char"/>
    <w:qFormat/>
    <w:rsid w:val="003345B7"/>
    <w:pPr>
      <w:keepNext/>
      <w:keepLines/>
      <w:tabs>
        <w:tab w:val="left" w:pos="1080"/>
      </w:tabs>
      <w:spacing w:before="240" w:after="64" w:line="320" w:lineRule="auto"/>
      <w:ind w:left="1080" w:hanging="1080"/>
      <w:outlineLvl w:val="5"/>
    </w:pPr>
    <w:rPr>
      <w:rFonts w:ascii="Arial" w:eastAsia="黑体" w:hAnsi="Arial"/>
      <w:b/>
      <w:sz w:val="24"/>
      <w:szCs w:val="20"/>
    </w:rPr>
  </w:style>
  <w:style w:type="paragraph" w:styleId="7">
    <w:name w:val="heading 7"/>
    <w:basedOn w:val="a"/>
    <w:next w:val="a"/>
    <w:link w:val="7Char"/>
    <w:qFormat/>
    <w:rsid w:val="003345B7"/>
    <w:pPr>
      <w:keepNext/>
      <w:keepLines/>
      <w:tabs>
        <w:tab w:val="left" w:pos="1080"/>
      </w:tabs>
      <w:spacing w:before="240" w:after="64" w:line="320" w:lineRule="auto"/>
      <w:ind w:left="1080" w:hanging="1080"/>
      <w:outlineLvl w:val="6"/>
    </w:pPr>
    <w:rPr>
      <w:rFonts w:ascii="Times New Roman" w:hAnsi="Times New Roman"/>
      <w:b/>
      <w:sz w:val="24"/>
      <w:szCs w:val="20"/>
    </w:rPr>
  </w:style>
  <w:style w:type="paragraph" w:styleId="8">
    <w:name w:val="heading 8"/>
    <w:basedOn w:val="a"/>
    <w:next w:val="a0"/>
    <w:link w:val="8Char"/>
    <w:qFormat/>
    <w:rsid w:val="003345B7"/>
    <w:pPr>
      <w:keepNext/>
      <w:keepLines/>
      <w:tabs>
        <w:tab w:val="left" w:pos="1440"/>
      </w:tabs>
      <w:spacing w:before="240" w:after="64" w:line="320" w:lineRule="auto"/>
      <w:ind w:left="1440" w:hanging="1440"/>
      <w:outlineLvl w:val="7"/>
    </w:pPr>
    <w:rPr>
      <w:rFonts w:ascii="Arial" w:eastAsia="黑体" w:hAnsi="Arial"/>
      <w:sz w:val="24"/>
      <w:szCs w:val="20"/>
    </w:rPr>
  </w:style>
  <w:style w:type="paragraph" w:styleId="9">
    <w:name w:val="heading 9"/>
    <w:basedOn w:val="a"/>
    <w:next w:val="a0"/>
    <w:link w:val="9Char"/>
    <w:qFormat/>
    <w:rsid w:val="003345B7"/>
    <w:pPr>
      <w:keepNext/>
      <w:keepLines/>
      <w:tabs>
        <w:tab w:val="left" w:pos="1440"/>
      </w:tabs>
      <w:spacing w:before="240" w:after="64" w:line="320" w:lineRule="auto"/>
      <w:ind w:left="1440" w:hanging="1440"/>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3345B7"/>
    <w:pPr>
      <w:ind w:firstLine="420"/>
    </w:pPr>
  </w:style>
  <w:style w:type="paragraph" w:styleId="a4">
    <w:name w:val="annotation subject"/>
    <w:basedOn w:val="a5"/>
    <w:next w:val="a5"/>
    <w:link w:val="Char0"/>
    <w:uiPriority w:val="99"/>
    <w:unhideWhenUsed/>
    <w:qFormat/>
    <w:rsid w:val="003345B7"/>
    <w:rPr>
      <w:b/>
      <w:bCs/>
      <w:kern w:val="0"/>
      <w:sz w:val="20"/>
      <w:szCs w:val="20"/>
    </w:rPr>
  </w:style>
  <w:style w:type="paragraph" w:styleId="a5">
    <w:name w:val="annotation text"/>
    <w:basedOn w:val="a"/>
    <w:link w:val="Char1"/>
    <w:uiPriority w:val="99"/>
    <w:unhideWhenUsed/>
    <w:qFormat/>
    <w:rsid w:val="003345B7"/>
    <w:pPr>
      <w:jc w:val="left"/>
    </w:pPr>
  </w:style>
  <w:style w:type="paragraph" w:styleId="70">
    <w:name w:val="toc 7"/>
    <w:basedOn w:val="a"/>
    <w:next w:val="a"/>
    <w:uiPriority w:val="39"/>
    <w:qFormat/>
    <w:rsid w:val="003345B7"/>
    <w:pPr>
      <w:ind w:leftChars="1200" w:left="2520"/>
    </w:pPr>
    <w:rPr>
      <w:rFonts w:ascii="Times New Roman" w:hAnsi="Times New Roman"/>
      <w:szCs w:val="20"/>
    </w:rPr>
  </w:style>
  <w:style w:type="paragraph" w:styleId="a6">
    <w:name w:val="Body Text First Indent"/>
    <w:basedOn w:val="a7"/>
    <w:link w:val="Char2"/>
    <w:qFormat/>
    <w:rsid w:val="003345B7"/>
    <w:pPr>
      <w:spacing w:line="300" w:lineRule="auto"/>
      <w:ind w:firstLine="510"/>
    </w:pPr>
    <w:rPr>
      <w:sz w:val="24"/>
    </w:rPr>
  </w:style>
  <w:style w:type="paragraph" w:styleId="a7">
    <w:name w:val="Body Text"/>
    <w:basedOn w:val="a"/>
    <w:link w:val="Char10"/>
    <w:uiPriority w:val="99"/>
    <w:unhideWhenUsed/>
    <w:qFormat/>
    <w:rsid w:val="003345B7"/>
    <w:pPr>
      <w:spacing w:after="120"/>
    </w:pPr>
  </w:style>
  <w:style w:type="paragraph" w:styleId="a8">
    <w:name w:val="Note Heading"/>
    <w:basedOn w:val="a"/>
    <w:next w:val="a"/>
    <w:link w:val="Char3"/>
    <w:qFormat/>
    <w:rsid w:val="003345B7"/>
    <w:pPr>
      <w:jc w:val="center"/>
    </w:pPr>
  </w:style>
  <w:style w:type="paragraph" w:styleId="40">
    <w:name w:val="List Bullet 4"/>
    <w:basedOn w:val="a"/>
    <w:qFormat/>
    <w:rsid w:val="003345B7"/>
    <w:pPr>
      <w:widowControl/>
      <w:tabs>
        <w:tab w:val="left" w:pos="840"/>
      </w:tabs>
      <w:overflowPunct w:val="0"/>
      <w:autoSpaceDE w:val="0"/>
      <w:autoSpaceDN w:val="0"/>
      <w:adjustRightInd w:val="0"/>
      <w:ind w:left="1180" w:hanging="340"/>
      <w:jc w:val="left"/>
      <w:textAlignment w:val="baseline"/>
    </w:pPr>
    <w:rPr>
      <w:rFonts w:ascii="Courier" w:hAnsi="Courier"/>
      <w:kern w:val="0"/>
      <w:sz w:val="24"/>
      <w:szCs w:val="20"/>
    </w:rPr>
  </w:style>
  <w:style w:type="paragraph" w:styleId="a9">
    <w:name w:val="List Number"/>
    <w:basedOn w:val="a"/>
    <w:qFormat/>
    <w:rsid w:val="003345B7"/>
    <w:pPr>
      <w:tabs>
        <w:tab w:val="left" w:pos="560"/>
      </w:tabs>
      <w:ind w:left="900" w:hanging="340"/>
    </w:pPr>
    <w:rPr>
      <w:rFonts w:ascii="Times New Roman" w:hAnsi="Times New Roman"/>
      <w:szCs w:val="20"/>
    </w:rPr>
  </w:style>
  <w:style w:type="paragraph" w:styleId="aa">
    <w:name w:val="caption"/>
    <w:basedOn w:val="a"/>
    <w:next w:val="a"/>
    <w:qFormat/>
    <w:rsid w:val="003345B7"/>
    <w:pPr>
      <w:spacing w:line="480" w:lineRule="auto"/>
    </w:pPr>
    <w:rPr>
      <w:rFonts w:ascii="华文中宋" w:eastAsia="华文中宋" w:hAnsi="华文中宋"/>
      <w:sz w:val="36"/>
      <w:szCs w:val="20"/>
    </w:rPr>
  </w:style>
  <w:style w:type="paragraph" w:styleId="ab">
    <w:name w:val="List Bullet"/>
    <w:basedOn w:val="a"/>
    <w:qFormat/>
    <w:rsid w:val="003345B7"/>
    <w:pPr>
      <w:adjustRightInd w:val="0"/>
      <w:spacing w:line="300" w:lineRule="auto"/>
      <w:ind w:left="360" w:hanging="360"/>
      <w:textAlignment w:val="baseline"/>
    </w:pPr>
    <w:rPr>
      <w:rFonts w:ascii="Times New Roman" w:hAnsi="Times New Roman"/>
      <w:kern w:val="0"/>
      <w:sz w:val="24"/>
      <w:szCs w:val="20"/>
    </w:rPr>
  </w:style>
  <w:style w:type="paragraph" w:styleId="ac">
    <w:name w:val="Document Map"/>
    <w:basedOn w:val="a"/>
    <w:link w:val="Char4"/>
    <w:semiHidden/>
    <w:qFormat/>
    <w:rsid w:val="003345B7"/>
    <w:pPr>
      <w:shd w:val="clear" w:color="auto" w:fill="000080"/>
    </w:pPr>
    <w:rPr>
      <w:rFonts w:ascii="Times New Roman" w:hAnsi="Times New Roman"/>
      <w:szCs w:val="20"/>
    </w:rPr>
  </w:style>
  <w:style w:type="paragraph" w:styleId="ad">
    <w:name w:val="Salutation"/>
    <w:basedOn w:val="a"/>
    <w:next w:val="a"/>
    <w:link w:val="Char5"/>
    <w:qFormat/>
    <w:rsid w:val="003345B7"/>
    <w:pPr>
      <w:spacing w:beforeLines="40" w:afterLines="40" w:line="312" w:lineRule="auto"/>
    </w:pPr>
    <w:rPr>
      <w:kern w:val="0"/>
      <w:sz w:val="24"/>
      <w:szCs w:val="24"/>
    </w:rPr>
  </w:style>
  <w:style w:type="paragraph" w:styleId="30">
    <w:name w:val="Body Text 3"/>
    <w:basedOn w:val="a"/>
    <w:link w:val="3Char0"/>
    <w:qFormat/>
    <w:rsid w:val="003345B7"/>
    <w:pPr>
      <w:autoSpaceDE w:val="0"/>
      <w:autoSpaceDN w:val="0"/>
      <w:jc w:val="center"/>
    </w:pPr>
    <w:rPr>
      <w:kern w:val="0"/>
      <w:sz w:val="16"/>
      <w:szCs w:val="20"/>
    </w:rPr>
  </w:style>
  <w:style w:type="paragraph" w:styleId="31">
    <w:name w:val="List Bullet 3"/>
    <w:basedOn w:val="a"/>
    <w:qFormat/>
    <w:rsid w:val="003345B7"/>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szCs w:val="20"/>
    </w:rPr>
  </w:style>
  <w:style w:type="paragraph" w:styleId="ae">
    <w:name w:val="Body Text Indent"/>
    <w:basedOn w:val="a"/>
    <w:link w:val="Char6"/>
    <w:qFormat/>
    <w:rsid w:val="003345B7"/>
    <w:pPr>
      <w:ind w:firstLine="444"/>
    </w:pPr>
    <w:rPr>
      <w:rFonts w:ascii="Times New Roman" w:hAnsi="Times New Roman"/>
      <w:b/>
      <w:sz w:val="24"/>
      <w:szCs w:val="20"/>
    </w:rPr>
  </w:style>
  <w:style w:type="paragraph" w:styleId="20">
    <w:name w:val="List Bullet 2"/>
    <w:basedOn w:val="a"/>
    <w:qFormat/>
    <w:rsid w:val="003345B7"/>
    <w:pPr>
      <w:tabs>
        <w:tab w:val="left" w:pos="1680"/>
      </w:tabs>
      <w:spacing w:line="360" w:lineRule="auto"/>
      <w:ind w:left="1680" w:hanging="420"/>
    </w:pPr>
    <w:rPr>
      <w:rFonts w:ascii="Times New Roman" w:hAnsi="Times New Roman"/>
      <w:sz w:val="24"/>
      <w:szCs w:val="20"/>
    </w:rPr>
  </w:style>
  <w:style w:type="paragraph" w:styleId="50">
    <w:name w:val="toc 5"/>
    <w:basedOn w:val="a"/>
    <w:next w:val="a"/>
    <w:uiPriority w:val="39"/>
    <w:qFormat/>
    <w:rsid w:val="003345B7"/>
    <w:pPr>
      <w:ind w:leftChars="800" w:left="1680"/>
    </w:pPr>
    <w:rPr>
      <w:rFonts w:ascii="Times New Roman" w:hAnsi="Times New Roman"/>
      <w:szCs w:val="20"/>
    </w:rPr>
  </w:style>
  <w:style w:type="paragraph" w:styleId="32">
    <w:name w:val="toc 3"/>
    <w:basedOn w:val="a"/>
    <w:next w:val="a"/>
    <w:uiPriority w:val="39"/>
    <w:qFormat/>
    <w:rsid w:val="003345B7"/>
    <w:pPr>
      <w:tabs>
        <w:tab w:val="right" w:leader="dot" w:pos="9231"/>
      </w:tabs>
      <w:ind w:leftChars="400" w:left="840"/>
    </w:pPr>
    <w:rPr>
      <w:rFonts w:ascii="Times New Roman" w:hAnsi="Times New Roman"/>
      <w:szCs w:val="24"/>
    </w:rPr>
  </w:style>
  <w:style w:type="paragraph" w:styleId="af">
    <w:name w:val="Plain Text"/>
    <w:aliases w:val="普通文字 Char,纯文本 Char Char,普通文字,纯文本 Char Char Char Char Char,纯文本 Char Char Char Char,纯文本 Char Char Char Char Char Char Char,纯文本 Char Char Char Char Char Char Char Char Char Char Char Char"/>
    <w:basedOn w:val="a"/>
    <w:link w:val="Char7"/>
    <w:qFormat/>
    <w:rsid w:val="003345B7"/>
    <w:rPr>
      <w:rFonts w:ascii="宋体" w:hAnsi="Courier New"/>
      <w:kern w:val="0"/>
      <w:sz w:val="20"/>
      <w:szCs w:val="20"/>
    </w:rPr>
  </w:style>
  <w:style w:type="paragraph" w:styleId="80">
    <w:name w:val="toc 8"/>
    <w:basedOn w:val="a"/>
    <w:next w:val="a"/>
    <w:uiPriority w:val="39"/>
    <w:qFormat/>
    <w:rsid w:val="003345B7"/>
    <w:pPr>
      <w:ind w:leftChars="1400" w:left="2940"/>
    </w:pPr>
    <w:rPr>
      <w:rFonts w:ascii="Times New Roman" w:hAnsi="Times New Roman"/>
      <w:szCs w:val="20"/>
    </w:rPr>
  </w:style>
  <w:style w:type="paragraph" w:styleId="af0">
    <w:name w:val="Date"/>
    <w:basedOn w:val="a"/>
    <w:next w:val="a"/>
    <w:link w:val="Char8"/>
    <w:qFormat/>
    <w:rsid w:val="003345B7"/>
  </w:style>
  <w:style w:type="paragraph" w:styleId="21">
    <w:name w:val="Body Text Indent 2"/>
    <w:basedOn w:val="a"/>
    <w:link w:val="2Char0"/>
    <w:qFormat/>
    <w:rsid w:val="003345B7"/>
    <w:pPr>
      <w:adjustRightInd w:val="0"/>
      <w:spacing w:line="360" w:lineRule="auto"/>
      <w:ind w:firstLineChars="175" w:firstLine="420"/>
    </w:pPr>
    <w:rPr>
      <w:rFonts w:ascii="宋体" w:hAnsi="宋体"/>
      <w:b/>
      <w:bCs/>
      <w:sz w:val="24"/>
      <w:szCs w:val="20"/>
    </w:rPr>
  </w:style>
  <w:style w:type="paragraph" w:styleId="af1">
    <w:name w:val="Balloon Text"/>
    <w:basedOn w:val="a"/>
    <w:link w:val="Char9"/>
    <w:semiHidden/>
    <w:qFormat/>
    <w:rsid w:val="003345B7"/>
    <w:rPr>
      <w:rFonts w:ascii="Times New Roman" w:hAnsi="Times New Roman"/>
      <w:sz w:val="18"/>
      <w:szCs w:val="18"/>
    </w:rPr>
  </w:style>
  <w:style w:type="paragraph" w:styleId="af2">
    <w:name w:val="footer"/>
    <w:basedOn w:val="a"/>
    <w:link w:val="Chara"/>
    <w:uiPriority w:val="99"/>
    <w:qFormat/>
    <w:rsid w:val="003345B7"/>
    <w:pPr>
      <w:tabs>
        <w:tab w:val="center" w:pos="4153"/>
        <w:tab w:val="right" w:pos="8306"/>
      </w:tabs>
      <w:snapToGrid w:val="0"/>
      <w:jc w:val="left"/>
    </w:pPr>
    <w:rPr>
      <w:kern w:val="0"/>
      <w:sz w:val="18"/>
      <w:szCs w:val="20"/>
    </w:rPr>
  </w:style>
  <w:style w:type="paragraph" w:styleId="af3">
    <w:name w:val="header"/>
    <w:basedOn w:val="a"/>
    <w:link w:val="Charb"/>
    <w:qFormat/>
    <w:rsid w:val="003345B7"/>
    <w:pPr>
      <w:pBdr>
        <w:bottom w:val="single" w:sz="6" w:space="1" w:color="auto"/>
      </w:pBdr>
      <w:tabs>
        <w:tab w:val="center" w:pos="4153"/>
        <w:tab w:val="right" w:pos="8306"/>
      </w:tabs>
      <w:snapToGrid w:val="0"/>
      <w:jc w:val="center"/>
    </w:pPr>
    <w:rPr>
      <w:kern w:val="0"/>
      <w:sz w:val="18"/>
      <w:szCs w:val="20"/>
    </w:rPr>
  </w:style>
  <w:style w:type="paragraph" w:styleId="10">
    <w:name w:val="toc 1"/>
    <w:basedOn w:val="a"/>
    <w:next w:val="a"/>
    <w:uiPriority w:val="39"/>
    <w:qFormat/>
    <w:rsid w:val="003345B7"/>
    <w:pPr>
      <w:tabs>
        <w:tab w:val="left" w:pos="840"/>
        <w:tab w:val="right" w:leader="dot" w:pos="9231"/>
      </w:tabs>
    </w:pPr>
    <w:rPr>
      <w:rFonts w:ascii="Times New Roman" w:hAnsi="Times New Roman"/>
      <w:szCs w:val="24"/>
    </w:rPr>
  </w:style>
  <w:style w:type="paragraph" w:styleId="41">
    <w:name w:val="toc 4"/>
    <w:basedOn w:val="a"/>
    <w:next w:val="a"/>
    <w:uiPriority w:val="39"/>
    <w:qFormat/>
    <w:rsid w:val="003345B7"/>
    <w:pPr>
      <w:ind w:leftChars="600" w:left="1260"/>
    </w:pPr>
    <w:rPr>
      <w:rFonts w:ascii="Times New Roman" w:hAnsi="Times New Roman"/>
      <w:szCs w:val="20"/>
    </w:rPr>
  </w:style>
  <w:style w:type="paragraph" w:styleId="af4">
    <w:name w:val="Subtitle"/>
    <w:basedOn w:val="a"/>
    <w:next w:val="a"/>
    <w:link w:val="Charc"/>
    <w:qFormat/>
    <w:rsid w:val="003345B7"/>
    <w:pPr>
      <w:spacing w:beforeLines="100" w:afterLines="50" w:line="360" w:lineRule="auto"/>
      <w:jc w:val="center"/>
    </w:pPr>
    <w:rPr>
      <w:rFonts w:ascii="Arial" w:eastAsia="方正魏碑简体" w:hAnsi="Arial"/>
      <w:bCs/>
      <w:kern w:val="28"/>
      <w:sz w:val="32"/>
      <w:szCs w:val="32"/>
    </w:rPr>
  </w:style>
  <w:style w:type="paragraph" w:styleId="af5">
    <w:name w:val="footnote text"/>
    <w:basedOn w:val="a"/>
    <w:link w:val="Char11"/>
    <w:unhideWhenUsed/>
    <w:qFormat/>
    <w:rsid w:val="003345B7"/>
    <w:pPr>
      <w:snapToGrid w:val="0"/>
      <w:jc w:val="left"/>
    </w:pPr>
    <w:rPr>
      <w:rFonts w:ascii="Times New Roman" w:hAnsi="Times New Roman"/>
      <w:sz w:val="18"/>
      <w:szCs w:val="18"/>
    </w:rPr>
  </w:style>
  <w:style w:type="paragraph" w:styleId="60">
    <w:name w:val="toc 6"/>
    <w:basedOn w:val="a"/>
    <w:next w:val="a"/>
    <w:uiPriority w:val="39"/>
    <w:qFormat/>
    <w:rsid w:val="003345B7"/>
    <w:pPr>
      <w:ind w:leftChars="1000" w:left="2100"/>
    </w:pPr>
    <w:rPr>
      <w:rFonts w:ascii="Times New Roman" w:hAnsi="Times New Roman"/>
      <w:szCs w:val="20"/>
    </w:rPr>
  </w:style>
  <w:style w:type="paragraph" w:styleId="33">
    <w:name w:val="Body Text Indent 3"/>
    <w:basedOn w:val="a"/>
    <w:link w:val="3Char1"/>
    <w:qFormat/>
    <w:rsid w:val="003345B7"/>
    <w:pPr>
      <w:spacing w:afterLines="50"/>
      <w:ind w:firstLineChars="200" w:firstLine="420"/>
    </w:pPr>
    <w:rPr>
      <w:rFonts w:ascii="Times New Roman" w:hAnsi="Times New Roman"/>
      <w:szCs w:val="21"/>
    </w:rPr>
  </w:style>
  <w:style w:type="paragraph" w:styleId="22">
    <w:name w:val="toc 2"/>
    <w:basedOn w:val="a"/>
    <w:next w:val="a"/>
    <w:uiPriority w:val="39"/>
    <w:qFormat/>
    <w:rsid w:val="003345B7"/>
    <w:pPr>
      <w:tabs>
        <w:tab w:val="left" w:pos="851"/>
        <w:tab w:val="right" w:leader="dot" w:pos="9231"/>
      </w:tabs>
      <w:ind w:leftChars="200" w:left="420"/>
    </w:pPr>
    <w:rPr>
      <w:rFonts w:ascii="Times New Roman" w:hAnsi="Times New Roman"/>
      <w:szCs w:val="20"/>
    </w:rPr>
  </w:style>
  <w:style w:type="paragraph" w:styleId="90">
    <w:name w:val="toc 9"/>
    <w:basedOn w:val="a"/>
    <w:next w:val="a"/>
    <w:uiPriority w:val="39"/>
    <w:qFormat/>
    <w:rsid w:val="003345B7"/>
    <w:pPr>
      <w:ind w:leftChars="1600" w:left="3360"/>
    </w:pPr>
    <w:rPr>
      <w:rFonts w:ascii="Times New Roman" w:hAnsi="Times New Roman"/>
      <w:szCs w:val="20"/>
    </w:rPr>
  </w:style>
  <w:style w:type="paragraph" w:styleId="23">
    <w:name w:val="Body Text 2"/>
    <w:basedOn w:val="a"/>
    <w:link w:val="2Char1"/>
    <w:qFormat/>
    <w:rsid w:val="003345B7"/>
    <w:pPr>
      <w:spacing w:after="120" w:line="480" w:lineRule="auto"/>
    </w:pPr>
    <w:rPr>
      <w:rFonts w:ascii="Times New Roman" w:hAnsi="Times New Roman"/>
      <w:szCs w:val="20"/>
    </w:rPr>
  </w:style>
  <w:style w:type="paragraph" w:styleId="HTML">
    <w:name w:val="HTML Preformatted"/>
    <w:basedOn w:val="a"/>
    <w:link w:val="HTMLChar"/>
    <w:qFormat/>
    <w:rsid w:val="003345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f6">
    <w:name w:val="Normal (Web)"/>
    <w:basedOn w:val="a"/>
    <w:uiPriority w:val="99"/>
    <w:qFormat/>
    <w:rsid w:val="003345B7"/>
    <w:pPr>
      <w:widowControl/>
      <w:spacing w:before="100" w:beforeAutospacing="1" w:after="100" w:afterAutospacing="1"/>
      <w:jc w:val="left"/>
    </w:pPr>
    <w:rPr>
      <w:rFonts w:ascii="宋体" w:hAnsi="宋体" w:cs="宋体"/>
      <w:kern w:val="0"/>
      <w:sz w:val="24"/>
      <w:szCs w:val="24"/>
    </w:rPr>
  </w:style>
  <w:style w:type="paragraph" w:styleId="af7">
    <w:name w:val="Title"/>
    <w:basedOn w:val="a"/>
    <w:link w:val="Chard"/>
    <w:qFormat/>
    <w:rsid w:val="003345B7"/>
    <w:pPr>
      <w:spacing w:before="240" w:after="240" w:line="360" w:lineRule="auto"/>
      <w:jc w:val="center"/>
    </w:pPr>
    <w:rPr>
      <w:rFonts w:ascii="Arial" w:eastAsia="黑体" w:hAnsi="Arial"/>
      <w:kern w:val="0"/>
      <w:sz w:val="44"/>
      <w:szCs w:val="20"/>
    </w:rPr>
  </w:style>
  <w:style w:type="character" w:styleId="af8">
    <w:name w:val="Strong"/>
    <w:uiPriority w:val="22"/>
    <w:qFormat/>
    <w:rsid w:val="003345B7"/>
    <w:rPr>
      <w:b/>
      <w:bCs/>
    </w:rPr>
  </w:style>
  <w:style w:type="character" w:styleId="af9">
    <w:name w:val="page number"/>
    <w:basedOn w:val="a1"/>
    <w:qFormat/>
    <w:rsid w:val="003345B7"/>
  </w:style>
  <w:style w:type="character" w:styleId="afa">
    <w:name w:val="FollowedHyperlink"/>
    <w:uiPriority w:val="99"/>
    <w:qFormat/>
    <w:rsid w:val="003345B7"/>
    <w:rPr>
      <w:color w:val="800080"/>
      <w:u w:val="single"/>
    </w:rPr>
  </w:style>
  <w:style w:type="character" w:styleId="afb">
    <w:name w:val="Emphasis"/>
    <w:qFormat/>
    <w:rsid w:val="003345B7"/>
    <w:rPr>
      <w:i/>
      <w:iCs/>
    </w:rPr>
  </w:style>
  <w:style w:type="character" w:styleId="afc">
    <w:name w:val="Hyperlink"/>
    <w:uiPriority w:val="99"/>
    <w:qFormat/>
    <w:rsid w:val="003345B7"/>
    <w:rPr>
      <w:color w:val="0000FF"/>
      <w:u w:val="single"/>
    </w:rPr>
  </w:style>
  <w:style w:type="character" w:styleId="afd">
    <w:name w:val="annotation reference"/>
    <w:unhideWhenUsed/>
    <w:qFormat/>
    <w:rsid w:val="003345B7"/>
    <w:rPr>
      <w:sz w:val="21"/>
      <w:szCs w:val="21"/>
    </w:rPr>
  </w:style>
  <w:style w:type="table" w:styleId="afe">
    <w:name w:val="Table Grid"/>
    <w:basedOn w:val="a2"/>
    <w:uiPriority w:val="59"/>
    <w:qFormat/>
    <w:rsid w:val="003345B7"/>
    <w:pPr>
      <w:widowControl w:val="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正文首行缩进 Char"/>
    <w:basedOn w:val="Chare"/>
    <w:link w:val="a6"/>
    <w:qFormat/>
    <w:rsid w:val="003345B7"/>
    <w:rPr>
      <w:kern w:val="2"/>
      <w:sz w:val="24"/>
    </w:rPr>
  </w:style>
  <w:style w:type="character" w:customStyle="1" w:styleId="Chare">
    <w:name w:val="正文文本 Char"/>
    <w:qFormat/>
    <w:rsid w:val="003345B7"/>
    <w:rPr>
      <w:kern w:val="2"/>
      <w:sz w:val="24"/>
    </w:rPr>
  </w:style>
  <w:style w:type="character" w:customStyle="1" w:styleId="Charf">
    <w:name w:val="标准款样式 Char"/>
    <w:basedOn w:val="a1"/>
    <w:link w:val="aff"/>
    <w:qFormat/>
    <w:rsid w:val="003345B7"/>
    <w:rPr>
      <w:rFonts w:ascii="黑体" w:eastAsia="宋体" w:hAnsi="宋体" w:cs="Times New Roman"/>
      <w:szCs w:val="20"/>
    </w:rPr>
  </w:style>
  <w:style w:type="paragraph" w:customStyle="1" w:styleId="aff">
    <w:name w:val="标准款样式"/>
    <w:basedOn w:val="a"/>
    <w:link w:val="Charf"/>
    <w:qFormat/>
    <w:rsid w:val="003345B7"/>
    <w:rPr>
      <w:rFonts w:ascii="黑体" w:hAnsi="宋体"/>
      <w:szCs w:val="20"/>
    </w:rPr>
  </w:style>
  <w:style w:type="character" w:customStyle="1" w:styleId="Char8">
    <w:name w:val="日期 Char"/>
    <w:link w:val="af0"/>
    <w:qFormat/>
    <w:rsid w:val="003345B7"/>
  </w:style>
  <w:style w:type="character" w:customStyle="1" w:styleId="CharChar6">
    <w:name w:val="Char Char6"/>
    <w:qFormat/>
    <w:rsid w:val="003345B7"/>
    <w:rPr>
      <w:rFonts w:ascii="Arial" w:eastAsia="黑体" w:hAnsi="Arial"/>
      <w:kern w:val="2"/>
      <w:sz w:val="44"/>
    </w:rPr>
  </w:style>
  <w:style w:type="character" w:customStyle="1" w:styleId="solutioncontent1">
    <w:name w:val="solutioncontent1"/>
    <w:qFormat/>
    <w:rsid w:val="003345B7"/>
    <w:rPr>
      <w:rFonts w:cs="Times New Roman"/>
      <w:color w:val="333333"/>
      <w:sz w:val="15"/>
      <w:szCs w:val="15"/>
    </w:rPr>
  </w:style>
  <w:style w:type="character" w:customStyle="1" w:styleId="Char12">
    <w:name w:val="副标题 Char1"/>
    <w:basedOn w:val="a1"/>
    <w:uiPriority w:val="11"/>
    <w:qFormat/>
    <w:rsid w:val="003345B7"/>
    <w:rPr>
      <w:rFonts w:ascii="Cambria" w:eastAsia="宋体" w:hAnsi="Cambria" w:cs="Times New Roman"/>
      <w:b/>
      <w:bCs/>
      <w:kern w:val="28"/>
      <w:sz w:val="32"/>
      <w:szCs w:val="32"/>
    </w:rPr>
  </w:style>
  <w:style w:type="character" w:customStyle="1" w:styleId="CharChar">
    <w:name w:val="+正文 Char Char"/>
    <w:link w:val="CharCharChar"/>
    <w:qFormat/>
    <w:locked/>
    <w:rsid w:val="003345B7"/>
    <w:rPr>
      <w:rFonts w:ascii="楷体_GB2312" w:eastAsia="楷体_GB2312"/>
      <w:sz w:val="24"/>
    </w:rPr>
  </w:style>
  <w:style w:type="paragraph" w:customStyle="1" w:styleId="CharCharChar">
    <w:name w:val="+正文 Char Char Char"/>
    <w:basedOn w:val="a"/>
    <w:link w:val="CharChar"/>
    <w:qFormat/>
    <w:rsid w:val="003345B7"/>
    <w:pPr>
      <w:spacing w:line="360" w:lineRule="auto"/>
      <w:ind w:firstLineChars="200" w:firstLine="200"/>
    </w:pPr>
    <w:rPr>
      <w:rFonts w:ascii="楷体_GB2312" w:eastAsia="楷体_GB2312"/>
      <w:kern w:val="0"/>
      <w:sz w:val="24"/>
      <w:szCs w:val="20"/>
    </w:rPr>
  </w:style>
  <w:style w:type="character" w:customStyle="1" w:styleId="Char13">
    <w:name w:val="表正文 Char1"/>
    <w:qFormat/>
    <w:rsid w:val="003345B7"/>
    <w:rPr>
      <w:kern w:val="2"/>
      <w:sz w:val="21"/>
    </w:rPr>
  </w:style>
  <w:style w:type="character" w:customStyle="1" w:styleId="6Char">
    <w:name w:val="标题 6 Char"/>
    <w:basedOn w:val="a1"/>
    <w:link w:val="6"/>
    <w:qFormat/>
    <w:rsid w:val="003345B7"/>
    <w:rPr>
      <w:rFonts w:ascii="Arial" w:eastAsia="黑体" w:hAnsi="Arial"/>
      <w:b/>
      <w:kern w:val="2"/>
      <w:sz w:val="24"/>
    </w:rPr>
  </w:style>
  <w:style w:type="character" w:customStyle="1" w:styleId="16">
    <w:name w:val="16"/>
    <w:qFormat/>
    <w:rsid w:val="003345B7"/>
    <w:rPr>
      <w:rFonts w:ascii="Times New Roman" w:hAnsi="Times New Roman" w:cs="Times New Roman" w:hint="default"/>
      <w:color w:val="0000FF"/>
      <w:sz w:val="20"/>
      <w:szCs w:val="20"/>
      <w:u w:val="single"/>
    </w:rPr>
  </w:style>
  <w:style w:type="character" w:customStyle="1" w:styleId="3Char0">
    <w:name w:val="正文文本 3 Char"/>
    <w:link w:val="30"/>
    <w:qFormat/>
    <w:rsid w:val="003345B7"/>
    <w:rPr>
      <w:sz w:val="16"/>
    </w:rPr>
  </w:style>
  <w:style w:type="character" w:customStyle="1" w:styleId="Char14">
    <w:name w:val="引用 Char1"/>
    <w:basedOn w:val="a1"/>
    <w:link w:val="11"/>
    <w:qFormat/>
    <w:locked/>
    <w:rsid w:val="003345B7"/>
    <w:rPr>
      <w:rFonts w:ascii="Calibri" w:eastAsia="宋体" w:hAnsi="Calibri" w:cs="Times New Roman"/>
      <w:i/>
      <w:iCs/>
      <w:color w:val="000000"/>
      <w:kern w:val="0"/>
      <w:sz w:val="22"/>
      <w:lang w:eastAsia="en-US" w:bidi="en-US"/>
    </w:rPr>
  </w:style>
  <w:style w:type="paragraph" w:customStyle="1" w:styleId="11">
    <w:name w:val="引用1"/>
    <w:basedOn w:val="a"/>
    <w:next w:val="a"/>
    <w:link w:val="Char14"/>
    <w:qFormat/>
    <w:rsid w:val="003345B7"/>
    <w:pPr>
      <w:widowControl/>
      <w:spacing w:after="200" w:line="276" w:lineRule="auto"/>
      <w:jc w:val="left"/>
    </w:pPr>
    <w:rPr>
      <w:i/>
      <w:iCs/>
      <w:color w:val="000000"/>
      <w:kern w:val="0"/>
      <w:sz w:val="22"/>
      <w:lang w:eastAsia="en-US" w:bidi="en-US"/>
    </w:rPr>
  </w:style>
  <w:style w:type="character" w:customStyle="1" w:styleId="1CharCharChar">
    <w:name w:val="+1. Char Char Char"/>
    <w:link w:val="1Char0"/>
    <w:qFormat/>
    <w:locked/>
    <w:rsid w:val="003345B7"/>
    <w:rPr>
      <w:rFonts w:ascii="Times New Roman" w:eastAsia="宋体" w:hAnsi="Times New Roman" w:cs="Times New Roman"/>
      <w:szCs w:val="20"/>
    </w:rPr>
  </w:style>
  <w:style w:type="paragraph" w:customStyle="1" w:styleId="1Char0">
    <w:name w:val="+1. Char"/>
    <w:basedOn w:val="a"/>
    <w:link w:val="1CharCharChar"/>
    <w:qFormat/>
    <w:rsid w:val="003345B7"/>
    <w:rPr>
      <w:rFonts w:ascii="Times New Roman" w:hAnsi="Times New Roman"/>
      <w:kern w:val="0"/>
      <w:sz w:val="20"/>
      <w:szCs w:val="20"/>
    </w:rPr>
  </w:style>
  <w:style w:type="character" w:customStyle="1" w:styleId="HTMLChar">
    <w:name w:val="HTML 预设格式 Char"/>
    <w:basedOn w:val="a1"/>
    <w:link w:val="HTML"/>
    <w:qFormat/>
    <w:rsid w:val="003345B7"/>
    <w:rPr>
      <w:rFonts w:ascii="宋体" w:eastAsia="宋体" w:hAnsi="宋体" w:cs="宋体"/>
      <w:kern w:val="0"/>
      <w:sz w:val="24"/>
      <w:szCs w:val="24"/>
    </w:rPr>
  </w:style>
  <w:style w:type="character" w:customStyle="1" w:styleId="Charf0">
    <w:name w:val="表正文 Char"/>
    <w:qFormat/>
    <w:rsid w:val="003345B7"/>
    <w:rPr>
      <w:rFonts w:eastAsia="宋体"/>
      <w:kern w:val="2"/>
      <w:sz w:val="24"/>
      <w:lang w:val="en-US" w:eastAsia="zh-CN" w:bidi="ar-SA"/>
    </w:rPr>
  </w:style>
  <w:style w:type="character" w:customStyle="1" w:styleId="Chard">
    <w:name w:val="标题 Char"/>
    <w:link w:val="af7"/>
    <w:qFormat/>
    <w:rsid w:val="003345B7"/>
    <w:rPr>
      <w:rFonts w:ascii="Arial" w:eastAsia="黑体" w:hAnsi="Arial"/>
      <w:sz w:val="44"/>
    </w:rPr>
  </w:style>
  <w:style w:type="character" w:customStyle="1" w:styleId="Charf1">
    <w:name w:val="无间隔 Char"/>
    <w:link w:val="12"/>
    <w:qFormat/>
    <w:locked/>
    <w:rsid w:val="003345B7"/>
    <w:rPr>
      <w:rFonts w:eastAsia="Times New Roman"/>
      <w:kern w:val="2"/>
      <w:sz w:val="22"/>
      <w:szCs w:val="22"/>
      <w:lang w:val="en-US" w:eastAsia="en-US" w:bidi="en-US"/>
    </w:rPr>
  </w:style>
  <w:style w:type="paragraph" w:customStyle="1" w:styleId="12">
    <w:name w:val="无间隔1"/>
    <w:link w:val="Charf1"/>
    <w:qFormat/>
    <w:rsid w:val="003345B7"/>
    <w:rPr>
      <w:rFonts w:eastAsia="Times New Roman"/>
      <w:kern w:val="2"/>
      <w:sz w:val="22"/>
      <w:szCs w:val="22"/>
      <w:lang w:eastAsia="en-US" w:bidi="en-US"/>
    </w:rPr>
  </w:style>
  <w:style w:type="character" w:customStyle="1" w:styleId="grame">
    <w:name w:val="grame"/>
    <w:basedOn w:val="a1"/>
    <w:qFormat/>
    <w:rsid w:val="003345B7"/>
  </w:style>
  <w:style w:type="character" w:customStyle="1" w:styleId="7Char">
    <w:name w:val="标题 7 Char"/>
    <w:basedOn w:val="a1"/>
    <w:link w:val="7"/>
    <w:qFormat/>
    <w:rsid w:val="003345B7"/>
    <w:rPr>
      <w:rFonts w:ascii="Times New Roman" w:hAnsi="Times New Roman"/>
      <w:b/>
      <w:kern w:val="2"/>
      <w:sz w:val="24"/>
    </w:rPr>
  </w:style>
  <w:style w:type="character" w:customStyle="1" w:styleId="CharChar4">
    <w:name w:val="Char Char4"/>
    <w:qFormat/>
    <w:rsid w:val="003345B7"/>
    <w:rPr>
      <w:kern w:val="2"/>
      <w:sz w:val="16"/>
    </w:rPr>
  </w:style>
  <w:style w:type="character" w:customStyle="1" w:styleId="CharChar0">
    <w:name w:val="普通文字 Char Char"/>
    <w:qFormat/>
    <w:rsid w:val="003345B7"/>
    <w:rPr>
      <w:rFonts w:ascii="宋体" w:hAnsi="Courier New"/>
      <w:kern w:val="2"/>
      <w:sz w:val="21"/>
    </w:rPr>
  </w:style>
  <w:style w:type="character" w:customStyle="1" w:styleId="CharChar1">
    <w:name w:val="Char Char"/>
    <w:semiHidden/>
    <w:qFormat/>
    <w:rsid w:val="003345B7"/>
    <w:rPr>
      <w:b/>
      <w:bCs/>
      <w:kern w:val="2"/>
      <w:sz w:val="21"/>
    </w:rPr>
  </w:style>
  <w:style w:type="character" w:customStyle="1" w:styleId="Charc">
    <w:name w:val="副标题 Char"/>
    <w:link w:val="af4"/>
    <w:qFormat/>
    <w:rsid w:val="003345B7"/>
    <w:rPr>
      <w:rFonts w:ascii="Arial" w:eastAsia="方正魏碑简体" w:hAnsi="Arial" w:cs="Arial"/>
      <w:bCs/>
      <w:kern w:val="28"/>
      <w:sz w:val="32"/>
      <w:szCs w:val="32"/>
    </w:rPr>
  </w:style>
  <w:style w:type="character" w:customStyle="1" w:styleId="Char15">
    <w:name w:val="注释标题 Char1"/>
    <w:basedOn w:val="a1"/>
    <w:uiPriority w:val="99"/>
    <w:semiHidden/>
    <w:qFormat/>
    <w:rsid w:val="003345B7"/>
  </w:style>
  <w:style w:type="character" w:customStyle="1" w:styleId="8Char">
    <w:name w:val="标题 8 Char"/>
    <w:basedOn w:val="a1"/>
    <w:link w:val="8"/>
    <w:qFormat/>
    <w:rsid w:val="003345B7"/>
    <w:rPr>
      <w:rFonts w:ascii="Arial" w:eastAsia="黑体" w:hAnsi="Arial"/>
      <w:kern w:val="2"/>
      <w:sz w:val="24"/>
    </w:rPr>
  </w:style>
  <w:style w:type="character" w:customStyle="1" w:styleId="9Char">
    <w:name w:val="标题 9 Char"/>
    <w:basedOn w:val="a1"/>
    <w:link w:val="9"/>
    <w:qFormat/>
    <w:rsid w:val="003345B7"/>
    <w:rPr>
      <w:rFonts w:ascii="Arial" w:eastAsia="黑体" w:hAnsi="Arial"/>
      <w:kern w:val="2"/>
      <w:sz w:val="21"/>
    </w:rPr>
  </w:style>
  <w:style w:type="character" w:customStyle="1" w:styleId="CharChar8">
    <w:name w:val="Char Char8"/>
    <w:qFormat/>
    <w:rsid w:val="003345B7"/>
    <w:rPr>
      <w:kern w:val="2"/>
      <w:sz w:val="21"/>
    </w:rPr>
  </w:style>
  <w:style w:type="character" w:customStyle="1" w:styleId="Charf2">
    <w:name w:val="明显引用 Char"/>
    <w:basedOn w:val="a1"/>
    <w:qFormat/>
    <w:rsid w:val="003345B7"/>
    <w:rPr>
      <w:b/>
      <w:bCs/>
      <w:i/>
      <w:iCs/>
      <w:color w:val="4F81BD"/>
      <w:kern w:val="2"/>
      <w:sz w:val="21"/>
    </w:rPr>
  </w:style>
  <w:style w:type="character" w:customStyle="1" w:styleId="Char2CharChar">
    <w:name w:val="+正文 Char2 Char Char"/>
    <w:link w:val="Char20"/>
    <w:qFormat/>
    <w:locked/>
    <w:rsid w:val="003345B7"/>
    <w:rPr>
      <w:rFonts w:ascii="宋体" w:hAnsi="宋体"/>
      <w:sz w:val="24"/>
    </w:rPr>
  </w:style>
  <w:style w:type="paragraph" w:customStyle="1" w:styleId="Char20">
    <w:name w:val="+正文 Char2"/>
    <w:basedOn w:val="a"/>
    <w:link w:val="Char2CharChar"/>
    <w:qFormat/>
    <w:rsid w:val="003345B7"/>
    <w:pPr>
      <w:spacing w:line="360" w:lineRule="auto"/>
      <w:ind w:firstLineChars="200" w:firstLine="200"/>
    </w:pPr>
    <w:rPr>
      <w:rFonts w:ascii="宋体" w:hAnsi="宋体"/>
      <w:kern w:val="0"/>
      <w:sz w:val="24"/>
      <w:szCs w:val="20"/>
    </w:rPr>
  </w:style>
  <w:style w:type="character" w:customStyle="1" w:styleId="hCharChar">
    <w:name w:val="h Char Char"/>
    <w:qFormat/>
    <w:rsid w:val="003345B7"/>
    <w:rPr>
      <w:kern w:val="2"/>
      <w:sz w:val="18"/>
    </w:rPr>
  </w:style>
  <w:style w:type="character" w:customStyle="1" w:styleId="Char10">
    <w:name w:val="正文文本 Char1"/>
    <w:basedOn w:val="a1"/>
    <w:link w:val="a7"/>
    <w:uiPriority w:val="99"/>
    <w:semiHidden/>
    <w:qFormat/>
    <w:rsid w:val="003345B7"/>
  </w:style>
  <w:style w:type="character" w:customStyle="1" w:styleId="Char11">
    <w:name w:val="脚注文本 Char1"/>
    <w:basedOn w:val="a1"/>
    <w:link w:val="af5"/>
    <w:qFormat/>
    <w:locked/>
    <w:rsid w:val="003345B7"/>
    <w:rPr>
      <w:rFonts w:ascii="Times New Roman" w:eastAsia="宋体" w:hAnsi="Times New Roman" w:cs="Times New Roman"/>
      <w:sz w:val="18"/>
      <w:szCs w:val="18"/>
    </w:rPr>
  </w:style>
  <w:style w:type="character" w:customStyle="1" w:styleId="2Char">
    <w:name w:val="标题 2 Char"/>
    <w:basedOn w:val="a1"/>
    <w:link w:val="2"/>
    <w:qFormat/>
    <w:rsid w:val="003345B7"/>
    <w:rPr>
      <w:rFonts w:ascii="Arial" w:eastAsia="黑体" w:hAnsi="Arial" w:cs="Times New Roman"/>
      <w:b/>
      <w:bCs/>
      <w:sz w:val="32"/>
      <w:szCs w:val="32"/>
    </w:rPr>
  </w:style>
  <w:style w:type="character" w:customStyle="1" w:styleId="Chara">
    <w:name w:val="页脚 Char"/>
    <w:link w:val="af2"/>
    <w:uiPriority w:val="99"/>
    <w:qFormat/>
    <w:rsid w:val="003345B7"/>
    <w:rPr>
      <w:sz w:val="18"/>
    </w:rPr>
  </w:style>
  <w:style w:type="character" w:customStyle="1" w:styleId="Char16">
    <w:name w:val="页眉 Char1"/>
    <w:basedOn w:val="a1"/>
    <w:uiPriority w:val="99"/>
    <w:semiHidden/>
    <w:qFormat/>
    <w:rsid w:val="003345B7"/>
    <w:rPr>
      <w:sz w:val="18"/>
      <w:szCs w:val="18"/>
    </w:rPr>
  </w:style>
  <w:style w:type="character" w:customStyle="1" w:styleId="Charf3">
    <w:name w:val="居中 Char"/>
    <w:qFormat/>
    <w:rsid w:val="003345B7"/>
    <w:rPr>
      <w:kern w:val="2"/>
      <w:sz w:val="24"/>
    </w:rPr>
  </w:style>
  <w:style w:type="character" w:customStyle="1" w:styleId="Char17">
    <w:name w:val="正文首行缩进 Char1"/>
    <w:basedOn w:val="Char10"/>
    <w:uiPriority w:val="99"/>
    <w:semiHidden/>
    <w:qFormat/>
    <w:rsid w:val="003345B7"/>
  </w:style>
  <w:style w:type="character" w:customStyle="1" w:styleId="2Char1">
    <w:name w:val="正文文本 2 Char"/>
    <w:basedOn w:val="a1"/>
    <w:link w:val="23"/>
    <w:qFormat/>
    <w:rsid w:val="003345B7"/>
    <w:rPr>
      <w:rFonts w:ascii="Times New Roman" w:eastAsia="宋体" w:hAnsi="Times New Roman" w:cs="Times New Roman"/>
      <w:szCs w:val="20"/>
    </w:rPr>
  </w:style>
  <w:style w:type="character" w:customStyle="1" w:styleId="Char40">
    <w:name w:val="+正文 Char4"/>
    <w:link w:val="aff0"/>
    <w:qFormat/>
    <w:locked/>
    <w:rsid w:val="003345B7"/>
    <w:rPr>
      <w:rFonts w:ascii="宋体" w:hAnsi="宋体"/>
      <w:sz w:val="24"/>
    </w:rPr>
  </w:style>
  <w:style w:type="paragraph" w:customStyle="1" w:styleId="aff0">
    <w:name w:val="+正文"/>
    <w:basedOn w:val="a"/>
    <w:link w:val="Char40"/>
    <w:qFormat/>
    <w:rsid w:val="003345B7"/>
    <w:pPr>
      <w:spacing w:line="360" w:lineRule="auto"/>
      <w:ind w:firstLineChars="200" w:firstLine="200"/>
    </w:pPr>
    <w:rPr>
      <w:rFonts w:ascii="宋体" w:hAnsi="宋体"/>
      <w:kern w:val="0"/>
      <w:sz w:val="24"/>
      <w:szCs w:val="20"/>
    </w:rPr>
  </w:style>
  <w:style w:type="character" w:customStyle="1" w:styleId="1CharCharCharCharChar">
    <w:name w:val="+列表1 Char Char Char Char Char"/>
    <w:link w:val="1CharCharChar0"/>
    <w:qFormat/>
    <w:locked/>
    <w:rsid w:val="003345B7"/>
    <w:rPr>
      <w:rFonts w:ascii="宋体" w:hAnsi="宋体"/>
    </w:rPr>
  </w:style>
  <w:style w:type="paragraph" w:customStyle="1" w:styleId="1CharCharChar0">
    <w:name w:val="+列表1 Char Char Char"/>
    <w:basedOn w:val="a"/>
    <w:link w:val="1CharCharCharCharChar"/>
    <w:qFormat/>
    <w:rsid w:val="003345B7"/>
    <w:pPr>
      <w:jc w:val="center"/>
    </w:pPr>
    <w:rPr>
      <w:rFonts w:ascii="宋体" w:hAnsi="宋体"/>
      <w:kern w:val="0"/>
      <w:sz w:val="20"/>
      <w:szCs w:val="20"/>
    </w:rPr>
  </w:style>
  <w:style w:type="character" w:customStyle="1" w:styleId="Char18">
    <w:name w:val="明显引用 Char1"/>
    <w:basedOn w:val="a1"/>
    <w:link w:val="13"/>
    <w:qFormat/>
    <w:locked/>
    <w:rsid w:val="003345B7"/>
    <w:rPr>
      <w:rFonts w:ascii="Calibri" w:eastAsia="宋体" w:hAnsi="Calibri" w:cs="Times New Roman"/>
      <w:b/>
      <w:bCs/>
      <w:i/>
      <w:iCs/>
      <w:color w:val="4F81BD"/>
      <w:kern w:val="0"/>
      <w:sz w:val="22"/>
      <w:lang w:eastAsia="en-US" w:bidi="en-US"/>
    </w:rPr>
  </w:style>
  <w:style w:type="paragraph" w:customStyle="1" w:styleId="13">
    <w:name w:val="明显引用1"/>
    <w:basedOn w:val="a"/>
    <w:next w:val="a"/>
    <w:link w:val="Char18"/>
    <w:qFormat/>
    <w:rsid w:val="003345B7"/>
    <w:pPr>
      <w:widowControl/>
      <w:pBdr>
        <w:bottom w:val="single" w:sz="4" w:space="4" w:color="4F81BD"/>
      </w:pBdr>
      <w:spacing w:before="200" w:after="280" w:line="276" w:lineRule="auto"/>
      <w:ind w:left="936" w:right="936"/>
      <w:jc w:val="left"/>
    </w:pPr>
    <w:rPr>
      <w:b/>
      <w:bCs/>
      <w:i/>
      <w:iCs/>
      <w:color w:val="4F81BD"/>
      <w:kern w:val="0"/>
      <w:sz w:val="22"/>
      <w:lang w:eastAsia="en-US" w:bidi="en-US"/>
    </w:rPr>
  </w:style>
  <w:style w:type="character" w:customStyle="1" w:styleId="Char19">
    <w:name w:val="称呼 Char1"/>
    <w:basedOn w:val="a1"/>
    <w:uiPriority w:val="99"/>
    <w:semiHidden/>
    <w:qFormat/>
    <w:rsid w:val="003345B7"/>
  </w:style>
  <w:style w:type="character" w:customStyle="1" w:styleId="Charf4">
    <w:name w:val="引用 Char"/>
    <w:basedOn w:val="a1"/>
    <w:qFormat/>
    <w:rsid w:val="003345B7"/>
    <w:rPr>
      <w:i/>
      <w:iCs/>
      <w:color w:val="000000"/>
      <w:kern w:val="2"/>
      <w:sz w:val="21"/>
    </w:rPr>
  </w:style>
  <w:style w:type="character" w:customStyle="1" w:styleId="5Char">
    <w:name w:val="标题 5 Char"/>
    <w:basedOn w:val="a1"/>
    <w:link w:val="5"/>
    <w:qFormat/>
    <w:rsid w:val="003345B7"/>
    <w:rPr>
      <w:rFonts w:ascii="Times New Roman" w:hAnsi="Times New Roman"/>
      <w:b/>
      <w:kern w:val="2"/>
      <w:sz w:val="28"/>
    </w:rPr>
  </w:style>
  <w:style w:type="character" w:customStyle="1" w:styleId="font12-blue-bold1">
    <w:name w:val="font12-blue-bold1"/>
    <w:qFormat/>
    <w:rsid w:val="003345B7"/>
    <w:rPr>
      <w:b/>
      <w:bCs/>
      <w:color w:val="0249A5"/>
      <w:sz w:val="18"/>
      <w:szCs w:val="18"/>
      <w:u w:val="none"/>
    </w:rPr>
  </w:style>
  <w:style w:type="character" w:customStyle="1" w:styleId="black1">
    <w:name w:val="black1"/>
    <w:qFormat/>
    <w:rsid w:val="003345B7"/>
    <w:rPr>
      <w:rFonts w:ascii="ˎ̥" w:hAnsi="ˎ̥" w:hint="default"/>
      <w:color w:val="333333"/>
      <w:sz w:val="18"/>
      <w:szCs w:val="18"/>
      <w:u w:val="none"/>
    </w:rPr>
  </w:style>
  <w:style w:type="character" w:customStyle="1" w:styleId="Char1a">
    <w:name w:val="批注主题 Char1"/>
    <w:basedOn w:val="Char1b"/>
    <w:uiPriority w:val="99"/>
    <w:semiHidden/>
    <w:qFormat/>
    <w:rsid w:val="003345B7"/>
    <w:rPr>
      <w:b/>
      <w:bCs/>
    </w:rPr>
  </w:style>
  <w:style w:type="character" w:customStyle="1" w:styleId="Char1b">
    <w:name w:val="批注文字 Char1"/>
    <w:basedOn w:val="a1"/>
    <w:uiPriority w:val="99"/>
    <w:semiHidden/>
    <w:qFormat/>
    <w:rsid w:val="003345B7"/>
  </w:style>
  <w:style w:type="character" w:customStyle="1" w:styleId="Char4">
    <w:name w:val="文档结构图 Char"/>
    <w:basedOn w:val="a1"/>
    <w:link w:val="ac"/>
    <w:semiHidden/>
    <w:qFormat/>
    <w:rsid w:val="003345B7"/>
    <w:rPr>
      <w:rFonts w:ascii="Times New Roman" w:eastAsia="宋体" w:hAnsi="Times New Roman" w:cs="Times New Roman"/>
      <w:szCs w:val="20"/>
      <w:shd w:val="clear" w:color="auto" w:fill="000080"/>
    </w:rPr>
  </w:style>
  <w:style w:type="character" w:customStyle="1" w:styleId="Char6">
    <w:name w:val="正文文本缩进 Char"/>
    <w:basedOn w:val="a1"/>
    <w:link w:val="ae"/>
    <w:qFormat/>
    <w:rsid w:val="003345B7"/>
    <w:rPr>
      <w:rFonts w:ascii="Times New Roman" w:eastAsia="宋体" w:hAnsi="Times New Roman" w:cs="Times New Roman"/>
      <w:b/>
      <w:sz w:val="24"/>
      <w:szCs w:val="20"/>
    </w:rPr>
  </w:style>
  <w:style w:type="character" w:customStyle="1" w:styleId="CharChar2CharCharChar">
    <w:name w:val="+正文 Char Char2 Char Char Char"/>
    <w:link w:val="CharChar2Char"/>
    <w:qFormat/>
    <w:locked/>
    <w:rsid w:val="003345B7"/>
    <w:rPr>
      <w:rFonts w:ascii="宋体" w:hAnsi="宋体"/>
      <w:sz w:val="24"/>
    </w:rPr>
  </w:style>
  <w:style w:type="paragraph" w:customStyle="1" w:styleId="CharChar2Char">
    <w:name w:val="+正文 Char Char2 Char"/>
    <w:basedOn w:val="a"/>
    <w:link w:val="CharChar2CharCharChar"/>
    <w:qFormat/>
    <w:rsid w:val="003345B7"/>
    <w:pPr>
      <w:spacing w:line="360" w:lineRule="auto"/>
      <w:ind w:firstLineChars="200" w:firstLine="200"/>
    </w:pPr>
    <w:rPr>
      <w:rFonts w:ascii="宋体" w:hAnsi="宋体"/>
      <w:kern w:val="0"/>
      <w:sz w:val="24"/>
      <w:szCs w:val="20"/>
    </w:rPr>
  </w:style>
  <w:style w:type="character" w:customStyle="1" w:styleId="Charb">
    <w:name w:val="页眉 Char"/>
    <w:link w:val="af3"/>
    <w:qFormat/>
    <w:rsid w:val="003345B7"/>
    <w:rPr>
      <w:sz w:val="18"/>
    </w:rPr>
  </w:style>
  <w:style w:type="character" w:customStyle="1" w:styleId="15">
    <w:name w:val="15"/>
    <w:qFormat/>
    <w:rsid w:val="003345B7"/>
    <w:rPr>
      <w:rFonts w:ascii="Calibri" w:hAnsi="Calibri" w:hint="default"/>
    </w:rPr>
  </w:style>
  <w:style w:type="character" w:customStyle="1" w:styleId="1Char">
    <w:name w:val="标题 1 Char"/>
    <w:basedOn w:val="a1"/>
    <w:link w:val="1"/>
    <w:qFormat/>
    <w:rsid w:val="003345B7"/>
    <w:rPr>
      <w:rFonts w:ascii="Times New Roman" w:eastAsia="宋体" w:hAnsi="Times New Roman" w:cs="Times New Roman"/>
      <w:b/>
      <w:bCs/>
      <w:kern w:val="44"/>
      <w:sz w:val="44"/>
      <w:szCs w:val="44"/>
    </w:rPr>
  </w:style>
  <w:style w:type="character" w:customStyle="1" w:styleId="CharChar7">
    <w:name w:val="Char Char7"/>
    <w:qFormat/>
    <w:rsid w:val="003345B7"/>
    <w:rPr>
      <w:kern w:val="2"/>
      <w:sz w:val="18"/>
    </w:rPr>
  </w:style>
  <w:style w:type="character" w:customStyle="1" w:styleId="2Char0">
    <w:name w:val="正文文本缩进 2 Char"/>
    <w:basedOn w:val="a1"/>
    <w:link w:val="21"/>
    <w:qFormat/>
    <w:rsid w:val="003345B7"/>
    <w:rPr>
      <w:rFonts w:ascii="宋体" w:eastAsia="宋体" w:hAnsi="宋体" w:cs="Times New Roman"/>
      <w:b/>
      <w:bCs/>
      <w:sz w:val="24"/>
      <w:szCs w:val="20"/>
    </w:rPr>
  </w:style>
  <w:style w:type="character" w:customStyle="1" w:styleId="msoins0">
    <w:name w:val="msoins"/>
    <w:basedOn w:val="a1"/>
    <w:qFormat/>
    <w:rsid w:val="003345B7"/>
  </w:style>
  <w:style w:type="character" w:customStyle="1" w:styleId="SubtitleChar">
    <w:name w:val="Subtitle Char"/>
    <w:qFormat/>
    <w:locked/>
    <w:rsid w:val="003345B7"/>
    <w:rPr>
      <w:rFonts w:ascii="Calibri Light" w:eastAsia="宋体" w:hAnsi="Calibri Light" w:cs="Times New Roman"/>
      <w:b/>
      <w:bCs/>
      <w:kern w:val="28"/>
      <w:sz w:val="32"/>
      <w:szCs w:val="32"/>
      <w:lang w:eastAsia="en-US"/>
    </w:rPr>
  </w:style>
  <w:style w:type="character" w:customStyle="1" w:styleId="Charf5">
    <w:name w:val="段 Char"/>
    <w:basedOn w:val="a1"/>
    <w:link w:val="aff1"/>
    <w:qFormat/>
    <w:rsid w:val="003345B7"/>
    <w:rPr>
      <w:rFonts w:ascii="宋体" w:hAnsi="Times New Roman"/>
      <w:sz w:val="21"/>
      <w:lang w:val="en-US" w:eastAsia="zh-CN" w:bidi="ar-SA"/>
    </w:rPr>
  </w:style>
  <w:style w:type="paragraph" w:customStyle="1" w:styleId="aff1">
    <w:name w:val="段"/>
    <w:link w:val="Charf5"/>
    <w:qFormat/>
    <w:rsid w:val="003345B7"/>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5CharCharCharCharChar">
    <w:name w:val="+正文 Char5 Char Char Char Char Char"/>
    <w:link w:val="Char5CharCharChar"/>
    <w:qFormat/>
    <w:locked/>
    <w:rsid w:val="003345B7"/>
    <w:rPr>
      <w:rFonts w:ascii="宋体" w:hAnsi="宋体"/>
      <w:sz w:val="24"/>
    </w:rPr>
  </w:style>
  <w:style w:type="paragraph" w:customStyle="1" w:styleId="Char5CharCharChar">
    <w:name w:val="+正文 Char5 Char Char Char"/>
    <w:basedOn w:val="a"/>
    <w:link w:val="Char5CharCharCharCharChar"/>
    <w:qFormat/>
    <w:rsid w:val="003345B7"/>
    <w:pPr>
      <w:spacing w:line="360" w:lineRule="auto"/>
      <w:ind w:firstLineChars="200" w:firstLine="200"/>
    </w:pPr>
    <w:rPr>
      <w:rFonts w:ascii="宋体" w:hAnsi="宋体"/>
      <w:kern w:val="0"/>
      <w:sz w:val="24"/>
      <w:szCs w:val="20"/>
    </w:rPr>
  </w:style>
  <w:style w:type="character" w:customStyle="1" w:styleId="Char1c">
    <w:name w:val="纯文本 Char1"/>
    <w:basedOn w:val="a1"/>
    <w:uiPriority w:val="99"/>
    <w:semiHidden/>
    <w:qFormat/>
    <w:rsid w:val="003345B7"/>
    <w:rPr>
      <w:rFonts w:ascii="宋体" w:eastAsia="宋体" w:hAnsi="Courier New" w:cs="Courier New"/>
      <w:szCs w:val="21"/>
    </w:rPr>
  </w:style>
  <w:style w:type="character" w:customStyle="1" w:styleId="CharChar5">
    <w:name w:val="Char Char5"/>
    <w:qFormat/>
    <w:rsid w:val="003345B7"/>
    <w:rPr>
      <w:rFonts w:ascii="Arial" w:eastAsia="方正魏碑简体" w:hAnsi="Arial" w:cs="Arial"/>
      <w:bCs/>
      <w:kern w:val="28"/>
      <w:sz w:val="32"/>
      <w:szCs w:val="32"/>
    </w:rPr>
  </w:style>
  <w:style w:type="character" w:customStyle="1" w:styleId="CharChar3CharCharCharChar">
    <w:name w:val="+正文 Char Char3 Char Char Char Char"/>
    <w:link w:val="CharChar3CharChar"/>
    <w:qFormat/>
    <w:locked/>
    <w:rsid w:val="003345B7"/>
    <w:rPr>
      <w:rFonts w:ascii="宋体" w:hAnsi="宋体"/>
      <w:sz w:val="24"/>
    </w:rPr>
  </w:style>
  <w:style w:type="paragraph" w:customStyle="1" w:styleId="CharChar3CharChar">
    <w:name w:val="+正文 Char Char3 Char Char"/>
    <w:basedOn w:val="a"/>
    <w:link w:val="CharChar3CharCharCharChar"/>
    <w:qFormat/>
    <w:rsid w:val="003345B7"/>
    <w:pPr>
      <w:spacing w:line="360" w:lineRule="auto"/>
      <w:ind w:firstLineChars="200" w:firstLine="200"/>
    </w:pPr>
    <w:rPr>
      <w:rFonts w:ascii="宋体" w:hAnsi="宋体"/>
      <w:kern w:val="0"/>
      <w:sz w:val="24"/>
      <w:szCs w:val="20"/>
    </w:rPr>
  </w:style>
  <w:style w:type="character" w:customStyle="1" w:styleId="Char1">
    <w:name w:val="批注文字 Char"/>
    <w:link w:val="a5"/>
    <w:uiPriority w:val="99"/>
    <w:qFormat/>
    <w:rsid w:val="003345B7"/>
  </w:style>
  <w:style w:type="character" w:customStyle="1" w:styleId="CharChar2">
    <w:name w:val="Char Char2"/>
    <w:qFormat/>
    <w:rsid w:val="003345B7"/>
    <w:rPr>
      <w:kern w:val="2"/>
      <w:sz w:val="24"/>
      <w:szCs w:val="24"/>
    </w:rPr>
  </w:style>
  <w:style w:type="character" w:customStyle="1" w:styleId="Char0">
    <w:name w:val="批注主题 Char"/>
    <w:link w:val="a4"/>
    <w:uiPriority w:val="99"/>
    <w:qFormat/>
    <w:rsid w:val="003345B7"/>
    <w:rPr>
      <w:b/>
      <w:bCs/>
    </w:rPr>
  </w:style>
  <w:style w:type="character" w:customStyle="1" w:styleId="CharChar3">
    <w:name w:val="Char Char3"/>
    <w:qFormat/>
    <w:rsid w:val="003345B7"/>
    <w:rPr>
      <w:kern w:val="2"/>
      <w:sz w:val="21"/>
    </w:rPr>
  </w:style>
  <w:style w:type="character" w:customStyle="1" w:styleId="Char5">
    <w:name w:val="称呼 Char"/>
    <w:link w:val="ad"/>
    <w:qFormat/>
    <w:rsid w:val="003345B7"/>
    <w:rPr>
      <w:sz w:val="24"/>
      <w:szCs w:val="24"/>
    </w:rPr>
  </w:style>
  <w:style w:type="character" w:customStyle="1" w:styleId="Char1d">
    <w:name w:val="标题 Char1"/>
    <w:basedOn w:val="a1"/>
    <w:uiPriority w:val="10"/>
    <w:qFormat/>
    <w:rsid w:val="003345B7"/>
    <w:rPr>
      <w:rFonts w:ascii="Cambria" w:eastAsia="宋体" w:hAnsi="Cambria" w:cs="Times New Roman"/>
      <w:b/>
      <w:bCs/>
      <w:sz w:val="32"/>
      <w:szCs w:val="32"/>
    </w:rPr>
  </w:style>
  <w:style w:type="character" w:customStyle="1" w:styleId="4Char">
    <w:name w:val="标题 4 Char"/>
    <w:basedOn w:val="a1"/>
    <w:link w:val="4"/>
    <w:qFormat/>
    <w:rsid w:val="003345B7"/>
    <w:rPr>
      <w:rFonts w:ascii="Arial" w:eastAsia="黑体" w:hAnsi="Arial" w:cs="Times New Roman"/>
      <w:b/>
      <w:bCs/>
      <w:sz w:val="28"/>
      <w:szCs w:val="28"/>
    </w:rPr>
  </w:style>
  <w:style w:type="character" w:customStyle="1" w:styleId="3Char">
    <w:name w:val="标题 3 Char"/>
    <w:basedOn w:val="a1"/>
    <w:link w:val="3"/>
    <w:qFormat/>
    <w:rsid w:val="003345B7"/>
    <w:rPr>
      <w:rFonts w:ascii="Times New Roman" w:eastAsia="宋体" w:hAnsi="Times New Roman" w:cs="Times New Roman"/>
      <w:b/>
      <w:bCs/>
      <w:szCs w:val="32"/>
    </w:rPr>
  </w:style>
  <w:style w:type="character" w:customStyle="1" w:styleId="Char">
    <w:name w:val="正文缩进 Char"/>
    <w:link w:val="a0"/>
    <w:qFormat/>
    <w:rsid w:val="003345B7"/>
  </w:style>
  <w:style w:type="character" w:customStyle="1" w:styleId="Char7">
    <w:name w:val="纯文本 Char"/>
    <w:aliases w:val="普通文字 Char Char1,纯文本 Char Char Char,普通文字 Char1,纯文本 Char Char Char Char Char Char,纯文本 Char Char Char Char Char1,纯文本 Char Char Char Char Char Char Char Char,纯文本 Char Char Char Char Char Char Char Char Char Char Char Char Char"/>
    <w:link w:val="af"/>
    <w:qFormat/>
    <w:rsid w:val="003345B7"/>
    <w:rPr>
      <w:rFonts w:ascii="宋体" w:hAnsi="Courier New"/>
    </w:rPr>
  </w:style>
  <w:style w:type="character" w:customStyle="1" w:styleId="Char1e">
    <w:name w:val="日期 Char1"/>
    <w:basedOn w:val="a1"/>
    <w:uiPriority w:val="99"/>
    <w:semiHidden/>
    <w:qFormat/>
    <w:rsid w:val="003345B7"/>
  </w:style>
  <w:style w:type="character" w:customStyle="1" w:styleId="CharChar5CharCharChar">
    <w:name w:val="+正文 Char Char5 Char Char Char"/>
    <w:link w:val="CharChar5Char"/>
    <w:qFormat/>
    <w:locked/>
    <w:rsid w:val="003345B7"/>
    <w:rPr>
      <w:rFonts w:ascii="宋体" w:hAnsi="宋体"/>
      <w:sz w:val="24"/>
    </w:rPr>
  </w:style>
  <w:style w:type="paragraph" w:customStyle="1" w:styleId="CharChar5Char">
    <w:name w:val="+正文 Char Char5 Char"/>
    <w:basedOn w:val="a"/>
    <w:link w:val="CharChar5CharCharChar"/>
    <w:qFormat/>
    <w:rsid w:val="003345B7"/>
    <w:pPr>
      <w:spacing w:line="360" w:lineRule="auto"/>
      <w:ind w:firstLineChars="200" w:firstLine="200"/>
    </w:pPr>
    <w:rPr>
      <w:rFonts w:ascii="宋体" w:hAnsi="宋体"/>
      <w:kern w:val="0"/>
      <w:sz w:val="24"/>
      <w:szCs w:val="20"/>
    </w:rPr>
  </w:style>
  <w:style w:type="character" w:customStyle="1" w:styleId="Char3">
    <w:name w:val="注释标题 Char"/>
    <w:link w:val="a8"/>
    <w:qFormat/>
    <w:rsid w:val="003345B7"/>
  </w:style>
  <w:style w:type="character" w:customStyle="1" w:styleId="3Char1">
    <w:name w:val="正文文本缩进 3 Char"/>
    <w:basedOn w:val="a1"/>
    <w:link w:val="33"/>
    <w:qFormat/>
    <w:rsid w:val="003345B7"/>
    <w:rPr>
      <w:rFonts w:ascii="Times New Roman" w:eastAsia="宋体" w:hAnsi="Times New Roman" w:cs="Times New Roman"/>
      <w:szCs w:val="21"/>
    </w:rPr>
  </w:style>
  <w:style w:type="character" w:customStyle="1" w:styleId="Charf6">
    <w:name w:val="脚注文本 Char"/>
    <w:basedOn w:val="a1"/>
    <w:semiHidden/>
    <w:qFormat/>
    <w:rsid w:val="003345B7"/>
    <w:rPr>
      <w:sz w:val="18"/>
      <w:szCs w:val="18"/>
    </w:rPr>
  </w:style>
  <w:style w:type="character" w:customStyle="1" w:styleId="Char1f">
    <w:name w:val="页脚 Char1"/>
    <w:basedOn w:val="a1"/>
    <w:uiPriority w:val="99"/>
    <w:semiHidden/>
    <w:qFormat/>
    <w:rsid w:val="003345B7"/>
    <w:rPr>
      <w:sz w:val="18"/>
      <w:szCs w:val="18"/>
    </w:rPr>
  </w:style>
  <w:style w:type="character" w:customStyle="1" w:styleId="Char9">
    <w:name w:val="批注框文本 Char"/>
    <w:basedOn w:val="a1"/>
    <w:link w:val="af1"/>
    <w:semiHidden/>
    <w:qFormat/>
    <w:rsid w:val="003345B7"/>
    <w:rPr>
      <w:rFonts w:ascii="Times New Roman" w:eastAsia="宋体" w:hAnsi="Times New Roman" w:cs="Times New Roman"/>
      <w:sz w:val="18"/>
      <w:szCs w:val="18"/>
    </w:rPr>
  </w:style>
  <w:style w:type="character" w:customStyle="1" w:styleId="CharChar10">
    <w:name w:val="Char Char1"/>
    <w:semiHidden/>
    <w:qFormat/>
    <w:rsid w:val="003345B7"/>
    <w:rPr>
      <w:kern w:val="2"/>
      <w:sz w:val="21"/>
    </w:rPr>
  </w:style>
  <w:style w:type="character" w:customStyle="1" w:styleId="3Char10">
    <w:name w:val="正文文本 3 Char1"/>
    <w:basedOn w:val="a1"/>
    <w:uiPriority w:val="99"/>
    <w:semiHidden/>
    <w:qFormat/>
    <w:rsid w:val="003345B7"/>
    <w:rPr>
      <w:sz w:val="16"/>
      <w:szCs w:val="16"/>
    </w:rPr>
  </w:style>
  <w:style w:type="character" w:customStyle="1" w:styleId="CharChar9">
    <w:name w:val="表文字 Char Char"/>
    <w:link w:val="aff2"/>
    <w:qFormat/>
    <w:locked/>
    <w:rsid w:val="003345B7"/>
    <w:rPr>
      <w:rFonts w:ascii="楷体_GB2312" w:eastAsia="楷体_GB2312" w:hAnsi="宋体"/>
      <w:spacing w:val="-8"/>
      <w:sz w:val="24"/>
      <w:lang w:val="zh-CN"/>
    </w:rPr>
  </w:style>
  <w:style w:type="paragraph" w:customStyle="1" w:styleId="aff2">
    <w:name w:val="表文字"/>
    <w:basedOn w:val="a"/>
    <w:link w:val="CharChar9"/>
    <w:qFormat/>
    <w:rsid w:val="003345B7"/>
    <w:pPr>
      <w:adjustRightInd w:val="0"/>
      <w:snapToGrid w:val="0"/>
      <w:spacing w:line="320" w:lineRule="exact"/>
      <w:ind w:rightChars="-31" w:right="-31" w:firstLineChars="200" w:firstLine="448"/>
      <w:jc w:val="center"/>
    </w:pPr>
    <w:rPr>
      <w:rFonts w:ascii="楷体_GB2312" w:eastAsia="楷体_GB2312" w:hAnsi="宋体"/>
      <w:spacing w:val="-8"/>
      <w:kern w:val="0"/>
      <w:sz w:val="24"/>
      <w:szCs w:val="20"/>
      <w:lang w:val="zh-CN"/>
    </w:rPr>
  </w:style>
  <w:style w:type="paragraph" w:customStyle="1" w:styleId="xl26">
    <w:name w:val="xl26"/>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aff3">
    <w:name w:val="点点"/>
    <w:basedOn w:val="a"/>
    <w:qFormat/>
    <w:rsid w:val="003345B7"/>
    <w:pPr>
      <w:tabs>
        <w:tab w:val="left" w:pos="360"/>
      </w:tabs>
      <w:spacing w:before="120" w:after="120" w:line="360" w:lineRule="auto"/>
      <w:ind w:firstLine="539"/>
    </w:pPr>
    <w:rPr>
      <w:rFonts w:ascii="Arial Narrow" w:eastAsia="楷体_GB2312" w:hAnsi="Arial Narrow"/>
      <w:sz w:val="24"/>
      <w:szCs w:val="20"/>
    </w:rPr>
  </w:style>
  <w:style w:type="paragraph" w:customStyle="1" w:styleId="xl30">
    <w:name w:val="xl30"/>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4">
    <w:name w:val="图例编号"/>
    <w:basedOn w:val="a6"/>
    <w:next w:val="a6"/>
    <w:qFormat/>
    <w:rsid w:val="003345B7"/>
  </w:style>
  <w:style w:type="paragraph" w:customStyle="1" w:styleId="18">
    <w:name w:val="18"/>
    <w:basedOn w:val="a"/>
    <w:qFormat/>
    <w:rsid w:val="003345B7"/>
    <w:pPr>
      <w:widowControl/>
      <w:pBdr>
        <w:bottom w:val="single" w:sz="6" w:space="1" w:color="000000"/>
      </w:pBdr>
      <w:snapToGrid w:val="0"/>
      <w:spacing w:before="100" w:beforeAutospacing="1" w:after="100" w:afterAutospacing="1"/>
      <w:jc w:val="center"/>
    </w:pPr>
    <w:rPr>
      <w:rFonts w:ascii="Times New Roman" w:eastAsia="Arial Unicode MS" w:hAnsi="Times New Roman"/>
      <w:kern w:val="0"/>
      <w:sz w:val="18"/>
      <w:szCs w:val="18"/>
    </w:rPr>
  </w:style>
  <w:style w:type="paragraph" w:customStyle="1" w:styleId="xl58">
    <w:name w:val="xl58"/>
    <w:basedOn w:val="a"/>
    <w:qFormat/>
    <w:rsid w:val="003345B7"/>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28">
    <w:name w:val="xl28"/>
    <w:basedOn w:val="a"/>
    <w:qFormat/>
    <w:rsid w:val="003345B7"/>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aff5">
    <w:name w:val="正文段"/>
    <w:basedOn w:val="a"/>
    <w:qFormat/>
    <w:rsid w:val="003345B7"/>
    <w:pPr>
      <w:autoSpaceDE w:val="0"/>
      <w:autoSpaceDN w:val="0"/>
      <w:adjustRightInd w:val="0"/>
      <w:spacing w:after="240" w:line="360" w:lineRule="atLeast"/>
      <w:ind w:firstLine="454"/>
      <w:textAlignment w:val="baseline"/>
    </w:pPr>
    <w:rPr>
      <w:rFonts w:ascii="宋体" w:hAnsi="Tms Rmn"/>
      <w:kern w:val="0"/>
      <w:sz w:val="24"/>
      <w:szCs w:val="20"/>
    </w:rPr>
  </w:style>
  <w:style w:type="paragraph" w:customStyle="1" w:styleId="aff6">
    <w:name w:val="一般正文"/>
    <w:basedOn w:val="a"/>
    <w:qFormat/>
    <w:rsid w:val="003345B7"/>
    <w:pPr>
      <w:spacing w:line="360" w:lineRule="auto"/>
      <w:ind w:firstLineChars="200" w:firstLine="480"/>
    </w:pPr>
    <w:rPr>
      <w:rFonts w:ascii="Times New Roman" w:hAnsi="Times New Roman" w:cs="宋体"/>
      <w:sz w:val="24"/>
      <w:szCs w:val="20"/>
    </w:rPr>
  </w:style>
  <w:style w:type="paragraph" w:customStyle="1" w:styleId="aff7">
    <w:name w:val="全文标题"/>
    <w:next w:val="a"/>
    <w:qFormat/>
    <w:rsid w:val="003345B7"/>
    <w:pPr>
      <w:jc w:val="center"/>
    </w:pPr>
    <w:rPr>
      <w:rFonts w:ascii="Arial" w:eastAsia="黑体" w:hAnsi="Arial" w:cs="Arial"/>
      <w:bCs/>
      <w:kern w:val="2"/>
      <w:sz w:val="52"/>
      <w:szCs w:val="32"/>
    </w:rPr>
  </w:style>
  <w:style w:type="paragraph" w:customStyle="1" w:styleId="14">
    <w:name w:val="附录标题1"/>
    <w:basedOn w:val="1"/>
    <w:next w:val="a"/>
    <w:qFormat/>
    <w:rsid w:val="003345B7"/>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p17">
    <w:name w:val="p17"/>
    <w:basedOn w:val="a"/>
    <w:qFormat/>
    <w:rsid w:val="003345B7"/>
    <w:pPr>
      <w:widowControl/>
    </w:pPr>
    <w:rPr>
      <w:rFonts w:ascii="Times New Roman" w:hAnsi="Times New Roman"/>
      <w:kern w:val="0"/>
      <w:szCs w:val="21"/>
    </w:rPr>
  </w:style>
  <w:style w:type="paragraph" w:customStyle="1" w:styleId="p0">
    <w:name w:val="p0"/>
    <w:basedOn w:val="a"/>
    <w:qFormat/>
    <w:rsid w:val="003345B7"/>
    <w:pPr>
      <w:widowControl/>
    </w:pPr>
    <w:rPr>
      <w:rFonts w:ascii="Times New Roman" w:hAnsi="Times New Roman"/>
      <w:kern w:val="0"/>
      <w:szCs w:val="21"/>
    </w:rPr>
  </w:style>
  <w:style w:type="paragraph" w:customStyle="1" w:styleId="aff8">
    <w:name w:val="文档编号"/>
    <w:basedOn w:val="a"/>
    <w:next w:val="a"/>
    <w:qFormat/>
    <w:rsid w:val="003345B7"/>
    <w:pPr>
      <w:autoSpaceDE w:val="0"/>
      <w:autoSpaceDN w:val="0"/>
      <w:adjustRightInd w:val="0"/>
      <w:spacing w:before="120" w:line="360" w:lineRule="auto"/>
      <w:jc w:val="center"/>
      <w:textAlignment w:val="baseline"/>
    </w:pPr>
    <w:rPr>
      <w:rFonts w:ascii="宋体" w:hAnsi="Times New Roman"/>
      <w:color w:val="000000"/>
      <w:kern w:val="0"/>
      <w:sz w:val="24"/>
      <w:szCs w:val="20"/>
    </w:rPr>
  </w:style>
  <w:style w:type="paragraph" w:customStyle="1" w:styleId="24">
    <w:name w:val="列出段落2"/>
    <w:basedOn w:val="a"/>
    <w:uiPriority w:val="34"/>
    <w:qFormat/>
    <w:rsid w:val="003345B7"/>
    <w:pPr>
      <w:ind w:firstLineChars="200" w:firstLine="420"/>
    </w:pPr>
  </w:style>
  <w:style w:type="paragraph" w:customStyle="1" w:styleId="17">
    <w:name w:val="1"/>
    <w:basedOn w:val="a"/>
    <w:qFormat/>
    <w:rsid w:val="003345B7"/>
    <w:pPr>
      <w:spacing w:afterLines="50" w:line="360" w:lineRule="auto"/>
    </w:pPr>
    <w:rPr>
      <w:rFonts w:ascii="仿宋_GB2312" w:eastAsia="仿宋_GB2312" w:hAnsi="宋体"/>
      <w:sz w:val="24"/>
      <w:szCs w:val="24"/>
    </w:rPr>
  </w:style>
  <w:style w:type="paragraph" w:customStyle="1" w:styleId="-12">
    <w:name w:val="彩色列表 - 着色 12"/>
    <w:basedOn w:val="a"/>
    <w:uiPriority w:val="34"/>
    <w:qFormat/>
    <w:rsid w:val="003345B7"/>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xl39">
    <w:name w:val="xl39"/>
    <w:basedOn w:val="a"/>
    <w:qFormat/>
    <w:rsid w:val="003345B7"/>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87">
    <w:name w:val="xl87"/>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36">
    <w:name w:val="xl36"/>
    <w:basedOn w:val="a"/>
    <w:qFormat/>
    <w:rsid w:val="003345B7"/>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41">
    <w:name w:val="xl41"/>
    <w:basedOn w:val="a"/>
    <w:qFormat/>
    <w:rsid w:val="003345B7"/>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52">
    <w:name w:val="xl52"/>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1">
    <w:name w:val="xl71"/>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74">
    <w:name w:val="xl74"/>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CharCharCharCharCharCharCharCharCharChar">
    <w:name w:val="Char Char Char Char Char Char Char Char Char Char"/>
    <w:basedOn w:val="a"/>
    <w:qFormat/>
    <w:rsid w:val="003345B7"/>
    <w:pPr>
      <w:adjustRightInd w:val="0"/>
      <w:spacing w:line="360" w:lineRule="auto"/>
    </w:pPr>
    <w:rPr>
      <w:rFonts w:ascii="Times New Roman" w:hAnsi="Times New Roman"/>
      <w:kern w:val="0"/>
      <w:sz w:val="24"/>
      <w:szCs w:val="20"/>
    </w:rPr>
  </w:style>
  <w:style w:type="paragraph" w:customStyle="1" w:styleId="xl38">
    <w:name w:val="xl38"/>
    <w:basedOn w:val="a"/>
    <w:qFormat/>
    <w:rsid w:val="003345B7"/>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aff9">
    <w:name w:val="四号　首行缩进"/>
    <w:basedOn w:val="a"/>
    <w:qFormat/>
    <w:rsid w:val="003345B7"/>
    <w:pPr>
      <w:spacing w:line="360" w:lineRule="auto"/>
    </w:pPr>
    <w:rPr>
      <w:rFonts w:ascii="宋体" w:hAnsi="宋体"/>
      <w:bCs/>
      <w:szCs w:val="21"/>
    </w:rPr>
  </w:style>
  <w:style w:type="paragraph" w:customStyle="1" w:styleId="19">
    <w:name w:val="普通(网站)1"/>
    <w:basedOn w:val="a"/>
    <w:qFormat/>
    <w:rsid w:val="003345B7"/>
    <w:pPr>
      <w:widowControl/>
      <w:spacing w:before="100" w:beforeAutospacing="1" w:after="100" w:afterAutospacing="1"/>
      <w:jc w:val="left"/>
    </w:pPr>
    <w:rPr>
      <w:rFonts w:ascii="宋体" w:hAnsi="宋体"/>
      <w:color w:val="000000"/>
      <w:kern w:val="0"/>
      <w:sz w:val="24"/>
      <w:szCs w:val="24"/>
    </w:rPr>
  </w:style>
  <w:style w:type="paragraph" w:customStyle="1" w:styleId="xl68">
    <w:name w:val="xl68"/>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CharCharCharCharCharCharCharCharCharCharCharCharCharCharChar">
    <w:name w:val="Char Char Char Char Char Char Char Char Char Char Char Char Char Char Char Char"/>
    <w:basedOn w:val="a"/>
    <w:qFormat/>
    <w:rsid w:val="003345B7"/>
    <w:pPr>
      <w:tabs>
        <w:tab w:val="left" w:pos="360"/>
      </w:tabs>
    </w:pPr>
    <w:rPr>
      <w:rFonts w:ascii="Times New Roman" w:hAnsi="Times New Roman"/>
      <w:sz w:val="24"/>
      <w:szCs w:val="24"/>
    </w:rPr>
  </w:style>
  <w:style w:type="paragraph" w:customStyle="1" w:styleId="xl43">
    <w:name w:val="xl43"/>
    <w:basedOn w:val="a"/>
    <w:qFormat/>
    <w:rsid w:val="003345B7"/>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200">
    <w:name w:val="20"/>
    <w:basedOn w:val="a"/>
    <w:qFormat/>
    <w:rsid w:val="003345B7"/>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170">
    <w:name w:val="17"/>
    <w:basedOn w:val="a"/>
    <w:qFormat/>
    <w:rsid w:val="003345B7"/>
    <w:pPr>
      <w:widowControl/>
      <w:snapToGrid w:val="0"/>
      <w:spacing w:before="100" w:beforeAutospacing="1" w:after="100" w:afterAutospacing="1"/>
      <w:jc w:val="left"/>
    </w:pPr>
    <w:rPr>
      <w:rFonts w:ascii="Times New Roman" w:eastAsia="Arial Unicode MS" w:hAnsi="Times New Roman"/>
      <w:kern w:val="0"/>
      <w:sz w:val="18"/>
      <w:szCs w:val="18"/>
    </w:rPr>
  </w:style>
  <w:style w:type="paragraph" w:customStyle="1" w:styleId="xl55">
    <w:name w:val="xl55"/>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
    <w:name w:val="font1"/>
    <w:basedOn w:val="a"/>
    <w:qFormat/>
    <w:rsid w:val="003345B7"/>
    <w:pPr>
      <w:widowControl/>
      <w:spacing w:before="100" w:beforeAutospacing="1" w:after="100" w:afterAutospacing="1"/>
      <w:jc w:val="left"/>
    </w:pPr>
    <w:rPr>
      <w:rFonts w:ascii="宋体" w:hAnsi="宋体" w:hint="eastAsia"/>
      <w:kern w:val="0"/>
      <w:sz w:val="24"/>
      <w:szCs w:val="24"/>
    </w:rPr>
  </w:style>
  <w:style w:type="paragraph" w:customStyle="1" w:styleId="xl50">
    <w:name w:val="xl50"/>
    <w:basedOn w:val="a"/>
    <w:qFormat/>
    <w:rsid w:val="003345B7"/>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81">
    <w:name w:val="xl81"/>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Char41">
    <w:name w:val="Char4"/>
    <w:basedOn w:val="a"/>
    <w:qFormat/>
    <w:rsid w:val="003345B7"/>
    <w:rPr>
      <w:rFonts w:ascii="Tahoma" w:hAnsi="Tahoma"/>
      <w:sz w:val="24"/>
      <w:szCs w:val="20"/>
    </w:rPr>
  </w:style>
  <w:style w:type="paragraph" w:customStyle="1" w:styleId="xl76">
    <w:name w:val="xl76"/>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f7">
    <w:name w:val="Char"/>
    <w:basedOn w:val="a"/>
    <w:qFormat/>
    <w:rsid w:val="003345B7"/>
    <w:rPr>
      <w:rFonts w:ascii="Tahoma" w:hAnsi="Tahoma"/>
      <w:sz w:val="24"/>
      <w:szCs w:val="20"/>
    </w:rPr>
  </w:style>
  <w:style w:type="paragraph" w:customStyle="1" w:styleId="230">
    <w:name w:val="23"/>
    <w:basedOn w:val="a"/>
    <w:qFormat/>
    <w:rsid w:val="003345B7"/>
    <w:pPr>
      <w:widowControl/>
      <w:snapToGrid w:val="0"/>
      <w:spacing w:before="100" w:beforeAutospacing="1" w:after="100" w:afterAutospacing="1"/>
      <w:ind w:left="840"/>
    </w:pPr>
    <w:rPr>
      <w:rFonts w:ascii="Times New Roman" w:eastAsia="Arial Unicode MS" w:hAnsi="Times New Roman"/>
      <w:kern w:val="0"/>
      <w:szCs w:val="21"/>
    </w:rPr>
  </w:style>
  <w:style w:type="paragraph" w:customStyle="1" w:styleId="xl51">
    <w:name w:val="xl51"/>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210">
    <w:name w:val="正文文本缩进 21"/>
    <w:basedOn w:val="a"/>
    <w:qFormat/>
    <w:rsid w:val="003345B7"/>
    <w:pPr>
      <w:autoSpaceDE w:val="0"/>
      <w:autoSpaceDN w:val="0"/>
      <w:adjustRightInd w:val="0"/>
      <w:ind w:firstLine="540"/>
      <w:textAlignment w:val="baseline"/>
    </w:pPr>
    <w:rPr>
      <w:rFonts w:ascii="Times New Roman" w:hAnsi="Times New Roman"/>
      <w:sz w:val="24"/>
      <w:szCs w:val="20"/>
    </w:rPr>
  </w:style>
  <w:style w:type="paragraph" w:customStyle="1" w:styleId="Style4">
    <w:name w:val="Style4"/>
    <w:basedOn w:val="4"/>
    <w:qFormat/>
    <w:rsid w:val="003345B7"/>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xl75">
    <w:name w:val="xl75"/>
    <w:basedOn w:val="a"/>
    <w:qFormat/>
    <w:rsid w:val="003345B7"/>
    <w:pPr>
      <w:widowControl/>
      <w:spacing w:before="100" w:beforeAutospacing="1" w:after="100" w:afterAutospacing="1"/>
      <w:jc w:val="center"/>
    </w:pPr>
    <w:rPr>
      <w:rFonts w:ascii="Arial" w:hAnsi="Arial" w:cs="Arial"/>
      <w:kern w:val="0"/>
      <w:sz w:val="16"/>
      <w:szCs w:val="16"/>
    </w:rPr>
  </w:style>
  <w:style w:type="paragraph" w:customStyle="1" w:styleId="xl48">
    <w:name w:val="xl48"/>
    <w:basedOn w:val="a"/>
    <w:qFormat/>
    <w:rsid w:val="003345B7"/>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TOC1">
    <w:name w:val="TOC 标题1"/>
    <w:basedOn w:val="1"/>
    <w:next w:val="a"/>
    <w:uiPriority w:val="39"/>
    <w:unhideWhenUsed/>
    <w:qFormat/>
    <w:rsid w:val="003345B7"/>
    <w:pPr>
      <w:widowControl/>
      <w:spacing w:before="480" w:after="0" w:line="276" w:lineRule="auto"/>
      <w:jc w:val="left"/>
      <w:outlineLvl w:val="9"/>
    </w:pPr>
    <w:rPr>
      <w:rFonts w:ascii="Cambria" w:hAnsi="Cambria"/>
      <w:color w:val="366091"/>
      <w:kern w:val="0"/>
      <w:sz w:val="28"/>
      <w:szCs w:val="28"/>
    </w:rPr>
  </w:style>
  <w:style w:type="paragraph" w:customStyle="1" w:styleId="xl34">
    <w:name w:val="xl34"/>
    <w:basedOn w:val="a"/>
    <w:qFormat/>
    <w:rsid w:val="003345B7"/>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affa">
    <w:name w:val="文字列表"/>
    <w:basedOn w:val="a6"/>
    <w:qFormat/>
    <w:rsid w:val="003345B7"/>
  </w:style>
  <w:style w:type="paragraph" w:customStyle="1" w:styleId="220">
    <w:name w:val="22"/>
    <w:basedOn w:val="a"/>
    <w:qFormat/>
    <w:rsid w:val="003345B7"/>
    <w:pPr>
      <w:widowControl/>
      <w:snapToGrid w:val="0"/>
      <w:spacing w:before="100" w:beforeAutospacing="1" w:after="100" w:afterAutospacing="1"/>
    </w:pPr>
    <w:rPr>
      <w:rFonts w:ascii="Times New Roman" w:eastAsia="Arial Unicode MS" w:hAnsi="Times New Roman"/>
      <w:kern w:val="0"/>
      <w:szCs w:val="21"/>
    </w:rPr>
  </w:style>
  <w:style w:type="paragraph" w:customStyle="1" w:styleId="xl79">
    <w:name w:val="xl79"/>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3">
    <w:name w:val="xl73"/>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p15">
    <w:name w:val="p15"/>
    <w:basedOn w:val="a"/>
    <w:qFormat/>
    <w:rsid w:val="003345B7"/>
    <w:pPr>
      <w:widowControl/>
      <w:ind w:firstLine="420"/>
    </w:pPr>
    <w:rPr>
      <w:rFonts w:cs="宋体"/>
      <w:kern w:val="0"/>
      <w:szCs w:val="21"/>
    </w:rPr>
  </w:style>
  <w:style w:type="paragraph" w:customStyle="1" w:styleId="xl37">
    <w:name w:val="xl37"/>
    <w:basedOn w:val="a"/>
    <w:qFormat/>
    <w:rsid w:val="003345B7"/>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lType">
    <w:name w:val="flType"/>
    <w:basedOn w:val="a"/>
    <w:qFormat/>
    <w:rsid w:val="003345B7"/>
    <w:pPr>
      <w:adjustRightInd w:val="0"/>
      <w:spacing w:after="284" w:line="113" w:lineRule="atLeast"/>
      <w:jc w:val="center"/>
      <w:textAlignment w:val="baseline"/>
    </w:pPr>
    <w:rPr>
      <w:rFonts w:ascii="Times New Roman" w:hAnsi="Times New Roman"/>
      <w:kern w:val="0"/>
      <w:sz w:val="24"/>
      <w:szCs w:val="20"/>
    </w:rPr>
  </w:style>
  <w:style w:type="paragraph" w:customStyle="1" w:styleId="font12">
    <w:name w:val="font12"/>
    <w:basedOn w:val="a"/>
    <w:qFormat/>
    <w:rsid w:val="003345B7"/>
    <w:pPr>
      <w:widowControl/>
      <w:spacing w:before="100" w:beforeAutospacing="1" w:after="100" w:afterAutospacing="1"/>
      <w:jc w:val="left"/>
    </w:pPr>
    <w:rPr>
      <w:rFonts w:ascii="宋体" w:hAnsi="宋体" w:cs="宋体"/>
      <w:color w:val="000000"/>
      <w:kern w:val="0"/>
      <w:sz w:val="16"/>
      <w:szCs w:val="16"/>
    </w:rPr>
  </w:style>
  <w:style w:type="paragraph" w:customStyle="1" w:styleId="34">
    <w:name w:val="表格3"/>
    <w:basedOn w:val="a"/>
    <w:qFormat/>
    <w:rsid w:val="003345B7"/>
    <w:pPr>
      <w:adjustRightInd w:val="0"/>
      <w:spacing w:line="360" w:lineRule="atLeast"/>
      <w:ind w:leftChars="30" w:left="72" w:rightChars="30" w:right="72"/>
      <w:textAlignment w:val="baseline"/>
    </w:pPr>
    <w:rPr>
      <w:rFonts w:ascii="Times New Roman" w:hAnsi="Times New Roman"/>
      <w:kern w:val="0"/>
      <w:szCs w:val="20"/>
    </w:rPr>
  </w:style>
  <w:style w:type="paragraph" w:customStyle="1" w:styleId="xl82">
    <w:name w:val="xl82"/>
    <w:basedOn w:val="a"/>
    <w:qFormat/>
    <w:rsid w:val="003345B7"/>
    <w:pPr>
      <w:widowControl/>
      <w:spacing w:before="100" w:beforeAutospacing="1" w:after="100" w:afterAutospacing="1"/>
      <w:jc w:val="left"/>
    </w:pPr>
    <w:rPr>
      <w:rFonts w:ascii="Arial" w:hAnsi="Arial" w:cs="Arial"/>
      <w:kern w:val="0"/>
      <w:sz w:val="16"/>
      <w:szCs w:val="16"/>
    </w:rPr>
  </w:style>
  <w:style w:type="paragraph" w:customStyle="1" w:styleId="xl42">
    <w:name w:val="xl42"/>
    <w:basedOn w:val="a"/>
    <w:qFormat/>
    <w:rsid w:val="003345B7"/>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5">
    <w:name w:val="font15"/>
    <w:basedOn w:val="a"/>
    <w:qFormat/>
    <w:rsid w:val="003345B7"/>
    <w:pPr>
      <w:widowControl/>
      <w:spacing w:before="100" w:beforeAutospacing="1" w:after="100" w:afterAutospacing="1"/>
      <w:jc w:val="left"/>
    </w:pPr>
    <w:rPr>
      <w:rFonts w:ascii="宋体" w:hAnsi="宋体" w:cs="宋体"/>
      <w:kern w:val="0"/>
      <w:sz w:val="18"/>
      <w:szCs w:val="18"/>
    </w:rPr>
  </w:style>
  <w:style w:type="paragraph" w:customStyle="1" w:styleId="affb">
    <w:name w:val="标准次分项"/>
    <w:basedOn w:val="a"/>
    <w:qFormat/>
    <w:rsid w:val="003345B7"/>
    <w:pPr>
      <w:jc w:val="left"/>
    </w:pPr>
    <w:rPr>
      <w:rFonts w:ascii="宋体" w:hAnsi="宋体"/>
      <w:szCs w:val="21"/>
    </w:rPr>
  </w:style>
  <w:style w:type="paragraph" w:customStyle="1" w:styleId="0">
    <w:name w:val="0"/>
    <w:basedOn w:val="a"/>
    <w:qFormat/>
    <w:rsid w:val="003345B7"/>
    <w:pPr>
      <w:widowControl/>
      <w:snapToGrid w:val="0"/>
    </w:pPr>
    <w:rPr>
      <w:rFonts w:ascii="Times New Roman" w:eastAsia="Arial Unicode MS" w:hAnsi="Times New Roman"/>
      <w:kern w:val="0"/>
      <w:szCs w:val="21"/>
    </w:rPr>
  </w:style>
  <w:style w:type="paragraph" w:customStyle="1" w:styleId="flName">
    <w:name w:val="flName"/>
    <w:basedOn w:val="a"/>
    <w:qFormat/>
    <w:rsid w:val="003345B7"/>
    <w:pPr>
      <w:adjustRightInd w:val="0"/>
      <w:spacing w:before="320" w:after="160" w:line="360" w:lineRule="atLeast"/>
      <w:jc w:val="center"/>
    </w:pPr>
    <w:rPr>
      <w:rFonts w:ascii="Arial" w:eastAsia="黑体" w:hAnsi="Times New Roman"/>
      <w:kern w:val="0"/>
      <w:sz w:val="32"/>
      <w:szCs w:val="20"/>
    </w:rPr>
  </w:style>
  <w:style w:type="paragraph" w:customStyle="1" w:styleId="xl25">
    <w:name w:val="xl25"/>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xl54">
    <w:name w:val="xl54"/>
    <w:basedOn w:val="a"/>
    <w:qFormat/>
    <w:rsid w:val="003345B7"/>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a">
    <w:name w:val="列出段落1"/>
    <w:basedOn w:val="a"/>
    <w:uiPriority w:val="34"/>
    <w:qFormat/>
    <w:rsid w:val="003345B7"/>
    <w:pPr>
      <w:ind w:firstLineChars="200" w:firstLine="420"/>
    </w:pPr>
  </w:style>
  <w:style w:type="paragraph" w:customStyle="1" w:styleId="1b">
    <w:name w:val="修订1"/>
    <w:uiPriority w:val="99"/>
    <w:semiHidden/>
    <w:qFormat/>
    <w:rsid w:val="003345B7"/>
    <w:rPr>
      <w:kern w:val="2"/>
      <w:sz w:val="21"/>
      <w:szCs w:val="22"/>
    </w:rPr>
  </w:style>
  <w:style w:type="paragraph" w:customStyle="1" w:styleId="font9">
    <w:name w:val="font9"/>
    <w:basedOn w:val="a"/>
    <w:qFormat/>
    <w:rsid w:val="003345B7"/>
    <w:pPr>
      <w:widowControl/>
      <w:spacing w:before="100" w:beforeAutospacing="1" w:after="100" w:afterAutospacing="1"/>
      <w:jc w:val="left"/>
    </w:pPr>
    <w:rPr>
      <w:rFonts w:ascii="Times New Roman" w:hAnsi="Times New Roman"/>
      <w:b/>
      <w:bCs/>
      <w:kern w:val="0"/>
      <w:sz w:val="16"/>
      <w:szCs w:val="16"/>
    </w:rPr>
  </w:style>
  <w:style w:type="paragraph" w:customStyle="1" w:styleId="Char1f0">
    <w:name w:val="Char1"/>
    <w:basedOn w:val="a"/>
    <w:semiHidden/>
    <w:qFormat/>
    <w:rsid w:val="003345B7"/>
    <w:pPr>
      <w:widowControl/>
      <w:spacing w:after="160" w:line="240" w:lineRule="exact"/>
      <w:jc w:val="left"/>
    </w:pPr>
    <w:rPr>
      <w:rFonts w:ascii="Verdana" w:hAnsi="Verdana"/>
      <w:kern w:val="0"/>
      <w:sz w:val="20"/>
      <w:szCs w:val="20"/>
      <w:lang w:eastAsia="en-US"/>
    </w:rPr>
  </w:style>
  <w:style w:type="paragraph" w:customStyle="1" w:styleId="xl66">
    <w:name w:val="xl66"/>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59">
    <w:name w:val="xl59"/>
    <w:basedOn w:val="a"/>
    <w:qFormat/>
    <w:rsid w:val="003345B7"/>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Char21">
    <w:name w:val="Char2"/>
    <w:basedOn w:val="a"/>
    <w:qFormat/>
    <w:rsid w:val="003345B7"/>
    <w:pPr>
      <w:tabs>
        <w:tab w:val="left" w:pos="360"/>
      </w:tabs>
    </w:pPr>
    <w:rPr>
      <w:rFonts w:ascii="Times New Roman" w:hAnsi="Times New Roman"/>
      <w:sz w:val="24"/>
      <w:szCs w:val="24"/>
    </w:rPr>
  </w:style>
  <w:style w:type="paragraph" w:customStyle="1" w:styleId="xl86">
    <w:name w:val="xl86"/>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10">
    <w:name w:val="font10"/>
    <w:basedOn w:val="a"/>
    <w:qFormat/>
    <w:rsid w:val="003345B7"/>
    <w:pPr>
      <w:widowControl/>
      <w:spacing w:before="100" w:beforeAutospacing="1" w:after="100" w:afterAutospacing="1"/>
      <w:jc w:val="left"/>
    </w:pPr>
    <w:rPr>
      <w:rFonts w:ascii="Times New Roman" w:hAnsi="Times New Roman"/>
      <w:kern w:val="0"/>
      <w:sz w:val="16"/>
      <w:szCs w:val="16"/>
    </w:rPr>
  </w:style>
  <w:style w:type="paragraph" w:customStyle="1" w:styleId="xl56">
    <w:name w:val="xl56"/>
    <w:basedOn w:val="a"/>
    <w:qFormat/>
    <w:rsid w:val="003345B7"/>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font13">
    <w:name w:val="font13"/>
    <w:basedOn w:val="a"/>
    <w:qFormat/>
    <w:rsid w:val="003345B7"/>
    <w:pPr>
      <w:widowControl/>
      <w:spacing w:before="100" w:beforeAutospacing="1" w:after="100" w:afterAutospacing="1"/>
      <w:jc w:val="left"/>
    </w:pPr>
    <w:rPr>
      <w:rFonts w:ascii="BatangChe" w:eastAsia="BatangChe" w:hAnsi="BatangChe" w:cs="宋体"/>
      <w:kern w:val="0"/>
      <w:sz w:val="16"/>
      <w:szCs w:val="16"/>
    </w:rPr>
  </w:style>
  <w:style w:type="paragraph" w:customStyle="1" w:styleId="xl33">
    <w:name w:val="xl33"/>
    <w:basedOn w:val="a"/>
    <w:qFormat/>
    <w:rsid w:val="003345B7"/>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47">
    <w:name w:val="xl47"/>
    <w:basedOn w:val="a"/>
    <w:qFormat/>
    <w:rsid w:val="003345B7"/>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1">
    <w:name w:val="font11"/>
    <w:basedOn w:val="a"/>
    <w:qFormat/>
    <w:rsid w:val="003345B7"/>
    <w:pPr>
      <w:widowControl/>
      <w:spacing w:before="100" w:beforeAutospacing="1" w:after="100" w:afterAutospacing="1"/>
      <w:jc w:val="left"/>
    </w:pPr>
    <w:rPr>
      <w:rFonts w:ascii="Arial" w:hAnsi="Arial" w:cs="Arial"/>
      <w:kern w:val="0"/>
      <w:sz w:val="16"/>
      <w:szCs w:val="16"/>
    </w:rPr>
  </w:style>
  <w:style w:type="paragraph" w:customStyle="1" w:styleId="xl40">
    <w:name w:val="xl40"/>
    <w:basedOn w:val="a"/>
    <w:qFormat/>
    <w:rsid w:val="003345B7"/>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2">
    <w:name w:val="xl72"/>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affc">
    <w:name w:val="文档正文"/>
    <w:basedOn w:val="a"/>
    <w:qFormat/>
    <w:rsid w:val="003345B7"/>
    <w:pPr>
      <w:spacing w:line="360" w:lineRule="auto"/>
    </w:pPr>
    <w:rPr>
      <w:rFonts w:ascii="宋体" w:hAnsi="宋体" w:cs="Arial"/>
      <w:b/>
      <w:bCs/>
      <w:szCs w:val="21"/>
    </w:rPr>
  </w:style>
  <w:style w:type="paragraph" w:customStyle="1" w:styleId="211">
    <w:name w:val="21"/>
    <w:basedOn w:val="a"/>
    <w:qFormat/>
    <w:rsid w:val="003345B7"/>
    <w:pPr>
      <w:widowControl/>
      <w:snapToGrid w:val="0"/>
      <w:spacing w:before="100" w:beforeAutospacing="1" w:after="100" w:afterAutospacing="1"/>
    </w:pPr>
    <w:rPr>
      <w:rFonts w:ascii="Times New Roman" w:eastAsia="Arial Unicode MS" w:hAnsi="Times New Roman"/>
      <w:kern w:val="0"/>
      <w:szCs w:val="21"/>
    </w:rPr>
  </w:style>
  <w:style w:type="paragraph" w:customStyle="1" w:styleId="xl67">
    <w:name w:val="xl67"/>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font6">
    <w:name w:val="font6"/>
    <w:basedOn w:val="a"/>
    <w:qFormat/>
    <w:rsid w:val="003345B7"/>
    <w:pPr>
      <w:widowControl/>
      <w:spacing w:before="100" w:beforeAutospacing="1" w:after="100" w:afterAutospacing="1"/>
      <w:jc w:val="left"/>
    </w:pPr>
    <w:rPr>
      <w:rFonts w:ascii="宋体" w:hAnsi="宋体" w:cs="宋体"/>
      <w:kern w:val="0"/>
      <w:sz w:val="18"/>
      <w:szCs w:val="18"/>
    </w:rPr>
  </w:style>
  <w:style w:type="paragraph" w:customStyle="1" w:styleId="xl49">
    <w:name w:val="xl49"/>
    <w:basedOn w:val="a"/>
    <w:qFormat/>
    <w:rsid w:val="003345B7"/>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83">
    <w:name w:val="xl83"/>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111">
    <w:name w:val="列出段落111"/>
    <w:basedOn w:val="a"/>
    <w:qFormat/>
    <w:rsid w:val="003345B7"/>
    <w:pPr>
      <w:widowControl/>
      <w:adjustRightInd w:val="0"/>
      <w:spacing w:line="360" w:lineRule="auto"/>
      <w:ind w:firstLineChars="200" w:firstLine="420"/>
      <w:jc w:val="left"/>
    </w:pPr>
    <w:rPr>
      <w:rFonts w:ascii="Arial" w:hAnsi="Arial"/>
      <w:kern w:val="0"/>
      <w:szCs w:val="24"/>
      <w:lang w:eastAsia="en-US"/>
    </w:rPr>
  </w:style>
  <w:style w:type="paragraph" w:customStyle="1" w:styleId="reader-word-layer">
    <w:name w:val="reader-word-layer"/>
    <w:basedOn w:val="a"/>
    <w:qFormat/>
    <w:rsid w:val="003345B7"/>
    <w:pPr>
      <w:widowControl/>
      <w:spacing w:before="100" w:beforeAutospacing="1" w:after="100" w:afterAutospacing="1"/>
      <w:jc w:val="left"/>
    </w:pPr>
    <w:rPr>
      <w:rFonts w:ascii="宋体" w:hAnsi="宋体" w:cs="宋体"/>
      <w:kern w:val="0"/>
      <w:sz w:val="24"/>
      <w:szCs w:val="24"/>
    </w:rPr>
  </w:style>
  <w:style w:type="paragraph" w:customStyle="1" w:styleId="xl35">
    <w:name w:val="xl35"/>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7">
    <w:name w:val="font7"/>
    <w:basedOn w:val="a"/>
    <w:qFormat/>
    <w:rsid w:val="003345B7"/>
    <w:pPr>
      <w:widowControl/>
      <w:spacing w:before="100" w:beforeAutospacing="1" w:after="100" w:afterAutospacing="1"/>
      <w:jc w:val="left"/>
    </w:pPr>
    <w:rPr>
      <w:rFonts w:ascii="宋体" w:hAnsi="宋体" w:cs="宋体"/>
      <w:kern w:val="0"/>
      <w:sz w:val="16"/>
      <w:szCs w:val="16"/>
    </w:rPr>
  </w:style>
  <w:style w:type="paragraph" w:customStyle="1" w:styleId="xl77">
    <w:name w:val="xl77"/>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xl85">
    <w:name w:val="xl85"/>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5">
    <w:name w:val="font5"/>
    <w:basedOn w:val="a"/>
    <w:qFormat/>
    <w:rsid w:val="003345B7"/>
    <w:pPr>
      <w:widowControl/>
      <w:spacing w:before="100" w:beforeAutospacing="1" w:after="100" w:afterAutospacing="1"/>
      <w:jc w:val="left"/>
    </w:pPr>
    <w:rPr>
      <w:rFonts w:ascii="宋体" w:hAnsi="宋体" w:cs="Arial Unicode MS" w:hint="eastAsia"/>
      <w:kern w:val="0"/>
      <w:sz w:val="18"/>
      <w:szCs w:val="18"/>
    </w:rPr>
  </w:style>
  <w:style w:type="paragraph" w:customStyle="1" w:styleId="Char110">
    <w:name w:val="Char11"/>
    <w:basedOn w:val="a"/>
    <w:qFormat/>
    <w:rsid w:val="003345B7"/>
    <w:pPr>
      <w:tabs>
        <w:tab w:val="left" w:pos="360"/>
      </w:tabs>
    </w:pPr>
    <w:rPr>
      <w:rFonts w:ascii="Times New Roman" w:hAnsi="Times New Roman"/>
      <w:sz w:val="24"/>
      <w:szCs w:val="24"/>
    </w:rPr>
  </w:style>
  <w:style w:type="paragraph" w:customStyle="1" w:styleId="xl32">
    <w:name w:val="xl32"/>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10">
    <w:name w:val="列出段落11"/>
    <w:basedOn w:val="a"/>
    <w:uiPriority w:val="34"/>
    <w:qFormat/>
    <w:rsid w:val="003345B7"/>
    <w:pPr>
      <w:widowControl/>
      <w:adjustRightInd w:val="0"/>
      <w:spacing w:line="360" w:lineRule="auto"/>
      <w:ind w:firstLineChars="200" w:firstLine="420"/>
      <w:jc w:val="left"/>
    </w:pPr>
    <w:rPr>
      <w:rFonts w:ascii="Arial" w:hAnsi="Arial"/>
      <w:kern w:val="0"/>
      <w:szCs w:val="24"/>
      <w:lang w:eastAsia="en-US"/>
    </w:rPr>
  </w:style>
  <w:style w:type="paragraph" w:customStyle="1" w:styleId="-11">
    <w:name w:val="彩色列表 - 着色 11"/>
    <w:basedOn w:val="a"/>
    <w:uiPriority w:val="34"/>
    <w:qFormat/>
    <w:rsid w:val="003345B7"/>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xl69">
    <w:name w:val="xl69"/>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44">
    <w:name w:val="xl44"/>
    <w:basedOn w:val="a"/>
    <w:qFormat/>
    <w:rsid w:val="003345B7"/>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Web">
    <w:name w:val="普通 (Web)"/>
    <w:basedOn w:val="a"/>
    <w:qFormat/>
    <w:rsid w:val="003345B7"/>
    <w:pPr>
      <w:spacing w:line="300" w:lineRule="auto"/>
    </w:pPr>
    <w:rPr>
      <w:rFonts w:ascii="Times New Roman" w:hAnsi="Times New Roman"/>
      <w:sz w:val="24"/>
      <w:szCs w:val="24"/>
    </w:rPr>
  </w:style>
  <w:style w:type="paragraph" w:customStyle="1" w:styleId="xl46">
    <w:name w:val="xl46"/>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45">
    <w:name w:val="xl45"/>
    <w:basedOn w:val="a"/>
    <w:qFormat/>
    <w:rsid w:val="003345B7"/>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14">
    <w:name w:val="font14"/>
    <w:basedOn w:val="a"/>
    <w:qFormat/>
    <w:rsid w:val="003345B7"/>
    <w:pPr>
      <w:widowControl/>
      <w:spacing w:before="100" w:beforeAutospacing="1" w:after="100" w:afterAutospacing="1"/>
      <w:jc w:val="left"/>
    </w:pPr>
    <w:rPr>
      <w:rFonts w:ascii="Arial" w:hAnsi="Arial" w:cs="Arial"/>
      <w:color w:val="000000"/>
      <w:kern w:val="0"/>
      <w:sz w:val="16"/>
      <w:szCs w:val="16"/>
    </w:rPr>
  </w:style>
  <w:style w:type="paragraph" w:customStyle="1" w:styleId="Char1CharCharCharCharCharCharCharCharChar">
    <w:name w:val="Char1 Char Char Char Char Char Char Char Char Char"/>
    <w:basedOn w:val="a"/>
    <w:qFormat/>
    <w:rsid w:val="003345B7"/>
    <w:rPr>
      <w:rFonts w:ascii="Tahoma" w:hAnsi="Tahoma"/>
      <w:sz w:val="24"/>
      <w:szCs w:val="20"/>
    </w:rPr>
  </w:style>
  <w:style w:type="paragraph" w:customStyle="1" w:styleId="xl27">
    <w:name w:val="xl27"/>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p18">
    <w:name w:val="p18"/>
    <w:basedOn w:val="a"/>
    <w:qFormat/>
    <w:rsid w:val="003345B7"/>
    <w:pPr>
      <w:widowControl/>
      <w:spacing w:before="100" w:beforeAutospacing="1" w:after="100" w:afterAutospacing="1"/>
      <w:jc w:val="left"/>
    </w:pPr>
    <w:rPr>
      <w:rFonts w:ascii="宋体" w:hAnsi="宋体" w:cs="宋体"/>
      <w:kern w:val="0"/>
      <w:sz w:val="24"/>
      <w:szCs w:val="24"/>
    </w:rPr>
  </w:style>
  <w:style w:type="paragraph" w:customStyle="1" w:styleId="240">
    <w:name w:val="24"/>
    <w:basedOn w:val="a"/>
    <w:qFormat/>
    <w:rsid w:val="003345B7"/>
    <w:pPr>
      <w:widowControl/>
      <w:snapToGrid w:val="0"/>
      <w:spacing w:before="100" w:beforeAutospacing="1" w:after="100" w:afterAutospacing="1"/>
      <w:ind w:firstLine="420"/>
    </w:pPr>
    <w:rPr>
      <w:rFonts w:ascii="Times New Roman" w:eastAsia="Arial Unicode MS" w:hAnsi="Times New Roman"/>
      <w:kern w:val="0"/>
      <w:szCs w:val="21"/>
    </w:rPr>
  </w:style>
  <w:style w:type="paragraph" w:customStyle="1" w:styleId="9c">
    <w:name w:val="9c"/>
    <w:basedOn w:val="a"/>
    <w:qFormat/>
    <w:rsid w:val="003345B7"/>
    <w:pPr>
      <w:widowControl/>
      <w:spacing w:before="240" w:afterLines="50" w:line="360" w:lineRule="auto"/>
      <w:ind w:left="119"/>
      <w:jc w:val="left"/>
    </w:pPr>
    <w:rPr>
      <w:rFonts w:ascii="Arial" w:hAnsi="Arial" w:cs="Arial"/>
      <w:b/>
      <w:bCs/>
      <w:color w:val="99CCCC"/>
      <w:kern w:val="0"/>
      <w:sz w:val="24"/>
      <w:szCs w:val="24"/>
    </w:rPr>
  </w:style>
  <w:style w:type="paragraph" w:customStyle="1" w:styleId="CharCharChar0">
    <w:name w:val="Char Char Char"/>
    <w:basedOn w:val="a"/>
    <w:qFormat/>
    <w:rsid w:val="003345B7"/>
    <w:rPr>
      <w:rFonts w:ascii="宋体" w:hAnsi="宋体"/>
      <w:szCs w:val="24"/>
    </w:rPr>
  </w:style>
  <w:style w:type="paragraph" w:customStyle="1" w:styleId="1c">
    <w:name w:val="正文1"/>
    <w:qFormat/>
    <w:rsid w:val="003345B7"/>
    <w:pPr>
      <w:widowControl w:val="0"/>
      <w:adjustRightInd w:val="0"/>
      <w:spacing w:line="315" w:lineRule="atLeast"/>
      <w:jc w:val="both"/>
      <w:textAlignment w:val="baseline"/>
    </w:pPr>
    <w:rPr>
      <w:rFonts w:ascii="宋体" w:hAnsi="Times New Roman"/>
      <w:sz w:val="24"/>
    </w:rPr>
  </w:style>
  <w:style w:type="paragraph" w:customStyle="1" w:styleId="TOC2">
    <w:name w:val="TOC 标题2"/>
    <w:basedOn w:val="1"/>
    <w:next w:val="a"/>
    <w:uiPriority w:val="39"/>
    <w:unhideWhenUsed/>
    <w:qFormat/>
    <w:rsid w:val="003345B7"/>
    <w:pPr>
      <w:widowControl/>
      <w:spacing w:before="480" w:after="0" w:line="276" w:lineRule="auto"/>
      <w:jc w:val="left"/>
      <w:outlineLvl w:val="9"/>
    </w:pPr>
    <w:rPr>
      <w:rFonts w:ascii="Cambria" w:hAnsi="Cambria"/>
      <w:color w:val="366091"/>
      <w:kern w:val="0"/>
      <w:sz w:val="28"/>
      <w:szCs w:val="28"/>
    </w:rPr>
  </w:style>
  <w:style w:type="paragraph" w:customStyle="1" w:styleId="font8">
    <w:name w:val="font8"/>
    <w:basedOn w:val="a"/>
    <w:qFormat/>
    <w:rsid w:val="003345B7"/>
    <w:pPr>
      <w:widowControl/>
      <w:spacing w:before="100" w:beforeAutospacing="1" w:after="100" w:afterAutospacing="1"/>
      <w:jc w:val="left"/>
    </w:pPr>
    <w:rPr>
      <w:rFonts w:ascii="宋体" w:hAnsi="宋体" w:cs="宋体"/>
      <w:kern w:val="0"/>
      <w:sz w:val="18"/>
      <w:szCs w:val="18"/>
    </w:rPr>
  </w:style>
  <w:style w:type="paragraph" w:customStyle="1" w:styleId="xl29">
    <w:name w:val="xl29"/>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font16">
    <w:name w:val="font16"/>
    <w:basedOn w:val="a"/>
    <w:qFormat/>
    <w:rsid w:val="003345B7"/>
    <w:pPr>
      <w:widowControl/>
      <w:spacing w:before="100" w:beforeAutospacing="1" w:after="100" w:afterAutospacing="1"/>
      <w:jc w:val="left"/>
    </w:pPr>
    <w:rPr>
      <w:rFonts w:ascii="宋体" w:hAnsi="宋体" w:cs="宋体"/>
      <w:kern w:val="0"/>
      <w:sz w:val="16"/>
      <w:szCs w:val="16"/>
    </w:rPr>
  </w:style>
  <w:style w:type="paragraph" w:customStyle="1" w:styleId="xl53">
    <w:name w:val="xl53"/>
    <w:basedOn w:val="a"/>
    <w:qFormat/>
    <w:rsid w:val="003345B7"/>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80">
    <w:name w:val="xl80"/>
    <w:basedOn w:val="a"/>
    <w:qFormat/>
    <w:rsid w:val="003345B7"/>
    <w:pPr>
      <w:widowControl/>
      <w:spacing w:before="100" w:beforeAutospacing="1" w:after="100" w:afterAutospacing="1"/>
      <w:jc w:val="left"/>
    </w:pPr>
    <w:rPr>
      <w:rFonts w:ascii="Arial" w:hAnsi="Arial" w:cs="Arial"/>
      <w:kern w:val="0"/>
      <w:sz w:val="16"/>
      <w:szCs w:val="16"/>
    </w:rPr>
  </w:style>
  <w:style w:type="paragraph" w:customStyle="1" w:styleId="25">
    <w:name w:val="样式 正文文本缩进 + 段前: 2 字符"/>
    <w:basedOn w:val="a"/>
    <w:qFormat/>
    <w:rsid w:val="003345B7"/>
    <w:pPr>
      <w:ind w:leftChars="200" w:left="420"/>
      <w:jc w:val="left"/>
    </w:pPr>
    <w:rPr>
      <w:rFonts w:ascii="Times New Roman" w:hAnsi="Times New Roman"/>
      <w:sz w:val="28"/>
      <w:szCs w:val="24"/>
      <w:lang w:eastAsia="zh-TW"/>
    </w:rPr>
  </w:style>
  <w:style w:type="paragraph" w:customStyle="1" w:styleId="xl24">
    <w:name w:val="xl24"/>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190">
    <w:name w:val="19"/>
    <w:basedOn w:val="a"/>
    <w:qFormat/>
    <w:rsid w:val="003345B7"/>
    <w:pPr>
      <w:widowControl/>
      <w:snapToGrid w:val="0"/>
      <w:spacing w:before="100" w:beforeAutospacing="1" w:after="100" w:afterAutospacing="1" w:line="360" w:lineRule="auto"/>
    </w:pPr>
    <w:rPr>
      <w:rFonts w:ascii="Times New Roman" w:eastAsia="Arial Unicode MS" w:hAnsi="Times New Roman"/>
      <w:kern w:val="0"/>
      <w:sz w:val="24"/>
      <w:szCs w:val="24"/>
    </w:rPr>
  </w:style>
  <w:style w:type="paragraph" w:customStyle="1" w:styleId="xl31">
    <w:name w:val="xl31"/>
    <w:basedOn w:val="a"/>
    <w:qFormat/>
    <w:rsid w:val="003345B7"/>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0">
    <w:name w:val="xl70"/>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affd">
    <w:name w:val="缩进正文"/>
    <w:basedOn w:val="a"/>
    <w:qFormat/>
    <w:rsid w:val="003345B7"/>
    <w:pPr>
      <w:spacing w:beforeLines="25" w:afterLines="25" w:line="360" w:lineRule="auto"/>
      <w:ind w:firstLineChars="200" w:firstLine="480"/>
    </w:pPr>
    <w:rPr>
      <w:rFonts w:ascii="Times New Roman" w:hAnsi="Times New Roman"/>
      <w:sz w:val="24"/>
      <w:szCs w:val="21"/>
    </w:rPr>
  </w:style>
  <w:style w:type="paragraph" w:customStyle="1" w:styleId="xl84">
    <w:name w:val="xl84"/>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xl57">
    <w:name w:val="xl57"/>
    <w:basedOn w:val="a"/>
    <w:qFormat/>
    <w:rsid w:val="003345B7"/>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65">
    <w:name w:val="xl65"/>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78">
    <w:name w:val="xl78"/>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table" w:customStyle="1" w:styleId="1d">
    <w:name w:val="网格型1"/>
    <w:basedOn w:val="a2"/>
    <w:next w:val="afe"/>
    <w:uiPriority w:val="59"/>
    <w:qFormat/>
    <w:rsid w:val="00DC4288"/>
    <w:pPr>
      <w:widowControl w:val="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 text|1"/>
    <w:basedOn w:val="a"/>
    <w:qFormat/>
    <w:rsid w:val="00FA148C"/>
    <w:pPr>
      <w:spacing w:after="360" w:line="468" w:lineRule="auto"/>
      <w:ind w:firstLine="400"/>
      <w:jc w:val="left"/>
    </w:pPr>
    <w:rPr>
      <w:rFonts w:ascii="宋体" w:hAnsi="宋体" w:cs="宋体"/>
      <w:kern w:val="0"/>
      <w:sz w:val="28"/>
      <w:szCs w:val="28"/>
      <w:lang w:val="zh-TW" w:eastAsia="zh-TW" w:bidi="zh-TW"/>
    </w:rPr>
  </w:style>
  <w:style w:type="paragraph" w:customStyle="1" w:styleId="1e">
    <w:name w:val="列表段落1"/>
    <w:basedOn w:val="a"/>
    <w:qFormat/>
    <w:rsid w:val="00FA148C"/>
    <w:pPr>
      <w:ind w:firstLineChars="200" w:firstLine="420"/>
    </w:pPr>
  </w:style>
  <w:style w:type="paragraph" w:styleId="affe">
    <w:name w:val="List Paragraph"/>
    <w:basedOn w:val="a"/>
    <w:uiPriority w:val="34"/>
    <w:qFormat/>
    <w:rsid w:val="00FA148C"/>
    <w:pPr>
      <w:suppressAutoHyphens/>
      <w:ind w:firstLine="420"/>
    </w:pPr>
    <w:rPr>
      <w:kern w:val="1"/>
      <w:szCs w:val="20"/>
    </w:rPr>
  </w:style>
  <w:style w:type="paragraph" w:customStyle="1" w:styleId="26">
    <w:name w:val="修订2"/>
    <w:hidden/>
    <w:uiPriority w:val="99"/>
    <w:unhideWhenUsed/>
    <w:qFormat/>
    <w:rsid w:val="00FA148C"/>
    <w:rPr>
      <w:kern w:val="2"/>
      <w:sz w:val="21"/>
      <w:szCs w:val="22"/>
    </w:rPr>
  </w:style>
  <w:style w:type="paragraph" w:customStyle="1" w:styleId="msonormal0">
    <w:name w:val="msonormal"/>
    <w:basedOn w:val="a"/>
    <w:qFormat/>
    <w:rsid w:val="00FA148C"/>
    <w:pPr>
      <w:widowControl/>
      <w:spacing w:before="100" w:beforeAutospacing="1" w:after="100" w:afterAutospacing="1"/>
      <w:jc w:val="left"/>
    </w:pPr>
    <w:rPr>
      <w:rFonts w:ascii="宋体" w:hAnsi="宋体" w:cs="宋体"/>
      <w:kern w:val="0"/>
      <w:sz w:val="24"/>
      <w:szCs w:val="24"/>
    </w:rPr>
  </w:style>
  <w:style w:type="paragraph" w:customStyle="1" w:styleId="35">
    <w:name w:val="修订3"/>
    <w:hidden/>
    <w:uiPriority w:val="99"/>
    <w:unhideWhenUsed/>
    <w:qFormat/>
    <w:rsid w:val="00FA148C"/>
    <w:rPr>
      <w:kern w:val="2"/>
      <w:sz w:val="21"/>
      <w:szCs w:val="22"/>
    </w:rPr>
  </w:style>
  <w:style w:type="paragraph" w:customStyle="1" w:styleId="xl88">
    <w:name w:val="xl88"/>
    <w:basedOn w:val="a"/>
    <w:qFormat/>
    <w:rsid w:val="00FA148C"/>
    <w:pPr>
      <w:widowControl/>
      <w:pBdr>
        <w:top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89">
    <w:name w:val="xl89"/>
    <w:basedOn w:val="a"/>
    <w:qFormat/>
    <w:rsid w:val="00FA148C"/>
    <w:pPr>
      <w:widowControl/>
      <w:pBdr>
        <w:bottom w:val="single" w:sz="8" w:space="0" w:color="auto"/>
        <w:right w:val="single" w:sz="8" w:space="0" w:color="auto"/>
      </w:pBdr>
      <w:shd w:val="clear" w:color="000000" w:fill="FFFFFF"/>
      <w:spacing w:before="100" w:beforeAutospacing="1" w:after="100" w:afterAutospacing="1"/>
    </w:pPr>
    <w:rPr>
      <w:rFonts w:ascii="宋体" w:hAnsi="宋体" w:cs="宋体"/>
      <w:color w:val="000000"/>
      <w:kern w:val="0"/>
      <w:sz w:val="24"/>
      <w:szCs w:val="24"/>
    </w:rPr>
  </w:style>
  <w:style w:type="paragraph" w:customStyle="1" w:styleId="xl90">
    <w:name w:val="xl90"/>
    <w:basedOn w:val="a"/>
    <w:qFormat/>
    <w:rsid w:val="00FA148C"/>
    <w:pPr>
      <w:widowControl/>
      <w:pBdr>
        <w:bottom w:val="single" w:sz="8" w:space="0" w:color="auto"/>
        <w:right w:val="single" w:sz="8" w:space="0" w:color="auto"/>
      </w:pBdr>
      <w:shd w:val="clear" w:color="000000" w:fill="FFFFFF"/>
      <w:spacing w:before="100" w:beforeAutospacing="1" w:after="100" w:afterAutospacing="1"/>
    </w:pPr>
    <w:rPr>
      <w:rFonts w:ascii="宋体" w:hAnsi="宋体" w:cs="宋体"/>
      <w:kern w:val="0"/>
      <w:sz w:val="24"/>
      <w:szCs w:val="24"/>
    </w:rPr>
  </w:style>
  <w:style w:type="paragraph" w:customStyle="1" w:styleId="xl91">
    <w:name w:val="xl91"/>
    <w:basedOn w:val="a"/>
    <w:qFormat/>
    <w:rsid w:val="00FA148C"/>
    <w:pPr>
      <w:widowControl/>
      <w:pBdr>
        <w:right w:val="single" w:sz="8" w:space="0" w:color="auto"/>
      </w:pBdr>
      <w:shd w:val="clear" w:color="000000" w:fill="FFFFFF"/>
      <w:spacing w:before="100" w:beforeAutospacing="1" w:after="100" w:afterAutospacing="1"/>
    </w:pPr>
    <w:rPr>
      <w:rFonts w:ascii="宋体" w:hAnsi="宋体" w:cs="宋体"/>
      <w:color w:val="000000"/>
      <w:kern w:val="0"/>
      <w:sz w:val="24"/>
      <w:szCs w:val="24"/>
    </w:rPr>
  </w:style>
  <w:style w:type="paragraph" w:customStyle="1" w:styleId="xl92">
    <w:name w:val="xl92"/>
    <w:basedOn w:val="a"/>
    <w:qFormat/>
    <w:rsid w:val="00FA148C"/>
    <w:pPr>
      <w:widowControl/>
      <w:pBdr>
        <w:bottom w:val="single" w:sz="8" w:space="0" w:color="000000"/>
        <w:right w:val="single" w:sz="8" w:space="0" w:color="000000"/>
      </w:pBdr>
      <w:spacing w:before="100" w:beforeAutospacing="1" w:after="100" w:afterAutospacing="1"/>
    </w:pPr>
    <w:rPr>
      <w:rFonts w:ascii="宋体" w:hAnsi="宋体" w:cs="宋体"/>
      <w:kern w:val="0"/>
      <w:sz w:val="24"/>
      <w:szCs w:val="24"/>
    </w:rPr>
  </w:style>
  <w:style w:type="paragraph" w:customStyle="1" w:styleId="xl93">
    <w:name w:val="xl93"/>
    <w:basedOn w:val="a"/>
    <w:qFormat/>
    <w:rsid w:val="00FA148C"/>
    <w:pPr>
      <w:widowControl/>
      <w:shd w:val="clear" w:color="000000" w:fill="FFFFFF"/>
      <w:spacing w:before="100" w:beforeAutospacing="1" w:after="100" w:afterAutospacing="1"/>
      <w:jc w:val="center"/>
    </w:pPr>
    <w:rPr>
      <w:rFonts w:ascii="宋体" w:hAnsi="宋体" w:cs="宋体"/>
      <w:color w:val="000000"/>
      <w:kern w:val="0"/>
      <w:sz w:val="24"/>
      <w:szCs w:val="24"/>
    </w:rPr>
  </w:style>
  <w:style w:type="paragraph" w:customStyle="1" w:styleId="xl94">
    <w:name w:val="xl94"/>
    <w:basedOn w:val="a"/>
    <w:qFormat/>
    <w:rsid w:val="00FA148C"/>
    <w:pPr>
      <w:widowControl/>
      <w:shd w:val="clear" w:color="000000" w:fill="FFFFFF"/>
      <w:spacing w:before="100" w:beforeAutospacing="1" w:after="100" w:afterAutospacing="1"/>
    </w:pPr>
    <w:rPr>
      <w:rFonts w:ascii="宋体" w:hAnsi="宋体" w:cs="宋体"/>
      <w:color w:val="000000"/>
      <w:kern w:val="0"/>
      <w:sz w:val="24"/>
      <w:szCs w:val="24"/>
    </w:rPr>
  </w:style>
  <w:style w:type="paragraph" w:customStyle="1" w:styleId="xl95">
    <w:name w:val="xl95"/>
    <w:basedOn w:val="a"/>
    <w:qFormat/>
    <w:rsid w:val="00FA148C"/>
    <w:pPr>
      <w:widowControl/>
      <w:pBdr>
        <w:bottom w:val="single" w:sz="8" w:space="0" w:color="auto"/>
        <w:right w:val="single" w:sz="8" w:space="0" w:color="auto"/>
      </w:pBdr>
      <w:shd w:val="clear" w:color="000000" w:fill="FFFFFF"/>
      <w:spacing w:before="100" w:beforeAutospacing="1" w:after="100" w:afterAutospacing="1"/>
    </w:pPr>
    <w:rPr>
      <w:rFonts w:ascii="宋体" w:hAnsi="宋体" w:cs="宋体"/>
      <w:b/>
      <w:bCs/>
      <w:color w:val="000000"/>
      <w:kern w:val="0"/>
      <w:sz w:val="24"/>
      <w:szCs w:val="24"/>
    </w:rPr>
  </w:style>
  <w:style w:type="paragraph" w:customStyle="1" w:styleId="xl96">
    <w:name w:val="xl96"/>
    <w:basedOn w:val="a"/>
    <w:qFormat/>
    <w:rsid w:val="00FA148C"/>
    <w:pPr>
      <w:widowControl/>
      <w:pBdr>
        <w:bottom w:val="single" w:sz="8" w:space="0" w:color="auto"/>
        <w:right w:val="single" w:sz="8" w:space="0" w:color="auto"/>
      </w:pBdr>
      <w:shd w:val="clear" w:color="000000" w:fill="FFFFFF"/>
      <w:spacing w:before="100" w:beforeAutospacing="1" w:after="100" w:afterAutospacing="1"/>
      <w:jc w:val="center"/>
    </w:pPr>
    <w:rPr>
      <w:rFonts w:ascii="宋体" w:hAnsi="宋体" w:cs="宋体"/>
      <w:kern w:val="0"/>
      <w:sz w:val="24"/>
      <w:szCs w:val="24"/>
    </w:rPr>
  </w:style>
  <w:style w:type="paragraph" w:customStyle="1" w:styleId="xl97">
    <w:name w:val="xl97"/>
    <w:basedOn w:val="a"/>
    <w:qFormat/>
    <w:rsid w:val="00FA148C"/>
    <w:pPr>
      <w:widowControl/>
      <w:pBdr>
        <w:top w:val="single" w:sz="8" w:space="0" w:color="auto"/>
        <w:left w:val="single" w:sz="8" w:space="0" w:color="auto"/>
        <w:bottom w:val="single" w:sz="8" w:space="0" w:color="auto"/>
      </w:pBdr>
      <w:shd w:val="clear" w:color="000000" w:fill="FFFFFF"/>
      <w:spacing w:before="100" w:beforeAutospacing="1" w:after="100" w:afterAutospacing="1"/>
    </w:pPr>
    <w:rPr>
      <w:rFonts w:ascii="宋体" w:hAnsi="宋体" w:cs="宋体"/>
      <w:color w:val="000000"/>
      <w:kern w:val="0"/>
      <w:sz w:val="24"/>
      <w:szCs w:val="24"/>
    </w:rPr>
  </w:style>
  <w:style w:type="paragraph" w:customStyle="1" w:styleId="xl98">
    <w:name w:val="xl98"/>
    <w:basedOn w:val="a"/>
    <w:qFormat/>
    <w:rsid w:val="00FA148C"/>
    <w:pPr>
      <w:widowControl/>
      <w:pBdr>
        <w:top w:val="single" w:sz="8" w:space="0" w:color="auto"/>
        <w:bottom w:val="single" w:sz="8" w:space="0" w:color="auto"/>
      </w:pBdr>
      <w:shd w:val="clear" w:color="000000" w:fill="FFFFFF"/>
      <w:spacing w:before="100" w:beforeAutospacing="1" w:after="100" w:afterAutospacing="1"/>
    </w:pPr>
    <w:rPr>
      <w:rFonts w:ascii="宋体" w:hAnsi="宋体" w:cs="宋体"/>
      <w:color w:val="000000"/>
      <w:kern w:val="0"/>
      <w:sz w:val="24"/>
      <w:szCs w:val="24"/>
    </w:rPr>
  </w:style>
  <w:style w:type="paragraph" w:customStyle="1" w:styleId="xl99">
    <w:name w:val="xl99"/>
    <w:basedOn w:val="a"/>
    <w:qFormat/>
    <w:rsid w:val="00FA148C"/>
    <w:pPr>
      <w:widowControl/>
      <w:pBdr>
        <w:top w:val="single" w:sz="8" w:space="0" w:color="auto"/>
        <w:bottom w:val="single" w:sz="8" w:space="0" w:color="auto"/>
        <w:right w:val="single" w:sz="8" w:space="0" w:color="auto"/>
      </w:pBdr>
      <w:shd w:val="clear" w:color="000000" w:fill="FFFFFF"/>
      <w:spacing w:before="100" w:beforeAutospacing="1" w:after="100" w:afterAutospacing="1"/>
    </w:pPr>
    <w:rPr>
      <w:rFonts w:ascii="宋体" w:hAnsi="宋体" w:cs="宋体"/>
      <w:color w:val="000000"/>
      <w:kern w:val="0"/>
      <w:sz w:val="24"/>
      <w:szCs w:val="24"/>
    </w:rPr>
  </w:style>
  <w:style w:type="paragraph" w:customStyle="1" w:styleId="xl100">
    <w:name w:val="xl100"/>
    <w:basedOn w:val="a"/>
    <w:qFormat/>
    <w:rsid w:val="00FA148C"/>
    <w:pPr>
      <w:widowControl/>
      <w:pBdr>
        <w:top w:val="single" w:sz="8" w:space="0" w:color="auto"/>
        <w:left w:val="single" w:sz="8" w:space="0" w:color="auto"/>
        <w:right w:val="single" w:sz="8" w:space="0" w:color="auto"/>
      </w:pBdr>
      <w:shd w:val="clear" w:color="000000" w:fill="FFFFFF"/>
      <w:spacing w:before="100" w:beforeAutospacing="1" w:after="100" w:afterAutospacing="1"/>
    </w:pPr>
    <w:rPr>
      <w:rFonts w:ascii="宋体" w:hAnsi="宋体" w:cs="宋体"/>
      <w:color w:val="000000"/>
      <w:kern w:val="0"/>
      <w:sz w:val="24"/>
      <w:szCs w:val="24"/>
    </w:rPr>
  </w:style>
  <w:style w:type="paragraph" w:customStyle="1" w:styleId="xl101">
    <w:name w:val="xl101"/>
    <w:basedOn w:val="a"/>
    <w:qFormat/>
    <w:rsid w:val="00FA148C"/>
    <w:pPr>
      <w:widowControl/>
      <w:pBdr>
        <w:left w:val="single" w:sz="8" w:space="0" w:color="auto"/>
        <w:bottom w:val="single" w:sz="8" w:space="0" w:color="auto"/>
        <w:right w:val="single" w:sz="8" w:space="0" w:color="auto"/>
      </w:pBdr>
      <w:shd w:val="clear" w:color="000000" w:fill="FFFFFF"/>
      <w:spacing w:before="100" w:beforeAutospacing="1" w:after="100" w:afterAutospacing="1"/>
    </w:pPr>
    <w:rPr>
      <w:rFonts w:ascii="宋体" w:hAnsi="宋体" w:cs="宋体"/>
      <w:color w:val="000000"/>
      <w:kern w:val="0"/>
      <w:sz w:val="24"/>
      <w:szCs w:val="24"/>
    </w:rPr>
  </w:style>
  <w:style w:type="paragraph" w:customStyle="1" w:styleId="xl102">
    <w:name w:val="xl102"/>
    <w:basedOn w:val="a"/>
    <w:qFormat/>
    <w:rsid w:val="00FA148C"/>
    <w:pPr>
      <w:widowControl/>
      <w:spacing w:before="100" w:beforeAutospacing="1" w:after="100" w:afterAutospacing="1"/>
      <w:jc w:val="center"/>
    </w:pPr>
    <w:rPr>
      <w:rFonts w:ascii="宋体" w:hAnsi="宋体" w:cs="宋体"/>
      <w:kern w:val="0"/>
      <w:sz w:val="24"/>
      <w:szCs w:val="24"/>
    </w:rPr>
  </w:style>
  <w:style w:type="paragraph" w:customStyle="1" w:styleId="xl103">
    <w:name w:val="xl103"/>
    <w:basedOn w:val="a"/>
    <w:qFormat/>
    <w:rsid w:val="00FA148C"/>
    <w:pPr>
      <w:widowControl/>
      <w:spacing w:before="100" w:beforeAutospacing="1" w:after="100" w:afterAutospacing="1"/>
    </w:pPr>
    <w:rPr>
      <w:rFonts w:ascii="宋体" w:hAnsi="宋体" w:cs="宋体"/>
      <w:kern w:val="0"/>
      <w:sz w:val="24"/>
      <w:szCs w:val="24"/>
    </w:rPr>
  </w:style>
  <w:style w:type="paragraph" w:customStyle="1" w:styleId="xl104">
    <w:name w:val="xl104"/>
    <w:basedOn w:val="a"/>
    <w:qFormat/>
    <w:rsid w:val="00FA148C"/>
    <w:pPr>
      <w:widowControl/>
      <w:pBdr>
        <w:top w:val="single" w:sz="8" w:space="0" w:color="auto"/>
      </w:pBdr>
      <w:spacing w:before="100" w:beforeAutospacing="1" w:after="100" w:afterAutospacing="1"/>
      <w:jc w:val="center"/>
    </w:pPr>
    <w:rPr>
      <w:rFonts w:ascii="宋体" w:hAnsi="宋体" w:cs="宋体"/>
      <w:b/>
      <w:bCs/>
      <w:kern w:val="0"/>
      <w:sz w:val="24"/>
      <w:szCs w:val="24"/>
    </w:rPr>
  </w:style>
  <w:style w:type="paragraph" w:customStyle="1" w:styleId="xl105">
    <w:name w:val="xl105"/>
    <w:basedOn w:val="a"/>
    <w:qFormat/>
    <w:rsid w:val="00FA148C"/>
    <w:pPr>
      <w:widowControl/>
      <w:spacing w:before="100" w:beforeAutospacing="1" w:after="100" w:afterAutospacing="1"/>
      <w:jc w:val="center"/>
    </w:pPr>
    <w:rPr>
      <w:rFonts w:ascii="宋体" w:hAnsi="宋体" w:cs="宋体"/>
      <w:b/>
      <w:bCs/>
      <w:kern w:val="0"/>
      <w:sz w:val="24"/>
      <w:szCs w:val="24"/>
    </w:rPr>
  </w:style>
  <w:style w:type="paragraph" w:customStyle="1" w:styleId="xl106">
    <w:name w:val="xl106"/>
    <w:basedOn w:val="a"/>
    <w:qFormat/>
    <w:rsid w:val="00FA148C"/>
    <w:pPr>
      <w:widowControl/>
      <w:pBdr>
        <w:bottom w:val="single" w:sz="8" w:space="0" w:color="auto"/>
      </w:pBdr>
      <w:spacing w:before="100" w:beforeAutospacing="1" w:after="100" w:afterAutospacing="1"/>
      <w:jc w:val="center"/>
    </w:pPr>
    <w:rPr>
      <w:rFonts w:ascii="宋体" w:hAnsi="宋体" w:cs="宋体"/>
      <w:b/>
      <w:bCs/>
      <w:kern w:val="0"/>
      <w:sz w:val="24"/>
      <w:szCs w:val="24"/>
    </w:rPr>
  </w:style>
  <w:style w:type="paragraph" w:customStyle="1" w:styleId="xl107">
    <w:name w:val="xl107"/>
    <w:basedOn w:val="a"/>
    <w:qFormat/>
    <w:rsid w:val="00FA148C"/>
    <w:pPr>
      <w:widowControl/>
      <w:pBdr>
        <w:right w:val="single" w:sz="8" w:space="0" w:color="auto"/>
      </w:pBdr>
      <w:shd w:val="clear" w:color="000000" w:fill="FFFFFF"/>
      <w:spacing w:before="100" w:beforeAutospacing="1" w:after="100" w:afterAutospacing="1"/>
      <w:jc w:val="left"/>
    </w:pPr>
    <w:rPr>
      <w:rFonts w:ascii="宋体" w:hAnsi="宋体" w:cs="宋体"/>
      <w:color w:val="000000"/>
      <w:kern w:val="0"/>
      <w:sz w:val="24"/>
      <w:szCs w:val="24"/>
    </w:rPr>
  </w:style>
  <w:style w:type="paragraph" w:customStyle="1" w:styleId="xl108">
    <w:name w:val="xl108"/>
    <w:basedOn w:val="a"/>
    <w:qFormat/>
    <w:rsid w:val="00FA148C"/>
    <w:pPr>
      <w:widowControl/>
      <w:shd w:val="clear" w:color="000000" w:fill="FFFFFF"/>
      <w:spacing w:before="100" w:beforeAutospacing="1" w:after="100" w:afterAutospacing="1"/>
      <w:jc w:val="left"/>
    </w:pPr>
    <w:rPr>
      <w:rFonts w:ascii="宋体" w:hAnsi="宋体" w:cs="宋体"/>
      <w:color w:val="000000"/>
      <w:kern w:val="0"/>
      <w:sz w:val="24"/>
      <w:szCs w:val="24"/>
    </w:rPr>
  </w:style>
  <w:style w:type="paragraph" w:customStyle="1" w:styleId="xl109">
    <w:name w:val="xl109"/>
    <w:basedOn w:val="a"/>
    <w:qFormat/>
    <w:rsid w:val="00FA148C"/>
    <w:pPr>
      <w:widowControl/>
      <w:pBdr>
        <w:right w:val="single" w:sz="8" w:space="0" w:color="auto"/>
      </w:pBdr>
      <w:shd w:val="clear" w:color="000000" w:fill="FFFFFF"/>
      <w:spacing w:before="100" w:beforeAutospacing="1" w:after="100" w:afterAutospacing="1"/>
      <w:jc w:val="left"/>
    </w:pPr>
    <w:rPr>
      <w:rFonts w:ascii="宋体" w:hAnsi="宋体" w:cs="宋体"/>
      <w:b/>
      <w:bCs/>
      <w:color w:val="000000"/>
      <w:kern w:val="0"/>
      <w:sz w:val="24"/>
      <w:szCs w:val="24"/>
    </w:rPr>
  </w:style>
  <w:style w:type="paragraph" w:customStyle="1" w:styleId="xl110">
    <w:name w:val="xl110"/>
    <w:basedOn w:val="a"/>
    <w:qFormat/>
    <w:rsid w:val="00FA148C"/>
    <w:pPr>
      <w:widowControl/>
      <w:pBdr>
        <w:right w:val="single" w:sz="8" w:space="0" w:color="auto"/>
      </w:pBdr>
      <w:shd w:val="clear" w:color="000000" w:fill="FFFFFF"/>
      <w:spacing w:before="100" w:beforeAutospacing="1" w:after="100" w:afterAutospacing="1"/>
      <w:jc w:val="center"/>
    </w:pPr>
    <w:rPr>
      <w:rFonts w:ascii="宋体" w:hAnsi="宋体" w:cs="宋体"/>
      <w:b/>
      <w:bCs/>
      <w:color w:val="000000"/>
      <w:kern w:val="0"/>
      <w:sz w:val="24"/>
      <w:szCs w:val="24"/>
    </w:rPr>
  </w:style>
  <w:style w:type="paragraph" w:customStyle="1" w:styleId="xl111">
    <w:name w:val="xl111"/>
    <w:basedOn w:val="a"/>
    <w:qFormat/>
    <w:rsid w:val="00FA148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szCs w:val="24"/>
    </w:rPr>
  </w:style>
  <w:style w:type="paragraph" w:customStyle="1" w:styleId="xl112">
    <w:name w:val="xl112"/>
    <w:basedOn w:val="a"/>
    <w:qFormat/>
    <w:rsid w:val="00FA148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4"/>
      <w:szCs w:val="24"/>
    </w:rPr>
  </w:style>
  <w:style w:type="paragraph" w:customStyle="1" w:styleId="xl113">
    <w:name w:val="xl113"/>
    <w:basedOn w:val="a"/>
    <w:qFormat/>
    <w:rsid w:val="00FA148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4"/>
      <w:szCs w:val="24"/>
    </w:rPr>
  </w:style>
  <w:style w:type="paragraph" w:customStyle="1" w:styleId="xl114">
    <w:name w:val="xl114"/>
    <w:basedOn w:val="a"/>
    <w:qFormat/>
    <w:rsid w:val="00FA148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4"/>
      <w:szCs w:val="24"/>
    </w:rPr>
  </w:style>
  <w:style w:type="paragraph" w:customStyle="1" w:styleId="xl115">
    <w:name w:val="xl115"/>
    <w:basedOn w:val="a"/>
    <w:qFormat/>
    <w:rsid w:val="00FA148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color w:val="000000"/>
      <w:kern w:val="0"/>
      <w:sz w:val="24"/>
      <w:szCs w:val="24"/>
    </w:rPr>
  </w:style>
  <w:style w:type="paragraph" w:customStyle="1" w:styleId="xl116">
    <w:name w:val="xl116"/>
    <w:basedOn w:val="a"/>
    <w:qFormat/>
    <w:rsid w:val="00FA148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kern w:val="0"/>
      <w:sz w:val="24"/>
      <w:szCs w:val="24"/>
    </w:rPr>
  </w:style>
  <w:style w:type="character" w:customStyle="1" w:styleId="font31">
    <w:name w:val="font31"/>
    <w:basedOn w:val="a1"/>
    <w:qFormat/>
    <w:rsid w:val="00FA148C"/>
    <w:rPr>
      <w:rFonts w:ascii="宋体" w:eastAsia="宋体" w:hAnsi="宋体" w:cs="宋体" w:hint="eastAsia"/>
      <w:color w:val="000000"/>
      <w:sz w:val="22"/>
      <w:szCs w:val="22"/>
      <w:u w:val="none"/>
    </w:rPr>
  </w:style>
  <w:style w:type="character" w:customStyle="1" w:styleId="font01">
    <w:name w:val="font01"/>
    <w:basedOn w:val="a1"/>
    <w:qFormat/>
    <w:rsid w:val="00387CE4"/>
    <w:rPr>
      <w:rFonts w:ascii="宋体" w:eastAsia="宋体" w:hAnsi="宋体" w:cs="宋体" w:hint="eastAsia"/>
      <w:b/>
      <w:bCs/>
      <w:color w:val="000000"/>
      <w:sz w:val="22"/>
      <w:szCs w:val="22"/>
      <w:u w:val="none"/>
    </w:rPr>
  </w:style>
  <w:style w:type="character" w:customStyle="1" w:styleId="font21">
    <w:name w:val="font21"/>
    <w:basedOn w:val="a1"/>
    <w:qFormat/>
    <w:rsid w:val="00387CE4"/>
    <w:rPr>
      <w:rFonts w:ascii="宋体" w:eastAsia="宋体" w:hAnsi="宋体" w:cs="宋体" w:hint="eastAsia"/>
      <w:color w:val="000000"/>
      <w:sz w:val="22"/>
      <w:szCs w:val="22"/>
      <w:u w:val="none"/>
    </w:rPr>
  </w:style>
  <w:style w:type="character" w:customStyle="1" w:styleId="font61">
    <w:name w:val="font61"/>
    <w:basedOn w:val="a1"/>
    <w:rsid w:val="00C57963"/>
    <w:rPr>
      <w:rFonts w:ascii="宋体" w:eastAsia="宋体" w:hAnsi="宋体" w:cs="宋体" w:hint="eastAsia"/>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unhideWhenUsed="1" w:qFormat="1"/>
    <w:lsdException w:name="annotation text" w:unhideWhenUsed="1"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uiPriority="0" w:qFormat="1"/>
    <w:lsdException w:name="List Bullet 4" w:uiPriority="0"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qFormat="1"/>
    <w:lsdException w:name="Body Text First Indent 2" w:semiHidden="1" w:unhideWhenUsed="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qFormat="1"/>
    <w:lsdException w:name="Strong" w:uiPriority="22" w:qFormat="1"/>
    <w:lsdException w:name="Emphasis" w:uiPriority="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iPriority="34"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45B7"/>
    <w:pPr>
      <w:widowControl w:val="0"/>
      <w:jc w:val="both"/>
    </w:pPr>
    <w:rPr>
      <w:kern w:val="2"/>
      <w:sz w:val="21"/>
      <w:szCs w:val="22"/>
    </w:rPr>
  </w:style>
  <w:style w:type="paragraph" w:styleId="1">
    <w:name w:val="heading 1"/>
    <w:basedOn w:val="a"/>
    <w:next w:val="a"/>
    <w:link w:val="1Char"/>
    <w:qFormat/>
    <w:rsid w:val="003345B7"/>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qFormat/>
    <w:rsid w:val="003345B7"/>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3345B7"/>
    <w:pPr>
      <w:keepNext/>
      <w:keepLines/>
      <w:spacing w:before="120" w:after="120"/>
      <w:outlineLvl w:val="2"/>
    </w:pPr>
    <w:rPr>
      <w:rFonts w:ascii="Times New Roman" w:hAnsi="Times New Roman"/>
      <w:b/>
      <w:bCs/>
      <w:szCs w:val="32"/>
    </w:rPr>
  </w:style>
  <w:style w:type="paragraph" w:styleId="4">
    <w:name w:val="heading 4"/>
    <w:basedOn w:val="a"/>
    <w:next w:val="a"/>
    <w:link w:val="4Char"/>
    <w:qFormat/>
    <w:rsid w:val="003345B7"/>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rsid w:val="003345B7"/>
    <w:pPr>
      <w:keepNext/>
      <w:keepLines/>
      <w:tabs>
        <w:tab w:val="left" w:pos="1080"/>
      </w:tabs>
      <w:spacing w:before="280" w:after="290" w:line="376" w:lineRule="auto"/>
      <w:ind w:left="1080" w:hanging="1080"/>
      <w:outlineLvl w:val="4"/>
    </w:pPr>
    <w:rPr>
      <w:rFonts w:ascii="Times New Roman" w:hAnsi="Times New Roman"/>
      <w:b/>
      <w:sz w:val="28"/>
      <w:szCs w:val="20"/>
    </w:rPr>
  </w:style>
  <w:style w:type="paragraph" w:styleId="6">
    <w:name w:val="heading 6"/>
    <w:basedOn w:val="a"/>
    <w:next w:val="a0"/>
    <w:link w:val="6Char"/>
    <w:qFormat/>
    <w:rsid w:val="003345B7"/>
    <w:pPr>
      <w:keepNext/>
      <w:keepLines/>
      <w:tabs>
        <w:tab w:val="left" w:pos="1080"/>
      </w:tabs>
      <w:spacing w:before="240" w:after="64" w:line="320" w:lineRule="auto"/>
      <w:ind w:left="1080" w:hanging="1080"/>
      <w:outlineLvl w:val="5"/>
    </w:pPr>
    <w:rPr>
      <w:rFonts w:ascii="Arial" w:eastAsia="黑体" w:hAnsi="Arial"/>
      <w:b/>
      <w:sz w:val="24"/>
      <w:szCs w:val="20"/>
    </w:rPr>
  </w:style>
  <w:style w:type="paragraph" w:styleId="7">
    <w:name w:val="heading 7"/>
    <w:basedOn w:val="a"/>
    <w:next w:val="a"/>
    <w:link w:val="7Char"/>
    <w:qFormat/>
    <w:rsid w:val="003345B7"/>
    <w:pPr>
      <w:keepNext/>
      <w:keepLines/>
      <w:tabs>
        <w:tab w:val="left" w:pos="1080"/>
      </w:tabs>
      <w:spacing w:before="240" w:after="64" w:line="320" w:lineRule="auto"/>
      <w:ind w:left="1080" w:hanging="1080"/>
      <w:outlineLvl w:val="6"/>
    </w:pPr>
    <w:rPr>
      <w:rFonts w:ascii="Times New Roman" w:hAnsi="Times New Roman"/>
      <w:b/>
      <w:sz w:val="24"/>
      <w:szCs w:val="20"/>
    </w:rPr>
  </w:style>
  <w:style w:type="paragraph" w:styleId="8">
    <w:name w:val="heading 8"/>
    <w:basedOn w:val="a"/>
    <w:next w:val="a0"/>
    <w:link w:val="8Char"/>
    <w:qFormat/>
    <w:rsid w:val="003345B7"/>
    <w:pPr>
      <w:keepNext/>
      <w:keepLines/>
      <w:tabs>
        <w:tab w:val="left" w:pos="1440"/>
      </w:tabs>
      <w:spacing w:before="240" w:after="64" w:line="320" w:lineRule="auto"/>
      <w:ind w:left="1440" w:hanging="1440"/>
      <w:outlineLvl w:val="7"/>
    </w:pPr>
    <w:rPr>
      <w:rFonts w:ascii="Arial" w:eastAsia="黑体" w:hAnsi="Arial"/>
      <w:sz w:val="24"/>
      <w:szCs w:val="20"/>
    </w:rPr>
  </w:style>
  <w:style w:type="paragraph" w:styleId="9">
    <w:name w:val="heading 9"/>
    <w:basedOn w:val="a"/>
    <w:next w:val="a0"/>
    <w:link w:val="9Char"/>
    <w:qFormat/>
    <w:rsid w:val="003345B7"/>
    <w:pPr>
      <w:keepNext/>
      <w:keepLines/>
      <w:tabs>
        <w:tab w:val="left" w:pos="1440"/>
      </w:tabs>
      <w:spacing w:before="240" w:after="64" w:line="320" w:lineRule="auto"/>
      <w:ind w:left="1440" w:hanging="1440"/>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3345B7"/>
    <w:pPr>
      <w:ind w:firstLine="420"/>
    </w:pPr>
  </w:style>
  <w:style w:type="paragraph" w:styleId="a4">
    <w:name w:val="annotation subject"/>
    <w:basedOn w:val="a5"/>
    <w:next w:val="a5"/>
    <w:link w:val="Char0"/>
    <w:uiPriority w:val="99"/>
    <w:unhideWhenUsed/>
    <w:qFormat/>
    <w:rsid w:val="003345B7"/>
    <w:rPr>
      <w:b/>
      <w:bCs/>
      <w:kern w:val="0"/>
      <w:sz w:val="20"/>
      <w:szCs w:val="20"/>
    </w:rPr>
  </w:style>
  <w:style w:type="paragraph" w:styleId="a5">
    <w:name w:val="annotation text"/>
    <w:basedOn w:val="a"/>
    <w:link w:val="Char1"/>
    <w:uiPriority w:val="99"/>
    <w:unhideWhenUsed/>
    <w:qFormat/>
    <w:rsid w:val="003345B7"/>
    <w:pPr>
      <w:jc w:val="left"/>
    </w:pPr>
  </w:style>
  <w:style w:type="paragraph" w:styleId="70">
    <w:name w:val="toc 7"/>
    <w:basedOn w:val="a"/>
    <w:next w:val="a"/>
    <w:uiPriority w:val="39"/>
    <w:qFormat/>
    <w:rsid w:val="003345B7"/>
    <w:pPr>
      <w:ind w:leftChars="1200" w:left="2520"/>
    </w:pPr>
    <w:rPr>
      <w:rFonts w:ascii="Times New Roman" w:hAnsi="Times New Roman"/>
      <w:szCs w:val="20"/>
    </w:rPr>
  </w:style>
  <w:style w:type="paragraph" w:styleId="a6">
    <w:name w:val="Body Text First Indent"/>
    <w:basedOn w:val="a7"/>
    <w:link w:val="Char2"/>
    <w:qFormat/>
    <w:rsid w:val="003345B7"/>
    <w:pPr>
      <w:spacing w:line="300" w:lineRule="auto"/>
      <w:ind w:firstLine="510"/>
    </w:pPr>
    <w:rPr>
      <w:sz w:val="24"/>
    </w:rPr>
  </w:style>
  <w:style w:type="paragraph" w:styleId="a7">
    <w:name w:val="Body Text"/>
    <w:basedOn w:val="a"/>
    <w:link w:val="Char10"/>
    <w:uiPriority w:val="99"/>
    <w:unhideWhenUsed/>
    <w:qFormat/>
    <w:rsid w:val="003345B7"/>
    <w:pPr>
      <w:spacing w:after="120"/>
    </w:pPr>
  </w:style>
  <w:style w:type="paragraph" w:styleId="a8">
    <w:name w:val="Note Heading"/>
    <w:basedOn w:val="a"/>
    <w:next w:val="a"/>
    <w:link w:val="Char3"/>
    <w:qFormat/>
    <w:rsid w:val="003345B7"/>
    <w:pPr>
      <w:jc w:val="center"/>
    </w:pPr>
  </w:style>
  <w:style w:type="paragraph" w:styleId="40">
    <w:name w:val="List Bullet 4"/>
    <w:basedOn w:val="a"/>
    <w:qFormat/>
    <w:rsid w:val="003345B7"/>
    <w:pPr>
      <w:widowControl/>
      <w:tabs>
        <w:tab w:val="left" w:pos="840"/>
      </w:tabs>
      <w:overflowPunct w:val="0"/>
      <w:autoSpaceDE w:val="0"/>
      <w:autoSpaceDN w:val="0"/>
      <w:adjustRightInd w:val="0"/>
      <w:ind w:left="1180" w:hanging="340"/>
      <w:jc w:val="left"/>
      <w:textAlignment w:val="baseline"/>
    </w:pPr>
    <w:rPr>
      <w:rFonts w:ascii="Courier" w:hAnsi="Courier"/>
      <w:kern w:val="0"/>
      <w:sz w:val="24"/>
      <w:szCs w:val="20"/>
    </w:rPr>
  </w:style>
  <w:style w:type="paragraph" w:styleId="a9">
    <w:name w:val="List Number"/>
    <w:basedOn w:val="a"/>
    <w:qFormat/>
    <w:rsid w:val="003345B7"/>
    <w:pPr>
      <w:tabs>
        <w:tab w:val="left" w:pos="560"/>
      </w:tabs>
      <w:ind w:left="900" w:hanging="340"/>
    </w:pPr>
    <w:rPr>
      <w:rFonts w:ascii="Times New Roman" w:hAnsi="Times New Roman"/>
      <w:szCs w:val="20"/>
    </w:rPr>
  </w:style>
  <w:style w:type="paragraph" w:styleId="aa">
    <w:name w:val="caption"/>
    <w:basedOn w:val="a"/>
    <w:next w:val="a"/>
    <w:qFormat/>
    <w:rsid w:val="003345B7"/>
    <w:pPr>
      <w:spacing w:line="480" w:lineRule="auto"/>
    </w:pPr>
    <w:rPr>
      <w:rFonts w:ascii="华文中宋" w:eastAsia="华文中宋" w:hAnsi="华文中宋"/>
      <w:sz w:val="36"/>
      <w:szCs w:val="20"/>
    </w:rPr>
  </w:style>
  <w:style w:type="paragraph" w:styleId="ab">
    <w:name w:val="List Bullet"/>
    <w:basedOn w:val="a"/>
    <w:qFormat/>
    <w:rsid w:val="003345B7"/>
    <w:pPr>
      <w:adjustRightInd w:val="0"/>
      <w:spacing w:line="300" w:lineRule="auto"/>
      <w:ind w:left="360" w:hanging="360"/>
      <w:textAlignment w:val="baseline"/>
    </w:pPr>
    <w:rPr>
      <w:rFonts w:ascii="Times New Roman" w:hAnsi="Times New Roman"/>
      <w:kern w:val="0"/>
      <w:sz w:val="24"/>
      <w:szCs w:val="20"/>
    </w:rPr>
  </w:style>
  <w:style w:type="paragraph" w:styleId="ac">
    <w:name w:val="Document Map"/>
    <w:basedOn w:val="a"/>
    <w:link w:val="Char4"/>
    <w:semiHidden/>
    <w:qFormat/>
    <w:rsid w:val="003345B7"/>
    <w:pPr>
      <w:shd w:val="clear" w:color="auto" w:fill="000080"/>
    </w:pPr>
    <w:rPr>
      <w:rFonts w:ascii="Times New Roman" w:hAnsi="Times New Roman"/>
      <w:szCs w:val="20"/>
    </w:rPr>
  </w:style>
  <w:style w:type="paragraph" w:styleId="ad">
    <w:name w:val="Salutation"/>
    <w:basedOn w:val="a"/>
    <w:next w:val="a"/>
    <w:link w:val="Char5"/>
    <w:qFormat/>
    <w:rsid w:val="003345B7"/>
    <w:pPr>
      <w:spacing w:beforeLines="40" w:afterLines="40" w:line="312" w:lineRule="auto"/>
    </w:pPr>
    <w:rPr>
      <w:kern w:val="0"/>
      <w:sz w:val="24"/>
      <w:szCs w:val="24"/>
    </w:rPr>
  </w:style>
  <w:style w:type="paragraph" w:styleId="30">
    <w:name w:val="Body Text 3"/>
    <w:basedOn w:val="a"/>
    <w:link w:val="3Char0"/>
    <w:qFormat/>
    <w:rsid w:val="003345B7"/>
    <w:pPr>
      <w:autoSpaceDE w:val="0"/>
      <w:autoSpaceDN w:val="0"/>
      <w:jc w:val="center"/>
    </w:pPr>
    <w:rPr>
      <w:kern w:val="0"/>
      <w:sz w:val="16"/>
      <w:szCs w:val="20"/>
    </w:rPr>
  </w:style>
  <w:style w:type="paragraph" w:styleId="31">
    <w:name w:val="List Bullet 3"/>
    <w:basedOn w:val="a"/>
    <w:qFormat/>
    <w:rsid w:val="003345B7"/>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szCs w:val="20"/>
    </w:rPr>
  </w:style>
  <w:style w:type="paragraph" w:styleId="ae">
    <w:name w:val="Body Text Indent"/>
    <w:basedOn w:val="a"/>
    <w:link w:val="Char6"/>
    <w:qFormat/>
    <w:rsid w:val="003345B7"/>
    <w:pPr>
      <w:ind w:firstLine="444"/>
    </w:pPr>
    <w:rPr>
      <w:rFonts w:ascii="Times New Roman" w:hAnsi="Times New Roman"/>
      <w:b/>
      <w:sz w:val="24"/>
      <w:szCs w:val="20"/>
    </w:rPr>
  </w:style>
  <w:style w:type="paragraph" w:styleId="20">
    <w:name w:val="List Bullet 2"/>
    <w:basedOn w:val="a"/>
    <w:qFormat/>
    <w:rsid w:val="003345B7"/>
    <w:pPr>
      <w:tabs>
        <w:tab w:val="left" w:pos="1680"/>
      </w:tabs>
      <w:spacing w:line="360" w:lineRule="auto"/>
      <w:ind w:left="1680" w:hanging="420"/>
    </w:pPr>
    <w:rPr>
      <w:rFonts w:ascii="Times New Roman" w:hAnsi="Times New Roman"/>
      <w:sz w:val="24"/>
      <w:szCs w:val="20"/>
    </w:rPr>
  </w:style>
  <w:style w:type="paragraph" w:styleId="50">
    <w:name w:val="toc 5"/>
    <w:basedOn w:val="a"/>
    <w:next w:val="a"/>
    <w:uiPriority w:val="39"/>
    <w:qFormat/>
    <w:rsid w:val="003345B7"/>
    <w:pPr>
      <w:ind w:leftChars="800" w:left="1680"/>
    </w:pPr>
    <w:rPr>
      <w:rFonts w:ascii="Times New Roman" w:hAnsi="Times New Roman"/>
      <w:szCs w:val="20"/>
    </w:rPr>
  </w:style>
  <w:style w:type="paragraph" w:styleId="32">
    <w:name w:val="toc 3"/>
    <w:basedOn w:val="a"/>
    <w:next w:val="a"/>
    <w:uiPriority w:val="39"/>
    <w:qFormat/>
    <w:rsid w:val="003345B7"/>
    <w:pPr>
      <w:tabs>
        <w:tab w:val="right" w:leader="dot" w:pos="9231"/>
      </w:tabs>
      <w:ind w:leftChars="400" w:left="840"/>
    </w:pPr>
    <w:rPr>
      <w:rFonts w:ascii="Times New Roman" w:hAnsi="Times New Roman"/>
      <w:szCs w:val="24"/>
    </w:rPr>
  </w:style>
  <w:style w:type="paragraph" w:styleId="af">
    <w:name w:val="Plain Text"/>
    <w:aliases w:val="普通文字 Char,纯文本 Char Char,普通文字,纯文本 Char Char Char Char Char,纯文本 Char Char Char Char,纯文本 Char Char Char Char Char Char Char,纯文本 Char Char Char Char Char Char Char Char Char Char Char Char"/>
    <w:basedOn w:val="a"/>
    <w:link w:val="Char7"/>
    <w:qFormat/>
    <w:rsid w:val="003345B7"/>
    <w:rPr>
      <w:rFonts w:ascii="宋体" w:hAnsi="Courier New"/>
      <w:kern w:val="0"/>
      <w:sz w:val="20"/>
      <w:szCs w:val="20"/>
    </w:rPr>
  </w:style>
  <w:style w:type="paragraph" w:styleId="80">
    <w:name w:val="toc 8"/>
    <w:basedOn w:val="a"/>
    <w:next w:val="a"/>
    <w:uiPriority w:val="39"/>
    <w:qFormat/>
    <w:rsid w:val="003345B7"/>
    <w:pPr>
      <w:ind w:leftChars="1400" w:left="2940"/>
    </w:pPr>
    <w:rPr>
      <w:rFonts w:ascii="Times New Roman" w:hAnsi="Times New Roman"/>
      <w:szCs w:val="20"/>
    </w:rPr>
  </w:style>
  <w:style w:type="paragraph" w:styleId="af0">
    <w:name w:val="Date"/>
    <w:basedOn w:val="a"/>
    <w:next w:val="a"/>
    <w:link w:val="Char8"/>
    <w:qFormat/>
    <w:rsid w:val="003345B7"/>
  </w:style>
  <w:style w:type="paragraph" w:styleId="21">
    <w:name w:val="Body Text Indent 2"/>
    <w:basedOn w:val="a"/>
    <w:link w:val="2Char0"/>
    <w:qFormat/>
    <w:rsid w:val="003345B7"/>
    <w:pPr>
      <w:adjustRightInd w:val="0"/>
      <w:spacing w:line="360" w:lineRule="auto"/>
      <w:ind w:firstLineChars="175" w:firstLine="420"/>
    </w:pPr>
    <w:rPr>
      <w:rFonts w:ascii="宋体" w:hAnsi="宋体"/>
      <w:b/>
      <w:bCs/>
      <w:sz w:val="24"/>
      <w:szCs w:val="20"/>
    </w:rPr>
  </w:style>
  <w:style w:type="paragraph" w:styleId="af1">
    <w:name w:val="Balloon Text"/>
    <w:basedOn w:val="a"/>
    <w:link w:val="Char9"/>
    <w:semiHidden/>
    <w:qFormat/>
    <w:rsid w:val="003345B7"/>
    <w:rPr>
      <w:rFonts w:ascii="Times New Roman" w:hAnsi="Times New Roman"/>
      <w:sz w:val="18"/>
      <w:szCs w:val="18"/>
    </w:rPr>
  </w:style>
  <w:style w:type="paragraph" w:styleId="af2">
    <w:name w:val="footer"/>
    <w:basedOn w:val="a"/>
    <w:link w:val="Chara"/>
    <w:uiPriority w:val="99"/>
    <w:qFormat/>
    <w:rsid w:val="003345B7"/>
    <w:pPr>
      <w:tabs>
        <w:tab w:val="center" w:pos="4153"/>
        <w:tab w:val="right" w:pos="8306"/>
      </w:tabs>
      <w:snapToGrid w:val="0"/>
      <w:jc w:val="left"/>
    </w:pPr>
    <w:rPr>
      <w:kern w:val="0"/>
      <w:sz w:val="18"/>
      <w:szCs w:val="20"/>
    </w:rPr>
  </w:style>
  <w:style w:type="paragraph" w:styleId="af3">
    <w:name w:val="header"/>
    <w:basedOn w:val="a"/>
    <w:link w:val="Charb"/>
    <w:qFormat/>
    <w:rsid w:val="003345B7"/>
    <w:pPr>
      <w:pBdr>
        <w:bottom w:val="single" w:sz="6" w:space="1" w:color="auto"/>
      </w:pBdr>
      <w:tabs>
        <w:tab w:val="center" w:pos="4153"/>
        <w:tab w:val="right" w:pos="8306"/>
      </w:tabs>
      <w:snapToGrid w:val="0"/>
      <w:jc w:val="center"/>
    </w:pPr>
    <w:rPr>
      <w:kern w:val="0"/>
      <w:sz w:val="18"/>
      <w:szCs w:val="20"/>
    </w:rPr>
  </w:style>
  <w:style w:type="paragraph" w:styleId="10">
    <w:name w:val="toc 1"/>
    <w:basedOn w:val="a"/>
    <w:next w:val="a"/>
    <w:uiPriority w:val="39"/>
    <w:qFormat/>
    <w:rsid w:val="003345B7"/>
    <w:pPr>
      <w:tabs>
        <w:tab w:val="left" w:pos="840"/>
        <w:tab w:val="right" w:leader="dot" w:pos="9231"/>
      </w:tabs>
    </w:pPr>
    <w:rPr>
      <w:rFonts w:ascii="Times New Roman" w:hAnsi="Times New Roman"/>
      <w:szCs w:val="24"/>
    </w:rPr>
  </w:style>
  <w:style w:type="paragraph" w:styleId="41">
    <w:name w:val="toc 4"/>
    <w:basedOn w:val="a"/>
    <w:next w:val="a"/>
    <w:uiPriority w:val="39"/>
    <w:qFormat/>
    <w:rsid w:val="003345B7"/>
    <w:pPr>
      <w:ind w:leftChars="600" w:left="1260"/>
    </w:pPr>
    <w:rPr>
      <w:rFonts w:ascii="Times New Roman" w:hAnsi="Times New Roman"/>
      <w:szCs w:val="20"/>
    </w:rPr>
  </w:style>
  <w:style w:type="paragraph" w:styleId="af4">
    <w:name w:val="Subtitle"/>
    <w:basedOn w:val="a"/>
    <w:next w:val="a"/>
    <w:link w:val="Charc"/>
    <w:qFormat/>
    <w:rsid w:val="003345B7"/>
    <w:pPr>
      <w:spacing w:beforeLines="100" w:afterLines="50" w:line="360" w:lineRule="auto"/>
      <w:jc w:val="center"/>
    </w:pPr>
    <w:rPr>
      <w:rFonts w:ascii="Arial" w:eastAsia="方正魏碑简体" w:hAnsi="Arial"/>
      <w:bCs/>
      <w:kern w:val="28"/>
      <w:sz w:val="32"/>
      <w:szCs w:val="32"/>
    </w:rPr>
  </w:style>
  <w:style w:type="paragraph" w:styleId="af5">
    <w:name w:val="footnote text"/>
    <w:basedOn w:val="a"/>
    <w:link w:val="Char11"/>
    <w:unhideWhenUsed/>
    <w:qFormat/>
    <w:rsid w:val="003345B7"/>
    <w:pPr>
      <w:snapToGrid w:val="0"/>
      <w:jc w:val="left"/>
    </w:pPr>
    <w:rPr>
      <w:rFonts w:ascii="Times New Roman" w:hAnsi="Times New Roman"/>
      <w:sz w:val="18"/>
      <w:szCs w:val="18"/>
    </w:rPr>
  </w:style>
  <w:style w:type="paragraph" w:styleId="60">
    <w:name w:val="toc 6"/>
    <w:basedOn w:val="a"/>
    <w:next w:val="a"/>
    <w:uiPriority w:val="39"/>
    <w:qFormat/>
    <w:rsid w:val="003345B7"/>
    <w:pPr>
      <w:ind w:leftChars="1000" w:left="2100"/>
    </w:pPr>
    <w:rPr>
      <w:rFonts w:ascii="Times New Roman" w:hAnsi="Times New Roman"/>
      <w:szCs w:val="20"/>
    </w:rPr>
  </w:style>
  <w:style w:type="paragraph" w:styleId="33">
    <w:name w:val="Body Text Indent 3"/>
    <w:basedOn w:val="a"/>
    <w:link w:val="3Char1"/>
    <w:qFormat/>
    <w:rsid w:val="003345B7"/>
    <w:pPr>
      <w:spacing w:afterLines="50"/>
      <w:ind w:firstLineChars="200" w:firstLine="420"/>
    </w:pPr>
    <w:rPr>
      <w:rFonts w:ascii="Times New Roman" w:hAnsi="Times New Roman"/>
      <w:szCs w:val="21"/>
    </w:rPr>
  </w:style>
  <w:style w:type="paragraph" w:styleId="22">
    <w:name w:val="toc 2"/>
    <w:basedOn w:val="a"/>
    <w:next w:val="a"/>
    <w:uiPriority w:val="39"/>
    <w:qFormat/>
    <w:rsid w:val="003345B7"/>
    <w:pPr>
      <w:tabs>
        <w:tab w:val="left" w:pos="851"/>
        <w:tab w:val="right" w:leader="dot" w:pos="9231"/>
      </w:tabs>
      <w:ind w:leftChars="200" w:left="420"/>
    </w:pPr>
    <w:rPr>
      <w:rFonts w:ascii="Times New Roman" w:hAnsi="Times New Roman"/>
      <w:szCs w:val="20"/>
    </w:rPr>
  </w:style>
  <w:style w:type="paragraph" w:styleId="90">
    <w:name w:val="toc 9"/>
    <w:basedOn w:val="a"/>
    <w:next w:val="a"/>
    <w:uiPriority w:val="39"/>
    <w:qFormat/>
    <w:rsid w:val="003345B7"/>
    <w:pPr>
      <w:ind w:leftChars="1600" w:left="3360"/>
    </w:pPr>
    <w:rPr>
      <w:rFonts w:ascii="Times New Roman" w:hAnsi="Times New Roman"/>
      <w:szCs w:val="20"/>
    </w:rPr>
  </w:style>
  <w:style w:type="paragraph" w:styleId="23">
    <w:name w:val="Body Text 2"/>
    <w:basedOn w:val="a"/>
    <w:link w:val="2Char1"/>
    <w:qFormat/>
    <w:rsid w:val="003345B7"/>
    <w:pPr>
      <w:spacing w:after="120" w:line="480" w:lineRule="auto"/>
    </w:pPr>
    <w:rPr>
      <w:rFonts w:ascii="Times New Roman" w:hAnsi="Times New Roman"/>
      <w:szCs w:val="20"/>
    </w:rPr>
  </w:style>
  <w:style w:type="paragraph" w:styleId="HTML">
    <w:name w:val="HTML Preformatted"/>
    <w:basedOn w:val="a"/>
    <w:link w:val="HTMLChar"/>
    <w:qFormat/>
    <w:rsid w:val="003345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f6">
    <w:name w:val="Normal (Web)"/>
    <w:basedOn w:val="a"/>
    <w:uiPriority w:val="99"/>
    <w:qFormat/>
    <w:rsid w:val="003345B7"/>
    <w:pPr>
      <w:widowControl/>
      <w:spacing w:before="100" w:beforeAutospacing="1" w:after="100" w:afterAutospacing="1"/>
      <w:jc w:val="left"/>
    </w:pPr>
    <w:rPr>
      <w:rFonts w:ascii="宋体" w:hAnsi="宋体" w:cs="宋体"/>
      <w:kern w:val="0"/>
      <w:sz w:val="24"/>
      <w:szCs w:val="24"/>
    </w:rPr>
  </w:style>
  <w:style w:type="paragraph" w:styleId="af7">
    <w:name w:val="Title"/>
    <w:basedOn w:val="a"/>
    <w:link w:val="Chard"/>
    <w:qFormat/>
    <w:rsid w:val="003345B7"/>
    <w:pPr>
      <w:spacing w:before="240" w:after="240" w:line="360" w:lineRule="auto"/>
      <w:jc w:val="center"/>
    </w:pPr>
    <w:rPr>
      <w:rFonts w:ascii="Arial" w:eastAsia="黑体" w:hAnsi="Arial"/>
      <w:kern w:val="0"/>
      <w:sz w:val="44"/>
      <w:szCs w:val="20"/>
    </w:rPr>
  </w:style>
  <w:style w:type="character" w:styleId="af8">
    <w:name w:val="Strong"/>
    <w:uiPriority w:val="22"/>
    <w:qFormat/>
    <w:rsid w:val="003345B7"/>
    <w:rPr>
      <w:b/>
      <w:bCs/>
    </w:rPr>
  </w:style>
  <w:style w:type="character" w:styleId="af9">
    <w:name w:val="page number"/>
    <w:basedOn w:val="a1"/>
    <w:qFormat/>
    <w:rsid w:val="003345B7"/>
  </w:style>
  <w:style w:type="character" w:styleId="afa">
    <w:name w:val="FollowedHyperlink"/>
    <w:uiPriority w:val="99"/>
    <w:qFormat/>
    <w:rsid w:val="003345B7"/>
    <w:rPr>
      <w:color w:val="800080"/>
      <w:u w:val="single"/>
    </w:rPr>
  </w:style>
  <w:style w:type="character" w:styleId="afb">
    <w:name w:val="Emphasis"/>
    <w:qFormat/>
    <w:rsid w:val="003345B7"/>
    <w:rPr>
      <w:i/>
      <w:iCs/>
    </w:rPr>
  </w:style>
  <w:style w:type="character" w:styleId="afc">
    <w:name w:val="Hyperlink"/>
    <w:uiPriority w:val="99"/>
    <w:qFormat/>
    <w:rsid w:val="003345B7"/>
    <w:rPr>
      <w:color w:val="0000FF"/>
      <w:u w:val="single"/>
    </w:rPr>
  </w:style>
  <w:style w:type="character" w:styleId="afd">
    <w:name w:val="annotation reference"/>
    <w:unhideWhenUsed/>
    <w:qFormat/>
    <w:rsid w:val="003345B7"/>
    <w:rPr>
      <w:sz w:val="21"/>
      <w:szCs w:val="21"/>
    </w:rPr>
  </w:style>
  <w:style w:type="table" w:styleId="afe">
    <w:name w:val="Table Grid"/>
    <w:basedOn w:val="a2"/>
    <w:uiPriority w:val="59"/>
    <w:qFormat/>
    <w:rsid w:val="003345B7"/>
    <w:pPr>
      <w:widowControl w:val="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正文首行缩进 Char"/>
    <w:basedOn w:val="Chare"/>
    <w:link w:val="a6"/>
    <w:qFormat/>
    <w:rsid w:val="003345B7"/>
    <w:rPr>
      <w:kern w:val="2"/>
      <w:sz w:val="24"/>
    </w:rPr>
  </w:style>
  <w:style w:type="character" w:customStyle="1" w:styleId="Chare">
    <w:name w:val="正文文本 Char"/>
    <w:qFormat/>
    <w:rsid w:val="003345B7"/>
    <w:rPr>
      <w:kern w:val="2"/>
      <w:sz w:val="24"/>
    </w:rPr>
  </w:style>
  <w:style w:type="character" w:customStyle="1" w:styleId="Charf">
    <w:name w:val="标准款样式 Char"/>
    <w:basedOn w:val="a1"/>
    <w:link w:val="aff"/>
    <w:qFormat/>
    <w:rsid w:val="003345B7"/>
    <w:rPr>
      <w:rFonts w:ascii="黑体" w:eastAsia="宋体" w:hAnsi="宋体" w:cs="Times New Roman"/>
      <w:szCs w:val="20"/>
    </w:rPr>
  </w:style>
  <w:style w:type="paragraph" w:customStyle="1" w:styleId="aff">
    <w:name w:val="标准款样式"/>
    <w:basedOn w:val="a"/>
    <w:link w:val="Charf"/>
    <w:qFormat/>
    <w:rsid w:val="003345B7"/>
    <w:rPr>
      <w:rFonts w:ascii="黑体" w:hAnsi="宋体"/>
      <w:szCs w:val="20"/>
    </w:rPr>
  </w:style>
  <w:style w:type="character" w:customStyle="1" w:styleId="Char8">
    <w:name w:val="日期 Char"/>
    <w:link w:val="af0"/>
    <w:qFormat/>
    <w:rsid w:val="003345B7"/>
  </w:style>
  <w:style w:type="character" w:customStyle="1" w:styleId="CharChar6">
    <w:name w:val="Char Char6"/>
    <w:qFormat/>
    <w:rsid w:val="003345B7"/>
    <w:rPr>
      <w:rFonts w:ascii="Arial" w:eastAsia="黑体" w:hAnsi="Arial"/>
      <w:kern w:val="2"/>
      <w:sz w:val="44"/>
    </w:rPr>
  </w:style>
  <w:style w:type="character" w:customStyle="1" w:styleId="solutioncontent1">
    <w:name w:val="solutioncontent1"/>
    <w:qFormat/>
    <w:rsid w:val="003345B7"/>
    <w:rPr>
      <w:rFonts w:cs="Times New Roman"/>
      <w:color w:val="333333"/>
      <w:sz w:val="15"/>
      <w:szCs w:val="15"/>
    </w:rPr>
  </w:style>
  <w:style w:type="character" w:customStyle="1" w:styleId="Char12">
    <w:name w:val="副标题 Char1"/>
    <w:basedOn w:val="a1"/>
    <w:uiPriority w:val="11"/>
    <w:qFormat/>
    <w:rsid w:val="003345B7"/>
    <w:rPr>
      <w:rFonts w:ascii="Cambria" w:eastAsia="宋体" w:hAnsi="Cambria" w:cs="Times New Roman"/>
      <w:b/>
      <w:bCs/>
      <w:kern w:val="28"/>
      <w:sz w:val="32"/>
      <w:szCs w:val="32"/>
    </w:rPr>
  </w:style>
  <w:style w:type="character" w:customStyle="1" w:styleId="CharChar">
    <w:name w:val="+正文 Char Char"/>
    <w:link w:val="CharCharChar"/>
    <w:qFormat/>
    <w:locked/>
    <w:rsid w:val="003345B7"/>
    <w:rPr>
      <w:rFonts w:ascii="楷体_GB2312" w:eastAsia="楷体_GB2312"/>
      <w:sz w:val="24"/>
    </w:rPr>
  </w:style>
  <w:style w:type="paragraph" w:customStyle="1" w:styleId="CharCharChar">
    <w:name w:val="+正文 Char Char Char"/>
    <w:basedOn w:val="a"/>
    <w:link w:val="CharChar"/>
    <w:qFormat/>
    <w:rsid w:val="003345B7"/>
    <w:pPr>
      <w:spacing w:line="360" w:lineRule="auto"/>
      <w:ind w:firstLineChars="200" w:firstLine="200"/>
    </w:pPr>
    <w:rPr>
      <w:rFonts w:ascii="楷体_GB2312" w:eastAsia="楷体_GB2312"/>
      <w:kern w:val="0"/>
      <w:sz w:val="24"/>
      <w:szCs w:val="20"/>
    </w:rPr>
  </w:style>
  <w:style w:type="character" w:customStyle="1" w:styleId="Char13">
    <w:name w:val="表正文 Char1"/>
    <w:qFormat/>
    <w:rsid w:val="003345B7"/>
    <w:rPr>
      <w:kern w:val="2"/>
      <w:sz w:val="21"/>
    </w:rPr>
  </w:style>
  <w:style w:type="character" w:customStyle="1" w:styleId="6Char">
    <w:name w:val="标题 6 Char"/>
    <w:basedOn w:val="a1"/>
    <w:link w:val="6"/>
    <w:qFormat/>
    <w:rsid w:val="003345B7"/>
    <w:rPr>
      <w:rFonts w:ascii="Arial" w:eastAsia="黑体" w:hAnsi="Arial"/>
      <w:b/>
      <w:kern w:val="2"/>
      <w:sz w:val="24"/>
    </w:rPr>
  </w:style>
  <w:style w:type="character" w:customStyle="1" w:styleId="16">
    <w:name w:val="16"/>
    <w:qFormat/>
    <w:rsid w:val="003345B7"/>
    <w:rPr>
      <w:rFonts w:ascii="Times New Roman" w:hAnsi="Times New Roman" w:cs="Times New Roman" w:hint="default"/>
      <w:color w:val="0000FF"/>
      <w:sz w:val="20"/>
      <w:szCs w:val="20"/>
      <w:u w:val="single"/>
    </w:rPr>
  </w:style>
  <w:style w:type="character" w:customStyle="1" w:styleId="3Char0">
    <w:name w:val="正文文本 3 Char"/>
    <w:link w:val="30"/>
    <w:qFormat/>
    <w:rsid w:val="003345B7"/>
    <w:rPr>
      <w:sz w:val="16"/>
    </w:rPr>
  </w:style>
  <w:style w:type="character" w:customStyle="1" w:styleId="Char14">
    <w:name w:val="引用 Char1"/>
    <w:basedOn w:val="a1"/>
    <w:link w:val="11"/>
    <w:qFormat/>
    <w:locked/>
    <w:rsid w:val="003345B7"/>
    <w:rPr>
      <w:rFonts w:ascii="Calibri" w:eastAsia="宋体" w:hAnsi="Calibri" w:cs="Times New Roman"/>
      <w:i/>
      <w:iCs/>
      <w:color w:val="000000"/>
      <w:kern w:val="0"/>
      <w:sz w:val="22"/>
      <w:lang w:eastAsia="en-US" w:bidi="en-US"/>
    </w:rPr>
  </w:style>
  <w:style w:type="paragraph" w:customStyle="1" w:styleId="11">
    <w:name w:val="引用1"/>
    <w:basedOn w:val="a"/>
    <w:next w:val="a"/>
    <w:link w:val="Char14"/>
    <w:qFormat/>
    <w:rsid w:val="003345B7"/>
    <w:pPr>
      <w:widowControl/>
      <w:spacing w:after="200" w:line="276" w:lineRule="auto"/>
      <w:jc w:val="left"/>
    </w:pPr>
    <w:rPr>
      <w:i/>
      <w:iCs/>
      <w:color w:val="000000"/>
      <w:kern w:val="0"/>
      <w:sz w:val="22"/>
      <w:lang w:eastAsia="en-US" w:bidi="en-US"/>
    </w:rPr>
  </w:style>
  <w:style w:type="character" w:customStyle="1" w:styleId="1CharCharChar">
    <w:name w:val="+1. Char Char Char"/>
    <w:link w:val="1Char0"/>
    <w:qFormat/>
    <w:locked/>
    <w:rsid w:val="003345B7"/>
    <w:rPr>
      <w:rFonts w:ascii="Times New Roman" w:eastAsia="宋体" w:hAnsi="Times New Roman" w:cs="Times New Roman"/>
      <w:szCs w:val="20"/>
    </w:rPr>
  </w:style>
  <w:style w:type="paragraph" w:customStyle="1" w:styleId="1Char0">
    <w:name w:val="+1. Char"/>
    <w:basedOn w:val="a"/>
    <w:link w:val="1CharCharChar"/>
    <w:qFormat/>
    <w:rsid w:val="003345B7"/>
    <w:rPr>
      <w:rFonts w:ascii="Times New Roman" w:hAnsi="Times New Roman"/>
      <w:kern w:val="0"/>
      <w:sz w:val="20"/>
      <w:szCs w:val="20"/>
    </w:rPr>
  </w:style>
  <w:style w:type="character" w:customStyle="1" w:styleId="HTMLChar">
    <w:name w:val="HTML 预设格式 Char"/>
    <w:basedOn w:val="a1"/>
    <w:link w:val="HTML"/>
    <w:qFormat/>
    <w:rsid w:val="003345B7"/>
    <w:rPr>
      <w:rFonts w:ascii="宋体" w:eastAsia="宋体" w:hAnsi="宋体" w:cs="宋体"/>
      <w:kern w:val="0"/>
      <w:sz w:val="24"/>
      <w:szCs w:val="24"/>
    </w:rPr>
  </w:style>
  <w:style w:type="character" w:customStyle="1" w:styleId="Charf0">
    <w:name w:val="表正文 Char"/>
    <w:qFormat/>
    <w:rsid w:val="003345B7"/>
    <w:rPr>
      <w:rFonts w:eastAsia="宋体"/>
      <w:kern w:val="2"/>
      <w:sz w:val="24"/>
      <w:lang w:val="en-US" w:eastAsia="zh-CN" w:bidi="ar-SA"/>
    </w:rPr>
  </w:style>
  <w:style w:type="character" w:customStyle="1" w:styleId="Chard">
    <w:name w:val="标题 Char"/>
    <w:link w:val="af7"/>
    <w:qFormat/>
    <w:rsid w:val="003345B7"/>
    <w:rPr>
      <w:rFonts w:ascii="Arial" w:eastAsia="黑体" w:hAnsi="Arial"/>
      <w:sz w:val="44"/>
    </w:rPr>
  </w:style>
  <w:style w:type="character" w:customStyle="1" w:styleId="Charf1">
    <w:name w:val="无间隔 Char"/>
    <w:link w:val="12"/>
    <w:qFormat/>
    <w:locked/>
    <w:rsid w:val="003345B7"/>
    <w:rPr>
      <w:rFonts w:eastAsia="Times New Roman"/>
      <w:kern w:val="2"/>
      <w:sz w:val="22"/>
      <w:szCs w:val="22"/>
      <w:lang w:val="en-US" w:eastAsia="en-US" w:bidi="en-US"/>
    </w:rPr>
  </w:style>
  <w:style w:type="paragraph" w:customStyle="1" w:styleId="12">
    <w:name w:val="无间隔1"/>
    <w:link w:val="Charf1"/>
    <w:qFormat/>
    <w:rsid w:val="003345B7"/>
    <w:rPr>
      <w:rFonts w:eastAsia="Times New Roman"/>
      <w:kern w:val="2"/>
      <w:sz w:val="22"/>
      <w:szCs w:val="22"/>
      <w:lang w:eastAsia="en-US" w:bidi="en-US"/>
    </w:rPr>
  </w:style>
  <w:style w:type="character" w:customStyle="1" w:styleId="grame">
    <w:name w:val="grame"/>
    <w:basedOn w:val="a1"/>
    <w:qFormat/>
    <w:rsid w:val="003345B7"/>
  </w:style>
  <w:style w:type="character" w:customStyle="1" w:styleId="7Char">
    <w:name w:val="标题 7 Char"/>
    <w:basedOn w:val="a1"/>
    <w:link w:val="7"/>
    <w:qFormat/>
    <w:rsid w:val="003345B7"/>
    <w:rPr>
      <w:rFonts w:ascii="Times New Roman" w:hAnsi="Times New Roman"/>
      <w:b/>
      <w:kern w:val="2"/>
      <w:sz w:val="24"/>
    </w:rPr>
  </w:style>
  <w:style w:type="character" w:customStyle="1" w:styleId="CharChar4">
    <w:name w:val="Char Char4"/>
    <w:qFormat/>
    <w:rsid w:val="003345B7"/>
    <w:rPr>
      <w:kern w:val="2"/>
      <w:sz w:val="16"/>
    </w:rPr>
  </w:style>
  <w:style w:type="character" w:customStyle="1" w:styleId="CharChar0">
    <w:name w:val="普通文字 Char Char"/>
    <w:qFormat/>
    <w:rsid w:val="003345B7"/>
    <w:rPr>
      <w:rFonts w:ascii="宋体" w:hAnsi="Courier New"/>
      <w:kern w:val="2"/>
      <w:sz w:val="21"/>
    </w:rPr>
  </w:style>
  <w:style w:type="character" w:customStyle="1" w:styleId="CharChar1">
    <w:name w:val="Char Char"/>
    <w:semiHidden/>
    <w:qFormat/>
    <w:rsid w:val="003345B7"/>
    <w:rPr>
      <w:b/>
      <w:bCs/>
      <w:kern w:val="2"/>
      <w:sz w:val="21"/>
    </w:rPr>
  </w:style>
  <w:style w:type="character" w:customStyle="1" w:styleId="Charc">
    <w:name w:val="副标题 Char"/>
    <w:link w:val="af4"/>
    <w:qFormat/>
    <w:rsid w:val="003345B7"/>
    <w:rPr>
      <w:rFonts w:ascii="Arial" w:eastAsia="方正魏碑简体" w:hAnsi="Arial" w:cs="Arial"/>
      <w:bCs/>
      <w:kern w:val="28"/>
      <w:sz w:val="32"/>
      <w:szCs w:val="32"/>
    </w:rPr>
  </w:style>
  <w:style w:type="character" w:customStyle="1" w:styleId="Char15">
    <w:name w:val="注释标题 Char1"/>
    <w:basedOn w:val="a1"/>
    <w:uiPriority w:val="99"/>
    <w:semiHidden/>
    <w:qFormat/>
    <w:rsid w:val="003345B7"/>
  </w:style>
  <w:style w:type="character" w:customStyle="1" w:styleId="8Char">
    <w:name w:val="标题 8 Char"/>
    <w:basedOn w:val="a1"/>
    <w:link w:val="8"/>
    <w:qFormat/>
    <w:rsid w:val="003345B7"/>
    <w:rPr>
      <w:rFonts w:ascii="Arial" w:eastAsia="黑体" w:hAnsi="Arial"/>
      <w:kern w:val="2"/>
      <w:sz w:val="24"/>
    </w:rPr>
  </w:style>
  <w:style w:type="character" w:customStyle="1" w:styleId="9Char">
    <w:name w:val="标题 9 Char"/>
    <w:basedOn w:val="a1"/>
    <w:link w:val="9"/>
    <w:qFormat/>
    <w:rsid w:val="003345B7"/>
    <w:rPr>
      <w:rFonts w:ascii="Arial" w:eastAsia="黑体" w:hAnsi="Arial"/>
      <w:kern w:val="2"/>
      <w:sz w:val="21"/>
    </w:rPr>
  </w:style>
  <w:style w:type="character" w:customStyle="1" w:styleId="CharChar8">
    <w:name w:val="Char Char8"/>
    <w:qFormat/>
    <w:rsid w:val="003345B7"/>
    <w:rPr>
      <w:kern w:val="2"/>
      <w:sz w:val="21"/>
    </w:rPr>
  </w:style>
  <w:style w:type="character" w:customStyle="1" w:styleId="Charf2">
    <w:name w:val="明显引用 Char"/>
    <w:basedOn w:val="a1"/>
    <w:qFormat/>
    <w:rsid w:val="003345B7"/>
    <w:rPr>
      <w:b/>
      <w:bCs/>
      <w:i/>
      <w:iCs/>
      <w:color w:val="4F81BD"/>
      <w:kern w:val="2"/>
      <w:sz w:val="21"/>
    </w:rPr>
  </w:style>
  <w:style w:type="character" w:customStyle="1" w:styleId="Char2CharChar">
    <w:name w:val="+正文 Char2 Char Char"/>
    <w:link w:val="Char20"/>
    <w:qFormat/>
    <w:locked/>
    <w:rsid w:val="003345B7"/>
    <w:rPr>
      <w:rFonts w:ascii="宋体" w:hAnsi="宋体"/>
      <w:sz w:val="24"/>
    </w:rPr>
  </w:style>
  <w:style w:type="paragraph" w:customStyle="1" w:styleId="Char20">
    <w:name w:val="+正文 Char2"/>
    <w:basedOn w:val="a"/>
    <w:link w:val="Char2CharChar"/>
    <w:qFormat/>
    <w:rsid w:val="003345B7"/>
    <w:pPr>
      <w:spacing w:line="360" w:lineRule="auto"/>
      <w:ind w:firstLineChars="200" w:firstLine="200"/>
    </w:pPr>
    <w:rPr>
      <w:rFonts w:ascii="宋体" w:hAnsi="宋体"/>
      <w:kern w:val="0"/>
      <w:sz w:val="24"/>
      <w:szCs w:val="20"/>
    </w:rPr>
  </w:style>
  <w:style w:type="character" w:customStyle="1" w:styleId="hCharChar">
    <w:name w:val="h Char Char"/>
    <w:qFormat/>
    <w:rsid w:val="003345B7"/>
    <w:rPr>
      <w:kern w:val="2"/>
      <w:sz w:val="18"/>
    </w:rPr>
  </w:style>
  <w:style w:type="character" w:customStyle="1" w:styleId="Char10">
    <w:name w:val="正文文本 Char1"/>
    <w:basedOn w:val="a1"/>
    <w:link w:val="a7"/>
    <w:uiPriority w:val="99"/>
    <w:semiHidden/>
    <w:qFormat/>
    <w:rsid w:val="003345B7"/>
  </w:style>
  <w:style w:type="character" w:customStyle="1" w:styleId="Char11">
    <w:name w:val="脚注文本 Char1"/>
    <w:basedOn w:val="a1"/>
    <w:link w:val="af5"/>
    <w:qFormat/>
    <w:locked/>
    <w:rsid w:val="003345B7"/>
    <w:rPr>
      <w:rFonts w:ascii="Times New Roman" w:eastAsia="宋体" w:hAnsi="Times New Roman" w:cs="Times New Roman"/>
      <w:sz w:val="18"/>
      <w:szCs w:val="18"/>
    </w:rPr>
  </w:style>
  <w:style w:type="character" w:customStyle="1" w:styleId="2Char">
    <w:name w:val="标题 2 Char"/>
    <w:basedOn w:val="a1"/>
    <w:link w:val="2"/>
    <w:qFormat/>
    <w:rsid w:val="003345B7"/>
    <w:rPr>
      <w:rFonts w:ascii="Arial" w:eastAsia="黑体" w:hAnsi="Arial" w:cs="Times New Roman"/>
      <w:b/>
      <w:bCs/>
      <w:sz w:val="32"/>
      <w:szCs w:val="32"/>
    </w:rPr>
  </w:style>
  <w:style w:type="character" w:customStyle="1" w:styleId="Chara">
    <w:name w:val="页脚 Char"/>
    <w:link w:val="af2"/>
    <w:uiPriority w:val="99"/>
    <w:qFormat/>
    <w:rsid w:val="003345B7"/>
    <w:rPr>
      <w:sz w:val="18"/>
    </w:rPr>
  </w:style>
  <w:style w:type="character" w:customStyle="1" w:styleId="Char16">
    <w:name w:val="页眉 Char1"/>
    <w:basedOn w:val="a1"/>
    <w:uiPriority w:val="99"/>
    <w:semiHidden/>
    <w:qFormat/>
    <w:rsid w:val="003345B7"/>
    <w:rPr>
      <w:sz w:val="18"/>
      <w:szCs w:val="18"/>
    </w:rPr>
  </w:style>
  <w:style w:type="character" w:customStyle="1" w:styleId="Charf3">
    <w:name w:val="居中 Char"/>
    <w:qFormat/>
    <w:rsid w:val="003345B7"/>
    <w:rPr>
      <w:kern w:val="2"/>
      <w:sz w:val="24"/>
    </w:rPr>
  </w:style>
  <w:style w:type="character" w:customStyle="1" w:styleId="Char17">
    <w:name w:val="正文首行缩进 Char1"/>
    <w:basedOn w:val="Char10"/>
    <w:uiPriority w:val="99"/>
    <w:semiHidden/>
    <w:qFormat/>
    <w:rsid w:val="003345B7"/>
  </w:style>
  <w:style w:type="character" w:customStyle="1" w:styleId="2Char1">
    <w:name w:val="正文文本 2 Char"/>
    <w:basedOn w:val="a1"/>
    <w:link w:val="23"/>
    <w:qFormat/>
    <w:rsid w:val="003345B7"/>
    <w:rPr>
      <w:rFonts w:ascii="Times New Roman" w:eastAsia="宋体" w:hAnsi="Times New Roman" w:cs="Times New Roman"/>
      <w:szCs w:val="20"/>
    </w:rPr>
  </w:style>
  <w:style w:type="character" w:customStyle="1" w:styleId="Char40">
    <w:name w:val="+正文 Char4"/>
    <w:link w:val="aff0"/>
    <w:qFormat/>
    <w:locked/>
    <w:rsid w:val="003345B7"/>
    <w:rPr>
      <w:rFonts w:ascii="宋体" w:hAnsi="宋体"/>
      <w:sz w:val="24"/>
    </w:rPr>
  </w:style>
  <w:style w:type="paragraph" w:customStyle="1" w:styleId="aff0">
    <w:name w:val="+正文"/>
    <w:basedOn w:val="a"/>
    <w:link w:val="Char40"/>
    <w:qFormat/>
    <w:rsid w:val="003345B7"/>
    <w:pPr>
      <w:spacing w:line="360" w:lineRule="auto"/>
      <w:ind w:firstLineChars="200" w:firstLine="200"/>
    </w:pPr>
    <w:rPr>
      <w:rFonts w:ascii="宋体" w:hAnsi="宋体"/>
      <w:kern w:val="0"/>
      <w:sz w:val="24"/>
      <w:szCs w:val="20"/>
    </w:rPr>
  </w:style>
  <w:style w:type="character" w:customStyle="1" w:styleId="1CharCharCharCharChar">
    <w:name w:val="+列表1 Char Char Char Char Char"/>
    <w:link w:val="1CharCharChar0"/>
    <w:qFormat/>
    <w:locked/>
    <w:rsid w:val="003345B7"/>
    <w:rPr>
      <w:rFonts w:ascii="宋体" w:hAnsi="宋体"/>
    </w:rPr>
  </w:style>
  <w:style w:type="paragraph" w:customStyle="1" w:styleId="1CharCharChar0">
    <w:name w:val="+列表1 Char Char Char"/>
    <w:basedOn w:val="a"/>
    <w:link w:val="1CharCharCharCharChar"/>
    <w:qFormat/>
    <w:rsid w:val="003345B7"/>
    <w:pPr>
      <w:jc w:val="center"/>
    </w:pPr>
    <w:rPr>
      <w:rFonts w:ascii="宋体" w:hAnsi="宋体"/>
      <w:kern w:val="0"/>
      <w:sz w:val="20"/>
      <w:szCs w:val="20"/>
    </w:rPr>
  </w:style>
  <w:style w:type="character" w:customStyle="1" w:styleId="Char18">
    <w:name w:val="明显引用 Char1"/>
    <w:basedOn w:val="a1"/>
    <w:link w:val="13"/>
    <w:qFormat/>
    <w:locked/>
    <w:rsid w:val="003345B7"/>
    <w:rPr>
      <w:rFonts w:ascii="Calibri" w:eastAsia="宋体" w:hAnsi="Calibri" w:cs="Times New Roman"/>
      <w:b/>
      <w:bCs/>
      <w:i/>
      <w:iCs/>
      <w:color w:val="4F81BD"/>
      <w:kern w:val="0"/>
      <w:sz w:val="22"/>
      <w:lang w:eastAsia="en-US" w:bidi="en-US"/>
    </w:rPr>
  </w:style>
  <w:style w:type="paragraph" w:customStyle="1" w:styleId="13">
    <w:name w:val="明显引用1"/>
    <w:basedOn w:val="a"/>
    <w:next w:val="a"/>
    <w:link w:val="Char18"/>
    <w:qFormat/>
    <w:rsid w:val="003345B7"/>
    <w:pPr>
      <w:widowControl/>
      <w:pBdr>
        <w:bottom w:val="single" w:sz="4" w:space="4" w:color="4F81BD"/>
      </w:pBdr>
      <w:spacing w:before="200" w:after="280" w:line="276" w:lineRule="auto"/>
      <w:ind w:left="936" w:right="936"/>
      <w:jc w:val="left"/>
    </w:pPr>
    <w:rPr>
      <w:b/>
      <w:bCs/>
      <w:i/>
      <w:iCs/>
      <w:color w:val="4F81BD"/>
      <w:kern w:val="0"/>
      <w:sz w:val="22"/>
      <w:lang w:eastAsia="en-US" w:bidi="en-US"/>
    </w:rPr>
  </w:style>
  <w:style w:type="character" w:customStyle="1" w:styleId="Char19">
    <w:name w:val="称呼 Char1"/>
    <w:basedOn w:val="a1"/>
    <w:uiPriority w:val="99"/>
    <w:semiHidden/>
    <w:qFormat/>
    <w:rsid w:val="003345B7"/>
  </w:style>
  <w:style w:type="character" w:customStyle="1" w:styleId="Charf4">
    <w:name w:val="引用 Char"/>
    <w:basedOn w:val="a1"/>
    <w:qFormat/>
    <w:rsid w:val="003345B7"/>
    <w:rPr>
      <w:i/>
      <w:iCs/>
      <w:color w:val="000000"/>
      <w:kern w:val="2"/>
      <w:sz w:val="21"/>
    </w:rPr>
  </w:style>
  <w:style w:type="character" w:customStyle="1" w:styleId="5Char">
    <w:name w:val="标题 5 Char"/>
    <w:basedOn w:val="a1"/>
    <w:link w:val="5"/>
    <w:qFormat/>
    <w:rsid w:val="003345B7"/>
    <w:rPr>
      <w:rFonts w:ascii="Times New Roman" w:hAnsi="Times New Roman"/>
      <w:b/>
      <w:kern w:val="2"/>
      <w:sz w:val="28"/>
    </w:rPr>
  </w:style>
  <w:style w:type="character" w:customStyle="1" w:styleId="font12-blue-bold1">
    <w:name w:val="font12-blue-bold1"/>
    <w:qFormat/>
    <w:rsid w:val="003345B7"/>
    <w:rPr>
      <w:b/>
      <w:bCs/>
      <w:color w:val="0249A5"/>
      <w:sz w:val="18"/>
      <w:szCs w:val="18"/>
      <w:u w:val="none"/>
    </w:rPr>
  </w:style>
  <w:style w:type="character" w:customStyle="1" w:styleId="black1">
    <w:name w:val="black1"/>
    <w:qFormat/>
    <w:rsid w:val="003345B7"/>
    <w:rPr>
      <w:rFonts w:ascii="ˎ̥" w:hAnsi="ˎ̥" w:hint="default"/>
      <w:color w:val="333333"/>
      <w:sz w:val="18"/>
      <w:szCs w:val="18"/>
      <w:u w:val="none"/>
    </w:rPr>
  </w:style>
  <w:style w:type="character" w:customStyle="1" w:styleId="Char1a">
    <w:name w:val="批注主题 Char1"/>
    <w:basedOn w:val="Char1b"/>
    <w:uiPriority w:val="99"/>
    <w:semiHidden/>
    <w:qFormat/>
    <w:rsid w:val="003345B7"/>
    <w:rPr>
      <w:b/>
      <w:bCs/>
    </w:rPr>
  </w:style>
  <w:style w:type="character" w:customStyle="1" w:styleId="Char1b">
    <w:name w:val="批注文字 Char1"/>
    <w:basedOn w:val="a1"/>
    <w:uiPriority w:val="99"/>
    <w:semiHidden/>
    <w:qFormat/>
    <w:rsid w:val="003345B7"/>
  </w:style>
  <w:style w:type="character" w:customStyle="1" w:styleId="Char4">
    <w:name w:val="文档结构图 Char"/>
    <w:basedOn w:val="a1"/>
    <w:link w:val="ac"/>
    <w:semiHidden/>
    <w:qFormat/>
    <w:rsid w:val="003345B7"/>
    <w:rPr>
      <w:rFonts w:ascii="Times New Roman" w:eastAsia="宋体" w:hAnsi="Times New Roman" w:cs="Times New Roman"/>
      <w:szCs w:val="20"/>
      <w:shd w:val="clear" w:color="auto" w:fill="000080"/>
    </w:rPr>
  </w:style>
  <w:style w:type="character" w:customStyle="1" w:styleId="Char6">
    <w:name w:val="正文文本缩进 Char"/>
    <w:basedOn w:val="a1"/>
    <w:link w:val="ae"/>
    <w:qFormat/>
    <w:rsid w:val="003345B7"/>
    <w:rPr>
      <w:rFonts w:ascii="Times New Roman" w:eastAsia="宋体" w:hAnsi="Times New Roman" w:cs="Times New Roman"/>
      <w:b/>
      <w:sz w:val="24"/>
      <w:szCs w:val="20"/>
    </w:rPr>
  </w:style>
  <w:style w:type="character" w:customStyle="1" w:styleId="CharChar2CharCharChar">
    <w:name w:val="+正文 Char Char2 Char Char Char"/>
    <w:link w:val="CharChar2Char"/>
    <w:qFormat/>
    <w:locked/>
    <w:rsid w:val="003345B7"/>
    <w:rPr>
      <w:rFonts w:ascii="宋体" w:hAnsi="宋体"/>
      <w:sz w:val="24"/>
    </w:rPr>
  </w:style>
  <w:style w:type="paragraph" w:customStyle="1" w:styleId="CharChar2Char">
    <w:name w:val="+正文 Char Char2 Char"/>
    <w:basedOn w:val="a"/>
    <w:link w:val="CharChar2CharCharChar"/>
    <w:qFormat/>
    <w:rsid w:val="003345B7"/>
    <w:pPr>
      <w:spacing w:line="360" w:lineRule="auto"/>
      <w:ind w:firstLineChars="200" w:firstLine="200"/>
    </w:pPr>
    <w:rPr>
      <w:rFonts w:ascii="宋体" w:hAnsi="宋体"/>
      <w:kern w:val="0"/>
      <w:sz w:val="24"/>
      <w:szCs w:val="20"/>
    </w:rPr>
  </w:style>
  <w:style w:type="character" w:customStyle="1" w:styleId="Charb">
    <w:name w:val="页眉 Char"/>
    <w:link w:val="af3"/>
    <w:qFormat/>
    <w:rsid w:val="003345B7"/>
    <w:rPr>
      <w:sz w:val="18"/>
    </w:rPr>
  </w:style>
  <w:style w:type="character" w:customStyle="1" w:styleId="15">
    <w:name w:val="15"/>
    <w:qFormat/>
    <w:rsid w:val="003345B7"/>
    <w:rPr>
      <w:rFonts w:ascii="Calibri" w:hAnsi="Calibri" w:hint="default"/>
    </w:rPr>
  </w:style>
  <w:style w:type="character" w:customStyle="1" w:styleId="1Char">
    <w:name w:val="标题 1 Char"/>
    <w:basedOn w:val="a1"/>
    <w:link w:val="1"/>
    <w:qFormat/>
    <w:rsid w:val="003345B7"/>
    <w:rPr>
      <w:rFonts w:ascii="Times New Roman" w:eastAsia="宋体" w:hAnsi="Times New Roman" w:cs="Times New Roman"/>
      <w:b/>
      <w:bCs/>
      <w:kern w:val="44"/>
      <w:sz w:val="44"/>
      <w:szCs w:val="44"/>
    </w:rPr>
  </w:style>
  <w:style w:type="character" w:customStyle="1" w:styleId="CharChar7">
    <w:name w:val="Char Char7"/>
    <w:qFormat/>
    <w:rsid w:val="003345B7"/>
    <w:rPr>
      <w:kern w:val="2"/>
      <w:sz w:val="18"/>
    </w:rPr>
  </w:style>
  <w:style w:type="character" w:customStyle="1" w:styleId="2Char0">
    <w:name w:val="正文文本缩进 2 Char"/>
    <w:basedOn w:val="a1"/>
    <w:link w:val="21"/>
    <w:qFormat/>
    <w:rsid w:val="003345B7"/>
    <w:rPr>
      <w:rFonts w:ascii="宋体" w:eastAsia="宋体" w:hAnsi="宋体" w:cs="Times New Roman"/>
      <w:b/>
      <w:bCs/>
      <w:sz w:val="24"/>
      <w:szCs w:val="20"/>
    </w:rPr>
  </w:style>
  <w:style w:type="character" w:customStyle="1" w:styleId="msoins0">
    <w:name w:val="msoins"/>
    <w:basedOn w:val="a1"/>
    <w:qFormat/>
    <w:rsid w:val="003345B7"/>
  </w:style>
  <w:style w:type="character" w:customStyle="1" w:styleId="SubtitleChar">
    <w:name w:val="Subtitle Char"/>
    <w:qFormat/>
    <w:locked/>
    <w:rsid w:val="003345B7"/>
    <w:rPr>
      <w:rFonts w:ascii="Calibri Light" w:eastAsia="宋体" w:hAnsi="Calibri Light" w:cs="Times New Roman"/>
      <w:b/>
      <w:bCs/>
      <w:kern w:val="28"/>
      <w:sz w:val="32"/>
      <w:szCs w:val="32"/>
      <w:lang w:eastAsia="en-US"/>
    </w:rPr>
  </w:style>
  <w:style w:type="character" w:customStyle="1" w:styleId="Charf5">
    <w:name w:val="段 Char"/>
    <w:basedOn w:val="a1"/>
    <w:link w:val="aff1"/>
    <w:qFormat/>
    <w:rsid w:val="003345B7"/>
    <w:rPr>
      <w:rFonts w:ascii="宋体" w:hAnsi="Times New Roman"/>
      <w:sz w:val="21"/>
      <w:lang w:val="en-US" w:eastAsia="zh-CN" w:bidi="ar-SA"/>
    </w:rPr>
  </w:style>
  <w:style w:type="paragraph" w:customStyle="1" w:styleId="aff1">
    <w:name w:val="段"/>
    <w:link w:val="Charf5"/>
    <w:qFormat/>
    <w:rsid w:val="003345B7"/>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5CharCharCharCharChar">
    <w:name w:val="+正文 Char5 Char Char Char Char Char"/>
    <w:link w:val="Char5CharCharChar"/>
    <w:qFormat/>
    <w:locked/>
    <w:rsid w:val="003345B7"/>
    <w:rPr>
      <w:rFonts w:ascii="宋体" w:hAnsi="宋体"/>
      <w:sz w:val="24"/>
    </w:rPr>
  </w:style>
  <w:style w:type="paragraph" w:customStyle="1" w:styleId="Char5CharCharChar">
    <w:name w:val="+正文 Char5 Char Char Char"/>
    <w:basedOn w:val="a"/>
    <w:link w:val="Char5CharCharCharCharChar"/>
    <w:qFormat/>
    <w:rsid w:val="003345B7"/>
    <w:pPr>
      <w:spacing w:line="360" w:lineRule="auto"/>
      <w:ind w:firstLineChars="200" w:firstLine="200"/>
    </w:pPr>
    <w:rPr>
      <w:rFonts w:ascii="宋体" w:hAnsi="宋体"/>
      <w:kern w:val="0"/>
      <w:sz w:val="24"/>
      <w:szCs w:val="20"/>
    </w:rPr>
  </w:style>
  <w:style w:type="character" w:customStyle="1" w:styleId="Char1c">
    <w:name w:val="纯文本 Char1"/>
    <w:basedOn w:val="a1"/>
    <w:uiPriority w:val="99"/>
    <w:semiHidden/>
    <w:qFormat/>
    <w:rsid w:val="003345B7"/>
    <w:rPr>
      <w:rFonts w:ascii="宋体" w:eastAsia="宋体" w:hAnsi="Courier New" w:cs="Courier New"/>
      <w:szCs w:val="21"/>
    </w:rPr>
  </w:style>
  <w:style w:type="character" w:customStyle="1" w:styleId="CharChar5">
    <w:name w:val="Char Char5"/>
    <w:qFormat/>
    <w:rsid w:val="003345B7"/>
    <w:rPr>
      <w:rFonts w:ascii="Arial" w:eastAsia="方正魏碑简体" w:hAnsi="Arial" w:cs="Arial"/>
      <w:bCs/>
      <w:kern w:val="28"/>
      <w:sz w:val="32"/>
      <w:szCs w:val="32"/>
    </w:rPr>
  </w:style>
  <w:style w:type="character" w:customStyle="1" w:styleId="CharChar3CharCharCharChar">
    <w:name w:val="+正文 Char Char3 Char Char Char Char"/>
    <w:link w:val="CharChar3CharChar"/>
    <w:qFormat/>
    <w:locked/>
    <w:rsid w:val="003345B7"/>
    <w:rPr>
      <w:rFonts w:ascii="宋体" w:hAnsi="宋体"/>
      <w:sz w:val="24"/>
    </w:rPr>
  </w:style>
  <w:style w:type="paragraph" w:customStyle="1" w:styleId="CharChar3CharChar">
    <w:name w:val="+正文 Char Char3 Char Char"/>
    <w:basedOn w:val="a"/>
    <w:link w:val="CharChar3CharCharCharChar"/>
    <w:qFormat/>
    <w:rsid w:val="003345B7"/>
    <w:pPr>
      <w:spacing w:line="360" w:lineRule="auto"/>
      <w:ind w:firstLineChars="200" w:firstLine="200"/>
    </w:pPr>
    <w:rPr>
      <w:rFonts w:ascii="宋体" w:hAnsi="宋体"/>
      <w:kern w:val="0"/>
      <w:sz w:val="24"/>
      <w:szCs w:val="20"/>
    </w:rPr>
  </w:style>
  <w:style w:type="character" w:customStyle="1" w:styleId="Char1">
    <w:name w:val="批注文字 Char"/>
    <w:link w:val="a5"/>
    <w:uiPriority w:val="99"/>
    <w:qFormat/>
    <w:rsid w:val="003345B7"/>
  </w:style>
  <w:style w:type="character" w:customStyle="1" w:styleId="CharChar2">
    <w:name w:val="Char Char2"/>
    <w:qFormat/>
    <w:rsid w:val="003345B7"/>
    <w:rPr>
      <w:kern w:val="2"/>
      <w:sz w:val="24"/>
      <w:szCs w:val="24"/>
    </w:rPr>
  </w:style>
  <w:style w:type="character" w:customStyle="1" w:styleId="Char0">
    <w:name w:val="批注主题 Char"/>
    <w:link w:val="a4"/>
    <w:uiPriority w:val="99"/>
    <w:qFormat/>
    <w:rsid w:val="003345B7"/>
    <w:rPr>
      <w:b/>
      <w:bCs/>
    </w:rPr>
  </w:style>
  <w:style w:type="character" w:customStyle="1" w:styleId="CharChar3">
    <w:name w:val="Char Char3"/>
    <w:qFormat/>
    <w:rsid w:val="003345B7"/>
    <w:rPr>
      <w:kern w:val="2"/>
      <w:sz w:val="21"/>
    </w:rPr>
  </w:style>
  <w:style w:type="character" w:customStyle="1" w:styleId="Char5">
    <w:name w:val="称呼 Char"/>
    <w:link w:val="ad"/>
    <w:qFormat/>
    <w:rsid w:val="003345B7"/>
    <w:rPr>
      <w:sz w:val="24"/>
      <w:szCs w:val="24"/>
    </w:rPr>
  </w:style>
  <w:style w:type="character" w:customStyle="1" w:styleId="Char1d">
    <w:name w:val="标题 Char1"/>
    <w:basedOn w:val="a1"/>
    <w:uiPriority w:val="10"/>
    <w:qFormat/>
    <w:rsid w:val="003345B7"/>
    <w:rPr>
      <w:rFonts w:ascii="Cambria" w:eastAsia="宋体" w:hAnsi="Cambria" w:cs="Times New Roman"/>
      <w:b/>
      <w:bCs/>
      <w:sz w:val="32"/>
      <w:szCs w:val="32"/>
    </w:rPr>
  </w:style>
  <w:style w:type="character" w:customStyle="1" w:styleId="4Char">
    <w:name w:val="标题 4 Char"/>
    <w:basedOn w:val="a1"/>
    <w:link w:val="4"/>
    <w:qFormat/>
    <w:rsid w:val="003345B7"/>
    <w:rPr>
      <w:rFonts w:ascii="Arial" w:eastAsia="黑体" w:hAnsi="Arial" w:cs="Times New Roman"/>
      <w:b/>
      <w:bCs/>
      <w:sz w:val="28"/>
      <w:szCs w:val="28"/>
    </w:rPr>
  </w:style>
  <w:style w:type="character" w:customStyle="1" w:styleId="3Char">
    <w:name w:val="标题 3 Char"/>
    <w:basedOn w:val="a1"/>
    <w:link w:val="3"/>
    <w:qFormat/>
    <w:rsid w:val="003345B7"/>
    <w:rPr>
      <w:rFonts w:ascii="Times New Roman" w:eastAsia="宋体" w:hAnsi="Times New Roman" w:cs="Times New Roman"/>
      <w:b/>
      <w:bCs/>
      <w:szCs w:val="32"/>
    </w:rPr>
  </w:style>
  <w:style w:type="character" w:customStyle="1" w:styleId="Char">
    <w:name w:val="正文缩进 Char"/>
    <w:link w:val="a0"/>
    <w:qFormat/>
    <w:rsid w:val="003345B7"/>
  </w:style>
  <w:style w:type="character" w:customStyle="1" w:styleId="Char7">
    <w:name w:val="纯文本 Char"/>
    <w:aliases w:val="普通文字 Char Char1,纯文本 Char Char Char,普通文字 Char1,纯文本 Char Char Char Char Char Char,纯文本 Char Char Char Char Char1,纯文本 Char Char Char Char Char Char Char Char,纯文本 Char Char Char Char Char Char Char Char Char Char Char Char Char"/>
    <w:link w:val="af"/>
    <w:qFormat/>
    <w:rsid w:val="003345B7"/>
    <w:rPr>
      <w:rFonts w:ascii="宋体" w:hAnsi="Courier New"/>
    </w:rPr>
  </w:style>
  <w:style w:type="character" w:customStyle="1" w:styleId="Char1e">
    <w:name w:val="日期 Char1"/>
    <w:basedOn w:val="a1"/>
    <w:uiPriority w:val="99"/>
    <w:semiHidden/>
    <w:qFormat/>
    <w:rsid w:val="003345B7"/>
  </w:style>
  <w:style w:type="character" w:customStyle="1" w:styleId="CharChar5CharCharChar">
    <w:name w:val="+正文 Char Char5 Char Char Char"/>
    <w:link w:val="CharChar5Char"/>
    <w:qFormat/>
    <w:locked/>
    <w:rsid w:val="003345B7"/>
    <w:rPr>
      <w:rFonts w:ascii="宋体" w:hAnsi="宋体"/>
      <w:sz w:val="24"/>
    </w:rPr>
  </w:style>
  <w:style w:type="paragraph" w:customStyle="1" w:styleId="CharChar5Char">
    <w:name w:val="+正文 Char Char5 Char"/>
    <w:basedOn w:val="a"/>
    <w:link w:val="CharChar5CharCharChar"/>
    <w:qFormat/>
    <w:rsid w:val="003345B7"/>
    <w:pPr>
      <w:spacing w:line="360" w:lineRule="auto"/>
      <w:ind w:firstLineChars="200" w:firstLine="200"/>
    </w:pPr>
    <w:rPr>
      <w:rFonts w:ascii="宋体" w:hAnsi="宋体"/>
      <w:kern w:val="0"/>
      <w:sz w:val="24"/>
      <w:szCs w:val="20"/>
    </w:rPr>
  </w:style>
  <w:style w:type="character" w:customStyle="1" w:styleId="Char3">
    <w:name w:val="注释标题 Char"/>
    <w:link w:val="a8"/>
    <w:qFormat/>
    <w:rsid w:val="003345B7"/>
  </w:style>
  <w:style w:type="character" w:customStyle="1" w:styleId="3Char1">
    <w:name w:val="正文文本缩进 3 Char"/>
    <w:basedOn w:val="a1"/>
    <w:link w:val="33"/>
    <w:qFormat/>
    <w:rsid w:val="003345B7"/>
    <w:rPr>
      <w:rFonts w:ascii="Times New Roman" w:eastAsia="宋体" w:hAnsi="Times New Roman" w:cs="Times New Roman"/>
      <w:szCs w:val="21"/>
    </w:rPr>
  </w:style>
  <w:style w:type="character" w:customStyle="1" w:styleId="Charf6">
    <w:name w:val="脚注文本 Char"/>
    <w:basedOn w:val="a1"/>
    <w:semiHidden/>
    <w:qFormat/>
    <w:rsid w:val="003345B7"/>
    <w:rPr>
      <w:sz w:val="18"/>
      <w:szCs w:val="18"/>
    </w:rPr>
  </w:style>
  <w:style w:type="character" w:customStyle="1" w:styleId="Char1f">
    <w:name w:val="页脚 Char1"/>
    <w:basedOn w:val="a1"/>
    <w:uiPriority w:val="99"/>
    <w:semiHidden/>
    <w:qFormat/>
    <w:rsid w:val="003345B7"/>
    <w:rPr>
      <w:sz w:val="18"/>
      <w:szCs w:val="18"/>
    </w:rPr>
  </w:style>
  <w:style w:type="character" w:customStyle="1" w:styleId="Char9">
    <w:name w:val="批注框文本 Char"/>
    <w:basedOn w:val="a1"/>
    <w:link w:val="af1"/>
    <w:semiHidden/>
    <w:qFormat/>
    <w:rsid w:val="003345B7"/>
    <w:rPr>
      <w:rFonts w:ascii="Times New Roman" w:eastAsia="宋体" w:hAnsi="Times New Roman" w:cs="Times New Roman"/>
      <w:sz w:val="18"/>
      <w:szCs w:val="18"/>
    </w:rPr>
  </w:style>
  <w:style w:type="character" w:customStyle="1" w:styleId="CharChar10">
    <w:name w:val="Char Char1"/>
    <w:semiHidden/>
    <w:qFormat/>
    <w:rsid w:val="003345B7"/>
    <w:rPr>
      <w:kern w:val="2"/>
      <w:sz w:val="21"/>
    </w:rPr>
  </w:style>
  <w:style w:type="character" w:customStyle="1" w:styleId="3Char10">
    <w:name w:val="正文文本 3 Char1"/>
    <w:basedOn w:val="a1"/>
    <w:uiPriority w:val="99"/>
    <w:semiHidden/>
    <w:qFormat/>
    <w:rsid w:val="003345B7"/>
    <w:rPr>
      <w:sz w:val="16"/>
      <w:szCs w:val="16"/>
    </w:rPr>
  </w:style>
  <w:style w:type="character" w:customStyle="1" w:styleId="CharChar9">
    <w:name w:val="表文字 Char Char"/>
    <w:link w:val="aff2"/>
    <w:qFormat/>
    <w:locked/>
    <w:rsid w:val="003345B7"/>
    <w:rPr>
      <w:rFonts w:ascii="楷体_GB2312" w:eastAsia="楷体_GB2312" w:hAnsi="宋体"/>
      <w:spacing w:val="-8"/>
      <w:sz w:val="24"/>
      <w:lang w:val="zh-CN"/>
    </w:rPr>
  </w:style>
  <w:style w:type="paragraph" w:customStyle="1" w:styleId="aff2">
    <w:name w:val="表文字"/>
    <w:basedOn w:val="a"/>
    <w:link w:val="CharChar9"/>
    <w:qFormat/>
    <w:rsid w:val="003345B7"/>
    <w:pPr>
      <w:adjustRightInd w:val="0"/>
      <w:snapToGrid w:val="0"/>
      <w:spacing w:line="320" w:lineRule="exact"/>
      <w:ind w:rightChars="-31" w:right="-31" w:firstLineChars="200" w:firstLine="448"/>
      <w:jc w:val="center"/>
    </w:pPr>
    <w:rPr>
      <w:rFonts w:ascii="楷体_GB2312" w:eastAsia="楷体_GB2312" w:hAnsi="宋体"/>
      <w:spacing w:val="-8"/>
      <w:kern w:val="0"/>
      <w:sz w:val="24"/>
      <w:szCs w:val="20"/>
      <w:lang w:val="zh-CN"/>
    </w:rPr>
  </w:style>
  <w:style w:type="paragraph" w:customStyle="1" w:styleId="xl26">
    <w:name w:val="xl26"/>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aff3">
    <w:name w:val="点点"/>
    <w:basedOn w:val="a"/>
    <w:qFormat/>
    <w:rsid w:val="003345B7"/>
    <w:pPr>
      <w:tabs>
        <w:tab w:val="left" w:pos="360"/>
      </w:tabs>
      <w:spacing w:before="120" w:after="120" w:line="360" w:lineRule="auto"/>
      <w:ind w:firstLine="539"/>
    </w:pPr>
    <w:rPr>
      <w:rFonts w:ascii="Arial Narrow" w:eastAsia="楷体_GB2312" w:hAnsi="Arial Narrow"/>
      <w:sz w:val="24"/>
      <w:szCs w:val="20"/>
    </w:rPr>
  </w:style>
  <w:style w:type="paragraph" w:customStyle="1" w:styleId="xl30">
    <w:name w:val="xl30"/>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4">
    <w:name w:val="图例编号"/>
    <w:basedOn w:val="a6"/>
    <w:next w:val="a6"/>
    <w:qFormat/>
    <w:rsid w:val="003345B7"/>
  </w:style>
  <w:style w:type="paragraph" w:customStyle="1" w:styleId="18">
    <w:name w:val="18"/>
    <w:basedOn w:val="a"/>
    <w:qFormat/>
    <w:rsid w:val="003345B7"/>
    <w:pPr>
      <w:widowControl/>
      <w:pBdr>
        <w:bottom w:val="single" w:sz="6" w:space="1" w:color="000000"/>
      </w:pBdr>
      <w:snapToGrid w:val="0"/>
      <w:spacing w:before="100" w:beforeAutospacing="1" w:after="100" w:afterAutospacing="1"/>
      <w:jc w:val="center"/>
    </w:pPr>
    <w:rPr>
      <w:rFonts w:ascii="Times New Roman" w:eastAsia="Arial Unicode MS" w:hAnsi="Times New Roman"/>
      <w:kern w:val="0"/>
      <w:sz w:val="18"/>
      <w:szCs w:val="18"/>
    </w:rPr>
  </w:style>
  <w:style w:type="paragraph" w:customStyle="1" w:styleId="xl58">
    <w:name w:val="xl58"/>
    <w:basedOn w:val="a"/>
    <w:qFormat/>
    <w:rsid w:val="003345B7"/>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28">
    <w:name w:val="xl28"/>
    <w:basedOn w:val="a"/>
    <w:qFormat/>
    <w:rsid w:val="003345B7"/>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aff5">
    <w:name w:val="正文段"/>
    <w:basedOn w:val="a"/>
    <w:qFormat/>
    <w:rsid w:val="003345B7"/>
    <w:pPr>
      <w:autoSpaceDE w:val="0"/>
      <w:autoSpaceDN w:val="0"/>
      <w:adjustRightInd w:val="0"/>
      <w:spacing w:after="240" w:line="360" w:lineRule="atLeast"/>
      <w:ind w:firstLine="454"/>
      <w:textAlignment w:val="baseline"/>
    </w:pPr>
    <w:rPr>
      <w:rFonts w:ascii="宋体" w:hAnsi="Tms Rmn"/>
      <w:kern w:val="0"/>
      <w:sz w:val="24"/>
      <w:szCs w:val="20"/>
    </w:rPr>
  </w:style>
  <w:style w:type="paragraph" w:customStyle="1" w:styleId="aff6">
    <w:name w:val="一般正文"/>
    <w:basedOn w:val="a"/>
    <w:qFormat/>
    <w:rsid w:val="003345B7"/>
    <w:pPr>
      <w:spacing w:line="360" w:lineRule="auto"/>
      <w:ind w:firstLineChars="200" w:firstLine="480"/>
    </w:pPr>
    <w:rPr>
      <w:rFonts w:ascii="Times New Roman" w:hAnsi="Times New Roman" w:cs="宋体"/>
      <w:sz w:val="24"/>
      <w:szCs w:val="20"/>
    </w:rPr>
  </w:style>
  <w:style w:type="paragraph" w:customStyle="1" w:styleId="aff7">
    <w:name w:val="全文标题"/>
    <w:next w:val="a"/>
    <w:qFormat/>
    <w:rsid w:val="003345B7"/>
    <w:pPr>
      <w:jc w:val="center"/>
    </w:pPr>
    <w:rPr>
      <w:rFonts w:ascii="Arial" w:eastAsia="黑体" w:hAnsi="Arial" w:cs="Arial"/>
      <w:bCs/>
      <w:kern w:val="2"/>
      <w:sz w:val="52"/>
      <w:szCs w:val="32"/>
    </w:rPr>
  </w:style>
  <w:style w:type="paragraph" w:customStyle="1" w:styleId="14">
    <w:name w:val="附录标题1"/>
    <w:basedOn w:val="1"/>
    <w:next w:val="a"/>
    <w:qFormat/>
    <w:rsid w:val="003345B7"/>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p17">
    <w:name w:val="p17"/>
    <w:basedOn w:val="a"/>
    <w:qFormat/>
    <w:rsid w:val="003345B7"/>
    <w:pPr>
      <w:widowControl/>
    </w:pPr>
    <w:rPr>
      <w:rFonts w:ascii="Times New Roman" w:hAnsi="Times New Roman"/>
      <w:kern w:val="0"/>
      <w:szCs w:val="21"/>
    </w:rPr>
  </w:style>
  <w:style w:type="paragraph" w:customStyle="1" w:styleId="p0">
    <w:name w:val="p0"/>
    <w:basedOn w:val="a"/>
    <w:qFormat/>
    <w:rsid w:val="003345B7"/>
    <w:pPr>
      <w:widowControl/>
    </w:pPr>
    <w:rPr>
      <w:rFonts w:ascii="Times New Roman" w:hAnsi="Times New Roman"/>
      <w:kern w:val="0"/>
      <w:szCs w:val="21"/>
    </w:rPr>
  </w:style>
  <w:style w:type="paragraph" w:customStyle="1" w:styleId="aff8">
    <w:name w:val="文档编号"/>
    <w:basedOn w:val="a"/>
    <w:next w:val="a"/>
    <w:qFormat/>
    <w:rsid w:val="003345B7"/>
    <w:pPr>
      <w:autoSpaceDE w:val="0"/>
      <w:autoSpaceDN w:val="0"/>
      <w:adjustRightInd w:val="0"/>
      <w:spacing w:before="120" w:line="360" w:lineRule="auto"/>
      <w:jc w:val="center"/>
      <w:textAlignment w:val="baseline"/>
    </w:pPr>
    <w:rPr>
      <w:rFonts w:ascii="宋体" w:hAnsi="Times New Roman"/>
      <w:color w:val="000000"/>
      <w:kern w:val="0"/>
      <w:sz w:val="24"/>
      <w:szCs w:val="20"/>
    </w:rPr>
  </w:style>
  <w:style w:type="paragraph" w:customStyle="1" w:styleId="24">
    <w:name w:val="列出段落2"/>
    <w:basedOn w:val="a"/>
    <w:uiPriority w:val="34"/>
    <w:qFormat/>
    <w:rsid w:val="003345B7"/>
    <w:pPr>
      <w:ind w:firstLineChars="200" w:firstLine="420"/>
    </w:pPr>
  </w:style>
  <w:style w:type="paragraph" w:customStyle="1" w:styleId="17">
    <w:name w:val="1"/>
    <w:basedOn w:val="a"/>
    <w:qFormat/>
    <w:rsid w:val="003345B7"/>
    <w:pPr>
      <w:spacing w:afterLines="50" w:line="360" w:lineRule="auto"/>
    </w:pPr>
    <w:rPr>
      <w:rFonts w:ascii="仿宋_GB2312" w:eastAsia="仿宋_GB2312" w:hAnsi="宋体"/>
      <w:sz w:val="24"/>
      <w:szCs w:val="24"/>
    </w:rPr>
  </w:style>
  <w:style w:type="paragraph" w:customStyle="1" w:styleId="-12">
    <w:name w:val="彩色列表 - 着色 12"/>
    <w:basedOn w:val="a"/>
    <w:uiPriority w:val="34"/>
    <w:qFormat/>
    <w:rsid w:val="003345B7"/>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xl39">
    <w:name w:val="xl39"/>
    <w:basedOn w:val="a"/>
    <w:qFormat/>
    <w:rsid w:val="003345B7"/>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87">
    <w:name w:val="xl87"/>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36">
    <w:name w:val="xl36"/>
    <w:basedOn w:val="a"/>
    <w:qFormat/>
    <w:rsid w:val="003345B7"/>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41">
    <w:name w:val="xl41"/>
    <w:basedOn w:val="a"/>
    <w:qFormat/>
    <w:rsid w:val="003345B7"/>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52">
    <w:name w:val="xl52"/>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1">
    <w:name w:val="xl71"/>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74">
    <w:name w:val="xl74"/>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CharCharCharCharCharCharCharCharCharChar">
    <w:name w:val="Char Char Char Char Char Char Char Char Char Char"/>
    <w:basedOn w:val="a"/>
    <w:qFormat/>
    <w:rsid w:val="003345B7"/>
    <w:pPr>
      <w:adjustRightInd w:val="0"/>
      <w:spacing w:line="360" w:lineRule="auto"/>
    </w:pPr>
    <w:rPr>
      <w:rFonts w:ascii="Times New Roman" w:hAnsi="Times New Roman"/>
      <w:kern w:val="0"/>
      <w:sz w:val="24"/>
      <w:szCs w:val="20"/>
    </w:rPr>
  </w:style>
  <w:style w:type="paragraph" w:customStyle="1" w:styleId="xl38">
    <w:name w:val="xl38"/>
    <w:basedOn w:val="a"/>
    <w:qFormat/>
    <w:rsid w:val="003345B7"/>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aff9">
    <w:name w:val="四号　首行缩进"/>
    <w:basedOn w:val="a"/>
    <w:qFormat/>
    <w:rsid w:val="003345B7"/>
    <w:pPr>
      <w:spacing w:line="360" w:lineRule="auto"/>
    </w:pPr>
    <w:rPr>
      <w:rFonts w:ascii="宋体" w:hAnsi="宋体"/>
      <w:bCs/>
      <w:szCs w:val="21"/>
    </w:rPr>
  </w:style>
  <w:style w:type="paragraph" w:customStyle="1" w:styleId="19">
    <w:name w:val="普通(网站)1"/>
    <w:basedOn w:val="a"/>
    <w:qFormat/>
    <w:rsid w:val="003345B7"/>
    <w:pPr>
      <w:widowControl/>
      <w:spacing w:before="100" w:beforeAutospacing="1" w:after="100" w:afterAutospacing="1"/>
      <w:jc w:val="left"/>
    </w:pPr>
    <w:rPr>
      <w:rFonts w:ascii="宋体" w:hAnsi="宋体"/>
      <w:color w:val="000000"/>
      <w:kern w:val="0"/>
      <w:sz w:val="24"/>
      <w:szCs w:val="24"/>
    </w:rPr>
  </w:style>
  <w:style w:type="paragraph" w:customStyle="1" w:styleId="xl68">
    <w:name w:val="xl68"/>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CharCharCharCharCharCharCharCharCharCharCharCharCharCharChar">
    <w:name w:val="Char Char Char Char Char Char Char Char Char Char Char Char Char Char Char Char"/>
    <w:basedOn w:val="a"/>
    <w:qFormat/>
    <w:rsid w:val="003345B7"/>
    <w:pPr>
      <w:tabs>
        <w:tab w:val="left" w:pos="360"/>
      </w:tabs>
    </w:pPr>
    <w:rPr>
      <w:rFonts w:ascii="Times New Roman" w:hAnsi="Times New Roman"/>
      <w:sz w:val="24"/>
      <w:szCs w:val="24"/>
    </w:rPr>
  </w:style>
  <w:style w:type="paragraph" w:customStyle="1" w:styleId="xl43">
    <w:name w:val="xl43"/>
    <w:basedOn w:val="a"/>
    <w:qFormat/>
    <w:rsid w:val="003345B7"/>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200">
    <w:name w:val="20"/>
    <w:basedOn w:val="a"/>
    <w:qFormat/>
    <w:rsid w:val="003345B7"/>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170">
    <w:name w:val="17"/>
    <w:basedOn w:val="a"/>
    <w:qFormat/>
    <w:rsid w:val="003345B7"/>
    <w:pPr>
      <w:widowControl/>
      <w:snapToGrid w:val="0"/>
      <w:spacing w:before="100" w:beforeAutospacing="1" w:after="100" w:afterAutospacing="1"/>
      <w:jc w:val="left"/>
    </w:pPr>
    <w:rPr>
      <w:rFonts w:ascii="Times New Roman" w:eastAsia="Arial Unicode MS" w:hAnsi="Times New Roman"/>
      <w:kern w:val="0"/>
      <w:sz w:val="18"/>
      <w:szCs w:val="18"/>
    </w:rPr>
  </w:style>
  <w:style w:type="paragraph" w:customStyle="1" w:styleId="xl55">
    <w:name w:val="xl55"/>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
    <w:name w:val="font1"/>
    <w:basedOn w:val="a"/>
    <w:qFormat/>
    <w:rsid w:val="003345B7"/>
    <w:pPr>
      <w:widowControl/>
      <w:spacing w:before="100" w:beforeAutospacing="1" w:after="100" w:afterAutospacing="1"/>
      <w:jc w:val="left"/>
    </w:pPr>
    <w:rPr>
      <w:rFonts w:ascii="宋体" w:hAnsi="宋体" w:hint="eastAsia"/>
      <w:kern w:val="0"/>
      <w:sz w:val="24"/>
      <w:szCs w:val="24"/>
    </w:rPr>
  </w:style>
  <w:style w:type="paragraph" w:customStyle="1" w:styleId="xl50">
    <w:name w:val="xl50"/>
    <w:basedOn w:val="a"/>
    <w:qFormat/>
    <w:rsid w:val="003345B7"/>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81">
    <w:name w:val="xl81"/>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Char41">
    <w:name w:val="Char4"/>
    <w:basedOn w:val="a"/>
    <w:qFormat/>
    <w:rsid w:val="003345B7"/>
    <w:rPr>
      <w:rFonts w:ascii="Tahoma" w:hAnsi="Tahoma"/>
      <w:sz w:val="24"/>
      <w:szCs w:val="20"/>
    </w:rPr>
  </w:style>
  <w:style w:type="paragraph" w:customStyle="1" w:styleId="xl76">
    <w:name w:val="xl76"/>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f7">
    <w:name w:val="Char"/>
    <w:basedOn w:val="a"/>
    <w:qFormat/>
    <w:rsid w:val="003345B7"/>
    <w:rPr>
      <w:rFonts w:ascii="Tahoma" w:hAnsi="Tahoma"/>
      <w:sz w:val="24"/>
      <w:szCs w:val="20"/>
    </w:rPr>
  </w:style>
  <w:style w:type="paragraph" w:customStyle="1" w:styleId="230">
    <w:name w:val="23"/>
    <w:basedOn w:val="a"/>
    <w:qFormat/>
    <w:rsid w:val="003345B7"/>
    <w:pPr>
      <w:widowControl/>
      <w:snapToGrid w:val="0"/>
      <w:spacing w:before="100" w:beforeAutospacing="1" w:after="100" w:afterAutospacing="1"/>
      <w:ind w:left="840"/>
    </w:pPr>
    <w:rPr>
      <w:rFonts w:ascii="Times New Roman" w:eastAsia="Arial Unicode MS" w:hAnsi="Times New Roman"/>
      <w:kern w:val="0"/>
      <w:szCs w:val="21"/>
    </w:rPr>
  </w:style>
  <w:style w:type="paragraph" w:customStyle="1" w:styleId="xl51">
    <w:name w:val="xl51"/>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210">
    <w:name w:val="正文文本缩进 21"/>
    <w:basedOn w:val="a"/>
    <w:qFormat/>
    <w:rsid w:val="003345B7"/>
    <w:pPr>
      <w:autoSpaceDE w:val="0"/>
      <w:autoSpaceDN w:val="0"/>
      <w:adjustRightInd w:val="0"/>
      <w:ind w:firstLine="540"/>
      <w:textAlignment w:val="baseline"/>
    </w:pPr>
    <w:rPr>
      <w:rFonts w:ascii="Times New Roman" w:hAnsi="Times New Roman"/>
      <w:sz w:val="24"/>
      <w:szCs w:val="20"/>
    </w:rPr>
  </w:style>
  <w:style w:type="paragraph" w:customStyle="1" w:styleId="Style4">
    <w:name w:val="Style4"/>
    <w:basedOn w:val="4"/>
    <w:qFormat/>
    <w:rsid w:val="003345B7"/>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xl75">
    <w:name w:val="xl75"/>
    <w:basedOn w:val="a"/>
    <w:qFormat/>
    <w:rsid w:val="003345B7"/>
    <w:pPr>
      <w:widowControl/>
      <w:spacing w:before="100" w:beforeAutospacing="1" w:after="100" w:afterAutospacing="1"/>
      <w:jc w:val="center"/>
    </w:pPr>
    <w:rPr>
      <w:rFonts w:ascii="Arial" w:hAnsi="Arial" w:cs="Arial"/>
      <w:kern w:val="0"/>
      <w:sz w:val="16"/>
      <w:szCs w:val="16"/>
    </w:rPr>
  </w:style>
  <w:style w:type="paragraph" w:customStyle="1" w:styleId="xl48">
    <w:name w:val="xl48"/>
    <w:basedOn w:val="a"/>
    <w:qFormat/>
    <w:rsid w:val="003345B7"/>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TOC1">
    <w:name w:val="TOC 标题1"/>
    <w:basedOn w:val="1"/>
    <w:next w:val="a"/>
    <w:uiPriority w:val="39"/>
    <w:unhideWhenUsed/>
    <w:qFormat/>
    <w:rsid w:val="003345B7"/>
    <w:pPr>
      <w:widowControl/>
      <w:spacing w:before="480" w:after="0" w:line="276" w:lineRule="auto"/>
      <w:jc w:val="left"/>
      <w:outlineLvl w:val="9"/>
    </w:pPr>
    <w:rPr>
      <w:rFonts w:ascii="Cambria" w:hAnsi="Cambria"/>
      <w:color w:val="366091"/>
      <w:kern w:val="0"/>
      <w:sz w:val="28"/>
      <w:szCs w:val="28"/>
    </w:rPr>
  </w:style>
  <w:style w:type="paragraph" w:customStyle="1" w:styleId="xl34">
    <w:name w:val="xl34"/>
    <w:basedOn w:val="a"/>
    <w:qFormat/>
    <w:rsid w:val="003345B7"/>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affa">
    <w:name w:val="文字列表"/>
    <w:basedOn w:val="a6"/>
    <w:qFormat/>
    <w:rsid w:val="003345B7"/>
  </w:style>
  <w:style w:type="paragraph" w:customStyle="1" w:styleId="220">
    <w:name w:val="22"/>
    <w:basedOn w:val="a"/>
    <w:qFormat/>
    <w:rsid w:val="003345B7"/>
    <w:pPr>
      <w:widowControl/>
      <w:snapToGrid w:val="0"/>
      <w:spacing w:before="100" w:beforeAutospacing="1" w:after="100" w:afterAutospacing="1"/>
    </w:pPr>
    <w:rPr>
      <w:rFonts w:ascii="Times New Roman" w:eastAsia="Arial Unicode MS" w:hAnsi="Times New Roman"/>
      <w:kern w:val="0"/>
      <w:szCs w:val="21"/>
    </w:rPr>
  </w:style>
  <w:style w:type="paragraph" w:customStyle="1" w:styleId="xl79">
    <w:name w:val="xl79"/>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3">
    <w:name w:val="xl73"/>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p15">
    <w:name w:val="p15"/>
    <w:basedOn w:val="a"/>
    <w:qFormat/>
    <w:rsid w:val="003345B7"/>
    <w:pPr>
      <w:widowControl/>
      <w:ind w:firstLine="420"/>
    </w:pPr>
    <w:rPr>
      <w:rFonts w:cs="宋体"/>
      <w:kern w:val="0"/>
      <w:szCs w:val="21"/>
    </w:rPr>
  </w:style>
  <w:style w:type="paragraph" w:customStyle="1" w:styleId="xl37">
    <w:name w:val="xl37"/>
    <w:basedOn w:val="a"/>
    <w:qFormat/>
    <w:rsid w:val="003345B7"/>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lType">
    <w:name w:val="flType"/>
    <w:basedOn w:val="a"/>
    <w:qFormat/>
    <w:rsid w:val="003345B7"/>
    <w:pPr>
      <w:adjustRightInd w:val="0"/>
      <w:spacing w:after="284" w:line="113" w:lineRule="atLeast"/>
      <w:jc w:val="center"/>
      <w:textAlignment w:val="baseline"/>
    </w:pPr>
    <w:rPr>
      <w:rFonts w:ascii="Times New Roman" w:hAnsi="Times New Roman"/>
      <w:kern w:val="0"/>
      <w:sz w:val="24"/>
      <w:szCs w:val="20"/>
    </w:rPr>
  </w:style>
  <w:style w:type="paragraph" w:customStyle="1" w:styleId="font12">
    <w:name w:val="font12"/>
    <w:basedOn w:val="a"/>
    <w:qFormat/>
    <w:rsid w:val="003345B7"/>
    <w:pPr>
      <w:widowControl/>
      <w:spacing w:before="100" w:beforeAutospacing="1" w:after="100" w:afterAutospacing="1"/>
      <w:jc w:val="left"/>
    </w:pPr>
    <w:rPr>
      <w:rFonts w:ascii="宋体" w:hAnsi="宋体" w:cs="宋体"/>
      <w:color w:val="000000"/>
      <w:kern w:val="0"/>
      <w:sz w:val="16"/>
      <w:szCs w:val="16"/>
    </w:rPr>
  </w:style>
  <w:style w:type="paragraph" w:customStyle="1" w:styleId="34">
    <w:name w:val="表格3"/>
    <w:basedOn w:val="a"/>
    <w:qFormat/>
    <w:rsid w:val="003345B7"/>
    <w:pPr>
      <w:adjustRightInd w:val="0"/>
      <w:spacing w:line="360" w:lineRule="atLeast"/>
      <w:ind w:leftChars="30" w:left="72" w:rightChars="30" w:right="72"/>
      <w:textAlignment w:val="baseline"/>
    </w:pPr>
    <w:rPr>
      <w:rFonts w:ascii="Times New Roman" w:hAnsi="Times New Roman"/>
      <w:kern w:val="0"/>
      <w:szCs w:val="20"/>
    </w:rPr>
  </w:style>
  <w:style w:type="paragraph" w:customStyle="1" w:styleId="xl82">
    <w:name w:val="xl82"/>
    <w:basedOn w:val="a"/>
    <w:qFormat/>
    <w:rsid w:val="003345B7"/>
    <w:pPr>
      <w:widowControl/>
      <w:spacing w:before="100" w:beforeAutospacing="1" w:after="100" w:afterAutospacing="1"/>
      <w:jc w:val="left"/>
    </w:pPr>
    <w:rPr>
      <w:rFonts w:ascii="Arial" w:hAnsi="Arial" w:cs="Arial"/>
      <w:kern w:val="0"/>
      <w:sz w:val="16"/>
      <w:szCs w:val="16"/>
    </w:rPr>
  </w:style>
  <w:style w:type="paragraph" w:customStyle="1" w:styleId="xl42">
    <w:name w:val="xl42"/>
    <w:basedOn w:val="a"/>
    <w:qFormat/>
    <w:rsid w:val="003345B7"/>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5">
    <w:name w:val="font15"/>
    <w:basedOn w:val="a"/>
    <w:qFormat/>
    <w:rsid w:val="003345B7"/>
    <w:pPr>
      <w:widowControl/>
      <w:spacing w:before="100" w:beforeAutospacing="1" w:after="100" w:afterAutospacing="1"/>
      <w:jc w:val="left"/>
    </w:pPr>
    <w:rPr>
      <w:rFonts w:ascii="宋体" w:hAnsi="宋体" w:cs="宋体"/>
      <w:kern w:val="0"/>
      <w:sz w:val="18"/>
      <w:szCs w:val="18"/>
    </w:rPr>
  </w:style>
  <w:style w:type="paragraph" w:customStyle="1" w:styleId="affb">
    <w:name w:val="标准次分项"/>
    <w:basedOn w:val="a"/>
    <w:qFormat/>
    <w:rsid w:val="003345B7"/>
    <w:pPr>
      <w:jc w:val="left"/>
    </w:pPr>
    <w:rPr>
      <w:rFonts w:ascii="宋体" w:hAnsi="宋体"/>
      <w:szCs w:val="21"/>
    </w:rPr>
  </w:style>
  <w:style w:type="paragraph" w:customStyle="1" w:styleId="0">
    <w:name w:val="0"/>
    <w:basedOn w:val="a"/>
    <w:qFormat/>
    <w:rsid w:val="003345B7"/>
    <w:pPr>
      <w:widowControl/>
      <w:snapToGrid w:val="0"/>
    </w:pPr>
    <w:rPr>
      <w:rFonts w:ascii="Times New Roman" w:eastAsia="Arial Unicode MS" w:hAnsi="Times New Roman"/>
      <w:kern w:val="0"/>
      <w:szCs w:val="21"/>
    </w:rPr>
  </w:style>
  <w:style w:type="paragraph" w:customStyle="1" w:styleId="flName">
    <w:name w:val="flName"/>
    <w:basedOn w:val="a"/>
    <w:qFormat/>
    <w:rsid w:val="003345B7"/>
    <w:pPr>
      <w:adjustRightInd w:val="0"/>
      <w:spacing w:before="320" w:after="160" w:line="360" w:lineRule="atLeast"/>
      <w:jc w:val="center"/>
    </w:pPr>
    <w:rPr>
      <w:rFonts w:ascii="Arial" w:eastAsia="黑体" w:hAnsi="Times New Roman"/>
      <w:kern w:val="0"/>
      <w:sz w:val="32"/>
      <w:szCs w:val="20"/>
    </w:rPr>
  </w:style>
  <w:style w:type="paragraph" w:customStyle="1" w:styleId="xl25">
    <w:name w:val="xl25"/>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xl54">
    <w:name w:val="xl54"/>
    <w:basedOn w:val="a"/>
    <w:qFormat/>
    <w:rsid w:val="003345B7"/>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a">
    <w:name w:val="列出段落1"/>
    <w:basedOn w:val="a"/>
    <w:uiPriority w:val="34"/>
    <w:qFormat/>
    <w:rsid w:val="003345B7"/>
    <w:pPr>
      <w:ind w:firstLineChars="200" w:firstLine="420"/>
    </w:pPr>
  </w:style>
  <w:style w:type="paragraph" w:customStyle="1" w:styleId="1b">
    <w:name w:val="修订1"/>
    <w:uiPriority w:val="99"/>
    <w:semiHidden/>
    <w:qFormat/>
    <w:rsid w:val="003345B7"/>
    <w:rPr>
      <w:kern w:val="2"/>
      <w:sz w:val="21"/>
      <w:szCs w:val="22"/>
    </w:rPr>
  </w:style>
  <w:style w:type="paragraph" w:customStyle="1" w:styleId="font9">
    <w:name w:val="font9"/>
    <w:basedOn w:val="a"/>
    <w:qFormat/>
    <w:rsid w:val="003345B7"/>
    <w:pPr>
      <w:widowControl/>
      <w:spacing w:before="100" w:beforeAutospacing="1" w:after="100" w:afterAutospacing="1"/>
      <w:jc w:val="left"/>
    </w:pPr>
    <w:rPr>
      <w:rFonts w:ascii="Times New Roman" w:hAnsi="Times New Roman"/>
      <w:b/>
      <w:bCs/>
      <w:kern w:val="0"/>
      <w:sz w:val="16"/>
      <w:szCs w:val="16"/>
    </w:rPr>
  </w:style>
  <w:style w:type="paragraph" w:customStyle="1" w:styleId="Char1f0">
    <w:name w:val="Char1"/>
    <w:basedOn w:val="a"/>
    <w:semiHidden/>
    <w:qFormat/>
    <w:rsid w:val="003345B7"/>
    <w:pPr>
      <w:widowControl/>
      <w:spacing w:after="160" w:line="240" w:lineRule="exact"/>
      <w:jc w:val="left"/>
    </w:pPr>
    <w:rPr>
      <w:rFonts w:ascii="Verdana" w:hAnsi="Verdana"/>
      <w:kern w:val="0"/>
      <w:sz w:val="20"/>
      <w:szCs w:val="20"/>
      <w:lang w:eastAsia="en-US"/>
    </w:rPr>
  </w:style>
  <w:style w:type="paragraph" w:customStyle="1" w:styleId="xl66">
    <w:name w:val="xl66"/>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59">
    <w:name w:val="xl59"/>
    <w:basedOn w:val="a"/>
    <w:qFormat/>
    <w:rsid w:val="003345B7"/>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Char21">
    <w:name w:val="Char2"/>
    <w:basedOn w:val="a"/>
    <w:qFormat/>
    <w:rsid w:val="003345B7"/>
    <w:pPr>
      <w:tabs>
        <w:tab w:val="left" w:pos="360"/>
      </w:tabs>
    </w:pPr>
    <w:rPr>
      <w:rFonts w:ascii="Times New Roman" w:hAnsi="Times New Roman"/>
      <w:sz w:val="24"/>
      <w:szCs w:val="24"/>
    </w:rPr>
  </w:style>
  <w:style w:type="paragraph" w:customStyle="1" w:styleId="xl86">
    <w:name w:val="xl86"/>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10">
    <w:name w:val="font10"/>
    <w:basedOn w:val="a"/>
    <w:qFormat/>
    <w:rsid w:val="003345B7"/>
    <w:pPr>
      <w:widowControl/>
      <w:spacing w:before="100" w:beforeAutospacing="1" w:after="100" w:afterAutospacing="1"/>
      <w:jc w:val="left"/>
    </w:pPr>
    <w:rPr>
      <w:rFonts w:ascii="Times New Roman" w:hAnsi="Times New Roman"/>
      <w:kern w:val="0"/>
      <w:sz w:val="16"/>
      <w:szCs w:val="16"/>
    </w:rPr>
  </w:style>
  <w:style w:type="paragraph" w:customStyle="1" w:styleId="xl56">
    <w:name w:val="xl56"/>
    <w:basedOn w:val="a"/>
    <w:qFormat/>
    <w:rsid w:val="003345B7"/>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font13">
    <w:name w:val="font13"/>
    <w:basedOn w:val="a"/>
    <w:qFormat/>
    <w:rsid w:val="003345B7"/>
    <w:pPr>
      <w:widowControl/>
      <w:spacing w:before="100" w:beforeAutospacing="1" w:after="100" w:afterAutospacing="1"/>
      <w:jc w:val="left"/>
    </w:pPr>
    <w:rPr>
      <w:rFonts w:ascii="BatangChe" w:eastAsia="BatangChe" w:hAnsi="BatangChe" w:cs="宋体"/>
      <w:kern w:val="0"/>
      <w:sz w:val="16"/>
      <w:szCs w:val="16"/>
    </w:rPr>
  </w:style>
  <w:style w:type="paragraph" w:customStyle="1" w:styleId="xl33">
    <w:name w:val="xl33"/>
    <w:basedOn w:val="a"/>
    <w:qFormat/>
    <w:rsid w:val="003345B7"/>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47">
    <w:name w:val="xl47"/>
    <w:basedOn w:val="a"/>
    <w:qFormat/>
    <w:rsid w:val="003345B7"/>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1">
    <w:name w:val="font11"/>
    <w:basedOn w:val="a"/>
    <w:qFormat/>
    <w:rsid w:val="003345B7"/>
    <w:pPr>
      <w:widowControl/>
      <w:spacing w:before="100" w:beforeAutospacing="1" w:after="100" w:afterAutospacing="1"/>
      <w:jc w:val="left"/>
    </w:pPr>
    <w:rPr>
      <w:rFonts w:ascii="Arial" w:hAnsi="Arial" w:cs="Arial"/>
      <w:kern w:val="0"/>
      <w:sz w:val="16"/>
      <w:szCs w:val="16"/>
    </w:rPr>
  </w:style>
  <w:style w:type="paragraph" w:customStyle="1" w:styleId="xl40">
    <w:name w:val="xl40"/>
    <w:basedOn w:val="a"/>
    <w:qFormat/>
    <w:rsid w:val="003345B7"/>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2">
    <w:name w:val="xl72"/>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affc">
    <w:name w:val="文档正文"/>
    <w:basedOn w:val="a"/>
    <w:qFormat/>
    <w:rsid w:val="003345B7"/>
    <w:pPr>
      <w:spacing w:line="360" w:lineRule="auto"/>
    </w:pPr>
    <w:rPr>
      <w:rFonts w:ascii="宋体" w:hAnsi="宋体" w:cs="Arial"/>
      <w:b/>
      <w:bCs/>
      <w:szCs w:val="21"/>
    </w:rPr>
  </w:style>
  <w:style w:type="paragraph" w:customStyle="1" w:styleId="211">
    <w:name w:val="21"/>
    <w:basedOn w:val="a"/>
    <w:qFormat/>
    <w:rsid w:val="003345B7"/>
    <w:pPr>
      <w:widowControl/>
      <w:snapToGrid w:val="0"/>
      <w:spacing w:before="100" w:beforeAutospacing="1" w:after="100" w:afterAutospacing="1"/>
    </w:pPr>
    <w:rPr>
      <w:rFonts w:ascii="Times New Roman" w:eastAsia="Arial Unicode MS" w:hAnsi="Times New Roman"/>
      <w:kern w:val="0"/>
      <w:szCs w:val="21"/>
    </w:rPr>
  </w:style>
  <w:style w:type="paragraph" w:customStyle="1" w:styleId="xl67">
    <w:name w:val="xl67"/>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font6">
    <w:name w:val="font6"/>
    <w:basedOn w:val="a"/>
    <w:qFormat/>
    <w:rsid w:val="003345B7"/>
    <w:pPr>
      <w:widowControl/>
      <w:spacing w:before="100" w:beforeAutospacing="1" w:after="100" w:afterAutospacing="1"/>
      <w:jc w:val="left"/>
    </w:pPr>
    <w:rPr>
      <w:rFonts w:ascii="宋体" w:hAnsi="宋体" w:cs="宋体"/>
      <w:kern w:val="0"/>
      <w:sz w:val="18"/>
      <w:szCs w:val="18"/>
    </w:rPr>
  </w:style>
  <w:style w:type="paragraph" w:customStyle="1" w:styleId="xl49">
    <w:name w:val="xl49"/>
    <w:basedOn w:val="a"/>
    <w:qFormat/>
    <w:rsid w:val="003345B7"/>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83">
    <w:name w:val="xl83"/>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111">
    <w:name w:val="列出段落111"/>
    <w:basedOn w:val="a"/>
    <w:qFormat/>
    <w:rsid w:val="003345B7"/>
    <w:pPr>
      <w:widowControl/>
      <w:adjustRightInd w:val="0"/>
      <w:spacing w:line="360" w:lineRule="auto"/>
      <w:ind w:firstLineChars="200" w:firstLine="420"/>
      <w:jc w:val="left"/>
    </w:pPr>
    <w:rPr>
      <w:rFonts w:ascii="Arial" w:hAnsi="Arial"/>
      <w:kern w:val="0"/>
      <w:szCs w:val="24"/>
      <w:lang w:eastAsia="en-US"/>
    </w:rPr>
  </w:style>
  <w:style w:type="paragraph" w:customStyle="1" w:styleId="reader-word-layer">
    <w:name w:val="reader-word-layer"/>
    <w:basedOn w:val="a"/>
    <w:qFormat/>
    <w:rsid w:val="003345B7"/>
    <w:pPr>
      <w:widowControl/>
      <w:spacing w:before="100" w:beforeAutospacing="1" w:after="100" w:afterAutospacing="1"/>
      <w:jc w:val="left"/>
    </w:pPr>
    <w:rPr>
      <w:rFonts w:ascii="宋体" w:hAnsi="宋体" w:cs="宋体"/>
      <w:kern w:val="0"/>
      <w:sz w:val="24"/>
      <w:szCs w:val="24"/>
    </w:rPr>
  </w:style>
  <w:style w:type="paragraph" w:customStyle="1" w:styleId="xl35">
    <w:name w:val="xl35"/>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7">
    <w:name w:val="font7"/>
    <w:basedOn w:val="a"/>
    <w:qFormat/>
    <w:rsid w:val="003345B7"/>
    <w:pPr>
      <w:widowControl/>
      <w:spacing w:before="100" w:beforeAutospacing="1" w:after="100" w:afterAutospacing="1"/>
      <w:jc w:val="left"/>
    </w:pPr>
    <w:rPr>
      <w:rFonts w:ascii="宋体" w:hAnsi="宋体" w:cs="宋体"/>
      <w:kern w:val="0"/>
      <w:sz w:val="16"/>
      <w:szCs w:val="16"/>
    </w:rPr>
  </w:style>
  <w:style w:type="paragraph" w:customStyle="1" w:styleId="xl77">
    <w:name w:val="xl77"/>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xl85">
    <w:name w:val="xl85"/>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5">
    <w:name w:val="font5"/>
    <w:basedOn w:val="a"/>
    <w:qFormat/>
    <w:rsid w:val="003345B7"/>
    <w:pPr>
      <w:widowControl/>
      <w:spacing w:before="100" w:beforeAutospacing="1" w:after="100" w:afterAutospacing="1"/>
      <w:jc w:val="left"/>
    </w:pPr>
    <w:rPr>
      <w:rFonts w:ascii="宋体" w:hAnsi="宋体" w:cs="Arial Unicode MS" w:hint="eastAsia"/>
      <w:kern w:val="0"/>
      <w:sz w:val="18"/>
      <w:szCs w:val="18"/>
    </w:rPr>
  </w:style>
  <w:style w:type="paragraph" w:customStyle="1" w:styleId="Char110">
    <w:name w:val="Char11"/>
    <w:basedOn w:val="a"/>
    <w:qFormat/>
    <w:rsid w:val="003345B7"/>
    <w:pPr>
      <w:tabs>
        <w:tab w:val="left" w:pos="360"/>
      </w:tabs>
    </w:pPr>
    <w:rPr>
      <w:rFonts w:ascii="Times New Roman" w:hAnsi="Times New Roman"/>
      <w:sz w:val="24"/>
      <w:szCs w:val="24"/>
    </w:rPr>
  </w:style>
  <w:style w:type="paragraph" w:customStyle="1" w:styleId="xl32">
    <w:name w:val="xl32"/>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10">
    <w:name w:val="列出段落11"/>
    <w:basedOn w:val="a"/>
    <w:uiPriority w:val="34"/>
    <w:qFormat/>
    <w:rsid w:val="003345B7"/>
    <w:pPr>
      <w:widowControl/>
      <w:adjustRightInd w:val="0"/>
      <w:spacing w:line="360" w:lineRule="auto"/>
      <w:ind w:firstLineChars="200" w:firstLine="420"/>
      <w:jc w:val="left"/>
    </w:pPr>
    <w:rPr>
      <w:rFonts w:ascii="Arial" w:hAnsi="Arial"/>
      <w:kern w:val="0"/>
      <w:szCs w:val="24"/>
      <w:lang w:eastAsia="en-US"/>
    </w:rPr>
  </w:style>
  <w:style w:type="paragraph" w:customStyle="1" w:styleId="-11">
    <w:name w:val="彩色列表 - 着色 11"/>
    <w:basedOn w:val="a"/>
    <w:uiPriority w:val="34"/>
    <w:qFormat/>
    <w:rsid w:val="003345B7"/>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xl69">
    <w:name w:val="xl69"/>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44">
    <w:name w:val="xl44"/>
    <w:basedOn w:val="a"/>
    <w:qFormat/>
    <w:rsid w:val="003345B7"/>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Web">
    <w:name w:val="普通 (Web)"/>
    <w:basedOn w:val="a"/>
    <w:qFormat/>
    <w:rsid w:val="003345B7"/>
    <w:pPr>
      <w:spacing w:line="300" w:lineRule="auto"/>
    </w:pPr>
    <w:rPr>
      <w:rFonts w:ascii="Times New Roman" w:hAnsi="Times New Roman"/>
      <w:sz w:val="24"/>
      <w:szCs w:val="24"/>
    </w:rPr>
  </w:style>
  <w:style w:type="paragraph" w:customStyle="1" w:styleId="xl46">
    <w:name w:val="xl46"/>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45">
    <w:name w:val="xl45"/>
    <w:basedOn w:val="a"/>
    <w:qFormat/>
    <w:rsid w:val="003345B7"/>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14">
    <w:name w:val="font14"/>
    <w:basedOn w:val="a"/>
    <w:qFormat/>
    <w:rsid w:val="003345B7"/>
    <w:pPr>
      <w:widowControl/>
      <w:spacing w:before="100" w:beforeAutospacing="1" w:after="100" w:afterAutospacing="1"/>
      <w:jc w:val="left"/>
    </w:pPr>
    <w:rPr>
      <w:rFonts w:ascii="Arial" w:hAnsi="Arial" w:cs="Arial"/>
      <w:color w:val="000000"/>
      <w:kern w:val="0"/>
      <w:sz w:val="16"/>
      <w:szCs w:val="16"/>
    </w:rPr>
  </w:style>
  <w:style w:type="paragraph" w:customStyle="1" w:styleId="Char1CharCharCharCharCharCharCharCharChar">
    <w:name w:val="Char1 Char Char Char Char Char Char Char Char Char"/>
    <w:basedOn w:val="a"/>
    <w:qFormat/>
    <w:rsid w:val="003345B7"/>
    <w:rPr>
      <w:rFonts w:ascii="Tahoma" w:hAnsi="Tahoma"/>
      <w:sz w:val="24"/>
      <w:szCs w:val="20"/>
    </w:rPr>
  </w:style>
  <w:style w:type="paragraph" w:customStyle="1" w:styleId="xl27">
    <w:name w:val="xl27"/>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p18">
    <w:name w:val="p18"/>
    <w:basedOn w:val="a"/>
    <w:qFormat/>
    <w:rsid w:val="003345B7"/>
    <w:pPr>
      <w:widowControl/>
      <w:spacing w:before="100" w:beforeAutospacing="1" w:after="100" w:afterAutospacing="1"/>
      <w:jc w:val="left"/>
    </w:pPr>
    <w:rPr>
      <w:rFonts w:ascii="宋体" w:hAnsi="宋体" w:cs="宋体"/>
      <w:kern w:val="0"/>
      <w:sz w:val="24"/>
      <w:szCs w:val="24"/>
    </w:rPr>
  </w:style>
  <w:style w:type="paragraph" w:customStyle="1" w:styleId="240">
    <w:name w:val="24"/>
    <w:basedOn w:val="a"/>
    <w:qFormat/>
    <w:rsid w:val="003345B7"/>
    <w:pPr>
      <w:widowControl/>
      <w:snapToGrid w:val="0"/>
      <w:spacing w:before="100" w:beforeAutospacing="1" w:after="100" w:afterAutospacing="1"/>
      <w:ind w:firstLine="420"/>
    </w:pPr>
    <w:rPr>
      <w:rFonts w:ascii="Times New Roman" w:eastAsia="Arial Unicode MS" w:hAnsi="Times New Roman"/>
      <w:kern w:val="0"/>
      <w:szCs w:val="21"/>
    </w:rPr>
  </w:style>
  <w:style w:type="paragraph" w:customStyle="1" w:styleId="9c">
    <w:name w:val="9c"/>
    <w:basedOn w:val="a"/>
    <w:qFormat/>
    <w:rsid w:val="003345B7"/>
    <w:pPr>
      <w:widowControl/>
      <w:spacing w:before="240" w:afterLines="50" w:line="360" w:lineRule="auto"/>
      <w:ind w:left="119"/>
      <w:jc w:val="left"/>
    </w:pPr>
    <w:rPr>
      <w:rFonts w:ascii="Arial" w:hAnsi="Arial" w:cs="Arial"/>
      <w:b/>
      <w:bCs/>
      <w:color w:val="99CCCC"/>
      <w:kern w:val="0"/>
      <w:sz w:val="24"/>
      <w:szCs w:val="24"/>
    </w:rPr>
  </w:style>
  <w:style w:type="paragraph" w:customStyle="1" w:styleId="CharCharChar0">
    <w:name w:val="Char Char Char"/>
    <w:basedOn w:val="a"/>
    <w:qFormat/>
    <w:rsid w:val="003345B7"/>
    <w:rPr>
      <w:rFonts w:ascii="宋体" w:hAnsi="宋体"/>
      <w:szCs w:val="24"/>
    </w:rPr>
  </w:style>
  <w:style w:type="paragraph" w:customStyle="1" w:styleId="1c">
    <w:name w:val="正文1"/>
    <w:qFormat/>
    <w:rsid w:val="003345B7"/>
    <w:pPr>
      <w:widowControl w:val="0"/>
      <w:adjustRightInd w:val="0"/>
      <w:spacing w:line="315" w:lineRule="atLeast"/>
      <w:jc w:val="both"/>
      <w:textAlignment w:val="baseline"/>
    </w:pPr>
    <w:rPr>
      <w:rFonts w:ascii="宋体" w:hAnsi="Times New Roman"/>
      <w:sz w:val="24"/>
    </w:rPr>
  </w:style>
  <w:style w:type="paragraph" w:customStyle="1" w:styleId="TOC2">
    <w:name w:val="TOC 标题2"/>
    <w:basedOn w:val="1"/>
    <w:next w:val="a"/>
    <w:uiPriority w:val="39"/>
    <w:unhideWhenUsed/>
    <w:qFormat/>
    <w:rsid w:val="003345B7"/>
    <w:pPr>
      <w:widowControl/>
      <w:spacing w:before="480" w:after="0" w:line="276" w:lineRule="auto"/>
      <w:jc w:val="left"/>
      <w:outlineLvl w:val="9"/>
    </w:pPr>
    <w:rPr>
      <w:rFonts w:ascii="Cambria" w:hAnsi="Cambria"/>
      <w:color w:val="366091"/>
      <w:kern w:val="0"/>
      <w:sz w:val="28"/>
      <w:szCs w:val="28"/>
    </w:rPr>
  </w:style>
  <w:style w:type="paragraph" w:customStyle="1" w:styleId="font8">
    <w:name w:val="font8"/>
    <w:basedOn w:val="a"/>
    <w:qFormat/>
    <w:rsid w:val="003345B7"/>
    <w:pPr>
      <w:widowControl/>
      <w:spacing w:before="100" w:beforeAutospacing="1" w:after="100" w:afterAutospacing="1"/>
      <w:jc w:val="left"/>
    </w:pPr>
    <w:rPr>
      <w:rFonts w:ascii="宋体" w:hAnsi="宋体" w:cs="宋体"/>
      <w:kern w:val="0"/>
      <w:sz w:val="18"/>
      <w:szCs w:val="18"/>
    </w:rPr>
  </w:style>
  <w:style w:type="paragraph" w:customStyle="1" w:styleId="xl29">
    <w:name w:val="xl29"/>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font16">
    <w:name w:val="font16"/>
    <w:basedOn w:val="a"/>
    <w:qFormat/>
    <w:rsid w:val="003345B7"/>
    <w:pPr>
      <w:widowControl/>
      <w:spacing w:before="100" w:beforeAutospacing="1" w:after="100" w:afterAutospacing="1"/>
      <w:jc w:val="left"/>
    </w:pPr>
    <w:rPr>
      <w:rFonts w:ascii="宋体" w:hAnsi="宋体" w:cs="宋体"/>
      <w:kern w:val="0"/>
      <w:sz w:val="16"/>
      <w:szCs w:val="16"/>
    </w:rPr>
  </w:style>
  <w:style w:type="paragraph" w:customStyle="1" w:styleId="xl53">
    <w:name w:val="xl53"/>
    <w:basedOn w:val="a"/>
    <w:qFormat/>
    <w:rsid w:val="003345B7"/>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80">
    <w:name w:val="xl80"/>
    <w:basedOn w:val="a"/>
    <w:qFormat/>
    <w:rsid w:val="003345B7"/>
    <w:pPr>
      <w:widowControl/>
      <w:spacing w:before="100" w:beforeAutospacing="1" w:after="100" w:afterAutospacing="1"/>
      <w:jc w:val="left"/>
    </w:pPr>
    <w:rPr>
      <w:rFonts w:ascii="Arial" w:hAnsi="Arial" w:cs="Arial"/>
      <w:kern w:val="0"/>
      <w:sz w:val="16"/>
      <w:szCs w:val="16"/>
    </w:rPr>
  </w:style>
  <w:style w:type="paragraph" w:customStyle="1" w:styleId="25">
    <w:name w:val="样式 正文文本缩进 + 段前: 2 字符"/>
    <w:basedOn w:val="a"/>
    <w:qFormat/>
    <w:rsid w:val="003345B7"/>
    <w:pPr>
      <w:ind w:leftChars="200" w:left="420"/>
      <w:jc w:val="left"/>
    </w:pPr>
    <w:rPr>
      <w:rFonts w:ascii="Times New Roman" w:hAnsi="Times New Roman"/>
      <w:sz w:val="28"/>
      <w:szCs w:val="24"/>
      <w:lang w:eastAsia="zh-TW"/>
    </w:rPr>
  </w:style>
  <w:style w:type="paragraph" w:customStyle="1" w:styleId="xl24">
    <w:name w:val="xl24"/>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190">
    <w:name w:val="19"/>
    <w:basedOn w:val="a"/>
    <w:qFormat/>
    <w:rsid w:val="003345B7"/>
    <w:pPr>
      <w:widowControl/>
      <w:snapToGrid w:val="0"/>
      <w:spacing w:before="100" w:beforeAutospacing="1" w:after="100" w:afterAutospacing="1" w:line="360" w:lineRule="auto"/>
    </w:pPr>
    <w:rPr>
      <w:rFonts w:ascii="Times New Roman" w:eastAsia="Arial Unicode MS" w:hAnsi="Times New Roman"/>
      <w:kern w:val="0"/>
      <w:sz w:val="24"/>
      <w:szCs w:val="24"/>
    </w:rPr>
  </w:style>
  <w:style w:type="paragraph" w:customStyle="1" w:styleId="xl31">
    <w:name w:val="xl31"/>
    <w:basedOn w:val="a"/>
    <w:qFormat/>
    <w:rsid w:val="003345B7"/>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0">
    <w:name w:val="xl70"/>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affd">
    <w:name w:val="缩进正文"/>
    <w:basedOn w:val="a"/>
    <w:qFormat/>
    <w:rsid w:val="003345B7"/>
    <w:pPr>
      <w:spacing w:beforeLines="25" w:afterLines="25" w:line="360" w:lineRule="auto"/>
      <w:ind w:firstLineChars="200" w:firstLine="480"/>
    </w:pPr>
    <w:rPr>
      <w:rFonts w:ascii="Times New Roman" w:hAnsi="Times New Roman"/>
      <w:sz w:val="24"/>
      <w:szCs w:val="21"/>
    </w:rPr>
  </w:style>
  <w:style w:type="paragraph" w:customStyle="1" w:styleId="xl84">
    <w:name w:val="xl84"/>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xl57">
    <w:name w:val="xl57"/>
    <w:basedOn w:val="a"/>
    <w:qFormat/>
    <w:rsid w:val="003345B7"/>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65">
    <w:name w:val="xl65"/>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78">
    <w:name w:val="xl78"/>
    <w:basedOn w:val="a"/>
    <w:qFormat/>
    <w:rsid w:val="003345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table" w:customStyle="1" w:styleId="1d">
    <w:name w:val="网格型1"/>
    <w:basedOn w:val="a2"/>
    <w:next w:val="afe"/>
    <w:uiPriority w:val="59"/>
    <w:qFormat/>
    <w:rsid w:val="00DC4288"/>
    <w:pPr>
      <w:widowControl w:val="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 text|1"/>
    <w:basedOn w:val="a"/>
    <w:qFormat/>
    <w:rsid w:val="00FA148C"/>
    <w:pPr>
      <w:spacing w:after="360" w:line="468" w:lineRule="auto"/>
      <w:ind w:firstLine="400"/>
      <w:jc w:val="left"/>
    </w:pPr>
    <w:rPr>
      <w:rFonts w:ascii="宋体" w:hAnsi="宋体" w:cs="宋体"/>
      <w:kern w:val="0"/>
      <w:sz w:val="28"/>
      <w:szCs w:val="28"/>
      <w:lang w:val="zh-TW" w:eastAsia="zh-TW" w:bidi="zh-TW"/>
    </w:rPr>
  </w:style>
  <w:style w:type="paragraph" w:customStyle="1" w:styleId="1e">
    <w:name w:val="列表段落1"/>
    <w:basedOn w:val="a"/>
    <w:qFormat/>
    <w:rsid w:val="00FA148C"/>
    <w:pPr>
      <w:ind w:firstLineChars="200" w:firstLine="420"/>
    </w:pPr>
  </w:style>
  <w:style w:type="paragraph" w:styleId="affe">
    <w:name w:val="List Paragraph"/>
    <w:basedOn w:val="a"/>
    <w:uiPriority w:val="34"/>
    <w:qFormat/>
    <w:rsid w:val="00FA148C"/>
    <w:pPr>
      <w:suppressAutoHyphens/>
      <w:ind w:firstLine="420"/>
    </w:pPr>
    <w:rPr>
      <w:kern w:val="1"/>
      <w:szCs w:val="20"/>
    </w:rPr>
  </w:style>
  <w:style w:type="paragraph" w:customStyle="1" w:styleId="26">
    <w:name w:val="修订2"/>
    <w:hidden/>
    <w:uiPriority w:val="99"/>
    <w:unhideWhenUsed/>
    <w:qFormat/>
    <w:rsid w:val="00FA148C"/>
    <w:rPr>
      <w:kern w:val="2"/>
      <w:sz w:val="21"/>
      <w:szCs w:val="22"/>
    </w:rPr>
  </w:style>
  <w:style w:type="paragraph" w:customStyle="1" w:styleId="msonormal0">
    <w:name w:val="msonormal"/>
    <w:basedOn w:val="a"/>
    <w:qFormat/>
    <w:rsid w:val="00FA148C"/>
    <w:pPr>
      <w:widowControl/>
      <w:spacing w:before="100" w:beforeAutospacing="1" w:after="100" w:afterAutospacing="1"/>
      <w:jc w:val="left"/>
    </w:pPr>
    <w:rPr>
      <w:rFonts w:ascii="宋体" w:hAnsi="宋体" w:cs="宋体"/>
      <w:kern w:val="0"/>
      <w:sz w:val="24"/>
      <w:szCs w:val="24"/>
    </w:rPr>
  </w:style>
  <w:style w:type="paragraph" w:customStyle="1" w:styleId="35">
    <w:name w:val="修订3"/>
    <w:hidden/>
    <w:uiPriority w:val="99"/>
    <w:unhideWhenUsed/>
    <w:qFormat/>
    <w:rsid w:val="00FA148C"/>
    <w:rPr>
      <w:kern w:val="2"/>
      <w:sz w:val="21"/>
      <w:szCs w:val="22"/>
    </w:rPr>
  </w:style>
  <w:style w:type="paragraph" w:customStyle="1" w:styleId="xl88">
    <w:name w:val="xl88"/>
    <w:basedOn w:val="a"/>
    <w:qFormat/>
    <w:rsid w:val="00FA148C"/>
    <w:pPr>
      <w:widowControl/>
      <w:pBdr>
        <w:top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89">
    <w:name w:val="xl89"/>
    <w:basedOn w:val="a"/>
    <w:qFormat/>
    <w:rsid w:val="00FA148C"/>
    <w:pPr>
      <w:widowControl/>
      <w:pBdr>
        <w:bottom w:val="single" w:sz="8" w:space="0" w:color="auto"/>
        <w:right w:val="single" w:sz="8" w:space="0" w:color="auto"/>
      </w:pBdr>
      <w:shd w:val="clear" w:color="000000" w:fill="FFFFFF"/>
      <w:spacing w:before="100" w:beforeAutospacing="1" w:after="100" w:afterAutospacing="1"/>
    </w:pPr>
    <w:rPr>
      <w:rFonts w:ascii="宋体" w:hAnsi="宋体" w:cs="宋体"/>
      <w:color w:val="000000"/>
      <w:kern w:val="0"/>
      <w:sz w:val="24"/>
      <w:szCs w:val="24"/>
    </w:rPr>
  </w:style>
  <w:style w:type="paragraph" w:customStyle="1" w:styleId="xl90">
    <w:name w:val="xl90"/>
    <w:basedOn w:val="a"/>
    <w:qFormat/>
    <w:rsid w:val="00FA148C"/>
    <w:pPr>
      <w:widowControl/>
      <w:pBdr>
        <w:bottom w:val="single" w:sz="8" w:space="0" w:color="auto"/>
        <w:right w:val="single" w:sz="8" w:space="0" w:color="auto"/>
      </w:pBdr>
      <w:shd w:val="clear" w:color="000000" w:fill="FFFFFF"/>
      <w:spacing w:before="100" w:beforeAutospacing="1" w:after="100" w:afterAutospacing="1"/>
    </w:pPr>
    <w:rPr>
      <w:rFonts w:ascii="宋体" w:hAnsi="宋体" w:cs="宋体"/>
      <w:kern w:val="0"/>
      <w:sz w:val="24"/>
      <w:szCs w:val="24"/>
    </w:rPr>
  </w:style>
  <w:style w:type="paragraph" w:customStyle="1" w:styleId="xl91">
    <w:name w:val="xl91"/>
    <w:basedOn w:val="a"/>
    <w:qFormat/>
    <w:rsid w:val="00FA148C"/>
    <w:pPr>
      <w:widowControl/>
      <w:pBdr>
        <w:right w:val="single" w:sz="8" w:space="0" w:color="auto"/>
      </w:pBdr>
      <w:shd w:val="clear" w:color="000000" w:fill="FFFFFF"/>
      <w:spacing w:before="100" w:beforeAutospacing="1" w:after="100" w:afterAutospacing="1"/>
    </w:pPr>
    <w:rPr>
      <w:rFonts w:ascii="宋体" w:hAnsi="宋体" w:cs="宋体"/>
      <w:color w:val="000000"/>
      <w:kern w:val="0"/>
      <w:sz w:val="24"/>
      <w:szCs w:val="24"/>
    </w:rPr>
  </w:style>
  <w:style w:type="paragraph" w:customStyle="1" w:styleId="xl92">
    <w:name w:val="xl92"/>
    <w:basedOn w:val="a"/>
    <w:qFormat/>
    <w:rsid w:val="00FA148C"/>
    <w:pPr>
      <w:widowControl/>
      <w:pBdr>
        <w:bottom w:val="single" w:sz="8" w:space="0" w:color="000000"/>
        <w:right w:val="single" w:sz="8" w:space="0" w:color="000000"/>
      </w:pBdr>
      <w:spacing w:before="100" w:beforeAutospacing="1" w:after="100" w:afterAutospacing="1"/>
    </w:pPr>
    <w:rPr>
      <w:rFonts w:ascii="宋体" w:hAnsi="宋体" w:cs="宋体"/>
      <w:kern w:val="0"/>
      <w:sz w:val="24"/>
      <w:szCs w:val="24"/>
    </w:rPr>
  </w:style>
  <w:style w:type="paragraph" w:customStyle="1" w:styleId="xl93">
    <w:name w:val="xl93"/>
    <w:basedOn w:val="a"/>
    <w:qFormat/>
    <w:rsid w:val="00FA148C"/>
    <w:pPr>
      <w:widowControl/>
      <w:shd w:val="clear" w:color="000000" w:fill="FFFFFF"/>
      <w:spacing w:before="100" w:beforeAutospacing="1" w:after="100" w:afterAutospacing="1"/>
      <w:jc w:val="center"/>
    </w:pPr>
    <w:rPr>
      <w:rFonts w:ascii="宋体" w:hAnsi="宋体" w:cs="宋体"/>
      <w:color w:val="000000"/>
      <w:kern w:val="0"/>
      <w:sz w:val="24"/>
      <w:szCs w:val="24"/>
    </w:rPr>
  </w:style>
  <w:style w:type="paragraph" w:customStyle="1" w:styleId="xl94">
    <w:name w:val="xl94"/>
    <w:basedOn w:val="a"/>
    <w:qFormat/>
    <w:rsid w:val="00FA148C"/>
    <w:pPr>
      <w:widowControl/>
      <w:shd w:val="clear" w:color="000000" w:fill="FFFFFF"/>
      <w:spacing w:before="100" w:beforeAutospacing="1" w:after="100" w:afterAutospacing="1"/>
    </w:pPr>
    <w:rPr>
      <w:rFonts w:ascii="宋体" w:hAnsi="宋体" w:cs="宋体"/>
      <w:color w:val="000000"/>
      <w:kern w:val="0"/>
      <w:sz w:val="24"/>
      <w:szCs w:val="24"/>
    </w:rPr>
  </w:style>
  <w:style w:type="paragraph" w:customStyle="1" w:styleId="xl95">
    <w:name w:val="xl95"/>
    <w:basedOn w:val="a"/>
    <w:qFormat/>
    <w:rsid w:val="00FA148C"/>
    <w:pPr>
      <w:widowControl/>
      <w:pBdr>
        <w:bottom w:val="single" w:sz="8" w:space="0" w:color="auto"/>
        <w:right w:val="single" w:sz="8" w:space="0" w:color="auto"/>
      </w:pBdr>
      <w:shd w:val="clear" w:color="000000" w:fill="FFFFFF"/>
      <w:spacing w:before="100" w:beforeAutospacing="1" w:after="100" w:afterAutospacing="1"/>
    </w:pPr>
    <w:rPr>
      <w:rFonts w:ascii="宋体" w:hAnsi="宋体" w:cs="宋体"/>
      <w:b/>
      <w:bCs/>
      <w:color w:val="000000"/>
      <w:kern w:val="0"/>
      <w:sz w:val="24"/>
      <w:szCs w:val="24"/>
    </w:rPr>
  </w:style>
  <w:style w:type="paragraph" w:customStyle="1" w:styleId="xl96">
    <w:name w:val="xl96"/>
    <w:basedOn w:val="a"/>
    <w:qFormat/>
    <w:rsid w:val="00FA148C"/>
    <w:pPr>
      <w:widowControl/>
      <w:pBdr>
        <w:bottom w:val="single" w:sz="8" w:space="0" w:color="auto"/>
        <w:right w:val="single" w:sz="8" w:space="0" w:color="auto"/>
      </w:pBdr>
      <w:shd w:val="clear" w:color="000000" w:fill="FFFFFF"/>
      <w:spacing w:before="100" w:beforeAutospacing="1" w:after="100" w:afterAutospacing="1"/>
      <w:jc w:val="center"/>
    </w:pPr>
    <w:rPr>
      <w:rFonts w:ascii="宋体" w:hAnsi="宋体" w:cs="宋体"/>
      <w:kern w:val="0"/>
      <w:sz w:val="24"/>
      <w:szCs w:val="24"/>
    </w:rPr>
  </w:style>
  <w:style w:type="paragraph" w:customStyle="1" w:styleId="xl97">
    <w:name w:val="xl97"/>
    <w:basedOn w:val="a"/>
    <w:qFormat/>
    <w:rsid w:val="00FA148C"/>
    <w:pPr>
      <w:widowControl/>
      <w:pBdr>
        <w:top w:val="single" w:sz="8" w:space="0" w:color="auto"/>
        <w:left w:val="single" w:sz="8" w:space="0" w:color="auto"/>
        <w:bottom w:val="single" w:sz="8" w:space="0" w:color="auto"/>
      </w:pBdr>
      <w:shd w:val="clear" w:color="000000" w:fill="FFFFFF"/>
      <w:spacing w:before="100" w:beforeAutospacing="1" w:after="100" w:afterAutospacing="1"/>
    </w:pPr>
    <w:rPr>
      <w:rFonts w:ascii="宋体" w:hAnsi="宋体" w:cs="宋体"/>
      <w:color w:val="000000"/>
      <w:kern w:val="0"/>
      <w:sz w:val="24"/>
      <w:szCs w:val="24"/>
    </w:rPr>
  </w:style>
  <w:style w:type="paragraph" w:customStyle="1" w:styleId="xl98">
    <w:name w:val="xl98"/>
    <w:basedOn w:val="a"/>
    <w:qFormat/>
    <w:rsid w:val="00FA148C"/>
    <w:pPr>
      <w:widowControl/>
      <w:pBdr>
        <w:top w:val="single" w:sz="8" w:space="0" w:color="auto"/>
        <w:bottom w:val="single" w:sz="8" w:space="0" w:color="auto"/>
      </w:pBdr>
      <w:shd w:val="clear" w:color="000000" w:fill="FFFFFF"/>
      <w:spacing w:before="100" w:beforeAutospacing="1" w:after="100" w:afterAutospacing="1"/>
    </w:pPr>
    <w:rPr>
      <w:rFonts w:ascii="宋体" w:hAnsi="宋体" w:cs="宋体"/>
      <w:color w:val="000000"/>
      <w:kern w:val="0"/>
      <w:sz w:val="24"/>
      <w:szCs w:val="24"/>
    </w:rPr>
  </w:style>
  <w:style w:type="paragraph" w:customStyle="1" w:styleId="xl99">
    <w:name w:val="xl99"/>
    <w:basedOn w:val="a"/>
    <w:qFormat/>
    <w:rsid w:val="00FA148C"/>
    <w:pPr>
      <w:widowControl/>
      <w:pBdr>
        <w:top w:val="single" w:sz="8" w:space="0" w:color="auto"/>
        <w:bottom w:val="single" w:sz="8" w:space="0" w:color="auto"/>
        <w:right w:val="single" w:sz="8" w:space="0" w:color="auto"/>
      </w:pBdr>
      <w:shd w:val="clear" w:color="000000" w:fill="FFFFFF"/>
      <w:spacing w:before="100" w:beforeAutospacing="1" w:after="100" w:afterAutospacing="1"/>
    </w:pPr>
    <w:rPr>
      <w:rFonts w:ascii="宋体" w:hAnsi="宋体" w:cs="宋体"/>
      <w:color w:val="000000"/>
      <w:kern w:val="0"/>
      <w:sz w:val="24"/>
      <w:szCs w:val="24"/>
    </w:rPr>
  </w:style>
  <w:style w:type="paragraph" w:customStyle="1" w:styleId="xl100">
    <w:name w:val="xl100"/>
    <w:basedOn w:val="a"/>
    <w:qFormat/>
    <w:rsid w:val="00FA148C"/>
    <w:pPr>
      <w:widowControl/>
      <w:pBdr>
        <w:top w:val="single" w:sz="8" w:space="0" w:color="auto"/>
        <w:left w:val="single" w:sz="8" w:space="0" w:color="auto"/>
        <w:right w:val="single" w:sz="8" w:space="0" w:color="auto"/>
      </w:pBdr>
      <w:shd w:val="clear" w:color="000000" w:fill="FFFFFF"/>
      <w:spacing w:before="100" w:beforeAutospacing="1" w:after="100" w:afterAutospacing="1"/>
    </w:pPr>
    <w:rPr>
      <w:rFonts w:ascii="宋体" w:hAnsi="宋体" w:cs="宋体"/>
      <w:color w:val="000000"/>
      <w:kern w:val="0"/>
      <w:sz w:val="24"/>
      <w:szCs w:val="24"/>
    </w:rPr>
  </w:style>
  <w:style w:type="paragraph" w:customStyle="1" w:styleId="xl101">
    <w:name w:val="xl101"/>
    <w:basedOn w:val="a"/>
    <w:qFormat/>
    <w:rsid w:val="00FA148C"/>
    <w:pPr>
      <w:widowControl/>
      <w:pBdr>
        <w:left w:val="single" w:sz="8" w:space="0" w:color="auto"/>
        <w:bottom w:val="single" w:sz="8" w:space="0" w:color="auto"/>
        <w:right w:val="single" w:sz="8" w:space="0" w:color="auto"/>
      </w:pBdr>
      <w:shd w:val="clear" w:color="000000" w:fill="FFFFFF"/>
      <w:spacing w:before="100" w:beforeAutospacing="1" w:after="100" w:afterAutospacing="1"/>
    </w:pPr>
    <w:rPr>
      <w:rFonts w:ascii="宋体" w:hAnsi="宋体" w:cs="宋体"/>
      <w:color w:val="000000"/>
      <w:kern w:val="0"/>
      <w:sz w:val="24"/>
      <w:szCs w:val="24"/>
    </w:rPr>
  </w:style>
  <w:style w:type="paragraph" w:customStyle="1" w:styleId="xl102">
    <w:name w:val="xl102"/>
    <w:basedOn w:val="a"/>
    <w:qFormat/>
    <w:rsid w:val="00FA148C"/>
    <w:pPr>
      <w:widowControl/>
      <w:spacing w:before="100" w:beforeAutospacing="1" w:after="100" w:afterAutospacing="1"/>
      <w:jc w:val="center"/>
    </w:pPr>
    <w:rPr>
      <w:rFonts w:ascii="宋体" w:hAnsi="宋体" w:cs="宋体"/>
      <w:kern w:val="0"/>
      <w:sz w:val="24"/>
      <w:szCs w:val="24"/>
    </w:rPr>
  </w:style>
  <w:style w:type="paragraph" w:customStyle="1" w:styleId="xl103">
    <w:name w:val="xl103"/>
    <w:basedOn w:val="a"/>
    <w:qFormat/>
    <w:rsid w:val="00FA148C"/>
    <w:pPr>
      <w:widowControl/>
      <w:spacing w:before="100" w:beforeAutospacing="1" w:after="100" w:afterAutospacing="1"/>
    </w:pPr>
    <w:rPr>
      <w:rFonts w:ascii="宋体" w:hAnsi="宋体" w:cs="宋体"/>
      <w:kern w:val="0"/>
      <w:sz w:val="24"/>
      <w:szCs w:val="24"/>
    </w:rPr>
  </w:style>
  <w:style w:type="paragraph" w:customStyle="1" w:styleId="xl104">
    <w:name w:val="xl104"/>
    <w:basedOn w:val="a"/>
    <w:qFormat/>
    <w:rsid w:val="00FA148C"/>
    <w:pPr>
      <w:widowControl/>
      <w:pBdr>
        <w:top w:val="single" w:sz="8" w:space="0" w:color="auto"/>
      </w:pBdr>
      <w:spacing w:before="100" w:beforeAutospacing="1" w:after="100" w:afterAutospacing="1"/>
      <w:jc w:val="center"/>
    </w:pPr>
    <w:rPr>
      <w:rFonts w:ascii="宋体" w:hAnsi="宋体" w:cs="宋体"/>
      <w:b/>
      <w:bCs/>
      <w:kern w:val="0"/>
      <w:sz w:val="24"/>
      <w:szCs w:val="24"/>
    </w:rPr>
  </w:style>
  <w:style w:type="paragraph" w:customStyle="1" w:styleId="xl105">
    <w:name w:val="xl105"/>
    <w:basedOn w:val="a"/>
    <w:qFormat/>
    <w:rsid w:val="00FA148C"/>
    <w:pPr>
      <w:widowControl/>
      <w:spacing w:before="100" w:beforeAutospacing="1" w:after="100" w:afterAutospacing="1"/>
      <w:jc w:val="center"/>
    </w:pPr>
    <w:rPr>
      <w:rFonts w:ascii="宋体" w:hAnsi="宋体" w:cs="宋体"/>
      <w:b/>
      <w:bCs/>
      <w:kern w:val="0"/>
      <w:sz w:val="24"/>
      <w:szCs w:val="24"/>
    </w:rPr>
  </w:style>
  <w:style w:type="paragraph" w:customStyle="1" w:styleId="xl106">
    <w:name w:val="xl106"/>
    <w:basedOn w:val="a"/>
    <w:qFormat/>
    <w:rsid w:val="00FA148C"/>
    <w:pPr>
      <w:widowControl/>
      <w:pBdr>
        <w:bottom w:val="single" w:sz="8" w:space="0" w:color="auto"/>
      </w:pBdr>
      <w:spacing w:before="100" w:beforeAutospacing="1" w:after="100" w:afterAutospacing="1"/>
      <w:jc w:val="center"/>
    </w:pPr>
    <w:rPr>
      <w:rFonts w:ascii="宋体" w:hAnsi="宋体" w:cs="宋体"/>
      <w:b/>
      <w:bCs/>
      <w:kern w:val="0"/>
      <w:sz w:val="24"/>
      <w:szCs w:val="24"/>
    </w:rPr>
  </w:style>
  <w:style w:type="paragraph" w:customStyle="1" w:styleId="xl107">
    <w:name w:val="xl107"/>
    <w:basedOn w:val="a"/>
    <w:qFormat/>
    <w:rsid w:val="00FA148C"/>
    <w:pPr>
      <w:widowControl/>
      <w:pBdr>
        <w:right w:val="single" w:sz="8" w:space="0" w:color="auto"/>
      </w:pBdr>
      <w:shd w:val="clear" w:color="000000" w:fill="FFFFFF"/>
      <w:spacing w:before="100" w:beforeAutospacing="1" w:after="100" w:afterAutospacing="1"/>
      <w:jc w:val="left"/>
    </w:pPr>
    <w:rPr>
      <w:rFonts w:ascii="宋体" w:hAnsi="宋体" w:cs="宋体"/>
      <w:color w:val="000000"/>
      <w:kern w:val="0"/>
      <w:sz w:val="24"/>
      <w:szCs w:val="24"/>
    </w:rPr>
  </w:style>
  <w:style w:type="paragraph" w:customStyle="1" w:styleId="xl108">
    <w:name w:val="xl108"/>
    <w:basedOn w:val="a"/>
    <w:qFormat/>
    <w:rsid w:val="00FA148C"/>
    <w:pPr>
      <w:widowControl/>
      <w:shd w:val="clear" w:color="000000" w:fill="FFFFFF"/>
      <w:spacing w:before="100" w:beforeAutospacing="1" w:after="100" w:afterAutospacing="1"/>
      <w:jc w:val="left"/>
    </w:pPr>
    <w:rPr>
      <w:rFonts w:ascii="宋体" w:hAnsi="宋体" w:cs="宋体"/>
      <w:color w:val="000000"/>
      <w:kern w:val="0"/>
      <w:sz w:val="24"/>
      <w:szCs w:val="24"/>
    </w:rPr>
  </w:style>
  <w:style w:type="paragraph" w:customStyle="1" w:styleId="xl109">
    <w:name w:val="xl109"/>
    <w:basedOn w:val="a"/>
    <w:qFormat/>
    <w:rsid w:val="00FA148C"/>
    <w:pPr>
      <w:widowControl/>
      <w:pBdr>
        <w:right w:val="single" w:sz="8" w:space="0" w:color="auto"/>
      </w:pBdr>
      <w:shd w:val="clear" w:color="000000" w:fill="FFFFFF"/>
      <w:spacing w:before="100" w:beforeAutospacing="1" w:after="100" w:afterAutospacing="1"/>
      <w:jc w:val="left"/>
    </w:pPr>
    <w:rPr>
      <w:rFonts w:ascii="宋体" w:hAnsi="宋体" w:cs="宋体"/>
      <w:b/>
      <w:bCs/>
      <w:color w:val="000000"/>
      <w:kern w:val="0"/>
      <w:sz w:val="24"/>
      <w:szCs w:val="24"/>
    </w:rPr>
  </w:style>
  <w:style w:type="paragraph" w:customStyle="1" w:styleId="xl110">
    <w:name w:val="xl110"/>
    <w:basedOn w:val="a"/>
    <w:qFormat/>
    <w:rsid w:val="00FA148C"/>
    <w:pPr>
      <w:widowControl/>
      <w:pBdr>
        <w:right w:val="single" w:sz="8" w:space="0" w:color="auto"/>
      </w:pBdr>
      <w:shd w:val="clear" w:color="000000" w:fill="FFFFFF"/>
      <w:spacing w:before="100" w:beforeAutospacing="1" w:after="100" w:afterAutospacing="1"/>
      <w:jc w:val="center"/>
    </w:pPr>
    <w:rPr>
      <w:rFonts w:ascii="宋体" w:hAnsi="宋体" w:cs="宋体"/>
      <w:b/>
      <w:bCs/>
      <w:color w:val="000000"/>
      <w:kern w:val="0"/>
      <w:sz w:val="24"/>
      <w:szCs w:val="24"/>
    </w:rPr>
  </w:style>
  <w:style w:type="paragraph" w:customStyle="1" w:styleId="xl111">
    <w:name w:val="xl111"/>
    <w:basedOn w:val="a"/>
    <w:qFormat/>
    <w:rsid w:val="00FA148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szCs w:val="24"/>
    </w:rPr>
  </w:style>
  <w:style w:type="paragraph" w:customStyle="1" w:styleId="xl112">
    <w:name w:val="xl112"/>
    <w:basedOn w:val="a"/>
    <w:qFormat/>
    <w:rsid w:val="00FA148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4"/>
      <w:szCs w:val="24"/>
    </w:rPr>
  </w:style>
  <w:style w:type="paragraph" w:customStyle="1" w:styleId="xl113">
    <w:name w:val="xl113"/>
    <w:basedOn w:val="a"/>
    <w:qFormat/>
    <w:rsid w:val="00FA148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4"/>
      <w:szCs w:val="24"/>
    </w:rPr>
  </w:style>
  <w:style w:type="paragraph" w:customStyle="1" w:styleId="xl114">
    <w:name w:val="xl114"/>
    <w:basedOn w:val="a"/>
    <w:qFormat/>
    <w:rsid w:val="00FA148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4"/>
      <w:szCs w:val="24"/>
    </w:rPr>
  </w:style>
  <w:style w:type="paragraph" w:customStyle="1" w:styleId="xl115">
    <w:name w:val="xl115"/>
    <w:basedOn w:val="a"/>
    <w:qFormat/>
    <w:rsid w:val="00FA148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color w:val="000000"/>
      <w:kern w:val="0"/>
      <w:sz w:val="24"/>
      <w:szCs w:val="24"/>
    </w:rPr>
  </w:style>
  <w:style w:type="paragraph" w:customStyle="1" w:styleId="xl116">
    <w:name w:val="xl116"/>
    <w:basedOn w:val="a"/>
    <w:qFormat/>
    <w:rsid w:val="00FA148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kern w:val="0"/>
      <w:sz w:val="24"/>
      <w:szCs w:val="24"/>
    </w:rPr>
  </w:style>
  <w:style w:type="character" w:customStyle="1" w:styleId="font31">
    <w:name w:val="font31"/>
    <w:basedOn w:val="a1"/>
    <w:qFormat/>
    <w:rsid w:val="00FA148C"/>
    <w:rPr>
      <w:rFonts w:ascii="宋体" w:eastAsia="宋体" w:hAnsi="宋体" w:cs="宋体" w:hint="eastAsia"/>
      <w:color w:val="000000"/>
      <w:sz w:val="22"/>
      <w:szCs w:val="22"/>
      <w:u w:val="none"/>
    </w:rPr>
  </w:style>
  <w:style w:type="character" w:customStyle="1" w:styleId="font01">
    <w:name w:val="font01"/>
    <w:basedOn w:val="a1"/>
    <w:qFormat/>
    <w:rsid w:val="00387CE4"/>
    <w:rPr>
      <w:rFonts w:ascii="宋体" w:eastAsia="宋体" w:hAnsi="宋体" w:cs="宋体" w:hint="eastAsia"/>
      <w:b/>
      <w:bCs/>
      <w:color w:val="000000"/>
      <w:sz w:val="22"/>
      <w:szCs w:val="22"/>
      <w:u w:val="none"/>
    </w:rPr>
  </w:style>
  <w:style w:type="character" w:customStyle="1" w:styleId="font21">
    <w:name w:val="font21"/>
    <w:basedOn w:val="a1"/>
    <w:qFormat/>
    <w:rsid w:val="00387CE4"/>
    <w:rPr>
      <w:rFonts w:ascii="宋体" w:eastAsia="宋体" w:hAnsi="宋体" w:cs="宋体" w:hint="eastAsia"/>
      <w:color w:val="000000"/>
      <w:sz w:val="22"/>
      <w:szCs w:val="22"/>
      <w:u w:val="none"/>
    </w:rPr>
  </w:style>
  <w:style w:type="character" w:customStyle="1" w:styleId="font61">
    <w:name w:val="font61"/>
    <w:basedOn w:val="a1"/>
    <w:rsid w:val="00C57963"/>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636159">
      <w:bodyDiv w:val="1"/>
      <w:marLeft w:val="0"/>
      <w:marRight w:val="0"/>
      <w:marTop w:val="0"/>
      <w:marBottom w:val="0"/>
      <w:divBdr>
        <w:top w:val="none" w:sz="0" w:space="0" w:color="auto"/>
        <w:left w:val="none" w:sz="0" w:space="0" w:color="auto"/>
        <w:bottom w:val="none" w:sz="0" w:space="0" w:color="auto"/>
        <w:right w:val="none" w:sz="0" w:space="0" w:color="auto"/>
      </w:divBdr>
    </w:div>
    <w:div w:id="824589022">
      <w:bodyDiv w:val="1"/>
      <w:marLeft w:val="0"/>
      <w:marRight w:val="0"/>
      <w:marTop w:val="0"/>
      <w:marBottom w:val="0"/>
      <w:divBdr>
        <w:top w:val="none" w:sz="0" w:space="0" w:color="auto"/>
        <w:left w:val="none" w:sz="0" w:space="0" w:color="auto"/>
        <w:bottom w:val="none" w:sz="0" w:space="0" w:color="auto"/>
        <w:right w:val="none" w:sz="0" w:space="0" w:color="auto"/>
      </w:divBdr>
    </w:div>
    <w:div w:id="878056773">
      <w:bodyDiv w:val="1"/>
      <w:marLeft w:val="0"/>
      <w:marRight w:val="0"/>
      <w:marTop w:val="0"/>
      <w:marBottom w:val="0"/>
      <w:divBdr>
        <w:top w:val="none" w:sz="0" w:space="0" w:color="auto"/>
        <w:left w:val="none" w:sz="0" w:space="0" w:color="auto"/>
        <w:bottom w:val="none" w:sz="0" w:space="0" w:color="auto"/>
        <w:right w:val="none" w:sz="0" w:space="0" w:color="auto"/>
      </w:divBdr>
    </w:div>
    <w:div w:id="1044908844">
      <w:bodyDiv w:val="1"/>
      <w:marLeft w:val="0"/>
      <w:marRight w:val="0"/>
      <w:marTop w:val="0"/>
      <w:marBottom w:val="0"/>
      <w:divBdr>
        <w:top w:val="none" w:sz="0" w:space="0" w:color="auto"/>
        <w:left w:val="none" w:sz="0" w:space="0" w:color="auto"/>
        <w:bottom w:val="none" w:sz="0" w:space="0" w:color="auto"/>
        <w:right w:val="none" w:sz="0" w:space="0" w:color="auto"/>
      </w:divBdr>
    </w:div>
    <w:div w:id="1082987200">
      <w:bodyDiv w:val="1"/>
      <w:marLeft w:val="0"/>
      <w:marRight w:val="0"/>
      <w:marTop w:val="0"/>
      <w:marBottom w:val="0"/>
      <w:divBdr>
        <w:top w:val="none" w:sz="0" w:space="0" w:color="auto"/>
        <w:left w:val="none" w:sz="0" w:space="0" w:color="auto"/>
        <w:bottom w:val="none" w:sz="0" w:space="0" w:color="auto"/>
        <w:right w:val="none" w:sz="0" w:space="0" w:color="auto"/>
      </w:divBdr>
    </w:div>
    <w:div w:id="1409302426">
      <w:bodyDiv w:val="1"/>
      <w:marLeft w:val="0"/>
      <w:marRight w:val="0"/>
      <w:marTop w:val="0"/>
      <w:marBottom w:val="0"/>
      <w:divBdr>
        <w:top w:val="none" w:sz="0" w:space="0" w:color="auto"/>
        <w:left w:val="none" w:sz="0" w:space="0" w:color="auto"/>
        <w:bottom w:val="none" w:sz="0" w:space="0" w:color="auto"/>
        <w:right w:val="none" w:sz="0" w:space="0" w:color="auto"/>
      </w:divBdr>
    </w:div>
    <w:div w:id="1462653885">
      <w:bodyDiv w:val="1"/>
      <w:marLeft w:val="0"/>
      <w:marRight w:val="0"/>
      <w:marTop w:val="0"/>
      <w:marBottom w:val="0"/>
      <w:divBdr>
        <w:top w:val="none" w:sz="0" w:space="0" w:color="auto"/>
        <w:left w:val="none" w:sz="0" w:space="0" w:color="auto"/>
        <w:bottom w:val="none" w:sz="0" w:space="0" w:color="auto"/>
        <w:right w:val="none" w:sz="0" w:space="0" w:color="auto"/>
      </w:divBdr>
    </w:div>
    <w:div w:id="1839072044">
      <w:bodyDiv w:val="1"/>
      <w:marLeft w:val="0"/>
      <w:marRight w:val="0"/>
      <w:marTop w:val="0"/>
      <w:marBottom w:val="0"/>
      <w:divBdr>
        <w:top w:val="none" w:sz="0" w:space="0" w:color="auto"/>
        <w:left w:val="none" w:sz="0" w:space="0" w:color="auto"/>
        <w:bottom w:val="none" w:sz="0" w:space="0" w:color="auto"/>
        <w:right w:val="none" w:sz="0" w:space="0" w:color="auto"/>
      </w:divBdr>
    </w:div>
    <w:div w:id="2004626556">
      <w:bodyDiv w:val="1"/>
      <w:marLeft w:val="0"/>
      <w:marRight w:val="0"/>
      <w:marTop w:val="0"/>
      <w:marBottom w:val="0"/>
      <w:divBdr>
        <w:top w:val="none" w:sz="0" w:space="0" w:color="auto"/>
        <w:left w:val="none" w:sz="0" w:space="0" w:color="auto"/>
        <w:bottom w:val="none" w:sz="0" w:space="0" w:color="auto"/>
        <w:right w:val="none" w:sz="0" w:space="0" w:color="auto"/>
      </w:divBdr>
    </w:div>
    <w:div w:id="2086760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Info spid="_x0000_s1039"/>
    <customShpInfo spid="_x0000_s1038"/>
    <customShpInfo spid="_x0000_s1037"/>
    <customShpInfo spid="_x0000_s1036"/>
    <customShpInfo spid="_x0000_s1035"/>
    <customShpInfo spid="_x0000_s1028"/>
    <customShpInfo spid="_x0000_s1029"/>
    <customShpInfo spid="_x0000_s1030"/>
    <customShpInfo spid="_x0000_s1031"/>
    <customShpInfo spid="_x0000_s1032"/>
    <customShpInfo spid="_x0000_s1033"/>
    <customShpInfo spid="_x0000_s103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7C5D50-D37F-4DF9-AE66-6DDE2A4F7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12385</Words>
  <Characters>70600</Characters>
  <Application>Microsoft Office Word</Application>
  <DocSecurity>0</DocSecurity>
  <Lines>588</Lines>
  <Paragraphs>165</Paragraphs>
  <ScaleCrop>false</ScaleCrop>
  <Company>Microsoft</Company>
  <LinksUpToDate>false</LinksUpToDate>
  <CharactersWithSpaces>82820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8</cp:revision>
  <cp:lastPrinted>2017-10-13T06:56:00Z</cp:lastPrinted>
  <dcterms:created xsi:type="dcterms:W3CDTF">2023-07-24T05:27:00Z</dcterms:created>
  <dcterms:modified xsi:type="dcterms:W3CDTF">2023-07-24T07:23:00Z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