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1"/>
        <w:rPr>
          <w:b/>
          <w:color w:val="000000"/>
          <w:sz w:val="30"/>
          <w:szCs w:val="30"/>
        </w:rPr>
      </w:pPr>
      <w:bookmarkStart w:id="0" w:name="_Toc3419"/>
      <w:bookmarkStart w:id="1" w:name="_Toc28449"/>
      <w:bookmarkStart w:id="2" w:name="_Toc31733"/>
      <w:bookmarkStart w:id="3" w:name="_Toc6948"/>
      <w:bookmarkStart w:id="4" w:name="_Toc118361926"/>
      <w:bookmarkStart w:id="5" w:name="_Toc1102"/>
      <w:bookmarkStart w:id="6" w:name="_Toc109313769"/>
      <w:r>
        <w:rPr>
          <w:b/>
          <w:color w:val="000000"/>
          <w:sz w:val="30"/>
          <w:szCs w:val="30"/>
        </w:rPr>
        <w:t>一、说明</w:t>
      </w:r>
      <w:bookmarkEnd w:id="0"/>
      <w:bookmarkEnd w:id="1"/>
      <w:bookmarkEnd w:id="2"/>
      <w:bookmarkEnd w:id="3"/>
      <w:bookmarkEnd w:id="4"/>
      <w:bookmarkEnd w:id="5"/>
    </w:p>
    <w:p>
      <w:pPr>
        <w:adjustRightInd w:val="0"/>
        <w:snapToGrid w:val="0"/>
        <w:spacing w:line="300" w:lineRule="auto"/>
        <w:ind w:firstLine="475" w:firstLineChars="215"/>
        <w:jc w:val="left"/>
        <w:rPr>
          <w:b/>
          <w:color w:val="000000"/>
          <w:sz w:val="22"/>
          <w:szCs w:val="22"/>
        </w:rPr>
      </w:pPr>
      <w:r>
        <w:rPr>
          <w:b/>
          <w:color w:val="000000"/>
          <w:sz w:val="22"/>
          <w:szCs w:val="22"/>
        </w:rPr>
        <w:t>1 总则</w:t>
      </w:r>
      <w:bookmarkEnd w:id="6"/>
    </w:p>
    <w:p>
      <w:pPr>
        <w:adjustRightInd w:val="0"/>
        <w:snapToGrid w:val="0"/>
        <w:spacing w:line="300" w:lineRule="auto"/>
        <w:ind w:firstLine="440" w:firstLineChars="200"/>
        <w:jc w:val="left"/>
        <w:rPr>
          <w:color w:val="000000"/>
          <w:sz w:val="22"/>
          <w:szCs w:val="22"/>
        </w:rPr>
      </w:pPr>
      <w:r>
        <w:rPr>
          <w:color w:val="000000"/>
          <w:sz w:val="22"/>
          <w:szCs w:val="22"/>
        </w:rPr>
        <w:t>1.1 投标人应具备国家或行业管理部门规定的，在本市实施本项目所需的资格（资质）和相关手续（如果有），由此引起的所有有关事宜及费用由投标人自行负责。</w:t>
      </w:r>
    </w:p>
    <w:p>
      <w:pPr>
        <w:adjustRightInd w:val="0"/>
        <w:snapToGrid w:val="0"/>
        <w:spacing w:line="300" w:lineRule="auto"/>
        <w:ind w:firstLine="440" w:firstLineChars="200"/>
        <w:jc w:val="left"/>
        <w:rPr>
          <w:color w:val="000000"/>
          <w:sz w:val="22"/>
          <w:szCs w:val="22"/>
        </w:rPr>
      </w:pPr>
      <w:r>
        <w:rPr>
          <w:color w:val="000000"/>
          <w:sz w:val="22"/>
          <w:szCs w:val="22"/>
        </w:rPr>
        <w:t>1.2 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 xml:space="preserve">。 </w:t>
      </w:r>
    </w:p>
    <w:p>
      <w:pPr>
        <w:adjustRightInd w:val="0"/>
        <w:snapToGrid w:val="0"/>
        <w:spacing w:line="300" w:lineRule="auto"/>
        <w:ind w:firstLine="440" w:firstLineChars="200"/>
        <w:jc w:val="left"/>
        <w:rPr>
          <w:color w:val="000000"/>
          <w:sz w:val="22"/>
          <w:szCs w:val="22"/>
        </w:rPr>
      </w:pPr>
      <w:r>
        <w:rPr>
          <w:color w:val="000000"/>
          <w:sz w:val="22"/>
          <w:szCs w:val="22"/>
        </w:rPr>
        <w:t>1.3 投标人提供的服务应当符合招标文件的要求，并且其质量完全符合国家标准、行业标准或地方标准。</w:t>
      </w:r>
    </w:p>
    <w:p>
      <w:pPr>
        <w:adjustRightInd w:val="0"/>
        <w:snapToGrid w:val="0"/>
        <w:spacing w:line="300" w:lineRule="auto"/>
        <w:ind w:firstLine="440" w:firstLineChars="200"/>
        <w:jc w:val="left"/>
        <w:rPr>
          <w:color w:val="000000"/>
          <w:sz w:val="22"/>
          <w:szCs w:val="22"/>
        </w:rPr>
      </w:pPr>
      <w:r>
        <w:rPr>
          <w:color w:val="000000"/>
          <w:sz w:val="22"/>
          <w:szCs w:val="22"/>
        </w:rPr>
        <w:t>1.4 投标人在投标前应认真了解项目的实施背景、应提供的服务内容和质量、项目考核管理要求等，一旦中标，应按照招标文件和合同规定的要求提供相关服务。</w:t>
      </w:r>
    </w:p>
    <w:p>
      <w:pPr>
        <w:snapToGrid w:val="0"/>
        <w:spacing w:line="300" w:lineRule="auto"/>
        <w:ind w:firstLine="440" w:firstLineChars="200"/>
        <w:jc w:val="left"/>
        <w:rPr>
          <w:color w:val="000000"/>
          <w:sz w:val="22"/>
          <w:szCs w:val="22"/>
        </w:rPr>
      </w:pPr>
      <w:r>
        <w:rPr>
          <w:color w:val="000000"/>
          <w:sz w:val="22"/>
          <w:szCs w:val="22"/>
        </w:rPr>
        <w:t>1.5 投标人认为招标文件（包括招标补充文件）存在排他性或歧视性条款，可在收到或下载招标文件之日起七个工作日内提出</w:t>
      </w:r>
      <w:r>
        <w:rPr>
          <w:sz w:val="22"/>
        </w:rPr>
        <w:t>，</w:t>
      </w:r>
      <w:r>
        <w:rPr>
          <w:color w:val="000000"/>
          <w:sz w:val="22"/>
          <w:szCs w:val="22"/>
        </w:rPr>
        <w:t>并附相关证据。</w:t>
      </w:r>
    </w:p>
    <w:p>
      <w:pPr>
        <w:snapToGrid w:val="0"/>
        <w:spacing w:line="300" w:lineRule="auto"/>
        <w:ind w:firstLine="440" w:firstLineChars="200"/>
        <w:jc w:val="left"/>
        <w:rPr>
          <w:b/>
          <w:bCs/>
          <w:sz w:val="22"/>
        </w:rPr>
      </w:pPr>
      <w:r>
        <w:rPr>
          <w:rFonts w:hint="eastAsia" w:ascii="宋体" w:hAnsi="宋体" w:cs="宋体"/>
          <w:color w:val="FF0000"/>
          <w:sz w:val="22"/>
        </w:rPr>
        <w:t>★</w:t>
      </w:r>
      <w:r>
        <w:rPr>
          <w:color w:val="FF0000"/>
          <w:sz w:val="22"/>
        </w:rPr>
        <w:t>1.6投标人提供的服务必须符合国家强制性标准。</w:t>
      </w:r>
    </w:p>
    <w:p>
      <w:pPr>
        <w:spacing w:line="300" w:lineRule="auto"/>
        <w:rPr>
          <w:b/>
          <w:bCs/>
          <w:sz w:val="22"/>
          <w:szCs w:val="22"/>
        </w:rPr>
      </w:pPr>
    </w:p>
    <w:p>
      <w:pPr>
        <w:adjustRightInd w:val="0"/>
        <w:snapToGrid w:val="0"/>
        <w:spacing w:line="300" w:lineRule="auto"/>
        <w:ind w:firstLine="590" w:firstLineChars="196"/>
        <w:jc w:val="center"/>
        <w:outlineLvl w:val="1"/>
        <w:rPr>
          <w:b/>
          <w:color w:val="000000"/>
          <w:sz w:val="30"/>
          <w:szCs w:val="30"/>
        </w:rPr>
      </w:pPr>
      <w:bookmarkStart w:id="7" w:name="_Toc22293"/>
      <w:bookmarkStart w:id="8" w:name="_Toc20611"/>
      <w:bookmarkStart w:id="9" w:name="_Toc28746"/>
      <w:bookmarkStart w:id="10" w:name="_Toc109313770"/>
      <w:bookmarkStart w:id="11" w:name="_Toc2584"/>
      <w:bookmarkStart w:id="12" w:name="_Toc28078"/>
      <w:bookmarkStart w:id="13" w:name="_Toc460922279"/>
      <w:bookmarkStart w:id="14" w:name="_Toc463690192"/>
      <w:r>
        <w:rPr>
          <w:b/>
          <w:color w:val="000000"/>
          <w:sz w:val="30"/>
          <w:szCs w:val="30"/>
        </w:rPr>
        <w:t>二、项目概况</w:t>
      </w:r>
      <w:bookmarkEnd w:id="7"/>
      <w:bookmarkEnd w:id="8"/>
      <w:bookmarkEnd w:id="9"/>
      <w:bookmarkEnd w:id="10"/>
      <w:bookmarkEnd w:id="11"/>
      <w:bookmarkEnd w:id="12"/>
    </w:p>
    <w:bookmarkEnd w:id="13"/>
    <w:bookmarkEnd w:id="14"/>
    <w:p>
      <w:pPr>
        <w:spacing w:line="300" w:lineRule="auto"/>
        <w:rPr>
          <w:b/>
          <w:bCs/>
          <w:sz w:val="22"/>
          <w:szCs w:val="22"/>
        </w:rPr>
      </w:pPr>
      <w:bookmarkStart w:id="15" w:name="_Toc460922281"/>
      <w:bookmarkStart w:id="16" w:name="_Toc463690194"/>
    </w:p>
    <w:p>
      <w:pPr>
        <w:snapToGrid w:val="0"/>
        <w:spacing w:line="300" w:lineRule="auto"/>
        <w:ind w:firstLine="433" w:firstLineChars="196"/>
        <w:outlineLvl w:val="2"/>
        <w:rPr>
          <w:b/>
          <w:bCs/>
          <w:sz w:val="22"/>
          <w:szCs w:val="22"/>
        </w:rPr>
      </w:pPr>
      <w:bookmarkStart w:id="17" w:name="_Toc18326"/>
      <w:bookmarkStart w:id="18" w:name="_Toc25971"/>
      <w:bookmarkStart w:id="19" w:name="_Toc21507"/>
      <w:bookmarkStart w:id="20" w:name="_Toc109313771"/>
      <w:bookmarkStart w:id="21" w:name="_Toc16871"/>
      <w:bookmarkStart w:id="22" w:name="_Toc3585"/>
      <w:r>
        <w:rPr>
          <w:b/>
          <w:bCs/>
          <w:sz w:val="22"/>
          <w:szCs w:val="22"/>
        </w:rPr>
        <w:t>2 项目名称</w:t>
      </w:r>
      <w:bookmarkEnd w:id="17"/>
      <w:bookmarkEnd w:id="18"/>
      <w:bookmarkEnd w:id="19"/>
      <w:bookmarkEnd w:id="20"/>
      <w:bookmarkEnd w:id="21"/>
      <w:bookmarkEnd w:id="22"/>
    </w:p>
    <w:p>
      <w:pPr>
        <w:autoSpaceDN w:val="0"/>
        <w:adjustRightInd w:val="0"/>
        <w:snapToGrid w:val="0"/>
        <w:spacing w:line="300" w:lineRule="auto"/>
        <w:ind w:firstLine="440" w:firstLineChars="200"/>
        <w:textAlignment w:val="baseline"/>
        <w:rPr>
          <w:bCs/>
          <w:sz w:val="22"/>
          <w:szCs w:val="22"/>
        </w:rPr>
      </w:pPr>
      <w:r>
        <w:rPr>
          <w:bCs/>
          <w:sz w:val="22"/>
          <w:szCs w:val="22"/>
        </w:rPr>
        <w:t>项目名称：</w:t>
      </w:r>
      <w:r>
        <w:rPr>
          <w:rFonts w:hint="eastAsia"/>
          <w:bCs/>
          <w:sz w:val="22"/>
        </w:rPr>
        <w:t>老港固体废弃物综合利用基地周边防护林(一期)（1-3包件）</w:t>
      </w:r>
    </w:p>
    <w:p>
      <w:pPr>
        <w:snapToGrid w:val="0"/>
        <w:spacing w:line="300" w:lineRule="auto"/>
        <w:ind w:firstLine="433" w:firstLineChars="196"/>
        <w:outlineLvl w:val="2"/>
        <w:rPr>
          <w:b/>
          <w:bCs/>
          <w:sz w:val="22"/>
          <w:szCs w:val="22"/>
        </w:rPr>
      </w:pPr>
      <w:bookmarkStart w:id="23" w:name="_Toc7200"/>
      <w:bookmarkStart w:id="24" w:name="_Toc28668"/>
      <w:bookmarkStart w:id="25" w:name="_Toc2354"/>
      <w:bookmarkStart w:id="26" w:name="_Toc109313772"/>
      <w:bookmarkStart w:id="27" w:name="_Toc22518"/>
      <w:bookmarkStart w:id="28" w:name="_Toc3569"/>
      <w:r>
        <w:rPr>
          <w:b/>
          <w:bCs/>
          <w:sz w:val="22"/>
          <w:szCs w:val="22"/>
        </w:rPr>
        <w:t>3 项目地点</w:t>
      </w:r>
      <w:bookmarkEnd w:id="23"/>
      <w:bookmarkEnd w:id="24"/>
      <w:bookmarkEnd w:id="25"/>
      <w:bookmarkEnd w:id="26"/>
      <w:bookmarkEnd w:id="27"/>
      <w:bookmarkEnd w:id="28"/>
    </w:p>
    <w:bookmarkEnd w:id="15"/>
    <w:bookmarkEnd w:id="16"/>
    <w:p>
      <w:pPr>
        <w:adjustRightInd w:val="0"/>
        <w:snapToGrid w:val="0"/>
        <w:spacing w:line="300" w:lineRule="auto"/>
        <w:ind w:firstLine="431" w:firstLineChars="196"/>
        <w:jc w:val="left"/>
        <w:rPr>
          <w:bCs/>
          <w:color w:val="000000"/>
          <w:sz w:val="22"/>
          <w:szCs w:val="22"/>
        </w:rPr>
      </w:pPr>
      <w:bookmarkStart w:id="29" w:name="_Toc12542"/>
      <w:bookmarkStart w:id="30" w:name="_Toc10710"/>
      <w:bookmarkStart w:id="31" w:name="_Toc109313773"/>
      <w:bookmarkStart w:id="32" w:name="_Toc31507"/>
      <w:bookmarkStart w:id="33" w:name="_Toc15545"/>
      <w:r>
        <w:rPr>
          <w:rFonts w:hint="eastAsia"/>
          <w:bCs/>
          <w:color w:val="000000"/>
          <w:sz w:val="22"/>
          <w:szCs w:val="22"/>
        </w:rPr>
        <w:t>包件1：位于老港固体废弃物综合利用基地周边生态防护林及周边林地</w:t>
      </w:r>
      <w:r>
        <w:rPr>
          <w:rFonts w:hint="eastAsia"/>
          <w:bCs/>
          <w:color w:val="000000"/>
          <w:sz w:val="22"/>
          <w:szCs w:val="22"/>
          <w:lang w:eastAsia="zh-CN"/>
        </w:rPr>
        <w:t>（</w:t>
      </w:r>
      <w:r>
        <w:rPr>
          <w:rFonts w:hint="eastAsia"/>
          <w:color w:val="000000"/>
          <w:sz w:val="22"/>
          <w:szCs w:val="22"/>
        </w:rPr>
        <w:t>南四</w:t>
      </w:r>
      <w:r>
        <w:rPr>
          <w:color w:val="000000"/>
          <w:sz w:val="22"/>
          <w:szCs w:val="22"/>
        </w:rPr>
        <w:t>+</w:t>
      </w:r>
      <w:r>
        <w:rPr>
          <w:rFonts w:hint="eastAsia"/>
          <w:color w:val="000000"/>
          <w:sz w:val="22"/>
          <w:szCs w:val="22"/>
        </w:rPr>
        <w:t>北地块</w:t>
      </w:r>
      <w:r>
        <w:rPr>
          <w:color w:val="000000"/>
          <w:sz w:val="22"/>
          <w:szCs w:val="22"/>
        </w:rPr>
        <w:t>+</w:t>
      </w:r>
      <w:r>
        <w:rPr>
          <w:rFonts w:hint="eastAsia"/>
          <w:color w:val="000000"/>
          <w:sz w:val="22"/>
          <w:szCs w:val="22"/>
        </w:rPr>
        <w:t>周边</w:t>
      </w:r>
      <w:r>
        <w:rPr>
          <w:rFonts w:hint="eastAsia"/>
          <w:bCs/>
          <w:color w:val="000000"/>
          <w:sz w:val="22"/>
          <w:szCs w:val="22"/>
          <w:lang w:eastAsia="zh-CN"/>
        </w:rPr>
        <w:t>）</w:t>
      </w:r>
      <w:r>
        <w:rPr>
          <w:rFonts w:hint="eastAsia"/>
          <w:bCs/>
          <w:color w:val="000000"/>
          <w:sz w:val="22"/>
          <w:szCs w:val="22"/>
        </w:rPr>
        <w:t>。</w:t>
      </w:r>
      <w:bookmarkEnd w:id="29"/>
    </w:p>
    <w:p>
      <w:pPr>
        <w:adjustRightInd w:val="0"/>
        <w:snapToGrid w:val="0"/>
        <w:spacing w:line="300" w:lineRule="auto"/>
        <w:ind w:firstLine="431" w:firstLineChars="196"/>
        <w:jc w:val="left"/>
        <w:rPr>
          <w:bCs/>
          <w:color w:val="000000"/>
          <w:sz w:val="22"/>
          <w:szCs w:val="22"/>
        </w:rPr>
      </w:pPr>
      <w:bookmarkStart w:id="34" w:name="_Toc16831"/>
      <w:r>
        <w:rPr>
          <w:rFonts w:hint="eastAsia"/>
          <w:bCs/>
          <w:color w:val="000000"/>
          <w:sz w:val="22"/>
          <w:szCs w:val="22"/>
        </w:rPr>
        <w:t>包件2：位于老港固体废弃物综合利用基地周边生态防护林及周边林地</w:t>
      </w:r>
      <w:r>
        <w:rPr>
          <w:rFonts w:hint="eastAsia"/>
          <w:bCs/>
          <w:color w:val="000000"/>
          <w:sz w:val="22"/>
          <w:szCs w:val="22"/>
          <w:lang w:eastAsia="zh-CN"/>
        </w:rPr>
        <w:t>（</w:t>
      </w:r>
      <w:r>
        <w:rPr>
          <w:rFonts w:hint="eastAsia"/>
          <w:color w:val="000000"/>
          <w:sz w:val="22"/>
          <w:szCs w:val="22"/>
        </w:rPr>
        <w:t>南二+西地块+周边</w:t>
      </w:r>
      <w:r>
        <w:rPr>
          <w:rFonts w:hint="eastAsia"/>
          <w:bCs/>
          <w:color w:val="000000"/>
          <w:sz w:val="22"/>
          <w:szCs w:val="22"/>
          <w:lang w:eastAsia="zh-CN"/>
        </w:rPr>
        <w:t>）</w:t>
      </w:r>
      <w:r>
        <w:rPr>
          <w:rFonts w:hint="eastAsia"/>
          <w:bCs/>
          <w:color w:val="000000"/>
          <w:sz w:val="22"/>
          <w:szCs w:val="22"/>
        </w:rPr>
        <w:t>。</w:t>
      </w:r>
      <w:bookmarkEnd w:id="34"/>
    </w:p>
    <w:p>
      <w:pPr>
        <w:adjustRightInd w:val="0"/>
        <w:snapToGrid w:val="0"/>
        <w:spacing w:line="300" w:lineRule="auto"/>
        <w:ind w:firstLine="431" w:firstLineChars="196"/>
        <w:jc w:val="left"/>
        <w:rPr>
          <w:bCs/>
          <w:color w:val="000000"/>
          <w:sz w:val="22"/>
          <w:szCs w:val="22"/>
        </w:rPr>
      </w:pPr>
      <w:bookmarkStart w:id="35" w:name="_Toc13182"/>
      <w:r>
        <w:rPr>
          <w:rFonts w:hint="eastAsia"/>
          <w:bCs/>
          <w:color w:val="000000"/>
          <w:sz w:val="22"/>
          <w:szCs w:val="22"/>
        </w:rPr>
        <w:t>包件3：位于老港固体废弃物综合利用基地周边生态防护林及周边林地</w:t>
      </w:r>
      <w:r>
        <w:rPr>
          <w:rFonts w:hint="eastAsia"/>
          <w:bCs/>
          <w:color w:val="000000"/>
          <w:sz w:val="22"/>
          <w:szCs w:val="22"/>
          <w:lang w:eastAsia="zh-CN"/>
        </w:rPr>
        <w:t>（</w:t>
      </w:r>
      <w:r>
        <w:rPr>
          <w:rFonts w:hint="eastAsia"/>
          <w:color w:val="000000"/>
          <w:sz w:val="22"/>
          <w:szCs w:val="22"/>
        </w:rPr>
        <w:t>南一+南三地块+周边</w:t>
      </w:r>
      <w:r>
        <w:rPr>
          <w:rFonts w:hint="eastAsia"/>
          <w:bCs/>
          <w:color w:val="000000"/>
          <w:sz w:val="22"/>
          <w:szCs w:val="22"/>
          <w:lang w:eastAsia="zh-CN"/>
        </w:rPr>
        <w:t>）</w:t>
      </w:r>
      <w:r>
        <w:rPr>
          <w:rFonts w:hint="eastAsia"/>
          <w:bCs/>
          <w:color w:val="000000"/>
          <w:sz w:val="22"/>
          <w:szCs w:val="22"/>
        </w:rPr>
        <w:t>。</w:t>
      </w:r>
      <w:bookmarkEnd w:id="35"/>
    </w:p>
    <w:p>
      <w:pPr>
        <w:adjustRightInd w:val="0"/>
        <w:snapToGrid w:val="0"/>
        <w:spacing w:line="300" w:lineRule="auto"/>
        <w:ind w:firstLine="433" w:firstLineChars="196"/>
        <w:jc w:val="left"/>
        <w:outlineLvl w:val="2"/>
        <w:rPr>
          <w:b/>
          <w:color w:val="000000"/>
          <w:sz w:val="22"/>
          <w:szCs w:val="22"/>
        </w:rPr>
      </w:pPr>
      <w:bookmarkStart w:id="36" w:name="_Toc31977"/>
      <w:bookmarkStart w:id="37" w:name="_Toc11230"/>
      <w:r>
        <w:rPr>
          <w:b/>
          <w:color w:val="000000"/>
          <w:sz w:val="22"/>
          <w:szCs w:val="22"/>
        </w:rPr>
        <w:t>4 招标范围与内容</w:t>
      </w:r>
      <w:bookmarkEnd w:id="30"/>
      <w:bookmarkEnd w:id="31"/>
      <w:bookmarkEnd w:id="32"/>
      <w:bookmarkEnd w:id="33"/>
      <w:bookmarkEnd w:id="36"/>
      <w:bookmarkEnd w:id="37"/>
    </w:p>
    <w:p>
      <w:pPr>
        <w:snapToGrid w:val="0"/>
        <w:spacing w:line="300" w:lineRule="auto"/>
        <w:ind w:firstLine="440" w:firstLineChars="200"/>
        <w:jc w:val="left"/>
        <w:rPr>
          <w:color w:val="000000"/>
          <w:sz w:val="22"/>
          <w:szCs w:val="22"/>
        </w:rPr>
      </w:pPr>
      <w:r>
        <w:rPr>
          <w:color w:val="000000"/>
          <w:sz w:val="22"/>
          <w:szCs w:val="22"/>
        </w:rPr>
        <w:t>4.1 项目背景及现状</w:t>
      </w:r>
    </w:p>
    <w:p>
      <w:pPr>
        <w:snapToGrid w:val="0"/>
        <w:spacing w:line="300" w:lineRule="auto"/>
        <w:ind w:firstLine="440" w:firstLineChars="200"/>
        <w:jc w:val="left"/>
        <w:rPr>
          <w:color w:val="000000"/>
          <w:sz w:val="22"/>
          <w:szCs w:val="22"/>
        </w:rPr>
      </w:pPr>
      <w:r>
        <w:rPr>
          <w:rFonts w:hint="eastAsia"/>
          <w:color w:val="000000"/>
          <w:sz w:val="22"/>
          <w:szCs w:val="22"/>
        </w:rPr>
        <w:t>老港固体废弃物综合利用基地周边防护林（一期）工程属于“十三五”市级17条重点廊道-老港固废基地周边防护林范围组成的其中之一，已于2019年10月通过市绿容局委托的第三方机构现场验收，目前由上海市浦东新区林业站接管。</w:t>
      </w:r>
    </w:p>
    <w:p>
      <w:pPr>
        <w:snapToGrid w:val="0"/>
        <w:spacing w:line="300" w:lineRule="auto"/>
        <w:ind w:firstLine="440" w:firstLineChars="200"/>
        <w:jc w:val="left"/>
        <w:rPr>
          <w:color w:val="000000"/>
          <w:sz w:val="22"/>
          <w:szCs w:val="22"/>
        </w:rPr>
      </w:pPr>
      <w:r>
        <w:rPr>
          <w:color w:val="000000"/>
          <w:sz w:val="22"/>
          <w:szCs w:val="22"/>
        </w:rPr>
        <w:t>4.2项目招标范围及内容</w:t>
      </w:r>
    </w:p>
    <w:p>
      <w:pPr>
        <w:snapToGrid w:val="0"/>
        <w:spacing w:line="300" w:lineRule="auto"/>
        <w:ind w:firstLine="440" w:firstLineChars="200"/>
        <w:jc w:val="left"/>
        <w:rPr>
          <w:color w:val="000000"/>
          <w:sz w:val="22"/>
          <w:szCs w:val="22"/>
        </w:rPr>
      </w:pPr>
      <w:r>
        <w:rPr>
          <w:rFonts w:hint="eastAsia"/>
          <w:bCs/>
          <w:color w:val="000000"/>
          <w:sz w:val="22"/>
          <w:szCs w:val="22"/>
        </w:rPr>
        <w:t>包件1：</w:t>
      </w:r>
      <w:r>
        <w:rPr>
          <w:rFonts w:hint="eastAsia"/>
          <w:color w:val="000000"/>
          <w:sz w:val="22"/>
          <w:szCs w:val="22"/>
        </w:rPr>
        <w:t>南四</w:t>
      </w:r>
      <w:r>
        <w:rPr>
          <w:color w:val="000000"/>
          <w:sz w:val="22"/>
          <w:szCs w:val="22"/>
        </w:rPr>
        <w:t>+</w:t>
      </w:r>
      <w:r>
        <w:rPr>
          <w:rFonts w:hint="eastAsia"/>
          <w:color w:val="000000"/>
          <w:sz w:val="22"/>
          <w:szCs w:val="22"/>
        </w:rPr>
        <w:t>北地块</w:t>
      </w:r>
      <w:r>
        <w:rPr>
          <w:color w:val="000000"/>
          <w:sz w:val="22"/>
          <w:szCs w:val="22"/>
        </w:rPr>
        <w:t>+</w:t>
      </w:r>
      <w:r>
        <w:rPr>
          <w:rFonts w:hint="eastAsia"/>
          <w:color w:val="000000"/>
          <w:sz w:val="22"/>
          <w:szCs w:val="22"/>
        </w:rPr>
        <w:t>周边，养护面积为</w:t>
      </w:r>
      <w:r>
        <w:rPr>
          <w:color w:val="000000"/>
          <w:sz w:val="22"/>
          <w:szCs w:val="22"/>
        </w:rPr>
        <w:t>1999</w:t>
      </w:r>
      <w:r>
        <w:rPr>
          <w:rFonts w:hint="eastAsia"/>
          <w:color w:val="000000"/>
          <w:sz w:val="22"/>
          <w:szCs w:val="22"/>
        </w:rPr>
        <w:t>亩（其中周边林地34亩）；</w:t>
      </w:r>
    </w:p>
    <w:p>
      <w:pPr>
        <w:snapToGrid w:val="0"/>
        <w:spacing w:line="300" w:lineRule="auto"/>
        <w:ind w:firstLine="440" w:firstLineChars="200"/>
        <w:jc w:val="left"/>
        <w:rPr>
          <w:color w:val="000000"/>
          <w:sz w:val="22"/>
          <w:szCs w:val="22"/>
        </w:rPr>
      </w:pPr>
      <w:r>
        <w:rPr>
          <w:rFonts w:hint="eastAsia"/>
          <w:bCs/>
          <w:color w:val="000000"/>
          <w:sz w:val="22"/>
          <w:szCs w:val="22"/>
        </w:rPr>
        <w:t>包件2：</w:t>
      </w:r>
      <w:r>
        <w:rPr>
          <w:rFonts w:hint="eastAsia"/>
          <w:color w:val="000000"/>
          <w:sz w:val="22"/>
          <w:szCs w:val="22"/>
        </w:rPr>
        <w:t>南二+西地块+周边，养护面积为2022亩（其中周边林地19亩）；</w:t>
      </w:r>
    </w:p>
    <w:p>
      <w:pPr>
        <w:snapToGrid w:val="0"/>
        <w:spacing w:line="300" w:lineRule="auto"/>
        <w:ind w:firstLine="440" w:firstLineChars="200"/>
        <w:jc w:val="left"/>
        <w:rPr>
          <w:color w:val="000000"/>
          <w:sz w:val="22"/>
          <w:szCs w:val="22"/>
        </w:rPr>
      </w:pPr>
      <w:r>
        <w:rPr>
          <w:rFonts w:hint="eastAsia"/>
          <w:bCs/>
          <w:color w:val="000000"/>
          <w:sz w:val="22"/>
          <w:szCs w:val="22"/>
        </w:rPr>
        <w:t>包件3：</w:t>
      </w:r>
      <w:r>
        <w:rPr>
          <w:rFonts w:hint="eastAsia"/>
          <w:color w:val="000000"/>
          <w:sz w:val="22"/>
          <w:szCs w:val="22"/>
        </w:rPr>
        <w:t>南一+南三地块+周边，养护面积为2089亩（其中周边林地68亩）；</w:t>
      </w:r>
    </w:p>
    <w:p>
      <w:pPr>
        <w:widowControl/>
        <w:jc w:val="left"/>
        <w:rPr>
          <w:color w:val="000000"/>
          <w:sz w:val="22"/>
          <w:szCs w:val="22"/>
        </w:rPr>
      </w:pPr>
    </w:p>
    <w:p>
      <w:pPr>
        <w:snapToGrid w:val="0"/>
        <w:spacing w:line="300" w:lineRule="auto"/>
        <w:ind w:firstLine="440" w:firstLineChars="200"/>
        <w:jc w:val="left"/>
        <w:rPr>
          <w:color w:val="000000"/>
          <w:sz w:val="22"/>
          <w:szCs w:val="22"/>
        </w:rPr>
      </w:pPr>
      <w:r>
        <w:rPr>
          <w:rFonts w:hint="eastAsia"/>
          <w:color w:val="000000"/>
          <w:sz w:val="22"/>
          <w:szCs w:val="22"/>
        </w:rPr>
        <w:t>以上服务内容（总计 6110 亩）包括但不仅限于浦东新区老港固体废弃物综合利用基地周边生态防护林及周边林地内的 林地、养护道路和标识标志若干等各类设施的日常维护和养护管理，还包括防火、防汛、病虫 害防治和防灾减灾等综合治理工作。</w:t>
      </w:r>
    </w:p>
    <w:p>
      <w:pPr>
        <w:snapToGrid w:val="0"/>
        <w:spacing w:line="300" w:lineRule="auto"/>
        <w:ind w:firstLine="440" w:firstLineChars="200"/>
        <w:jc w:val="left"/>
        <w:rPr>
          <w:color w:val="000000"/>
          <w:sz w:val="22"/>
          <w:szCs w:val="22"/>
        </w:rPr>
      </w:pPr>
    </w:p>
    <w:p>
      <w:pPr>
        <w:adjustRightInd w:val="0"/>
        <w:snapToGrid w:val="0"/>
        <w:spacing w:line="300" w:lineRule="auto"/>
        <w:ind w:firstLine="425"/>
        <w:jc w:val="left"/>
        <w:rPr>
          <w:bCs/>
          <w:color w:val="000000"/>
          <w:sz w:val="22"/>
        </w:rPr>
      </w:pPr>
      <w:bookmarkStart w:id="38" w:name="_Toc125"/>
      <w:r>
        <w:rPr>
          <w:color w:val="000000"/>
          <w:sz w:val="22"/>
          <w:szCs w:val="22"/>
        </w:rPr>
        <w:t>4.3</w:t>
      </w:r>
      <w:bookmarkEnd w:id="38"/>
      <w:bookmarkStart w:id="39" w:name="_Toc700"/>
      <w:bookmarkStart w:id="40" w:name="_Toc109313774"/>
      <w:bookmarkStart w:id="41" w:name="_Toc32223"/>
      <w:bookmarkStart w:id="42" w:name="_Toc17012"/>
      <w:r>
        <w:rPr>
          <w:rFonts w:hint="eastAsia"/>
          <w:bCs/>
          <w:color w:val="000000"/>
          <w:sz w:val="22"/>
        </w:rPr>
        <w:t>本项目一招一年，暂定起讫日期为2023年9月1日起到2024年8月31日止，具体以合同签订日期为准。</w:t>
      </w:r>
    </w:p>
    <w:p>
      <w:pPr>
        <w:adjustRightInd w:val="0"/>
        <w:snapToGrid w:val="0"/>
        <w:spacing w:line="300" w:lineRule="auto"/>
        <w:ind w:firstLine="550" w:firstLineChars="249"/>
        <w:jc w:val="left"/>
        <w:rPr>
          <w:b/>
          <w:color w:val="000000"/>
          <w:sz w:val="22"/>
          <w:szCs w:val="22"/>
        </w:rPr>
      </w:pPr>
      <w:r>
        <w:rPr>
          <w:b/>
          <w:color w:val="000000"/>
          <w:sz w:val="22"/>
          <w:szCs w:val="22"/>
        </w:rPr>
        <w:t>5 承包方式</w:t>
      </w:r>
      <w:bookmarkEnd w:id="39"/>
      <w:bookmarkEnd w:id="40"/>
      <w:bookmarkEnd w:id="41"/>
      <w:bookmarkEnd w:id="42"/>
    </w:p>
    <w:p>
      <w:pPr>
        <w:adjustRightInd w:val="0"/>
        <w:snapToGrid w:val="0"/>
        <w:spacing w:line="300" w:lineRule="auto"/>
        <w:ind w:firstLine="547" w:firstLineChars="249"/>
        <w:jc w:val="left"/>
        <w:rPr>
          <w:color w:val="000000"/>
          <w:sz w:val="22"/>
          <w:szCs w:val="22"/>
        </w:rPr>
      </w:pPr>
      <w:bookmarkStart w:id="43" w:name="_Toc6522"/>
      <w:bookmarkStart w:id="44" w:name="_Toc109313775"/>
      <w:bookmarkStart w:id="45" w:name="_Toc12692"/>
      <w:r>
        <w:rPr>
          <w:color w:val="000000"/>
          <w:sz w:val="22"/>
          <w:szCs w:val="22"/>
        </w:rPr>
        <w:t xml:space="preserve">5.1 </w:t>
      </w:r>
      <w:r>
        <w:rPr>
          <w:rFonts w:hint="eastAsia"/>
          <w:color w:val="000000"/>
          <w:sz w:val="22"/>
          <w:szCs w:val="22"/>
        </w:rPr>
        <w:t>依据本项目的招标范围和内容，中标人以</w:t>
      </w:r>
      <w:r>
        <w:rPr>
          <w:rFonts w:hint="eastAsia"/>
          <w:color w:val="000000"/>
          <w:sz w:val="22"/>
          <w:szCs w:val="22"/>
          <w:u w:val="single"/>
        </w:rPr>
        <w:t>包工、包料、包施工、包质量、包安全、包进度</w:t>
      </w:r>
      <w:r>
        <w:rPr>
          <w:rFonts w:hint="eastAsia"/>
          <w:color w:val="000000"/>
          <w:sz w:val="22"/>
          <w:szCs w:val="22"/>
        </w:rPr>
        <w:t>的方式实施总承包。</w:t>
      </w:r>
    </w:p>
    <w:p>
      <w:pPr>
        <w:adjustRightInd w:val="0"/>
        <w:snapToGrid w:val="0"/>
        <w:spacing w:line="300" w:lineRule="auto"/>
        <w:ind w:firstLine="547" w:firstLineChars="249"/>
        <w:jc w:val="left"/>
        <w:rPr>
          <w:color w:val="000000"/>
          <w:sz w:val="22"/>
          <w:szCs w:val="22"/>
          <w:highlight w:val="yellow"/>
        </w:rPr>
      </w:pPr>
      <w:r>
        <w:rPr>
          <w:rFonts w:hint="eastAsia"/>
          <w:color w:val="000000"/>
          <w:sz w:val="22"/>
          <w:szCs w:val="22"/>
          <w:highlight w:val="yellow"/>
        </w:rPr>
        <w:t xml:space="preserve">5.2 </w:t>
      </w:r>
      <w:r>
        <w:rPr>
          <w:color w:val="000000"/>
          <w:sz w:val="22"/>
          <w:szCs w:val="22"/>
          <w:highlight w:val="yellow"/>
        </w:rPr>
        <w:t>本项目不允许分包。</w:t>
      </w:r>
      <w:bookmarkEnd w:id="43"/>
      <w:r>
        <w:rPr>
          <w:color w:val="000000"/>
          <w:sz w:val="22"/>
          <w:szCs w:val="22"/>
          <w:highlight w:val="yellow"/>
        </w:rPr>
        <w:t xml:space="preserve"> </w:t>
      </w:r>
    </w:p>
    <w:p>
      <w:pPr>
        <w:adjustRightInd w:val="0"/>
        <w:snapToGrid w:val="0"/>
        <w:spacing w:line="300" w:lineRule="auto"/>
        <w:ind w:firstLine="550" w:firstLineChars="249"/>
        <w:jc w:val="left"/>
        <w:outlineLvl w:val="2"/>
        <w:rPr>
          <w:b/>
          <w:color w:val="000000"/>
          <w:sz w:val="22"/>
          <w:szCs w:val="22"/>
        </w:rPr>
      </w:pPr>
      <w:bookmarkStart w:id="46" w:name="_Toc24383"/>
      <w:bookmarkStart w:id="47" w:name="_Toc1556"/>
      <w:bookmarkStart w:id="48" w:name="_Toc25762"/>
      <w:bookmarkStart w:id="49" w:name="_Toc32555"/>
      <w:r>
        <w:rPr>
          <w:b/>
          <w:color w:val="000000"/>
          <w:sz w:val="22"/>
          <w:szCs w:val="22"/>
        </w:rPr>
        <w:t>6 合同的签订</w:t>
      </w:r>
      <w:bookmarkEnd w:id="44"/>
      <w:bookmarkEnd w:id="45"/>
      <w:bookmarkEnd w:id="46"/>
      <w:bookmarkEnd w:id="47"/>
      <w:bookmarkEnd w:id="48"/>
      <w:bookmarkEnd w:id="49"/>
    </w:p>
    <w:p>
      <w:pPr>
        <w:snapToGrid w:val="0"/>
        <w:spacing w:line="300" w:lineRule="auto"/>
        <w:ind w:firstLine="550" w:firstLineChars="250"/>
        <w:jc w:val="left"/>
        <w:rPr>
          <w:color w:val="000000"/>
          <w:sz w:val="22"/>
          <w:szCs w:val="22"/>
        </w:rPr>
      </w:pPr>
      <w:r>
        <w:rPr>
          <w:color w:val="000000"/>
          <w:sz w:val="22"/>
          <w:szCs w:val="22"/>
        </w:rPr>
        <w:t>6.1 本项目合同的标的、价格、质量及验收标准、考核管理、履约期限等主要条款应当与招标文件和中标人投标文件的内容一致，并互相补充和解释。</w:t>
      </w:r>
    </w:p>
    <w:p>
      <w:pPr>
        <w:snapToGrid w:val="0"/>
        <w:spacing w:line="300" w:lineRule="auto"/>
        <w:ind w:firstLine="550" w:firstLineChars="250"/>
        <w:jc w:val="left"/>
        <w:rPr>
          <w:color w:val="0000FF"/>
          <w:sz w:val="22"/>
          <w:szCs w:val="22"/>
        </w:rPr>
      </w:pPr>
      <w:r>
        <w:rPr>
          <w:sz w:val="22"/>
          <w:szCs w:val="22"/>
        </w:rPr>
        <w:t>6.2</w:t>
      </w:r>
      <w:r>
        <w:rPr>
          <w:color w:val="0000FF"/>
          <w:sz w:val="22"/>
          <w:szCs w:val="22"/>
        </w:rPr>
        <w:t>本项目资金由新区财政预算安排，</w:t>
      </w:r>
      <w:r>
        <w:rPr>
          <w:rFonts w:hint="eastAsia"/>
          <w:color w:val="0000FF"/>
          <w:sz w:val="22"/>
          <w:szCs w:val="22"/>
        </w:rPr>
        <w:t>本项目如涉及上级调整新的养护标准或变更养护经费标准的，按新要求实施。</w:t>
      </w:r>
    </w:p>
    <w:p>
      <w:pPr>
        <w:adjustRightInd w:val="0"/>
        <w:snapToGrid w:val="0"/>
        <w:spacing w:line="300" w:lineRule="auto"/>
        <w:ind w:firstLine="442" w:firstLineChars="200"/>
        <w:jc w:val="left"/>
        <w:outlineLvl w:val="2"/>
        <w:rPr>
          <w:b/>
          <w:sz w:val="22"/>
          <w:szCs w:val="22"/>
        </w:rPr>
      </w:pPr>
      <w:bookmarkStart w:id="50" w:name="_Toc30197"/>
      <w:bookmarkStart w:id="51" w:name="_Toc16825"/>
      <w:bookmarkStart w:id="52" w:name="_Toc490730072"/>
      <w:bookmarkStart w:id="53" w:name="_Toc15831"/>
      <w:bookmarkStart w:id="54" w:name="_Toc23491"/>
      <w:bookmarkStart w:id="55" w:name="_Toc109313776"/>
      <w:bookmarkStart w:id="56" w:name="_Toc11799"/>
      <w:r>
        <w:rPr>
          <w:b/>
          <w:color w:val="000000"/>
          <w:sz w:val="22"/>
          <w:szCs w:val="22"/>
        </w:rPr>
        <w:t>7 结算原则和支付方式</w:t>
      </w:r>
      <w:bookmarkEnd w:id="50"/>
      <w:bookmarkEnd w:id="51"/>
      <w:bookmarkEnd w:id="52"/>
      <w:bookmarkEnd w:id="53"/>
      <w:bookmarkEnd w:id="54"/>
      <w:bookmarkEnd w:id="55"/>
      <w:bookmarkEnd w:id="56"/>
    </w:p>
    <w:p>
      <w:pPr>
        <w:snapToGrid w:val="0"/>
        <w:spacing w:line="300" w:lineRule="auto"/>
        <w:ind w:firstLine="440" w:firstLineChars="200"/>
        <w:jc w:val="left"/>
        <w:rPr>
          <w:bCs/>
          <w:sz w:val="22"/>
          <w:szCs w:val="22"/>
        </w:rPr>
      </w:pPr>
      <w:r>
        <w:rPr>
          <w:bCs/>
          <w:sz w:val="22"/>
          <w:szCs w:val="22"/>
        </w:rPr>
        <w:t>7.1 结算原则</w:t>
      </w:r>
    </w:p>
    <w:p>
      <w:pPr>
        <w:snapToGrid w:val="0"/>
        <w:spacing w:line="300" w:lineRule="auto"/>
        <w:ind w:firstLine="440" w:firstLineChars="200"/>
        <w:jc w:val="left"/>
        <w:rPr>
          <w:sz w:val="22"/>
          <w:szCs w:val="22"/>
        </w:rPr>
      </w:pPr>
      <w:bookmarkStart w:id="57" w:name="_Toc463690198"/>
      <w:bookmarkStart w:id="58" w:name="_Toc460922285"/>
      <w:r>
        <w:rPr>
          <w:rFonts w:hint="eastAsia"/>
          <w:sz w:val="22"/>
          <w:szCs w:val="22"/>
        </w:rPr>
        <w:t>本项目的结算与支付应以主管部门最终核定的、按养护维修的质量标准和要求完成的实际设施量为准，日常养护经费为固定总价包干（实际资金根据考核管理要求，按优秀、良好、合格和不合格进行拨付），除遇不可抗力因素、采购人要求的变更、养护面积调整以及招标文件或合同中另有约定的之外，不做任何调整。如服务期内有增减设施量，按照合同投标单价和实际面积结算。本工程如涉及上级调整新的养护标准或变更养护经费标准的，按新要求实施。</w:t>
      </w:r>
    </w:p>
    <w:p>
      <w:pPr>
        <w:snapToGrid w:val="0"/>
        <w:spacing w:line="300" w:lineRule="auto"/>
        <w:ind w:firstLine="440" w:firstLineChars="200"/>
        <w:jc w:val="left"/>
        <w:rPr>
          <w:sz w:val="22"/>
          <w:szCs w:val="22"/>
          <w:highlight w:val="yellow"/>
        </w:rPr>
      </w:pPr>
      <w:r>
        <w:rPr>
          <w:sz w:val="22"/>
          <w:szCs w:val="22"/>
          <w:highlight w:val="yellow"/>
        </w:rPr>
        <w:t xml:space="preserve">7.2 支付方式 </w:t>
      </w:r>
    </w:p>
    <w:p>
      <w:pPr>
        <w:snapToGrid w:val="0"/>
        <w:spacing w:line="300" w:lineRule="auto"/>
        <w:ind w:firstLine="440" w:firstLineChars="200"/>
        <w:jc w:val="left"/>
        <w:rPr>
          <w:color w:val="0000FF"/>
          <w:sz w:val="22"/>
          <w:szCs w:val="22"/>
        </w:rPr>
      </w:pPr>
      <w:r>
        <w:rPr>
          <w:rFonts w:hint="eastAsia"/>
          <w:color w:val="0000FF"/>
          <w:sz w:val="22"/>
          <w:szCs w:val="22"/>
        </w:rPr>
        <w:t>招标人按中标金额支付每年的养护经费。公益林养护经费按季拨付，前三季度每季度拨付中标价的25%。第四季度根据考核结果进行清算，核拨剩余部分养护经费。考核评为优秀的，养护经费全额拨付。评为良好的，养护经费按总额5%核减后拨付。评为合格的，养护经费按总额10%核减后拨付。评为不合格的，则停拨本项目未拨付的养护经费。若有设施增减（已经上级主管和财政书面同意后）则按调整后的金额支付，结算按调整面积折算。</w:t>
      </w:r>
    </w:p>
    <w:p>
      <w:pPr>
        <w:snapToGrid w:val="0"/>
        <w:spacing w:line="300" w:lineRule="auto"/>
        <w:ind w:firstLine="440" w:firstLineChars="200"/>
        <w:jc w:val="left"/>
        <w:rPr>
          <w:color w:val="0000FF"/>
          <w:sz w:val="22"/>
          <w:szCs w:val="22"/>
        </w:rPr>
      </w:pPr>
      <w:r>
        <w:rPr>
          <w:sz w:val="22"/>
          <w:szCs w:val="22"/>
          <w:highlight w:val="yellow"/>
        </w:rPr>
        <w:t xml:space="preserve">7.3 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 1 年期贷款市场报价利率。 </w:t>
      </w:r>
    </w:p>
    <w:p>
      <w:pPr>
        <w:snapToGrid w:val="0"/>
        <w:spacing w:line="300" w:lineRule="auto"/>
        <w:ind w:firstLine="440" w:firstLineChars="200"/>
        <w:jc w:val="left"/>
        <w:rPr>
          <w:color w:val="0000FF"/>
          <w:sz w:val="22"/>
          <w:szCs w:val="22"/>
        </w:rPr>
      </w:pPr>
    </w:p>
    <w:p>
      <w:pPr>
        <w:adjustRightInd w:val="0"/>
        <w:snapToGrid w:val="0"/>
        <w:spacing w:line="300" w:lineRule="auto"/>
        <w:ind w:firstLine="590" w:firstLineChars="196"/>
        <w:jc w:val="center"/>
        <w:outlineLvl w:val="1"/>
        <w:rPr>
          <w:b/>
          <w:color w:val="000000"/>
          <w:sz w:val="30"/>
          <w:szCs w:val="30"/>
        </w:rPr>
      </w:pPr>
      <w:bookmarkStart w:id="59" w:name="_Toc5688"/>
      <w:bookmarkStart w:id="60" w:name="_Toc12237"/>
      <w:bookmarkStart w:id="61" w:name="_Toc109313777"/>
      <w:bookmarkStart w:id="62" w:name="_Toc3359"/>
      <w:bookmarkStart w:id="63" w:name="_Toc5886"/>
      <w:bookmarkStart w:id="64" w:name="_Toc23766"/>
      <w:r>
        <w:rPr>
          <w:b/>
          <w:color w:val="000000"/>
          <w:sz w:val="30"/>
          <w:szCs w:val="30"/>
        </w:rPr>
        <w:t>三、</w:t>
      </w:r>
      <w:bookmarkEnd w:id="57"/>
      <w:bookmarkEnd w:id="58"/>
      <w:r>
        <w:rPr>
          <w:b/>
          <w:color w:val="000000"/>
          <w:sz w:val="30"/>
          <w:szCs w:val="30"/>
        </w:rPr>
        <w:t>技术质量要求</w:t>
      </w:r>
      <w:bookmarkEnd w:id="59"/>
      <w:bookmarkEnd w:id="60"/>
      <w:bookmarkEnd w:id="61"/>
      <w:bookmarkEnd w:id="62"/>
      <w:bookmarkEnd w:id="63"/>
      <w:bookmarkEnd w:id="64"/>
    </w:p>
    <w:p>
      <w:pPr>
        <w:adjustRightInd w:val="0"/>
        <w:snapToGrid w:val="0"/>
        <w:spacing w:line="300" w:lineRule="auto"/>
        <w:ind w:firstLine="433" w:firstLineChars="196"/>
        <w:jc w:val="left"/>
        <w:outlineLvl w:val="2"/>
        <w:rPr>
          <w:b/>
          <w:color w:val="000000"/>
          <w:sz w:val="22"/>
          <w:szCs w:val="22"/>
        </w:rPr>
      </w:pPr>
      <w:bookmarkStart w:id="65" w:name="_Toc109313778"/>
      <w:bookmarkStart w:id="66" w:name="_Toc29422"/>
      <w:bookmarkStart w:id="67" w:name="_Toc25751"/>
      <w:bookmarkStart w:id="68" w:name="_Toc24098"/>
      <w:bookmarkStart w:id="69" w:name="_Toc72419595"/>
      <w:bookmarkStart w:id="70" w:name="_Toc25135"/>
      <w:bookmarkStart w:id="71" w:name="_Toc2286"/>
      <w:r>
        <w:rPr>
          <w:b/>
          <w:color w:val="000000"/>
          <w:sz w:val="22"/>
          <w:szCs w:val="22"/>
        </w:rPr>
        <w:t>8 技术规范和规范性文件</w:t>
      </w:r>
      <w:bookmarkEnd w:id="65"/>
      <w:bookmarkEnd w:id="66"/>
      <w:bookmarkEnd w:id="67"/>
      <w:bookmarkEnd w:id="68"/>
      <w:bookmarkEnd w:id="69"/>
      <w:bookmarkEnd w:id="70"/>
      <w:bookmarkEnd w:id="71"/>
    </w:p>
    <w:p>
      <w:pPr>
        <w:snapToGrid w:val="0"/>
        <w:spacing w:line="300" w:lineRule="auto"/>
        <w:ind w:firstLine="440" w:firstLineChars="200"/>
        <w:jc w:val="left"/>
        <w:rPr>
          <w:bCs/>
          <w:sz w:val="22"/>
          <w:szCs w:val="22"/>
        </w:rPr>
      </w:pPr>
      <w:r>
        <w:rPr>
          <w:bCs/>
          <w:sz w:val="22"/>
          <w:szCs w:val="22"/>
        </w:rPr>
        <w:t>本项目的养护质量检查评定、养护维修技术标准及养护施工安全文明要求适用国家现行法律、规范、规程、标准以及上海市现行规范标准，具体包括：</w:t>
      </w:r>
    </w:p>
    <w:p>
      <w:pPr>
        <w:tabs>
          <w:tab w:val="left" w:pos="3060"/>
        </w:tabs>
        <w:snapToGrid w:val="0"/>
        <w:spacing w:line="360" w:lineRule="auto"/>
        <w:ind w:firstLine="440" w:firstLineChars="200"/>
        <w:rPr>
          <w:bCs/>
          <w:sz w:val="22"/>
          <w:szCs w:val="22"/>
        </w:rPr>
      </w:pPr>
      <w:r>
        <w:rPr>
          <w:bCs/>
          <w:sz w:val="22"/>
          <w:szCs w:val="22"/>
        </w:rPr>
        <w:t>（</w:t>
      </w:r>
      <w:r>
        <w:rPr>
          <w:rFonts w:hint="eastAsia"/>
          <w:bCs/>
          <w:sz w:val="22"/>
          <w:szCs w:val="22"/>
        </w:rPr>
        <w:t>1</w:t>
      </w:r>
      <w:r>
        <w:rPr>
          <w:bCs/>
          <w:sz w:val="22"/>
          <w:szCs w:val="22"/>
        </w:rPr>
        <w:t>） </w:t>
      </w:r>
      <w:r>
        <w:rPr>
          <w:rFonts w:hint="eastAsia"/>
          <w:bCs/>
          <w:sz w:val="22"/>
          <w:szCs w:val="22"/>
        </w:rPr>
        <w:t>《</w:t>
      </w:r>
      <w:r>
        <w:fldChar w:fldCharType="begin"/>
      </w:r>
      <w:r>
        <w:instrText xml:space="preserve"> HYPERLINK "http://www.jianbiaoku.com/webarbs/book/20668/597316.shtml" \t "http://www.jianbiaoku.com/webarbs/book/20668/_self" </w:instrText>
      </w:r>
      <w:r>
        <w:fldChar w:fldCharType="separate"/>
      </w:r>
      <w:r>
        <w:rPr>
          <w:rFonts w:hint="eastAsia"/>
          <w:bCs/>
          <w:sz w:val="22"/>
          <w:szCs w:val="22"/>
        </w:rPr>
        <w:t>上海市生态公益林养护技术规程》 DGTJ 08-2096-2022</w:t>
      </w:r>
      <w:r>
        <w:rPr>
          <w:rFonts w:hint="eastAsia"/>
          <w:bCs/>
          <w:sz w:val="22"/>
          <w:szCs w:val="22"/>
        </w:rPr>
        <w:fldChar w:fldCharType="end"/>
      </w:r>
    </w:p>
    <w:p>
      <w:pPr>
        <w:tabs>
          <w:tab w:val="left" w:pos="3060"/>
        </w:tabs>
        <w:snapToGrid w:val="0"/>
        <w:spacing w:line="300" w:lineRule="auto"/>
        <w:ind w:firstLine="440" w:firstLineChars="200"/>
        <w:rPr>
          <w:bCs/>
          <w:sz w:val="22"/>
          <w:szCs w:val="22"/>
        </w:rPr>
      </w:pPr>
      <w:r>
        <w:rPr>
          <w:bCs/>
          <w:sz w:val="22"/>
          <w:szCs w:val="22"/>
        </w:rPr>
        <w:t>（</w:t>
      </w:r>
      <w:r>
        <w:rPr>
          <w:rFonts w:hint="eastAsia"/>
          <w:bCs/>
          <w:sz w:val="22"/>
          <w:szCs w:val="22"/>
        </w:rPr>
        <w:t>2</w:t>
      </w:r>
      <w:r>
        <w:rPr>
          <w:bCs/>
          <w:sz w:val="22"/>
          <w:szCs w:val="22"/>
        </w:rPr>
        <w:t>）《上海市安全生产条例》（2011年9月22日上海市第12届人大常委会第29次会议通过）</w:t>
      </w:r>
    </w:p>
    <w:p>
      <w:pPr>
        <w:tabs>
          <w:tab w:val="left" w:pos="3060"/>
        </w:tabs>
        <w:snapToGrid w:val="0"/>
        <w:spacing w:line="300" w:lineRule="auto"/>
        <w:ind w:firstLine="440" w:firstLineChars="200"/>
        <w:rPr>
          <w:bCs/>
          <w:sz w:val="22"/>
          <w:szCs w:val="22"/>
        </w:rPr>
      </w:pPr>
      <w:r>
        <w:rPr>
          <w:bCs/>
          <w:sz w:val="22"/>
          <w:szCs w:val="22"/>
        </w:rPr>
        <w:t>（</w:t>
      </w:r>
      <w:r>
        <w:rPr>
          <w:rFonts w:hint="eastAsia"/>
          <w:bCs/>
          <w:sz w:val="22"/>
          <w:szCs w:val="22"/>
        </w:rPr>
        <w:t>3</w:t>
      </w:r>
      <w:r>
        <w:rPr>
          <w:bCs/>
          <w:sz w:val="22"/>
          <w:szCs w:val="22"/>
        </w:rPr>
        <w:t>）《上海市建设工程文明施工管理规定》（2010年10月30日上海市人民政府令第48号）</w:t>
      </w:r>
    </w:p>
    <w:p>
      <w:pPr>
        <w:tabs>
          <w:tab w:val="left" w:pos="3060"/>
        </w:tabs>
        <w:snapToGrid w:val="0"/>
        <w:spacing w:line="300" w:lineRule="auto"/>
        <w:ind w:firstLine="440" w:firstLineChars="200"/>
        <w:rPr>
          <w:bCs/>
          <w:sz w:val="22"/>
          <w:szCs w:val="22"/>
        </w:rPr>
      </w:pPr>
      <w:r>
        <w:rPr>
          <w:bCs/>
          <w:sz w:val="22"/>
          <w:szCs w:val="22"/>
        </w:rPr>
        <w:t>（</w:t>
      </w:r>
      <w:r>
        <w:rPr>
          <w:rFonts w:hint="eastAsia"/>
          <w:bCs/>
          <w:sz w:val="22"/>
          <w:szCs w:val="22"/>
        </w:rPr>
        <w:t>4</w:t>
      </w:r>
      <w:r>
        <w:rPr>
          <w:bCs/>
          <w:sz w:val="22"/>
          <w:szCs w:val="22"/>
        </w:rPr>
        <w:t>）《关于进一步规范本市建筑市场加强建设工程质量安全管理的若干意见》（沪府发〔2011〕1号）</w:t>
      </w:r>
    </w:p>
    <w:p>
      <w:pPr>
        <w:tabs>
          <w:tab w:val="left" w:pos="3060"/>
        </w:tabs>
        <w:snapToGrid w:val="0"/>
        <w:spacing w:line="300" w:lineRule="auto"/>
        <w:ind w:firstLine="440" w:firstLineChars="200"/>
        <w:rPr>
          <w:bCs/>
          <w:sz w:val="22"/>
          <w:szCs w:val="22"/>
        </w:rPr>
      </w:pPr>
      <w:r>
        <w:rPr>
          <w:rFonts w:hint="eastAsia"/>
          <w:bCs/>
          <w:sz w:val="22"/>
          <w:szCs w:val="22"/>
        </w:rPr>
        <w:t>（5）《浦东新区公益林市场化养护管理指导意见》</w:t>
      </w:r>
    </w:p>
    <w:p>
      <w:pPr>
        <w:tabs>
          <w:tab w:val="left" w:pos="3060"/>
        </w:tabs>
        <w:snapToGrid w:val="0"/>
        <w:spacing w:line="300" w:lineRule="auto"/>
        <w:ind w:firstLine="440" w:firstLineChars="200"/>
        <w:rPr>
          <w:bCs/>
          <w:sz w:val="22"/>
          <w:szCs w:val="22"/>
        </w:rPr>
      </w:pPr>
      <w:r>
        <w:rPr>
          <w:rFonts w:hint="eastAsia"/>
          <w:bCs/>
          <w:sz w:val="22"/>
          <w:szCs w:val="22"/>
        </w:rPr>
        <w:t>（6）《浦东新区公益林市场化养护管理考核办法》</w:t>
      </w:r>
    </w:p>
    <w:p>
      <w:pPr>
        <w:snapToGrid w:val="0"/>
        <w:spacing w:line="300" w:lineRule="auto"/>
        <w:ind w:firstLine="440" w:firstLineChars="20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pPr>
        <w:snapToGrid w:val="0"/>
        <w:spacing w:line="300" w:lineRule="auto"/>
        <w:jc w:val="left"/>
        <w:rPr>
          <w:sz w:val="22"/>
          <w:szCs w:val="22"/>
        </w:rPr>
      </w:pPr>
    </w:p>
    <w:p>
      <w:pPr>
        <w:adjustRightInd w:val="0"/>
        <w:snapToGrid w:val="0"/>
        <w:spacing w:line="300" w:lineRule="auto"/>
        <w:ind w:firstLine="433" w:firstLineChars="196"/>
        <w:jc w:val="left"/>
        <w:outlineLvl w:val="2"/>
        <w:rPr>
          <w:b/>
          <w:color w:val="000000"/>
          <w:sz w:val="22"/>
          <w:szCs w:val="22"/>
        </w:rPr>
      </w:pPr>
      <w:bookmarkStart w:id="72" w:name="_Toc1455"/>
      <w:bookmarkStart w:id="73" w:name="_Toc19347"/>
      <w:bookmarkStart w:id="74" w:name="_Toc15529"/>
      <w:bookmarkStart w:id="75" w:name="_Toc21311"/>
      <w:bookmarkStart w:id="76" w:name="_Toc19490"/>
      <w:r>
        <w:rPr>
          <w:b/>
          <w:color w:val="000000"/>
          <w:sz w:val="22"/>
          <w:szCs w:val="22"/>
        </w:rPr>
        <w:t>9 招标内容与质量要求</w:t>
      </w:r>
      <w:bookmarkEnd w:id="72"/>
      <w:bookmarkEnd w:id="73"/>
      <w:bookmarkEnd w:id="74"/>
      <w:bookmarkEnd w:id="75"/>
      <w:bookmarkEnd w:id="76"/>
    </w:p>
    <w:p>
      <w:pPr>
        <w:pStyle w:val="30"/>
        <w:snapToGrid w:val="0"/>
        <w:spacing w:line="300" w:lineRule="auto"/>
        <w:ind w:firstLine="440" w:firstLineChars="200"/>
        <w:jc w:val="left"/>
      </w:pPr>
      <w:r>
        <w:rPr>
          <w:rFonts w:ascii="Times New Roman" w:hAnsi="Times New Roman"/>
          <w:sz w:val="22"/>
          <w:szCs w:val="22"/>
        </w:rPr>
        <w:t>9.1 设施量清单</w:t>
      </w:r>
    </w:p>
    <w:p>
      <w:pPr>
        <w:pStyle w:val="170"/>
        <w:spacing w:line="300" w:lineRule="auto"/>
        <w:ind w:firstLine="442"/>
        <w:rPr>
          <w:rFonts w:ascii="Times New Roman" w:hAnsi="Times New Roman"/>
          <w:bCs/>
          <w:sz w:val="22"/>
          <w:szCs w:val="22"/>
        </w:rPr>
      </w:pPr>
      <w:r>
        <w:rPr>
          <w:rFonts w:hint="eastAsia" w:ascii="Times New Roman" w:hAnsi="Times New Roman"/>
          <w:b/>
          <w:color w:val="000000"/>
          <w:sz w:val="22"/>
          <w:szCs w:val="22"/>
        </w:rPr>
        <w:t>包件1：</w:t>
      </w:r>
      <w:r>
        <w:rPr>
          <w:rFonts w:hint="eastAsia" w:ascii="Times New Roman" w:hAnsi="Times New Roman"/>
          <w:bCs/>
          <w:sz w:val="22"/>
          <w:szCs w:val="22"/>
        </w:rPr>
        <w:t>老港固体废弃物综合利用基地周边防护林（一期）（南四地块+北地块+周边）</w:t>
      </w:r>
    </w:p>
    <w:p>
      <w:pPr>
        <w:spacing w:line="300" w:lineRule="auto"/>
        <w:ind w:firstLine="440" w:firstLineChars="200"/>
        <w:rPr>
          <w:b/>
          <w:color w:val="0000FF"/>
          <w:sz w:val="22"/>
        </w:rPr>
      </w:pPr>
      <w:r>
        <w:rPr>
          <w:bCs/>
          <w:sz w:val="22"/>
          <w:szCs w:val="22"/>
        </w:rPr>
        <w:t>说明：</w:t>
      </w:r>
      <w:r>
        <w:rPr>
          <w:b/>
          <w:color w:val="0000FF"/>
          <w:sz w:val="22"/>
        </w:rPr>
        <w:t>投标人不得对表内工作量进行缩减。</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107"/>
        <w:gridCol w:w="2172"/>
        <w:gridCol w:w="633"/>
        <w:gridCol w:w="141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序号</w:t>
            </w:r>
          </w:p>
        </w:tc>
        <w:tc>
          <w:tcPr>
            <w:tcW w:w="2316"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项目地点</w:t>
            </w:r>
          </w:p>
        </w:tc>
        <w:tc>
          <w:tcPr>
            <w:tcW w:w="2362"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服务内容</w:t>
            </w:r>
          </w:p>
        </w:tc>
        <w:tc>
          <w:tcPr>
            <w:tcW w:w="658"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单位</w:t>
            </w:r>
          </w:p>
        </w:tc>
        <w:tc>
          <w:tcPr>
            <w:tcW w:w="1510"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数量</w:t>
            </w:r>
          </w:p>
        </w:tc>
        <w:tc>
          <w:tcPr>
            <w:tcW w:w="1629" w:type="dxa"/>
          </w:tcPr>
          <w:p>
            <w:pPr>
              <w:adjustRightInd w:val="0"/>
              <w:snapToGrid w:val="0"/>
              <w:spacing w:line="300" w:lineRule="auto"/>
              <w:jc w:val="left"/>
              <w:outlineLvl w:val="2"/>
              <w:rPr>
                <w:rFonts w:hint="default" w:ascii="宋体" w:hAnsi="宋体" w:eastAsia="宋体"/>
                <w:b/>
                <w:color w:val="000000"/>
                <w:sz w:val="22"/>
                <w:szCs w:val="22"/>
                <w:lang w:val="en-US" w:eastAsia="zh-CN"/>
              </w:rPr>
            </w:pPr>
            <w:r>
              <w:rPr>
                <w:rFonts w:ascii="宋体" w:hAnsi="宋体" w:eastAsia="Times New Roman"/>
                <w:b/>
                <w:color w:val="000000"/>
                <w:sz w:val="22"/>
                <w:szCs w:val="22"/>
              </w:rPr>
              <w:t>养护</w:t>
            </w:r>
            <w:r>
              <w:rPr>
                <w:rFonts w:hint="eastAsia" w:ascii="宋体" w:hAnsi="宋体"/>
                <w:b/>
                <w:color w:val="000000"/>
                <w:sz w:val="22"/>
                <w:szCs w:val="22"/>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704"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1</w:t>
            </w:r>
          </w:p>
        </w:tc>
        <w:tc>
          <w:tcPr>
            <w:tcW w:w="2316"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南四地块+北地块</w:t>
            </w:r>
          </w:p>
        </w:tc>
        <w:tc>
          <w:tcPr>
            <w:tcW w:w="2362" w:type="dxa"/>
            <w:vMerge w:val="restart"/>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包括但不仅限于浦东新区老港固体废弃物综合利用基地周边生态防护林及周边林地内的 林地、养护道路和标识标志若干等各类设施的日常维护和养护管理，还包括防火、防汛、病虫 害防治和防灾减灾等综合治理工作</w:t>
            </w:r>
          </w:p>
        </w:tc>
        <w:tc>
          <w:tcPr>
            <w:tcW w:w="658"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亩</w:t>
            </w:r>
          </w:p>
        </w:tc>
        <w:tc>
          <w:tcPr>
            <w:tcW w:w="1510"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1</w:t>
            </w:r>
            <w:r>
              <w:rPr>
                <w:rFonts w:ascii="宋体" w:hAnsi="宋体" w:eastAsia="Times New Roman"/>
                <w:bCs/>
                <w:color w:val="000000"/>
                <w:sz w:val="22"/>
                <w:szCs w:val="22"/>
              </w:rPr>
              <w:t>965</w:t>
            </w:r>
          </w:p>
        </w:tc>
        <w:tc>
          <w:tcPr>
            <w:tcW w:w="1629"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5年以下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2</w:t>
            </w:r>
          </w:p>
        </w:tc>
        <w:tc>
          <w:tcPr>
            <w:tcW w:w="2316"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周边林地</w:t>
            </w:r>
          </w:p>
        </w:tc>
        <w:tc>
          <w:tcPr>
            <w:tcW w:w="2362" w:type="dxa"/>
            <w:vMerge w:val="continue"/>
          </w:tcPr>
          <w:p>
            <w:pPr>
              <w:adjustRightInd w:val="0"/>
              <w:snapToGrid w:val="0"/>
              <w:spacing w:line="300" w:lineRule="auto"/>
              <w:jc w:val="left"/>
              <w:outlineLvl w:val="2"/>
              <w:rPr>
                <w:rFonts w:ascii="宋体" w:hAnsi="宋体" w:eastAsia="Times New Roman"/>
                <w:bCs/>
                <w:color w:val="000000"/>
                <w:sz w:val="22"/>
                <w:szCs w:val="22"/>
              </w:rPr>
            </w:pPr>
          </w:p>
        </w:tc>
        <w:tc>
          <w:tcPr>
            <w:tcW w:w="658"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亩</w:t>
            </w:r>
          </w:p>
        </w:tc>
        <w:tc>
          <w:tcPr>
            <w:tcW w:w="1510"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3</w:t>
            </w:r>
            <w:r>
              <w:rPr>
                <w:rFonts w:ascii="宋体" w:hAnsi="宋体" w:eastAsia="Times New Roman"/>
                <w:bCs/>
                <w:color w:val="000000"/>
                <w:sz w:val="22"/>
                <w:szCs w:val="22"/>
              </w:rPr>
              <w:t>4</w:t>
            </w:r>
          </w:p>
        </w:tc>
        <w:tc>
          <w:tcPr>
            <w:tcW w:w="1629"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6-14年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djustRightInd w:val="0"/>
              <w:snapToGrid w:val="0"/>
              <w:spacing w:line="300" w:lineRule="auto"/>
              <w:jc w:val="left"/>
              <w:outlineLvl w:val="2"/>
              <w:rPr>
                <w:rFonts w:ascii="宋体" w:hAnsi="宋体" w:eastAsia="Times New Roman"/>
                <w:b/>
                <w:color w:val="000000"/>
                <w:sz w:val="22"/>
                <w:szCs w:val="22"/>
              </w:rPr>
            </w:pPr>
          </w:p>
        </w:tc>
        <w:tc>
          <w:tcPr>
            <w:tcW w:w="4678" w:type="dxa"/>
            <w:gridSpan w:val="2"/>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合计</w:t>
            </w:r>
          </w:p>
        </w:tc>
        <w:tc>
          <w:tcPr>
            <w:tcW w:w="658"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亩</w:t>
            </w:r>
          </w:p>
        </w:tc>
        <w:tc>
          <w:tcPr>
            <w:tcW w:w="1510" w:type="dxa"/>
          </w:tcPr>
          <w:p>
            <w:pPr>
              <w:adjustRightInd w:val="0"/>
              <w:snapToGrid w:val="0"/>
              <w:spacing w:line="300" w:lineRule="auto"/>
              <w:jc w:val="left"/>
              <w:outlineLvl w:val="2"/>
              <w:rPr>
                <w:rFonts w:ascii="宋体" w:hAnsi="宋体" w:eastAsia="Times New Roman"/>
                <w:b/>
                <w:color w:val="000000"/>
                <w:sz w:val="22"/>
                <w:szCs w:val="22"/>
              </w:rPr>
            </w:pPr>
            <w:r>
              <w:rPr>
                <w:rFonts w:hint="eastAsia" w:ascii="宋体" w:hAnsi="宋体" w:eastAsia="Times New Roman"/>
                <w:b/>
                <w:color w:val="000000"/>
                <w:sz w:val="22"/>
                <w:szCs w:val="22"/>
              </w:rPr>
              <w:t>1</w:t>
            </w:r>
            <w:r>
              <w:rPr>
                <w:rFonts w:ascii="宋体" w:hAnsi="宋体" w:eastAsia="Times New Roman"/>
                <w:b/>
                <w:color w:val="000000"/>
                <w:sz w:val="22"/>
                <w:szCs w:val="22"/>
              </w:rPr>
              <w:t>999</w:t>
            </w:r>
          </w:p>
        </w:tc>
        <w:tc>
          <w:tcPr>
            <w:tcW w:w="1629" w:type="dxa"/>
          </w:tcPr>
          <w:p>
            <w:pPr>
              <w:adjustRightInd w:val="0"/>
              <w:snapToGrid w:val="0"/>
              <w:spacing w:line="300" w:lineRule="auto"/>
              <w:jc w:val="left"/>
              <w:outlineLvl w:val="2"/>
              <w:rPr>
                <w:rFonts w:ascii="宋体" w:hAnsi="宋体" w:eastAsia="Times New Roman"/>
                <w:b/>
                <w:color w:val="000000"/>
                <w:sz w:val="22"/>
                <w:szCs w:val="22"/>
              </w:rPr>
            </w:pPr>
          </w:p>
        </w:tc>
      </w:tr>
    </w:tbl>
    <w:p>
      <w:pPr>
        <w:pStyle w:val="2"/>
        <w:ind w:left="2100" w:hanging="1050"/>
      </w:pPr>
    </w:p>
    <w:p>
      <w:pPr>
        <w:pStyle w:val="30"/>
        <w:snapToGrid w:val="0"/>
        <w:spacing w:line="300" w:lineRule="auto"/>
        <w:ind w:firstLine="440" w:firstLineChars="200"/>
        <w:jc w:val="left"/>
        <w:rPr>
          <w:rFonts w:ascii="Times New Roman" w:hAnsi="Times New Roman"/>
          <w:bCs/>
          <w:color w:val="000000"/>
          <w:sz w:val="22"/>
          <w:szCs w:val="22"/>
        </w:rPr>
      </w:pPr>
      <w:r>
        <w:rPr>
          <w:rFonts w:hint="eastAsia" w:ascii="Times New Roman" w:hAnsi="Times New Roman"/>
          <w:bCs/>
          <w:color w:val="000000"/>
          <w:sz w:val="22"/>
          <w:szCs w:val="22"/>
        </w:rPr>
        <w:t>1、南四地块及北地块设施量清单</w:t>
      </w:r>
    </w:p>
    <w:tbl>
      <w:tblPr>
        <w:tblStyle w:val="51"/>
        <w:tblW w:w="9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1750"/>
        <w:gridCol w:w="1325"/>
        <w:gridCol w:w="1338"/>
        <w:gridCol w:w="1475"/>
        <w:gridCol w:w="692"/>
        <w:gridCol w:w="99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bCs/>
                <w:color w:val="000000"/>
                <w:sz w:val="22"/>
                <w:szCs w:val="22"/>
              </w:rPr>
              <w:t>南四地块设施量清单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苗木名称</w:t>
            </w:r>
          </w:p>
        </w:tc>
        <w:tc>
          <w:tcPr>
            <w:tcW w:w="4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蓬径</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东方杉</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黄山栾树</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榔榆</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旱柳</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苦楝</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落羽杉</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榉树</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悬铃木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15.1-20.0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女贞A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女贞B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弗栎A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弗栎B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落羽杉A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落羽杉B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东方杉A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东方杉B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池杉A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水杉A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12.1-14.0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大朴树</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黄山栾树A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黄山栾树B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黄山栾树C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榉树A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榉树B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榉树C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合欢A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国槐A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国槐B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国槐C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刺槐A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刺槐B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刺槐C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臭椿B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悬铃木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香椿A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香椿B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苦楝A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苦楝B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白蜡B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枫香A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枫香B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垂柳A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榔榆A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榔榆B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麻栎A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麻栎B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枫杨A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枫杨B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旱柳A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旱柳B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丝绵木A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三角枫A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三角枫B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枇杷</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舒玛栎A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水栎A</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柽柳B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小叶蚊母</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女贞</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12.1-14.0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501以上</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D7.1-8.0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龙柏</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251-280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石楠</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蚊母</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夹竹桃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珊瑚树</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木芙蓉</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花石榴</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山麻杆</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西府海棠</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棕榈</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131-150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200-250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椤木石楠</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蜡杨梅</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81以上</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舒玛栎B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小丝绵木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小麻栎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水栎B</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沼生栎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月桂叶栎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北方红栎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琴叶栎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小北美枫香（LA种源）</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小枫香品系（实验苗）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河桦</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薄壳山核桃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紫果槭</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金叶水杉</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大果栎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皂荚</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秀丽槭</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珊瑚朴</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弗栎C</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红叶臭椿</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樟叶槭</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小红翅槭</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金枝槐</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小乌桕（实验苗）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小黄连木（实验苗）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小黄山栾树（实验苗）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小刺槐（实验苗）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小苦楝（实验苗）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小臭椿（实验苗）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小三角枫（实验苗）</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231-250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181-200</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茶梅球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121-150</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无刺构骨球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果岭草</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棕榈籽播</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藤长41-50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水面</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125116.4156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标识标牌</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光明大道6米沥青路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9142.8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光明大道砂石路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8771.7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光明大道南侧植草沟</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3047.6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光明大道南侧160排水盲管（绿地）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907.55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光明大道南侧160排水盲管（砂石路下）</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光明大道南侧160排水盲管（沥青路下）</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光明大道南侧雨水收集井</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南侧出水口</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 HDPE双壁缠绕管过路管</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 HDPE双壁缠绕管过路管</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 HDPE双壁缠绕管过路管（双管）</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1m明沟</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13247.2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2m明沟</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9888.8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3.5M沥青一级园路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11293.8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3.5M混凝土道路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11252.85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3M砂石路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17706.3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2M砂石路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砂石地坪</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闸门</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南四停车场 车行道</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南四停车场 植草砖停车位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种植池</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预测C25 S型道牙</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100*150*600混凝土平牙</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150*300*600混凝土侧石</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1m明沟</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1523.8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标识标牌</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北地块设施量清单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苗木名称</w:t>
            </w:r>
          </w:p>
        </w:tc>
        <w:tc>
          <w:tcPr>
            <w:tcW w:w="4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蓬径</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女贞A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水杉A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胸径7-8公分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3335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女贞B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东方杉A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朴树C</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苦楝A</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胸径5-6公分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广玉兰C</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东方杉B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银杏C</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黄连木C</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苦楝B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榉树C</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胸径4-5公分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9615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龙柏</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落羽杉</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水杉</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池杉</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水杉B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301以上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中层灌木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夹竹桃</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111-130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分枝数4枝以上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芦苇</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水泥路面</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7793.22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涵洞</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标识标牌</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1M明沟</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10320.966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2M明沟</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6178.007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5M明沟</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1201.632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1300*1300集水井</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 HDOE双壁缠绕管过路管（北地块长2.8 高1.1）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DN600 HDOE双壁缠绕管过路管（北地块长5.2 高2.2）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 HDOE双壁缠绕管过路管（北地块长2.8 高1.1）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穿越拱极路的过路管 DN600 HDOE双壁缠绕管过路管</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30"/>
        <w:snapToGrid w:val="0"/>
        <w:spacing w:line="300" w:lineRule="auto"/>
        <w:jc w:val="left"/>
        <w:rPr>
          <w:rFonts w:ascii="Times New Roman" w:hAnsi="Times New Roman"/>
          <w:bCs/>
          <w:color w:val="000000"/>
          <w:sz w:val="22"/>
          <w:szCs w:val="22"/>
        </w:rPr>
      </w:pPr>
    </w:p>
    <w:p>
      <w:pPr>
        <w:pStyle w:val="30"/>
        <w:numPr>
          <w:ilvl w:val="0"/>
          <w:numId w:val="2"/>
        </w:numPr>
        <w:snapToGrid w:val="0"/>
        <w:spacing w:line="300" w:lineRule="auto"/>
        <w:ind w:firstLine="440" w:firstLineChars="200"/>
        <w:jc w:val="left"/>
        <w:rPr>
          <w:rFonts w:hint="eastAsia" w:ascii="Times New Roman" w:hAnsi="Times New Roman"/>
          <w:bCs/>
          <w:color w:val="000000"/>
          <w:sz w:val="22"/>
          <w:szCs w:val="22"/>
        </w:rPr>
      </w:pPr>
      <w:r>
        <w:rPr>
          <w:rFonts w:hint="eastAsia" w:ascii="宋体" w:hAnsi="宋体" w:eastAsia="Times New Roman"/>
          <w:bCs/>
          <w:color w:val="000000"/>
          <w:sz w:val="22"/>
          <w:szCs w:val="22"/>
        </w:rPr>
        <w:t>周边林地</w:t>
      </w:r>
      <w:r>
        <w:rPr>
          <w:rFonts w:hint="eastAsia" w:ascii="Times New Roman" w:hAnsi="Times New Roman"/>
          <w:bCs/>
          <w:color w:val="000000"/>
          <w:sz w:val="22"/>
          <w:szCs w:val="22"/>
        </w:rPr>
        <w:t>设施量清单</w:t>
      </w:r>
    </w:p>
    <w:tbl>
      <w:tblPr>
        <w:tblStyle w:val="51"/>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5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75"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南四地块周边区域苗木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苗木名称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蓬径</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落羽杉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bl>
    <w:p>
      <w:pPr>
        <w:pStyle w:val="30"/>
        <w:numPr>
          <w:ilvl w:val="-1"/>
          <w:numId w:val="0"/>
        </w:numPr>
        <w:snapToGrid w:val="0"/>
        <w:spacing w:line="300" w:lineRule="auto"/>
        <w:ind w:firstLine="0" w:firstLineChars="0"/>
        <w:jc w:val="left"/>
        <w:rPr>
          <w:rFonts w:hint="eastAsia" w:ascii="Times New Roman" w:hAnsi="Times New Roman"/>
          <w:bCs/>
          <w:color w:val="000000"/>
          <w:sz w:val="22"/>
          <w:szCs w:val="22"/>
        </w:rPr>
      </w:pPr>
    </w:p>
    <w:p>
      <w:pPr>
        <w:pStyle w:val="30"/>
        <w:snapToGrid w:val="0"/>
        <w:spacing w:line="300" w:lineRule="auto"/>
        <w:jc w:val="left"/>
        <w:rPr>
          <w:rFonts w:ascii="Times New Roman" w:hAnsi="Times New Roman"/>
          <w:bCs/>
          <w:color w:val="000000"/>
          <w:sz w:val="22"/>
          <w:szCs w:val="22"/>
        </w:rPr>
      </w:pPr>
    </w:p>
    <w:p>
      <w:pPr>
        <w:pStyle w:val="30"/>
        <w:snapToGrid w:val="0"/>
        <w:spacing w:line="300" w:lineRule="auto"/>
        <w:jc w:val="left"/>
        <w:rPr>
          <w:rFonts w:ascii="Times New Roman" w:hAnsi="Times New Roman"/>
          <w:bCs/>
          <w:color w:val="000000"/>
          <w:sz w:val="22"/>
          <w:szCs w:val="22"/>
        </w:rPr>
      </w:pPr>
    </w:p>
    <w:p>
      <w:pPr>
        <w:pStyle w:val="170"/>
        <w:spacing w:line="300" w:lineRule="auto"/>
        <w:ind w:firstLine="442"/>
        <w:rPr>
          <w:rFonts w:ascii="Times New Roman" w:hAnsi="Times New Roman"/>
          <w:bCs/>
          <w:sz w:val="22"/>
          <w:szCs w:val="22"/>
        </w:rPr>
      </w:pPr>
      <w:r>
        <w:rPr>
          <w:rFonts w:hint="eastAsia" w:ascii="Times New Roman" w:hAnsi="Times New Roman"/>
          <w:b/>
          <w:color w:val="000000"/>
          <w:sz w:val="22"/>
          <w:szCs w:val="22"/>
        </w:rPr>
        <w:t>包件2：</w:t>
      </w:r>
      <w:r>
        <w:rPr>
          <w:rFonts w:hint="eastAsia" w:ascii="Times New Roman" w:hAnsi="Times New Roman"/>
          <w:bCs/>
          <w:sz w:val="22"/>
          <w:szCs w:val="22"/>
        </w:rPr>
        <w:t>老港固体废弃物综合利用基地周边防护林（一期）（</w:t>
      </w:r>
      <w:r>
        <w:rPr>
          <w:rFonts w:hint="eastAsia" w:ascii="Times New Roman" w:hAnsi="Times New Roman"/>
          <w:bCs/>
          <w:sz w:val="22"/>
          <w:szCs w:val="22"/>
          <w:lang w:val="zh-CN"/>
        </w:rPr>
        <w:t>南二地块+西地块+周边</w:t>
      </w:r>
      <w:r>
        <w:rPr>
          <w:rFonts w:hint="eastAsia" w:ascii="Times New Roman" w:hAnsi="Times New Roman"/>
          <w:bCs/>
          <w:sz w:val="22"/>
          <w:szCs w:val="22"/>
        </w:rPr>
        <w:t>）</w:t>
      </w:r>
    </w:p>
    <w:p>
      <w:pPr>
        <w:spacing w:line="300" w:lineRule="auto"/>
        <w:ind w:firstLine="440" w:firstLineChars="200"/>
        <w:rPr>
          <w:b/>
          <w:color w:val="0000FF"/>
          <w:sz w:val="22"/>
        </w:rPr>
      </w:pPr>
      <w:r>
        <w:rPr>
          <w:bCs/>
          <w:sz w:val="22"/>
          <w:szCs w:val="22"/>
        </w:rPr>
        <w:t>说明：</w:t>
      </w:r>
      <w:r>
        <w:rPr>
          <w:b/>
          <w:color w:val="0000FF"/>
          <w:sz w:val="22"/>
        </w:rPr>
        <w:t>投标人不得对表内工作量进行缩减。</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89"/>
        <w:gridCol w:w="2156"/>
        <w:gridCol w:w="631"/>
        <w:gridCol w:w="140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序号</w:t>
            </w:r>
          </w:p>
        </w:tc>
        <w:tc>
          <w:tcPr>
            <w:tcW w:w="2316"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项目地点</w:t>
            </w:r>
          </w:p>
        </w:tc>
        <w:tc>
          <w:tcPr>
            <w:tcW w:w="2362"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服务内容</w:t>
            </w:r>
          </w:p>
        </w:tc>
        <w:tc>
          <w:tcPr>
            <w:tcW w:w="658"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单位</w:t>
            </w:r>
          </w:p>
        </w:tc>
        <w:tc>
          <w:tcPr>
            <w:tcW w:w="1510"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数量</w:t>
            </w:r>
          </w:p>
        </w:tc>
        <w:tc>
          <w:tcPr>
            <w:tcW w:w="1691" w:type="dxa"/>
          </w:tcPr>
          <w:p>
            <w:pPr>
              <w:adjustRightInd w:val="0"/>
              <w:snapToGrid w:val="0"/>
              <w:spacing w:line="300" w:lineRule="auto"/>
              <w:jc w:val="left"/>
              <w:outlineLvl w:val="2"/>
              <w:rPr>
                <w:rFonts w:hint="default" w:ascii="宋体" w:hAnsi="宋体" w:eastAsia="宋体"/>
                <w:b/>
                <w:color w:val="000000"/>
                <w:sz w:val="22"/>
                <w:szCs w:val="22"/>
                <w:lang w:val="en-US" w:eastAsia="zh-CN"/>
              </w:rPr>
            </w:pPr>
            <w:r>
              <w:rPr>
                <w:rFonts w:ascii="宋体" w:hAnsi="宋体" w:eastAsia="Times New Roman"/>
                <w:b/>
                <w:color w:val="000000"/>
                <w:sz w:val="22"/>
                <w:szCs w:val="22"/>
              </w:rPr>
              <w:t>养护</w:t>
            </w:r>
            <w:r>
              <w:rPr>
                <w:rFonts w:hint="eastAsia" w:ascii="宋体" w:hAnsi="宋体"/>
                <w:b/>
                <w:color w:val="000000"/>
                <w:sz w:val="22"/>
                <w:szCs w:val="22"/>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704"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1</w:t>
            </w:r>
          </w:p>
        </w:tc>
        <w:tc>
          <w:tcPr>
            <w:tcW w:w="2316"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sz w:val="22"/>
                <w:szCs w:val="22"/>
                <w:lang w:val="zh-CN"/>
              </w:rPr>
              <w:t>南二地块+西地块</w:t>
            </w:r>
          </w:p>
        </w:tc>
        <w:tc>
          <w:tcPr>
            <w:tcW w:w="2362" w:type="dxa"/>
            <w:vMerge w:val="restart"/>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包括但不仅限于浦东新区老港固体废弃物综合利用基地周边生态防护林及周边林地内的 林地、养护道路和标识标志若干等各类设施的日常维护和养护管理，还包括防火、防汛、病虫 害防治和防灾减灾等综合治理工作</w:t>
            </w:r>
          </w:p>
        </w:tc>
        <w:tc>
          <w:tcPr>
            <w:tcW w:w="658"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亩</w:t>
            </w:r>
          </w:p>
        </w:tc>
        <w:tc>
          <w:tcPr>
            <w:tcW w:w="1510"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2003</w:t>
            </w:r>
          </w:p>
        </w:tc>
        <w:tc>
          <w:tcPr>
            <w:tcW w:w="1691"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5年以下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2</w:t>
            </w:r>
          </w:p>
        </w:tc>
        <w:tc>
          <w:tcPr>
            <w:tcW w:w="2316"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周边林地</w:t>
            </w:r>
          </w:p>
        </w:tc>
        <w:tc>
          <w:tcPr>
            <w:tcW w:w="2362" w:type="dxa"/>
            <w:vMerge w:val="continue"/>
          </w:tcPr>
          <w:p>
            <w:pPr>
              <w:adjustRightInd w:val="0"/>
              <w:snapToGrid w:val="0"/>
              <w:spacing w:line="300" w:lineRule="auto"/>
              <w:jc w:val="left"/>
              <w:outlineLvl w:val="2"/>
              <w:rPr>
                <w:rFonts w:ascii="宋体" w:hAnsi="宋体" w:eastAsia="Times New Roman"/>
                <w:bCs/>
                <w:color w:val="000000"/>
                <w:sz w:val="22"/>
                <w:szCs w:val="22"/>
              </w:rPr>
            </w:pPr>
          </w:p>
        </w:tc>
        <w:tc>
          <w:tcPr>
            <w:tcW w:w="658"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亩</w:t>
            </w:r>
          </w:p>
        </w:tc>
        <w:tc>
          <w:tcPr>
            <w:tcW w:w="1510"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19</w:t>
            </w:r>
          </w:p>
        </w:tc>
        <w:tc>
          <w:tcPr>
            <w:tcW w:w="1691"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6-14年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adjustRightInd w:val="0"/>
              <w:snapToGrid w:val="0"/>
              <w:spacing w:line="300" w:lineRule="auto"/>
              <w:jc w:val="left"/>
              <w:outlineLvl w:val="2"/>
              <w:rPr>
                <w:rFonts w:ascii="宋体" w:hAnsi="宋体" w:eastAsia="Times New Roman"/>
                <w:b/>
                <w:color w:val="000000"/>
                <w:sz w:val="22"/>
                <w:szCs w:val="22"/>
              </w:rPr>
            </w:pPr>
            <w:r>
              <w:rPr>
                <w:rFonts w:hint="eastAsia" w:ascii="宋体" w:hAnsi="宋体" w:eastAsia="Times New Roman"/>
                <w:b/>
                <w:color w:val="000000"/>
                <w:sz w:val="22"/>
                <w:szCs w:val="22"/>
              </w:rPr>
              <w:t>3</w:t>
            </w:r>
          </w:p>
        </w:tc>
        <w:tc>
          <w:tcPr>
            <w:tcW w:w="4678" w:type="dxa"/>
            <w:gridSpan w:val="2"/>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合计</w:t>
            </w:r>
          </w:p>
        </w:tc>
        <w:tc>
          <w:tcPr>
            <w:tcW w:w="658"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亩</w:t>
            </w:r>
          </w:p>
        </w:tc>
        <w:tc>
          <w:tcPr>
            <w:tcW w:w="1510"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2022</w:t>
            </w:r>
          </w:p>
        </w:tc>
        <w:tc>
          <w:tcPr>
            <w:tcW w:w="1691" w:type="dxa"/>
          </w:tcPr>
          <w:p>
            <w:pPr>
              <w:adjustRightInd w:val="0"/>
              <w:snapToGrid w:val="0"/>
              <w:spacing w:line="300" w:lineRule="auto"/>
              <w:jc w:val="left"/>
              <w:outlineLvl w:val="2"/>
              <w:rPr>
                <w:rFonts w:ascii="宋体" w:hAnsi="宋体" w:eastAsia="Times New Roman"/>
                <w:b/>
                <w:color w:val="000000"/>
                <w:sz w:val="22"/>
                <w:szCs w:val="22"/>
              </w:rPr>
            </w:pPr>
          </w:p>
        </w:tc>
      </w:tr>
    </w:tbl>
    <w:p>
      <w:pPr>
        <w:pStyle w:val="2"/>
        <w:ind w:left="0" w:leftChars="0" w:firstLine="0" w:firstLineChars="0"/>
      </w:pPr>
    </w:p>
    <w:p>
      <w:pPr>
        <w:pStyle w:val="30"/>
        <w:snapToGrid w:val="0"/>
        <w:spacing w:line="300" w:lineRule="auto"/>
        <w:ind w:firstLine="440" w:firstLineChars="200"/>
        <w:jc w:val="left"/>
        <w:rPr>
          <w:rFonts w:ascii="Times New Roman" w:hAnsi="Times New Roman"/>
          <w:bCs/>
          <w:color w:val="000000"/>
          <w:sz w:val="22"/>
          <w:szCs w:val="22"/>
        </w:rPr>
      </w:pPr>
      <w:r>
        <w:rPr>
          <w:rFonts w:hint="eastAsia" w:ascii="Times New Roman" w:hAnsi="Times New Roman"/>
          <w:bCs/>
          <w:color w:val="000000"/>
          <w:sz w:val="22"/>
          <w:szCs w:val="22"/>
        </w:rPr>
        <w:t>1、南二地块及</w:t>
      </w:r>
      <w:r>
        <w:rPr>
          <w:rFonts w:hint="eastAsia" w:ascii="Times New Roman" w:hAnsi="Times New Roman"/>
          <w:bCs/>
          <w:color w:val="000000"/>
          <w:sz w:val="22"/>
          <w:szCs w:val="22"/>
          <w:lang w:val="en-US" w:eastAsia="zh-CN"/>
        </w:rPr>
        <w:t>西地块</w:t>
      </w:r>
      <w:r>
        <w:rPr>
          <w:rFonts w:hint="eastAsia" w:ascii="Times New Roman" w:hAnsi="Times New Roman"/>
          <w:bCs/>
          <w:color w:val="000000"/>
          <w:sz w:val="22"/>
          <w:szCs w:val="22"/>
        </w:rPr>
        <w:t>施量清单</w:t>
      </w:r>
    </w:p>
    <w:tbl>
      <w:tblPr>
        <w:tblStyle w:val="51"/>
        <w:tblW w:w="8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
        <w:gridCol w:w="638"/>
        <w:gridCol w:w="4662"/>
        <w:gridCol w:w="1063"/>
        <w:gridCol w:w="1125"/>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7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Times New Roman" w:hAnsi="Times New Roman"/>
                <w:bCs/>
                <w:color w:val="000000"/>
                <w:sz w:val="22"/>
                <w:szCs w:val="22"/>
              </w:rPr>
              <w:t>南二地块</w:t>
            </w:r>
            <w:r>
              <w:rPr>
                <w:rFonts w:hint="eastAsia"/>
                <w:bCs/>
                <w:color w:val="000000"/>
                <w:sz w:val="22"/>
                <w:szCs w:val="22"/>
                <w:lang w:val="en-US" w:eastAsia="zh-CN"/>
              </w:rPr>
              <w:t>设施量清单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 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东方杉B 胸径 4.1-5.0 高度 221 以上蓬径 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东方杉A Φ7.1-8.0 H451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中山杉B 胸径 5.1-6.0 高度 271 以上蓬径 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中山杉C 胸径 4.1-5.0 高度 221 以上蓬径 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中山杉B 胸径 5.1-6.0 高度 401 以上蓬径 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中山杉A Φ7.1-8.0 H451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香樟A Φ15-16 H501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香樟Φ10.1-12；H301-360；P201-240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大香樟Φ15.1-18.0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弗栎B Φ4-5 H250 以上 P91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女贞C Φ4-5 H250 以上 P121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女贞C Φ7-8 H271 以上 P151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女贞B Φ7-8 H271 以上 P151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女贞A Φ10-12 H451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银杏A 胸径 12.1-14.0 高度 601 以上蓬径 250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银杏 Φ7-8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银杏 胸径 12.1-14.0 高度 601 以上蓬径 250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落羽杉B 胸径 4.1-5.0 高度 221 以上蓬径 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落羽杉A Φ7.1-8.0 H451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水杉B 胸径 4.1-5.0 高度 221 以上蓬径 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水杉A 胸径 7.1-8.0 高度 451 以上蓬径 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水杉Φ9.1-10.0 H601 以上 P201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 Φ10.1-11.0 H651 以上 P161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合欢A 胸径 10.1-12 高度 401 以上蓬径 271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喜树B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喜树A Φ10.1-12.0 H301 以上 P251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旱柳B 胸径 4.1-5.0 高度 211 以上蓬径 111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垂柳Φ10.1-12；H301-320；P221-240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江南桤木B Φ7.1-8.0 H350 以上 P171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丝绵木A Φ10.1-12.0 H301 以上 P251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榔榆B 胸径 7.1-8.0 高度 271 以上蓬径 171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榔榆 Φ10.1-12.0 H401 以上 P271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榔榆Φ 12.1-14.0 H501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榉树B Φ7.1-8.0 H221 以上 P121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榉树A 胸径 8.1-9.0 高度 401 以上蓬径 221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榉树Φ12.1-14；H481-540；P301-340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榉树Φ10.1-12；H421-480；P261-300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朴树C 胸径 4.1-5.0 H221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朴树C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朴树B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朴树Φ10.1-12；H421-450；P261-280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大朴树 Φ15.1-18.0 高度 501 以上蓬径 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乌桕C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乌桕B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乌桕A Φ10.1-12.0 H401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 Φ10.1-12.0 H401 以上 P271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 Φ12.1-14.0 H451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枫香Φ6.1-8；H271-330；P161-200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重阳木Φ10.1-12；H421-450；P281-300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臭椿B Φ7.1-8.0 H221 以上 P121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香椿B Φ7.1-8.0 H471 以上 P171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苦楝B Φ7.1-8.0 H221 以上 P121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苦楝 Φ10.1-12.0 H401 以上 P271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苦楝A Φ10.1-12.0 H301 以上 P251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黄山栾树C 胸径 7.1-8.0 高度 271 以上 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黄山栾树B 胸径 7.1-8.0 高度 271 以上 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黄山栾树胸径 4.1-5.0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黄山栾树Φ10.1-12；H391-420；P301-320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无患子A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无患子Φ10.1-15.0 H400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麻栎B Φ4.1-5.0 H211 以上 P111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三角枫Φ10.1-12；H451-510；P281-320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泡桐Φ10.1-12；H461-490；P341-370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麻栎A Φ7.1-8.0 H310 以上 P171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弗栎A Φ7-8 H310 以上 P171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旱柳A Φ7.1-8.0 H401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珊瑚树H181-210；分枝 8 枝以上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夹竹桃高度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红叶李 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西府海棠高度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海滨木槿高度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紫荆高度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木芙蓉高度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金钟花（黄金条）H41-60；P31-40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花叶蔓长春藤长 41-50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红花酢浆草 H15-20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菖蒲 H51-70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细叶芒 H41-50 P41-50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紫穗狼尾草H31-40 P31-40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波斯菊 5 克/M2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 明沟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5984.9</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 明沟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9648.4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 沥青一级园路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19222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 砂石路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3198.6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 砂石路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5325.4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砂石地坪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单管涵洞一（跨度 6.5 米 宽 5 米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单管涵洞一（跨度 6.5 米 宽 11.5 米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 混凝土道路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8166.2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 米宽沥青路--南二 1514.9 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9089.4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砂石路-南二 1514.9 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4544.7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光明大道北侧 160 排水盲管（绿地）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717.71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光明大道北侧 160 排水盲管（砂石路下）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光明大道北侧DN200 过路管(沥青路下)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光明大道北侧雨水收集井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南二停车场 车行道</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1272.3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南二停车场 植草砖停车位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r>
              <w:rPr>
                <w:rFonts w:hint="eastAsia" w:ascii="宋体" w:hAnsi="宋体" w:eastAsia="宋体" w:cs="宋体"/>
                <w:i w:val="0"/>
                <w:iCs w:val="0"/>
                <w:color w:val="000000"/>
                <w:kern w:val="0"/>
                <w:sz w:val="12"/>
                <w:szCs w:val="1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100*150*600 混凝土平牙</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150*300*600 混凝土侧石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停车场外设排水明沟（盖板宽度为 500）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 明沟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光明大道北侧DN200 过路管(现状路下)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北侧出水口处理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种植池</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预制C25 S 型道牙</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 HDPE 双壁缠绕管过路管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 HDPE 双壁缠绕管过路管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8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西地块设施量清单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 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雪松B H301-330 P281-300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东方杉B Φ5.1-6.0 H271 以上 P91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东方杉A Φ7.1-8.0 H451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中山杉B Φ5.1-6.0 H271 以上 P91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中山杉A Φ7.1-8.0 H451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龙柏 H251-280 P41-50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黄连木C Φ6-7 H271 以上 P91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黄连木改（香樟）Φ6-7 H271 以上 P91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广玉兰B Φ7-8 H271 以上 P151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广玉兰A 胸径 10.1-12 高度 451 以上蓬径 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香樟C Φ7-8 H271 以上 P151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樟叶槭C Φ7-8 H300 以上 P200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香樟A Φ12-13 H501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香樟A Φ15-16 H501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香樟Φ10.1-12；H301-360；P201-240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红翅槭B Φ7-8 H300 以上 P200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女贞C Φ7-8 H271 以上 P151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女贞A Φ10-12 H451 以上 P301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紫玉兰Φ10-12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银杏C Φ5.1-6.0 H221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银杏B Φ7.1-8.0 H471 以上 P171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银杏Φ8.1-9；H391-510；P101-140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落羽杉B 胸径 5.1-6.0 高度 271 以上蓬径 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落羽杉A Φ7.1-8.0 H451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池杉B Φ5.1-6.0 H271 以上 P91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池杉A Φ7.1-8.0 H451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乌桕C Φ4.1-5.0 H221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水杉A 胸径 7.1-8.0 高度 451 以上蓬径 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水杉Φ5.1- 6.0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喜树A Φ8.1-9.0 H401 以上 P221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桑树 Φ4.1-5.0 H211 以上 P111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旱柳B 胸径 4.1-5.0 高度 211 以上蓬径 111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垂柳C 胸径 5.1-6.0 高度 221 以上蓬径 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榉树B 胸径 5.1-6.0 高度 221 以上蓬径 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榉树B Φ7.1-8.0 H221 以上 P121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朴树C 胸径 4.1-5.0 H221 以上 P101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朴树C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朴树Φ10.1-12；H421-450；P261-280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乌桕C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乌桕B Φ8.1-9.0 H401 以上 P221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朴树Φ8.1-9.0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黄山栾树C 胸径 7.1-8.0 高度 271 以上 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黄山栾树Φ10.1-12；H391-420；P301-320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黄山栾树A Φ12.1-14.0 H401 以上 P271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黄山栾树A 胸径 15.1-16.0 高度 501 以上 蓬径 301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无患子B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无患子A 胸径 8.1-9.0 高度 401 以上蓬径 221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黄连木B 胸径 7.1-8.0 高度 271 以上蓬径 151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黄连木改峦树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蜀桧柏高度 251-280 蓬径 41-50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红叶石楠 H181-210 P81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红叶李A 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木槿A 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垂丝海棠 H181-210 P121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红叶李B 高度 91-100 蓬径 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紫荆高度 91-100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木槿B 高度 91-100 蓬径 51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丁香 高度 181-210 蓬径 81 以上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 米沥青路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4801.95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 米混凝土路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2233.91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 明沟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1524.16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 沥青道路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890.76</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安全栏杆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单排圆木桩驳岸（西地块）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混凝土平台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亲水汀步（水中汀步）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亲水汀步（台阶）</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 HDPE 双壁缠绕管过路管(西一地块长 6 高 1.9) 一处</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DN600 HDPE 双壁缠绕管过路管(西一地块长 13 高 1.9) 两处</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 HDPE 双壁缠绕管过路管 每处 6m 长 共 13 处</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wAfter w:w="0" w:type="auto"/>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0"/>
        <w:tabs>
          <w:tab w:val="left" w:pos="7754"/>
        </w:tabs>
        <w:snapToGrid w:val="0"/>
        <w:spacing w:line="300" w:lineRule="auto"/>
        <w:ind w:firstLine="440" w:firstLineChars="200"/>
        <w:jc w:val="left"/>
        <w:rPr>
          <w:rFonts w:ascii="Times New Roman" w:hAnsi="Times New Roman"/>
          <w:bCs/>
          <w:color w:val="000000"/>
          <w:sz w:val="22"/>
          <w:szCs w:val="22"/>
        </w:rPr>
      </w:pPr>
      <w:r>
        <w:rPr>
          <w:rFonts w:ascii="Times New Roman" w:hAnsi="Times New Roman"/>
          <w:bCs/>
          <w:color w:val="000000"/>
          <w:sz w:val="22"/>
          <w:szCs w:val="22"/>
        </w:rPr>
        <w:tab/>
      </w:r>
    </w:p>
    <w:p>
      <w:pPr>
        <w:pStyle w:val="30"/>
        <w:snapToGrid w:val="0"/>
        <w:spacing w:line="300" w:lineRule="auto"/>
        <w:jc w:val="left"/>
        <w:rPr>
          <w:rFonts w:ascii="Times New Roman" w:hAnsi="Times New Roman"/>
          <w:bCs/>
          <w:color w:val="000000"/>
          <w:sz w:val="22"/>
          <w:szCs w:val="22"/>
        </w:rPr>
      </w:pPr>
    </w:p>
    <w:p>
      <w:pPr>
        <w:numPr>
          <w:ilvl w:val="0"/>
          <w:numId w:val="3"/>
        </w:numPr>
        <w:spacing w:line="300" w:lineRule="auto"/>
        <w:rPr>
          <w:bCs/>
          <w:sz w:val="22"/>
          <w:szCs w:val="22"/>
        </w:rPr>
      </w:pPr>
      <w:r>
        <w:rPr>
          <w:rFonts w:hint="eastAsia"/>
          <w:bCs/>
          <w:sz w:val="22"/>
          <w:szCs w:val="22"/>
          <w:lang w:val="en-US" w:eastAsia="zh-CN"/>
        </w:rPr>
        <w:t>周边林地</w:t>
      </w:r>
      <w:r>
        <w:rPr>
          <w:rFonts w:hint="eastAsia"/>
          <w:bCs/>
          <w:sz w:val="22"/>
          <w:szCs w:val="22"/>
        </w:rPr>
        <w:t>设施量清单</w:t>
      </w:r>
    </w:p>
    <w:tbl>
      <w:tblPr>
        <w:tblStyle w:val="51"/>
        <w:tblW w:w="4770" w:type="pct"/>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3818"/>
        <w:gridCol w:w="462"/>
        <w:gridCol w:w="961"/>
        <w:gridCol w:w="1016"/>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南二地块周边区域苗木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 量</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落羽杉Φ24-32</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香樟Φ16-22（东侧）</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香樟Φ16-22（西侧）</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中山杉Φ14-20</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水杉Φ4</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龙柏 H250 以上 P150 以上</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女贞 Φ7-8</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00" w:lineRule="auto"/>
        <w:rPr>
          <w:bCs/>
          <w:sz w:val="22"/>
          <w:szCs w:val="22"/>
        </w:rPr>
      </w:pPr>
    </w:p>
    <w:p>
      <w:pPr>
        <w:spacing w:line="300" w:lineRule="auto"/>
        <w:rPr>
          <w:bCs/>
          <w:sz w:val="22"/>
          <w:szCs w:val="22"/>
        </w:rPr>
      </w:pPr>
    </w:p>
    <w:p>
      <w:pPr>
        <w:pStyle w:val="170"/>
        <w:spacing w:line="300" w:lineRule="auto"/>
        <w:ind w:firstLine="442"/>
        <w:rPr>
          <w:rFonts w:ascii="Times New Roman" w:hAnsi="Times New Roman"/>
          <w:bCs/>
          <w:sz w:val="22"/>
          <w:szCs w:val="22"/>
        </w:rPr>
      </w:pPr>
      <w:r>
        <w:rPr>
          <w:rFonts w:hint="eastAsia" w:ascii="Times New Roman" w:hAnsi="Times New Roman"/>
          <w:b/>
          <w:color w:val="000000"/>
          <w:sz w:val="22"/>
          <w:szCs w:val="22"/>
        </w:rPr>
        <w:t>包件3：</w:t>
      </w:r>
      <w:r>
        <w:rPr>
          <w:rFonts w:hint="eastAsia" w:ascii="Times New Roman" w:hAnsi="Times New Roman"/>
          <w:bCs/>
          <w:sz w:val="22"/>
          <w:szCs w:val="22"/>
        </w:rPr>
        <w:t>老港固体废弃物综合利用基地周边防护林（一期）（</w:t>
      </w:r>
      <w:r>
        <w:rPr>
          <w:rFonts w:hint="eastAsia" w:ascii="Times New Roman" w:hAnsi="Times New Roman"/>
          <w:bCs/>
          <w:sz w:val="22"/>
          <w:szCs w:val="22"/>
          <w:lang w:val="zh-CN"/>
        </w:rPr>
        <w:t>南一地块+南三地块+周边</w:t>
      </w:r>
      <w:r>
        <w:rPr>
          <w:rFonts w:hint="eastAsia" w:ascii="Times New Roman" w:hAnsi="Times New Roman"/>
          <w:bCs/>
          <w:sz w:val="22"/>
          <w:szCs w:val="22"/>
        </w:rPr>
        <w:t>）</w:t>
      </w:r>
    </w:p>
    <w:p>
      <w:pPr>
        <w:spacing w:line="300" w:lineRule="auto"/>
        <w:ind w:firstLine="440" w:firstLineChars="200"/>
        <w:rPr>
          <w:b/>
          <w:color w:val="0000FF"/>
          <w:sz w:val="22"/>
        </w:rPr>
      </w:pPr>
      <w:r>
        <w:rPr>
          <w:bCs/>
          <w:sz w:val="22"/>
          <w:szCs w:val="22"/>
        </w:rPr>
        <w:t>说明：</w:t>
      </w:r>
      <w:r>
        <w:rPr>
          <w:b/>
          <w:color w:val="0000FF"/>
          <w:sz w:val="22"/>
        </w:rPr>
        <w:t>投标人不得对表内工作量进行缩减。</w:t>
      </w:r>
    </w:p>
    <w:tbl>
      <w:tblPr>
        <w:tblStyle w:val="52"/>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316"/>
        <w:gridCol w:w="2362"/>
        <w:gridCol w:w="658"/>
        <w:gridCol w:w="1386"/>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序号</w:t>
            </w:r>
          </w:p>
        </w:tc>
        <w:tc>
          <w:tcPr>
            <w:tcW w:w="2316"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项目地点</w:t>
            </w:r>
          </w:p>
        </w:tc>
        <w:tc>
          <w:tcPr>
            <w:tcW w:w="2362"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服务内容</w:t>
            </w:r>
          </w:p>
        </w:tc>
        <w:tc>
          <w:tcPr>
            <w:tcW w:w="658"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单位</w:t>
            </w:r>
          </w:p>
        </w:tc>
        <w:tc>
          <w:tcPr>
            <w:tcW w:w="1386"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数量</w:t>
            </w:r>
          </w:p>
        </w:tc>
        <w:tc>
          <w:tcPr>
            <w:tcW w:w="1650" w:type="dxa"/>
          </w:tcPr>
          <w:p>
            <w:pPr>
              <w:adjustRightInd w:val="0"/>
              <w:snapToGrid w:val="0"/>
              <w:spacing w:line="300" w:lineRule="auto"/>
              <w:jc w:val="left"/>
              <w:outlineLvl w:val="2"/>
              <w:rPr>
                <w:rFonts w:hint="default" w:ascii="宋体" w:hAnsi="宋体" w:eastAsia="宋体"/>
                <w:b/>
                <w:color w:val="000000"/>
                <w:sz w:val="22"/>
                <w:szCs w:val="22"/>
                <w:lang w:val="en-US" w:eastAsia="zh-CN"/>
              </w:rPr>
            </w:pPr>
            <w:r>
              <w:rPr>
                <w:rFonts w:ascii="宋体" w:hAnsi="宋体" w:eastAsia="Times New Roman"/>
                <w:b/>
                <w:color w:val="000000"/>
                <w:sz w:val="22"/>
                <w:szCs w:val="22"/>
              </w:rPr>
              <w:t>养护</w:t>
            </w:r>
            <w:r>
              <w:rPr>
                <w:rFonts w:hint="eastAsia" w:ascii="宋体" w:hAnsi="宋体"/>
                <w:b/>
                <w:color w:val="000000"/>
                <w:sz w:val="22"/>
                <w:szCs w:val="22"/>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704"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1</w:t>
            </w:r>
          </w:p>
        </w:tc>
        <w:tc>
          <w:tcPr>
            <w:tcW w:w="2316"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sz w:val="22"/>
                <w:szCs w:val="22"/>
                <w:lang w:val="zh-CN"/>
              </w:rPr>
              <w:t>南一地块+南三地块</w:t>
            </w:r>
          </w:p>
        </w:tc>
        <w:tc>
          <w:tcPr>
            <w:tcW w:w="2362" w:type="dxa"/>
            <w:vMerge w:val="restart"/>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包括但不仅限于浦东新区老港固体废弃物综合利用基地周边生态防护林及周边林地内的 林地、养护道路和标识标志若干等各类设施的日常维护和养护管理，还包括防火、防汛、病虫 害防治和防灾减灾等综合治理工作</w:t>
            </w:r>
          </w:p>
        </w:tc>
        <w:tc>
          <w:tcPr>
            <w:tcW w:w="658"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亩</w:t>
            </w:r>
          </w:p>
        </w:tc>
        <w:tc>
          <w:tcPr>
            <w:tcW w:w="1386"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2021</w:t>
            </w:r>
          </w:p>
        </w:tc>
        <w:tc>
          <w:tcPr>
            <w:tcW w:w="1650"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5年以下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2</w:t>
            </w:r>
          </w:p>
        </w:tc>
        <w:tc>
          <w:tcPr>
            <w:tcW w:w="2316" w:type="dxa"/>
          </w:tcPr>
          <w:p>
            <w:pPr>
              <w:adjustRightInd w:val="0"/>
              <w:snapToGrid w:val="0"/>
              <w:spacing w:line="300" w:lineRule="auto"/>
              <w:jc w:val="left"/>
              <w:outlineLvl w:val="2"/>
              <w:rPr>
                <w:rFonts w:ascii="宋体" w:hAnsi="宋体" w:eastAsia="Times New Roman"/>
                <w:bCs/>
                <w:color w:val="000000"/>
                <w:sz w:val="22"/>
                <w:szCs w:val="22"/>
              </w:rPr>
            </w:pPr>
            <w:r>
              <w:rPr>
                <w:rFonts w:hint="eastAsia" w:ascii="宋体" w:hAnsi="宋体" w:eastAsia="Times New Roman"/>
                <w:bCs/>
                <w:color w:val="000000"/>
                <w:sz w:val="22"/>
                <w:szCs w:val="22"/>
              </w:rPr>
              <w:t>周边林地</w:t>
            </w:r>
          </w:p>
        </w:tc>
        <w:tc>
          <w:tcPr>
            <w:tcW w:w="2362" w:type="dxa"/>
            <w:vMerge w:val="continue"/>
          </w:tcPr>
          <w:p>
            <w:pPr>
              <w:adjustRightInd w:val="0"/>
              <w:snapToGrid w:val="0"/>
              <w:spacing w:line="300" w:lineRule="auto"/>
              <w:jc w:val="left"/>
              <w:outlineLvl w:val="2"/>
              <w:rPr>
                <w:rFonts w:ascii="宋体" w:hAnsi="宋体" w:eastAsia="Times New Roman"/>
                <w:bCs/>
                <w:color w:val="000000"/>
                <w:sz w:val="22"/>
                <w:szCs w:val="22"/>
              </w:rPr>
            </w:pPr>
          </w:p>
        </w:tc>
        <w:tc>
          <w:tcPr>
            <w:tcW w:w="658"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亩</w:t>
            </w:r>
          </w:p>
        </w:tc>
        <w:tc>
          <w:tcPr>
            <w:tcW w:w="1386"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68</w:t>
            </w:r>
          </w:p>
        </w:tc>
        <w:tc>
          <w:tcPr>
            <w:tcW w:w="1650" w:type="dxa"/>
          </w:tcPr>
          <w:p>
            <w:pPr>
              <w:adjustRightInd w:val="0"/>
              <w:snapToGrid w:val="0"/>
              <w:spacing w:line="300" w:lineRule="auto"/>
              <w:jc w:val="left"/>
              <w:outlineLvl w:val="2"/>
              <w:rPr>
                <w:rFonts w:ascii="宋体" w:hAnsi="宋体" w:eastAsia="Times New Roman"/>
                <w:bCs/>
                <w:color w:val="000000"/>
                <w:sz w:val="22"/>
                <w:szCs w:val="22"/>
              </w:rPr>
            </w:pPr>
            <w:r>
              <w:rPr>
                <w:rFonts w:ascii="宋体" w:hAnsi="宋体" w:eastAsia="Times New Roman"/>
                <w:bCs/>
                <w:color w:val="000000"/>
                <w:sz w:val="22"/>
                <w:szCs w:val="22"/>
              </w:rPr>
              <w:t>6-14年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djustRightInd w:val="0"/>
              <w:snapToGrid w:val="0"/>
              <w:spacing w:line="300" w:lineRule="auto"/>
              <w:jc w:val="left"/>
              <w:outlineLvl w:val="2"/>
              <w:rPr>
                <w:rFonts w:ascii="宋体" w:hAnsi="宋体" w:eastAsia="Times New Roman"/>
                <w:b/>
                <w:color w:val="000000"/>
                <w:sz w:val="22"/>
                <w:szCs w:val="22"/>
              </w:rPr>
            </w:pPr>
            <w:r>
              <w:rPr>
                <w:rFonts w:hint="eastAsia" w:ascii="宋体" w:hAnsi="宋体" w:eastAsia="Times New Roman"/>
                <w:b/>
                <w:color w:val="000000"/>
                <w:sz w:val="22"/>
                <w:szCs w:val="22"/>
              </w:rPr>
              <w:t>3</w:t>
            </w:r>
          </w:p>
        </w:tc>
        <w:tc>
          <w:tcPr>
            <w:tcW w:w="4678" w:type="dxa"/>
            <w:gridSpan w:val="2"/>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合计</w:t>
            </w:r>
          </w:p>
        </w:tc>
        <w:tc>
          <w:tcPr>
            <w:tcW w:w="658"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亩</w:t>
            </w:r>
          </w:p>
        </w:tc>
        <w:tc>
          <w:tcPr>
            <w:tcW w:w="1386" w:type="dxa"/>
          </w:tcPr>
          <w:p>
            <w:pPr>
              <w:adjustRightInd w:val="0"/>
              <w:snapToGrid w:val="0"/>
              <w:spacing w:line="300" w:lineRule="auto"/>
              <w:jc w:val="left"/>
              <w:outlineLvl w:val="2"/>
              <w:rPr>
                <w:rFonts w:ascii="宋体" w:hAnsi="宋体" w:eastAsia="Times New Roman"/>
                <w:b/>
                <w:color w:val="000000"/>
                <w:sz w:val="22"/>
                <w:szCs w:val="22"/>
              </w:rPr>
            </w:pPr>
            <w:r>
              <w:rPr>
                <w:rFonts w:ascii="宋体" w:hAnsi="宋体" w:eastAsia="Times New Roman"/>
                <w:b/>
                <w:color w:val="000000"/>
                <w:sz w:val="22"/>
                <w:szCs w:val="22"/>
              </w:rPr>
              <w:t>2089</w:t>
            </w:r>
          </w:p>
        </w:tc>
        <w:tc>
          <w:tcPr>
            <w:tcW w:w="1650" w:type="dxa"/>
          </w:tcPr>
          <w:p>
            <w:pPr>
              <w:adjustRightInd w:val="0"/>
              <w:snapToGrid w:val="0"/>
              <w:spacing w:line="300" w:lineRule="auto"/>
              <w:jc w:val="left"/>
              <w:outlineLvl w:val="2"/>
              <w:rPr>
                <w:rFonts w:ascii="宋体" w:hAnsi="宋体" w:eastAsia="Times New Roman"/>
                <w:b/>
                <w:color w:val="000000"/>
                <w:sz w:val="22"/>
                <w:szCs w:val="22"/>
              </w:rPr>
            </w:pPr>
          </w:p>
        </w:tc>
      </w:tr>
    </w:tbl>
    <w:p>
      <w:pPr>
        <w:pStyle w:val="2"/>
        <w:ind w:left="2100" w:hanging="1050"/>
      </w:pPr>
    </w:p>
    <w:p>
      <w:pPr>
        <w:numPr>
          <w:ilvl w:val="0"/>
          <w:numId w:val="4"/>
        </w:numPr>
        <w:spacing w:line="300" w:lineRule="auto"/>
        <w:rPr>
          <w:bCs/>
          <w:sz w:val="22"/>
          <w:szCs w:val="22"/>
        </w:rPr>
      </w:pPr>
      <w:r>
        <w:rPr>
          <w:rFonts w:hint="eastAsia"/>
          <w:bCs/>
          <w:sz w:val="22"/>
          <w:szCs w:val="22"/>
        </w:rPr>
        <w:t>南一及</w:t>
      </w:r>
      <w:r>
        <w:rPr>
          <w:rFonts w:hint="eastAsia"/>
          <w:bCs/>
          <w:sz w:val="22"/>
          <w:szCs w:val="22"/>
          <w:lang w:val="en-US" w:eastAsia="zh-CN"/>
        </w:rPr>
        <w:t>南三</w:t>
      </w:r>
      <w:r>
        <w:rPr>
          <w:rFonts w:hint="eastAsia"/>
          <w:bCs/>
          <w:sz w:val="22"/>
          <w:szCs w:val="22"/>
        </w:rPr>
        <w:t>地块设施量清单</w:t>
      </w:r>
    </w:p>
    <w:tbl>
      <w:tblPr>
        <w:tblStyle w:val="51"/>
        <w:tblW w:w="90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5300"/>
        <w:gridCol w:w="888"/>
        <w:gridCol w:w="1137"/>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9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南一地块设施量清单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黄山栾树Φ15.1-18 H501以上 P351以上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紫薇 H181-210 P81以上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小中山杉 胸径1.1-2.0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中山杉B 胸径5.1-6.0高度271以上蓬径91以上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中山杉C 胸径4.1-5.0高度221以上蓬径71以上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中山杉B Φ5.1-6.0 H271以上 P91以上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中山杉A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香樟A Φ15-16 H501以上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弗栎B Φ4-5 H250以上 P91以上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女贞C Φ7-8 H271以上 P151以上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女贞B Φ7-8 H271以上 P151以上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女贞A Φ10-12 H451以上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弗栎Φ10-12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银杏 胸径12.1-14.0高度601以上蓬径250以上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落羽杉B 胸径4.1-5.0高度221以上蓬径71以上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落羽杉 Φ4.1-5.0 H301以上 P41以上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落羽杉A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池杉 Φ4.1-5.0 H301以上 P41以上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池杉A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水杉B 胸径4.1-5.0高度221以上蓬径71以上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水杉A 胸径7.1-8.0高度451以上蓬径101以上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水杉 Φ10.1-11.0 H651以上 P161以上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火炬树 Φ4.1-5.0 H201以上 P91以上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国槐B胸径7.1-8.0高度271以上蓬径151以上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国槐Φ10.1-12；H481-510；P281-300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刺槐B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喜树B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垂柳Φ10.1-12；H301-320；P221-240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江南桤木B Φ7.1-8.0 H350以上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丝绵木A Φ10.1-12.0 H301以上 P251以上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枫杨B胸径4.1-5.0高度211以上蓬径111以上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枫杨A胸径7.1-8.0高度271以上蓬径171以上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榔榆 Φ10.1-12.0 H401以上 P271以上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榉树B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榉树Φ10.1-12；H421-480；P261-300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朴树C 胸径4.1-5.0 H221以上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朴树C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朴树B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朴树Φ10.1-12；H421-450；P261-280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大朴树 Φ15.1-18.0高度501以上蓬径301以上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乌桕C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乌桕B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乌桕A Φ10.1-12.0 H401以上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乌桕 Φ10.1-12.0 H401以上 P271以上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银杏Φ10.1-12；H511-570；P141-160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乌桕 Φ12.1-14.0 H451以上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重阳木B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香椿B Φ7.1-8.0 H471以上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苦楝B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苦楝A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苦楝 Φ10.1-12.0 H401以上 P271以上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苦楝 Φ12.1-14.0 H401以上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 胸径5.1-6.0 高度181以上 蓬径101以上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黄山栾树C 胸径7.1-8.0 高度271以上 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黄山栾树B 胸径7.1-8.0 高度271以上 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黄山栾树Φ10.1-12；H391-420；P301-320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无患子A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无患子Φ10.1-15.0 H400以上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日本黄栌A Φ4.1-5.0 H301以上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黄连木Φ10.1-12；H481-510；P161-190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泡桐B Φ7.1-8.0 H271以上 P151以上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泡桐Φ10.1-12；H461-490；P341-370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麻栎A Φ7.1-8.0 H310以上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弗栎A Φ7-8 H310以上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女贞 Φ4-6 H201以上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榉树Φ10.1-12；H421-480；P261-300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无患子Φ10.1-15.0 H400以上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黄山栾树Φ10.1-12；H391-420；P301-320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 Φ4.1-5.0 H151以上 P41以上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落羽杉 Φ4.1-5.0 H301以上 P41以上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火棘高度51-60蓬径41-50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蚊母高度181-210蓬径81以上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夹竹桃高度181-210蓬径81以上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2480平方+720株</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矮生紫薇 H41-50 P31-40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6米宽沥青路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7603.2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3.5M沥青一级园路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11549.3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3.5M混凝土道路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11675.65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3M混凝土道路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3M砂石路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2M砂石路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5564.2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单管涵洞（跨度20.1米&amp;8米，宽3.6米）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单管涵洞（跨度8米，宽3.6米）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单管涵洞（跨度10.2米，宽9.6米）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单管涵洞（跨度7米，宽3.5米）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光明大道北侧雨水收集井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光明大道北侧160排水盲管（绿地）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606.24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光明大道北侧160排水盲管（砂石路下）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光明大道北侧DN200过路管(沥青路下)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光明大道北侧DN200过路管(现状路下)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 HDPE双壁缠绕管过路管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HDPE双壁缠绕管过路管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1m明沟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2m明沟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8371.2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标识标牌</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90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南三地块设施量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小中山杉 胸径1.1-2.0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小东方杉 胸径1.1-2.0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东方杉B 胸径4.1-5.0高度221以上蓬径71以上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东方杉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东方杉A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中山杉C 胸径4.1-5.0高度221以上蓬径71以上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中山杉B 胸径5.1-6.0高度401以上蓬径91以上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中山杉A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龙柏 H251-280 P41-50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柽柳B Φ4-5 H251以上 P111以上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女贞B Φ7-8 H271以上 P151以上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女贞A Φ10-12 H451以上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银杏 胸径12.1-14.0高度601以上蓬径250以上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落羽杉B 胸径4.1-5.0高度221以上蓬径71以上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落羽杉A Φ7.1-8.0 H451以上 P101以上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水杉B 胸径4.1-5.0高度221以上蓬径71以上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水杉A 胸径7.1-8.0高度451以上蓬径101以上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合欢A 胸径10.1-12高度401以上蓬径271以上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合欢B Φ7.1-8.0 H221以上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国槐B胸径7.1-8.0高度271以上蓬径151以上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刺槐B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刺槐A Φ10.1-12.0 H301以上 P251以上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悬铃木Φ10.1-12；H421-450；P261-290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旱柳B胸径4.1-5.0高度211以上蓬径111以上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垂柳B胸径7.1-8.0高度351以上蓬径271以上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枫杨B胸径4.1-5.0高度211以上蓬径111以上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枫杨A胸径7.1-8.0高度271以上蓬径171以上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榔榆B胸径7.1-8.0高度271以上蓬径171以上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榉树Φ10.1-12；H421-480；P261-300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朴树B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朴树Φ10.1-12；H421-450；P261-280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大朴树 Φ15.1-18.0高度501以上蓬径301以上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乌桕B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乌桕A Φ10.1-12.0 H401以上 P301以上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重阳木Φ10.1-12；H421-450；P281-300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臭椿B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香椿B Φ7.1-8.0 H471以上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苦楝B Φ7.1-8.0 H221以上 P121以上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池衫  胸径10.1-14.0高度231以上蓬径101以上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 胸径5.1-6.0 高度181以上 蓬径101以上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 胸径3.1-5.0 高度100以上 蓬径51以上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黄山栾树B 胸径7.1-8.0 高度271以上 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黄山栾树Φ10.1-12；H391-420；P301-320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无患子A 胸径7.1-8.0高度271以上蓬径151以上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无患子B Φ4.1-5.0 H200以上 P81以上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日本黄栌A Φ4.1-5.0 H301以上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三角枫B Φ7.1-8.0 H271以上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三角枫Φ10.1-12；H451-510；P281-320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丝绵木B Φ7.1-8.0 H271以上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柽柳A Φ7-8 H350以上 P171以上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蜀桧柏高度251-280蓬径41-50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蚊母高度181-210蓬径81以上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夹竹桃高度181-210蓬径81以上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6米宽沥青路（781.3）米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3.5M沥青一级园路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10042.9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3.5M混凝土道路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2733.5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3M混凝土道路（南北走向）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3M砂石路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8979.9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2M砂石路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单管涵洞（跨度8米，宽4米）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单管涵洞（跨度15米，宽9.6米）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光明大道南侧雨水收集井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光明大道南侧160排水盲管（绿地）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487.39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光明大道南侧160排水盲管（砂石路下）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光明大道南侧DN200过路管（沥青路下）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 HDPE双壁缠绕管过路管(30座挡墙按长2.8 高2.2)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 HDPE双壁缠绕管过路管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 HDPE双壁缠绕管过路管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1m明沟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9255.5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2m明沟</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11918.2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标识标牌</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6米宽沥青路（781.3）米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00" w:lineRule="auto"/>
        <w:rPr>
          <w:bCs/>
          <w:sz w:val="22"/>
          <w:szCs w:val="22"/>
        </w:rPr>
      </w:pPr>
    </w:p>
    <w:p>
      <w:pPr>
        <w:numPr>
          <w:ilvl w:val="0"/>
          <w:numId w:val="4"/>
        </w:numPr>
        <w:spacing w:line="300" w:lineRule="auto"/>
        <w:rPr>
          <w:bCs/>
          <w:sz w:val="22"/>
          <w:szCs w:val="22"/>
        </w:rPr>
      </w:pPr>
      <w:r>
        <w:rPr>
          <w:rFonts w:hint="eastAsia"/>
          <w:bCs/>
          <w:sz w:val="22"/>
          <w:szCs w:val="22"/>
        </w:rPr>
        <w:t>周边</w:t>
      </w:r>
      <w:r>
        <w:rPr>
          <w:rFonts w:hint="eastAsia"/>
          <w:bCs/>
          <w:sz w:val="22"/>
          <w:szCs w:val="22"/>
          <w:lang w:val="en-US" w:eastAsia="zh-CN"/>
        </w:rPr>
        <w:t>林地</w:t>
      </w:r>
      <w:r>
        <w:rPr>
          <w:rFonts w:hint="eastAsia"/>
          <w:bCs/>
          <w:sz w:val="22"/>
          <w:szCs w:val="22"/>
        </w:rPr>
        <w:t>设施量</w:t>
      </w:r>
    </w:p>
    <w:tbl>
      <w:tblPr>
        <w:tblStyle w:val="51"/>
        <w:tblW w:w="9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5286"/>
        <w:gridCol w:w="875"/>
        <w:gridCol w:w="1176"/>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南一地块周边区域苗木</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Φ5.1-25.0 H451以上 P101以上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Φ5.1-30.0 H451以上 P102以上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Φ10.1-30.0 H451以上 P103以上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南三地块周边区域苗木</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Φ5.1-25.0 H451以上 P101以上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Φ15.1-25.0 H451以上 P101以上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Φ15.1-25.0 H451以上 P101以上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中山杉 Φ5.1-6.0 H451以上 P101以上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0"/>
        <w:snapToGrid w:val="0"/>
        <w:spacing w:line="300" w:lineRule="auto"/>
        <w:ind w:firstLine="440" w:firstLineChars="200"/>
        <w:jc w:val="left"/>
        <w:rPr>
          <w:rFonts w:ascii="Times New Roman" w:hAnsi="Times New Roman"/>
          <w:sz w:val="22"/>
          <w:szCs w:val="22"/>
        </w:rPr>
      </w:pPr>
    </w:p>
    <w:p>
      <w:pPr>
        <w:pStyle w:val="30"/>
        <w:snapToGrid w:val="0"/>
        <w:spacing w:line="300" w:lineRule="auto"/>
        <w:ind w:firstLine="440" w:firstLineChars="200"/>
        <w:jc w:val="left"/>
        <w:rPr>
          <w:rFonts w:ascii="Times New Roman" w:hAnsi="Times New Roman"/>
          <w:bCs/>
          <w:sz w:val="22"/>
          <w:szCs w:val="22"/>
        </w:rPr>
      </w:pPr>
      <w:bookmarkStart w:id="77" w:name="_Toc463690201"/>
      <w:bookmarkStart w:id="78" w:name="_Toc460922288"/>
      <w:r>
        <w:rPr>
          <w:rFonts w:ascii="Times New Roman" w:hAnsi="Times New Roman"/>
          <w:bCs/>
          <w:sz w:val="22"/>
          <w:szCs w:val="22"/>
        </w:rPr>
        <w:t>9.2 日常养护工作基本要求</w:t>
      </w:r>
    </w:p>
    <w:p>
      <w:pPr>
        <w:tabs>
          <w:tab w:val="left" w:pos="540"/>
          <w:tab w:val="left" w:pos="900"/>
        </w:tabs>
        <w:spacing w:line="300" w:lineRule="auto"/>
        <w:ind w:firstLine="440" w:firstLineChars="200"/>
        <w:jc w:val="left"/>
        <w:rPr>
          <w:color w:val="000000"/>
          <w:sz w:val="22"/>
          <w:szCs w:val="22"/>
        </w:rPr>
      </w:pPr>
      <w:r>
        <w:rPr>
          <w:color w:val="000000"/>
          <w:sz w:val="22"/>
          <w:szCs w:val="22"/>
        </w:rPr>
        <w:t>9.2.1 总则</w:t>
      </w:r>
    </w:p>
    <w:p>
      <w:pPr>
        <w:tabs>
          <w:tab w:val="left" w:pos="3060"/>
        </w:tabs>
        <w:snapToGrid w:val="0"/>
        <w:spacing w:line="300" w:lineRule="auto"/>
        <w:ind w:firstLine="440" w:firstLineChars="200"/>
        <w:rPr>
          <w:color w:val="000000"/>
          <w:sz w:val="22"/>
          <w:szCs w:val="22"/>
        </w:rPr>
      </w:pPr>
      <w:r>
        <w:rPr>
          <w:color w:val="000000"/>
          <w:sz w:val="22"/>
          <w:szCs w:val="22"/>
        </w:rPr>
        <w:t>承包商须对合同条款中</w:t>
      </w:r>
      <w:r>
        <w:rPr>
          <w:rFonts w:hint="eastAsia"/>
          <w:color w:val="000000"/>
          <w:sz w:val="22"/>
          <w:szCs w:val="22"/>
        </w:rPr>
        <w:t>各类林木和</w:t>
      </w:r>
      <w:r>
        <w:rPr>
          <w:color w:val="000000"/>
          <w:sz w:val="22"/>
          <w:szCs w:val="22"/>
        </w:rPr>
        <w:t>设施进行预防性、经常性、周期性和及时性的养护管理，根据设施的实际状况制定养护计划，及时修复被损设施。协同</w:t>
      </w:r>
      <w:r>
        <w:rPr>
          <w:rFonts w:hint="eastAsia"/>
          <w:color w:val="000000"/>
          <w:sz w:val="22"/>
          <w:szCs w:val="22"/>
        </w:rPr>
        <w:t>招标人</w:t>
      </w:r>
      <w:r>
        <w:rPr>
          <w:color w:val="000000"/>
          <w:sz w:val="22"/>
          <w:szCs w:val="22"/>
        </w:rPr>
        <w:t>及其它相关部门迅速处置应急事件，制定相应的应急预案，除发生不可抗力事件，其它任何情况下必须保持</w:t>
      </w:r>
      <w:r>
        <w:rPr>
          <w:rFonts w:hint="eastAsia"/>
          <w:color w:val="000000"/>
          <w:sz w:val="22"/>
          <w:szCs w:val="22"/>
        </w:rPr>
        <w:t>各类</w:t>
      </w:r>
      <w:r>
        <w:rPr>
          <w:color w:val="000000"/>
          <w:sz w:val="22"/>
          <w:szCs w:val="22"/>
        </w:rPr>
        <w:t>设施处于良好的技术状态，实现</w:t>
      </w:r>
      <w:r>
        <w:rPr>
          <w:rFonts w:hint="eastAsia"/>
          <w:color w:val="000000"/>
          <w:sz w:val="22"/>
          <w:szCs w:val="22"/>
        </w:rPr>
        <w:t>浦东新区林地</w:t>
      </w:r>
      <w:r>
        <w:rPr>
          <w:color w:val="000000"/>
          <w:sz w:val="22"/>
          <w:szCs w:val="22"/>
        </w:rPr>
        <w:t>各类设施安全良好、规范齐全、运行状况良好。</w:t>
      </w:r>
    </w:p>
    <w:p>
      <w:pPr>
        <w:tabs>
          <w:tab w:val="left" w:pos="540"/>
          <w:tab w:val="left" w:pos="900"/>
        </w:tabs>
        <w:spacing w:line="300" w:lineRule="auto"/>
        <w:ind w:firstLine="440" w:firstLineChars="200"/>
        <w:jc w:val="left"/>
        <w:rPr>
          <w:color w:val="000000"/>
          <w:sz w:val="22"/>
          <w:szCs w:val="22"/>
        </w:rPr>
      </w:pPr>
      <w:r>
        <w:rPr>
          <w:color w:val="000000"/>
          <w:sz w:val="22"/>
          <w:szCs w:val="22"/>
        </w:rPr>
        <w:t>9.2.2 日常养护要求</w:t>
      </w:r>
    </w:p>
    <w:p>
      <w:pPr>
        <w:spacing w:line="300" w:lineRule="auto"/>
        <w:ind w:firstLine="440" w:firstLineChars="200"/>
        <w:rPr>
          <w:rFonts w:ascii="宋体" w:hAnsi="宋体"/>
          <w:bCs/>
          <w:sz w:val="22"/>
          <w:szCs w:val="22"/>
        </w:rPr>
      </w:pPr>
      <w:r>
        <w:rPr>
          <w:color w:val="000000"/>
          <w:sz w:val="22"/>
          <w:szCs w:val="22"/>
        </w:rPr>
        <w:t>9.2.2</w:t>
      </w:r>
      <w:r>
        <w:rPr>
          <w:rFonts w:hint="eastAsia"/>
          <w:color w:val="000000"/>
          <w:sz w:val="22"/>
          <w:szCs w:val="22"/>
        </w:rPr>
        <w:t>.1</w:t>
      </w:r>
      <w:r>
        <w:rPr>
          <w:rFonts w:ascii="宋体" w:hAnsi="宋体"/>
          <w:bCs/>
          <w:sz w:val="22"/>
          <w:szCs w:val="22"/>
        </w:rPr>
        <w:t>日常养护工作基本要求</w:t>
      </w:r>
    </w:p>
    <w:p>
      <w:pPr>
        <w:spacing w:line="300" w:lineRule="auto"/>
        <w:ind w:firstLine="440" w:firstLineChars="200"/>
        <w:rPr>
          <w:rFonts w:ascii="宋体" w:hAnsi="宋体"/>
          <w:bCs/>
          <w:sz w:val="22"/>
          <w:szCs w:val="22"/>
        </w:rPr>
      </w:pPr>
      <w:r>
        <w:rPr>
          <w:rFonts w:ascii="宋体" w:hAnsi="宋体"/>
          <w:bCs/>
          <w:sz w:val="22"/>
          <w:szCs w:val="22"/>
        </w:rPr>
        <w:t>依据本项目的招标范围和内容，中标人以包工、包料、包施工、 包质量、包安全的方式实施养护维修及运行管理承包工作总承包。</w:t>
      </w:r>
    </w:p>
    <w:p>
      <w:pPr>
        <w:tabs>
          <w:tab w:val="left" w:pos="540"/>
          <w:tab w:val="left" w:pos="900"/>
        </w:tabs>
        <w:spacing w:line="300" w:lineRule="auto"/>
        <w:ind w:firstLine="440" w:firstLineChars="200"/>
        <w:jc w:val="left"/>
        <w:rPr>
          <w:rFonts w:hAnsi="宋体"/>
          <w:bCs/>
          <w:sz w:val="22"/>
          <w:szCs w:val="22"/>
        </w:rPr>
      </w:pPr>
      <w:r>
        <w:rPr>
          <w:sz w:val="22"/>
          <w:szCs w:val="22"/>
        </w:rPr>
        <w:t>9.2.2</w:t>
      </w:r>
      <w:r>
        <w:rPr>
          <w:rFonts w:hint="eastAsia"/>
          <w:sz w:val="22"/>
          <w:szCs w:val="22"/>
        </w:rPr>
        <w:t>.2</w:t>
      </w:r>
      <w:r>
        <w:rPr>
          <w:rFonts w:hint="eastAsia" w:hAnsi="宋体"/>
          <w:bCs/>
          <w:sz w:val="22"/>
          <w:szCs w:val="22"/>
        </w:rPr>
        <w:t>林地巡护</w:t>
      </w:r>
      <w:r>
        <w:rPr>
          <w:rFonts w:hAnsi="宋体"/>
          <w:bCs/>
          <w:sz w:val="22"/>
          <w:szCs w:val="22"/>
        </w:rPr>
        <w:t>要求</w:t>
      </w:r>
    </w:p>
    <w:tbl>
      <w:tblPr>
        <w:tblStyle w:val="51"/>
        <w:tblW w:w="9075" w:type="dxa"/>
        <w:tblInd w:w="115" w:type="dxa"/>
        <w:tblLayout w:type="autofit"/>
        <w:tblCellMar>
          <w:top w:w="0" w:type="dxa"/>
          <w:left w:w="108" w:type="dxa"/>
          <w:bottom w:w="0" w:type="dxa"/>
          <w:right w:w="108" w:type="dxa"/>
        </w:tblCellMar>
      </w:tblPr>
      <w:tblGrid>
        <w:gridCol w:w="1058"/>
        <w:gridCol w:w="1620"/>
        <w:gridCol w:w="3495"/>
        <w:gridCol w:w="2902"/>
      </w:tblGrid>
      <w:tr>
        <w:tblPrEx>
          <w:tblCellMar>
            <w:top w:w="0" w:type="dxa"/>
            <w:left w:w="108" w:type="dxa"/>
            <w:bottom w:w="0" w:type="dxa"/>
            <w:right w:w="108" w:type="dxa"/>
          </w:tblCellMar>
        </w:tblPrEx>
        <w:trPr>
          <w:trHeight w:val="64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巡护类型</w:t>
            </w:r>
          </w:p>
        </w:tc>
        <w:tc>
          <w:tcPr>
            <w:tcW w:w="3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工作内容</w:t>
            </w:r>
          </w:p>
        </w:tc>
        <w:tc>
          <w:tcPr>
            <w:tcW w:w="29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工作频次</w:t>
            </w:r>
          </w:p>
        </w:tc>
      </w:tr>
      <w:tr>
        <w:tblPrEx>
          <w:tblCellMar>
            <w:top w:w="0" w:type="dxa"/>
            <w:left w:w="108" w:type="dxa"/>
            <w:bottom w:w="0" w:type="dxa"/>
            <w:right w:w="108" w:type="dxa"/>
          </w:tblCellMar>
        </w:tblPrEx>
        <w:trPr>
          <w:trHeight w:val="90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日常巡护</w:t>
            </w: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林木生长、环境卫生、违章搭建、基初设施、乱砍滥伐、林地侵占等</w:t>
            </w:r>
          </w:p>
        </w:tc>
        <w:tc>
          <w:tcPr>
            <w:tcW w:w="29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每周巡护不少于两次</w:t>
            </w:r>
          </w:p>
        </w:tc>
      </w:tr>
      <w:tr>
        <w:tblPrEx>
          <w:tblCellMar>
            <w:top w:w="0" w:type="dxa"/>
            <w:left w:w="108" w:type="dxa"/>
            <w:bottom w:w="0" w:type="dxa"/>
            <w:right w:w="108" w:type="dxa"/>
          </w:tblCellMar>
        </w:tblPrEx>
        <w:trPr>
          <w:trHeight w:val="94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专项巡护</w:t>
            </w: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防火巡护</w:t>
            </w:r>
          </w:p>
        </w:tc>
        <w:tc>
          <w:tcPr>
            <w:tcW w:w="29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防火期内每天巡护一次，清明、冬至及春节期间重点区域需全天巡护</w:t>
            </w:r>
          </w:p>
        </w:tc>
      </w:tr>
      <w:tr>
        <w:tblPrEx>
          <w:tblCellMar>
            <w:top w:w="0" w:type="dxa"/>
            <w:left w:w="108" w:type="dxa"/>
            <w:bottom w:w="0" w:type="dxa"/>
            <w:right w:w="108" w:type="dxa"/>
          </w:tblCellMar>
        </w:tblPrEx>
        <w:trPr>
          <w:trHeight w:val="64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病虫害巡护</w:t>
            </w:r>
          </w:p>
        </w:tc>
        <w:tc>
          <w:tcPr>
            <w:tcW w:w="29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病虫害危害器每周巡护两次，其余时间每月不少于一次</w:t>
            </w:r>
          </w:p>
        </w:tc>
      </w:tr>
      <w:tr>
        <w:tblPrEx>
          <w:tblCellMar>
            <w:top w:w="0" w:type="dxa"/>
            <w:left w:w="108" w:type="dxa"/>
            <w:bottom w:w="0" w:type="dxa"/>
            <w:right w:w="108" w:type="dxa"/>
          </w:tblCellMar>
        </w:tblPrEx>
        <w:trPr>
          <w:trHeight w:val="64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野生动植物保护及疫源疫病监测防控巡护</w:t>
            </w:r>
          </w:p>
        </w:tc>
        <w:tc>
          <w:tcPr>
            <w:tcW w:w="29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每周巡护一次，动物疫情疫病发生期每天巡护一次</w:t>
            </w:r>
          </w:p>
        </w:tc>
      </w:tr>
      <w:tr>
        <w:tblPrEx>
          <w:tblCellMar>
            <w:top w:w="0" w:type="dxa"/>
            <w:left w:w="108" w:type="dxa"/>
            <w:bottom w:w="0" w:type="dxa"/>
            <w:right w:w="108" w:type="dxa"/>
          </w:tblCellMar>
        </w:tblPrEx>
        <w:trPr>
          <w:trHeight w:val="640" w:hRule="atLeast"/>
        </w:trPr>
        <w:tc>
          <w:tcPr>
            <w:tcW w:w="10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灾后灾情巡护</w:t>
            </w:r>
          </w:p>
        </w:tc>
        <w:tc>
          <w:tcPr>
            <w:tcW w:w="29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每次灾害发生后巡护</w:t>
            </w:r>
          </w:p>
        </w:tc>
      </w:tr>
    </w:tbl>
    <w:p>
      <w:pPr>
        <w:pStyle w:val="30"/>
        <w:snapToGrid w:val="0"/>
        <w:spacing w:line="300" w:lineRule="auto"/>
        <w:ind w:firstLine="440" w:firstLineChars="200"/>
        <w:jc w:val="left"/>
        <w:rPr>
          <w:rFonts w:hAnsi="宋体"/>
          <w:bCs/>
          <w:sz w:val="22"/>
          <w:szCs w:val="22"/>
        </w:rPr>
      </w:pPr>
    </w:p>
    <w:p>
      <w:pPr>
        <w:pStyle w:val="30"/>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9.</w:t>
      </w:r>
      <w:r>
        <w:rPr>
          <w:rFonts w:hint="eastAsia" w:ascii="Times New Roman" w:hAnsi="Times New Roman"/>
          <w:bCs/>
          <w:sz w:val="22"/>
          <w:szCs w:val="22"/>
        </w:rPr>
        <w:t>2.2.3</w:t>
      </w:r>
      <w:r>
        <w:rPr>
          <w:rFonts w:ascii="Times New Roman" w:hAnsi="Times New Roman"/>
          <w:bCs/>
          <w:sz w:val="22"/>
          <w:szCs w:val="22"/>
        </w:rPr>
        <w:t xml:space="preserve"> 日常养护</w:t>
      </w:r>
      <w:r>
        <w:rPr>
          <w:rFonts w:hint="eastAsia" w:ascii="Times New Roman" w:hAnsi="Times New Roman"/>
          <w:bCs/>
          <w:sz w:val="22"/>
          <w:szCs w:val="22"/>
        </w:rPr>
        <w:t>要求</w:t>
      </w:r>
    </w:p>
    <w:p>
      <w:pPr>
        <w:pStyle w:val="30"/>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1 排灌 </w:t>
      </w:r>
    </w:p>
    <w:p>
      <w:pPr>
        <w:pStyle w:val="30"/>
        <w:numPr>
          <w:ilvl w:val="0"/>
          <w:numId w:val="5"/>
        </w:numPr>
        <w:snapToGrid w:val="0"/>
        <w:spacing w:line="300" w:lineRule="auto"/>
        <w:ind w:left="437" w:leftChars="208"/>
        <w:jc w:val="left"/>
        <w:rPr>
          <w:rFonts w:ascii="Times New Roman" w:hAnsi="Times New Roman"/>
          <w:bCs/>
          <w:sz w:val="22"/>
          <w:szCs w:val="22"/>
        </w:rPr>
      </w:pPr>
      <w:r>
        <w:rPr>
          <w:rFonts w:ascii="Times New Roman" w:hAnsi="Times New Roman"/>
          <w:bCs/>
          <w:sz w:val="22"/>
          <w:szCs w:val="22"/>
        </w:rPr>
        <w:t xml:space="preserve">在高温季节或连续干旱，出现林木叶片萎缩、地面龟裂等现象时，应适时进行灌溉。 </w:t>
      </w:r>
    </w:p>
    <w:p>
      <w:pPr>
        <w:pStyle w:val="30"/>
        <w:numPr>
          <w:ilvl w:val="0"/>
          <w:numId w:val="5"/>
        </w:numPr>
        <w:snapToGrid w:val="0"/>
        <w:spacing w:line="300" w:lineRule="auto"/>
        <w:ind w:left="437" w:leftChars="208"/>
        <w:jc w:val="left"/>
        <w:rPr>
          <w:rFonts w:ascii="Times New Roman" w:hAnsi="Times New Roman"/>
          <w:bCs/>
          <w:sz w:val="22"/>
          <w:szCs w:val="22"/>
        </w:rPr>
      </w:pPr>
      <w:r>
        <w:rPr>
          <w:rFonts w:ascii="Times New Roman" w:hAnsi="Times New Roman"/>
          <w:bCs/>
          <w:sz w:val="22"/>
          <w:szCs w:val="22"/>
        </w:rPr>
        <w:t xml:space="preserve">灌溉水源宜就近取用，节约用水，严禁使用已污染的水源。 </w:t>
      </w:r>
    </w:p>
    <w:p>
      <w:pPr>
        <w:pStyle w:val="30"/>
        <w:numPr>
          <w:ilvl w:val="0"/>
          <w:numId w:val="5"/>
        </w:numPr>
        <w:snapToGrid w:val="0"/>
        <w:spacing w:line="300" w:lineRule="auto"/>
        <w:ind w:left="437" w:leftChars="208"/>
        <w:jc w:val="left"/>
        <w:rPr>
          <w:rFonts w:ascii="Times New Roman" w:hAnsi="Times New Roman"/>
          <w:bCs/>
          <w:sz w:val="22"/>
          <w:szCs w:val="22"/>
        </w:rPr>
      </w:pPr>
      <w:r>
        <w:rPr>
          <w:rFonts w:hint="eastAsia" w:ascii="Times New Roman" w:hAnsi="Times New Roman"/>
          <w:bCs/>
          <w:sz w:val="22"/>
          <w:szCs w:val="22"/>
        </w:rPr>
        <w:t>保持林地内沟渠畅通，及时修复破损沟渠设施，清理沟渠内杂草、杂物和淤泥等。</w:t>
      </w:r>
    </w:p>
    <w:p>
      <w:pPr>
        <w:pStyle w:val="30"/>
        <w:numPr>
          <w:ilvl w:val="0"/>
          <w:numId w:val="5"/>
        </w:numPr>
        <w:snapToGrid w:val="0"/>
        <w:spacing w:line="300" w:lineRule="auto"/>
        <w:ind w:left="437" w:leftChars="208"/>
        <w:jc w:val="left"/>
        <w:rPr>
          <w:rFonts w:ascii="Times New Roman" w:hAnsi="Times New Roman"/>
          <w:bCs/>
          <w:sz w:val="22"/>
          <w:szCs w:val="22"/>
        </w:rPr>
      </w:pPr>
      <w:r>
        <w:rPr>
          <w:rFonts w:hint="eastAsia" w:ascii="Times New Roman" w:hAnsi="Times New Roman"/>
          <w:bCs/>
          <w:sz w:val="22"/>
          <w:szCs w:val="22"/>
        </w:rPr>
        <w:t>汛期及雨季前应提前做好沟渠清理，</w:t>
      </w:r>
      <w:r>
        <w:rPr>
          <w:rFonts w:ascii="Times New Roman" w:hAnsi="Times New Roman"/>
          <w:bCs/>
          <w:sz w:val="22"/>
          <w:szCs w:val="22"/>
        </w:rPr>
        <w:t xml:space="preserve">林地出现积水，应及时排除，淹水时间不应超过 </w:t>
      </w:r>
      <w:r>
        <w:rPr>
          <w:rFonts w:hint="eastAsia" w:ascii="Times New Roman" w:hAnsi="Times New Roman"/>
          <w:bCs/>
          <w:sz w:val="22"/>
          <w:szCs w:val="22"/>
        </w:rPr>
        <w:t>48</w:t>
      </w:r>
      <w:r>
        <w:rPr>
          <w:rFonts w:ascii="Times New Roman" w:hAnsi="Times New Roman"/>
          <w:bCs/>
          <w:sz w:val="22"/>
          <w:szCs w:val="22"/>
        </w:rPr>
        <w:t xml:space="preserve">h。 </w:t>
      </w:r>
    </w:p>
    <w:p>
      <w:pPr>
        <w:pStyle w:val="30"/>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2</w:t>
      </w:r>
      <w:r>
        <w:rPr>
          <w:rFonts w:ascii="Times New Roman" w:hAnsi="Times New Roman"/>
          <w:bCs/>
          <w:sz w:val="22"/>
          <w:szCs w:val="22"/>
        </w:rPr>
        <w:t xml:space="preserve">施肥 </w:t>
      </w:r>
    </w:p>
    <w:p>
      <w:pPr>
        <w:pStyle w:val="30"/>
        <w:numPr>
          <w:ilvl w:val="0"/>
          <w:numId w:val="6"/>
        </w:numPr>
        <w:snapToGrid w:val="0"/>
        <w:spacing w:line="300" w:lineRule="auto"/>
        <w:ind w:left="437" w:leftChars="208"/>
        <w:jc w:val="left"/>
        <w:rPr>
          <w:rFonts w:ascii="Times New Roman" w:hAnsi="Times New Roman"/>
          <w:bCs/>
          <w:sz w:val="22"/>
          <w:szCs w:val="22"/>
        </w:rPr>
      </w:pPr>
      <w:r>
        <w:rPr>
          <w:rFonts w:ascii="Times New Roman" w:hAnsi="Times New Roman"/>
          <w:bCs/>
          <w:sz w:val="22"/>
          <w:szCs w:val="22"/>
        </w:rPr>
        <w:t xml:space="preserve">林地出现区域性缺肥时应进行施肥，提倡结合土壤冬翻施肥。可根据立地条件、树种确定肥料种类及用量。 </w:t>
      </w:r>
    </w:p>
    <w:p>
      <w:pPr>
        <w:pStyle w:val="30"/>
        <w:numPr>
          <w:ilvl w:val="0"/>
          <w:numId w:val="6"/>
        </w:numPr>
        <w:snapToGrid w:val="0"/>
        <w:spacing w:line="300" w:lineRule="auto"/>
        <w:ind w:left="437" w:leftChars="208"/>
        <w:jc w:val="left"/>
        <w:rPr>
          <w:rFonts w:ascii="Times New Roman" w:hAnsi="Times New Roman"/>
          <w:bCs/>
          <w:sz w:val="22"/>
          <w:szCs w:val="22"/>
        </w:rPr>
      </w:pPr>
      <w:r>
        <w:rPr>
          <w:rFonts w:ascii="Times New Roman" w:hAnsi="Times New Roman"/>
          <w:bCs/>
          <w:sz w:val="22"/>
          <w:szCs w:val="22"/>
        </w:rPr>
        <w:t>林地内提倡使用有机肥</w:t>
      </w:r>
      <w:r>
        <w:rPr>
          <w:rFonts w:hint="eastAsia" w:ascii="Times New Roman" w:hAnsi="Times New Roman"/>
          <w:bCs/>
          <w:sz w:val="22"/>
          <w:szCs w:val="22"/>
        </w:rPr>
        <w:t>或复合肥</w:t>
      </w:r>
      <w:r>
        <w:rPr>
          <w:rFonts w:ascii="Times New Roman" w:hAnsi="Times New Roman"/>
          <w:bCs/>
          <w:sz w:val="22"/>
          <w:szCs w:val="22"/>
        </w:rPr>
        <w:t>，水源涵养林</w:t>
      </w:r>
      <w:r>
        <w:rPr>
          <w:rFonts w:hint="eastAsia" w:ascii="Times New Roman" w:hAnsi="Times New Roman"/>
          <w:bCs/>
          <w:sz w:val="22"/>
          <w:szCs w:val="22"/>
        </w:rPr>
        <w:t>和护岸林</w:t>
      </w:r>
      <w:r>
        <w:rPr>
          <w:rFonts w:ascii="Times New Roman" w:hAnsi="Times New Roman"/>
          <w:bCs/>
          <w:sz w:val="22"/>
          <w:szCs w:val="22"/>
        </w:rPr>
        <w:t xml:space="preserve">内禁止施用化肥。 </w:t>
      </w:r>
    </w:p>
    <w:p>
      <w:pPr>
        <w:pStyle w:val="30"/>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3 松土 </w:t>
      </w:r>
    </w:p>
    <w:p>
      <w:pPr>
        <w:pStyle w:val="30"/>
        <w:numPr>
          <w:ilvl w:val="0"/>
          <w:numId w:val="7"/>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幼林地出现土壤板结</w:t>
      </w:r>
      <w:r>
        <w:rPr>
          <w:rFonts w:hint="eastAsia" w:ascii="Times New Roman" w:hAnsi="Times New Roman"/>
          <w:bCs/>
          <w:sz w:val="22"/>
          <w:szCs w:val="22"/>
        </w:rPr>
        <w:t>、地表返盐的</w:t>
      </w:r>
      <w:r>
        <w:rPr>
          <w:rFonts w:ascii="Times New Roman" w:hAnsi="Times New Roman"/>
          <w:bCs/>
          <w:sz w:val="22"/>
          <w:szCs w:val="22"/>
        </w:rPr>
        <w:t>情形时应进行松土，深度</w:t>
      </w:r>
      <w:r>
        <w:rPr>
          <w:rFonts w:hint="eastAsia" w:ascii="Times New Roman" w:hAnsi="Times New Roman"/>
          <w:bCs/>
          <w:sz w:val="22"/>
          <w:szCs w:val="22"/>
        </w:rPr>
        <w:t>宜在10</w:t>
      </w:r>
      <w:r>
        <w:rPr>
          <w:rFonts w:ascii="Times New Roman" w:hAnsi="Times New Roman"/>
          <w:bCs/>
          <w:sz w:val="22"/>
          <w:szCs w:val="22"/>
        </w:rPr>
        <w:t xml:space="preserve">cm。 </w:t>
      </w:r>
    </w:p>
    <w:p>
      <w:pPr>
        <w:pStyle w:val="30"/>
        <w:numPr>
          <w:ilvl w:val="0"/>
          <w:numId w:val="7"/>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幼林地应在冬季进行深翻，深度</w:t>
      </w:r>
      <w:r>
        <w:rPr>
          <w:rFonts w:hint="eastAsia" w:ascii="Times New Roman" w:hAnsi="Times New Roman"/>
          <w:bCs/>
          <w:sz w:val="22"/>
          <w:szCs w:val="22"/>
        </w:rPr>
        <w:t>宜10-</w:t>
      </w:r>
      <w:r>
        <w:rPr>
          <w:rFonts w:ascii="Times New Roman" w:hAnsi="Times New Roman"/>
          <w:bCs/>
          <w:sz w:val="22"/>
          <w:szCs w:val="22"/>
        </w:rPr>
        <w:t xml:space="preserve">20cm，深翻后林地应保持平整。 </w:t>
      </w:r>
    </w:p>
    <w:p>
      <w:pPr>
        <w:pStyle w:val="30"/>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4 杂草控制 </w:t>
      </w:r>
    </w:p>
    <w:p>
      <w:pPr>
        <w:pStyle w:val="30"/>
        <w:numPr>
          <w:ilvl w:val="0"/>
          <w:numId w:val="8"/>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林地内杂</w:t>
      </w:r>
      <w:r>
        <w:rPr>
          <w:rFonts w:hint="eastAsia" w:ascii="Times New Roman" w:hAnsi="Times New Roman"/>
          <w:bCs/>
          <w:sz w:val="22"/>
          <w:szCs w:val="22"/>
        </w:rPr>
        <w:t>灌、</w:t>
      </w:r>
      <w:r>
        <w:rPr>
          <w:rFonts w:ascii="Times New Roman" w:hAnsi="Times New Roman"/>
          <w:bCs/>
          <w:sz w:val="22"/>
          <w:szCs w:val="22"/>
        </w:rPr>
        <w:t>草</w:t>
      </w:r>
      <w:r>
        <w:rPr>
          <w:rFonts w:hint="eastAsia" w:ascii="Times New Roman" w:hAnsi="Times New Roman"/>
          <w:bCs/>
          <w:sz w:val="22"/>
          <w:szCs w:val="22"/>
        </w:rPr>
        <w:t>的</w:t>
      </w:r>
      <w:r>
        <w:rPr>
          <w:rFonts w:ascii="Times New Roman" w:hAnsi="Times New Roman"/>
          <w:bCs/>
          <w:sz w:val="22"/>
          <w:szCs w:val="22"/>
        </w:rPr>
        <w:t>高度</w:t>
      </w:r>
      <w:r>
        <w:rPr>
          <w:rFonts w:hint="eastAsia" w:ascii="Times New Roman" w:hAnsi="Times New Roman"/>
          <w:bCs/>
          <w:sz w:val="22"/>
          <w:szCs w:val="22"/>
        </w:rPr>
        <w:t>进行</w:t>
      </w:r>
      <w:r>
        <w:rPr>
          <w:rFonts w:ascii="Times New Roman" w:hAnsi="Times New Roman"/>
          <w:bCs/>
          <w:sz w:val="22"/>
          <w:szCs w:val="22"/>
        </w:rPr>
        <w:t>控制</w:t>
      </w:r>
      <w:r>
        <w:rPr>
          <w:rFonts w:hint="eastAsia" w:ascii="Times New Roman" w:hAnsi="Times New Roman"/>
          <w:bCs/>
          <w:sz w:val="22"/>
          <w:szCs w:val="22"/>
        </w:rPr>
        <w:t>，不得将其全部清除，导致土壤裸露</w:t>
      </w:r>
      <w:r>
        <w:rPr>
          <w:rFonts w:ascii="Times New Roman" w:hAnsi="Times New Roman"/>
          <w:bCs/>
          <w:sz w:val="22"/>
          <w:szCs w:val="22"/>
        </w:rPr>
        <w:t>，恶性杂草及影响林木正常生长的藤本植物应及时清除。控草季节应符合</w:t>
      </w:r>
      <w:r>
        <w:rPr>
          <w:rFonts w:hint="eastAsia" w:ascii="Times New Roman" w:hAnsi="Times New Roman"/>
          <w:bCs/>
          <w:sz w:val="22"/>
          <w:szCs w:val="22"/>
        </w:rPr>
        <w:t>《生态公益林养护技术规程》相关</w:t>
      </w:r>
      <w:r>
        <w:rPr>
          <w:rFonts w:ascii="Times New Roman" w:hAnsi="Times New Roman"/>
          <w:bCs/>
          <w:sz w:val="22"/>
          <w:szCs w:val="22"/>
        </w:rPr>
        <w:t xml:space="preserve">的规定。 </w:t>
      </w:r>
    </w:p>
    <w:p>
      <w:pPr>
        <w:pStyle w:val="30"/>
        <w:numPr>
          <w:ilvl w:val="0"/>
          <w:numId w:val="8"/>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林下自然更新的乔灌木植被应保护。 </w:t>
      </w:r>
    </w:p>
    <w:p>
      <w:pPr>
        <w:pStyle w:val="30"/>
        <w:numPr>
          <w:ilvl w:val="0"/>
          <w:numId w:val="8"/>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杂草控制应采用人工或机械方法，严禁使用化学除草剂。 </w:t>
      </w:r>
    </w:p>
    <w:p>
      <w:pPr>
        <w:pStyle w:val="30"/>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5 林地保洁 </w:t>
      </w:r>
    </w:p>
    <w:p>
      <w:pPr>
        <w:pStyle w:val="30"/>
        <w:numPr>
          <w:ilvl w:val="0"/>
          <w:numId w:val="9"/>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林地保洁应做到及时清理林地内垃圾及堆放物，保持林地整洁。 </w:t>
      </w:r>
    </w:p>
    <w:p>
      <w:pPr>
        <w:pStyle w:val="30"/>
        <w:numPr>
          <w:ilvl w:val="0"/>
          <w:numId w:val="9"/>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林地内水域保洁应做到及时清理水域漂浮物，保持水域清洁。 </w:t>
      </w:r>
    </w:p>
    <w:p>
      <w:pPr>
        <w:pStyle w:val="30"/>
        <w:numPr>
          <w:ilvl w:val="0"/>
          <w:numId w:val="9"/>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林地内发现倾倒建筑垃圾、渣土</w:t>
      </w:r>
      <w:r>
        <w:rPr>
          <w:rFonts w:hint="eastAsia" w:ascii="Times New Roman" w:hAnsi="Times New Roman"/>
          <w:bCs/>
          <w:sz w:val="22"/>
          <w:szCs w:val="22"/>
        </w:rPr>
        <w:t>、淤泥</w:t>
      </w:r>
      <w:r>
        <w:rPr>
          <w:rFonts w:ascii="Times New Roman" w:hAnsi="Times New Roman"/>
          <w:bCs/>
          <w:sz w:val="22"/>
          <w:szCs w:val="22"/>
        </w:rPr>
        <w:t>等，应及时</w:t>
      </w:r>
      <w:r>
        <w:rPr>
          <w:rFonts w:hint="eastAsia" w:ascii="Times New Roman" w:hAnsi="Times New Roman"/>
          <w:bCs/>
          <w:sz w:val="22"/>
          <w:szCs w:val="22"/>
        </w:rPr>
        <w:t>逐级</w:t>
      </w:r>
      <w:r>
        <w:rPr>
          <w:rFonts w:ascii="Times New Roman" w:hAnsi="Times New Roman"/>
          <w:bCs/>
          <w:sz w:val="22"/>
          <w:szCs w:val="22"/>
        </w:rPr>
        <w:t xml:space="preserve">上报并配合相关部门进行处置。 </w:t>
      </w:r>
    </w:p>
    <w:p>
      <w:pPr>
        <w:pStyle w:val="30"/>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6 </w:t>
      </w:r>
      <w:r>
        <w:rPr>
          <w:rFonts w:hint="eastAsia" w:ascii="Times New Roman" w:hAnsi="Times New Roman"/>
          <w:bCs/>
          <w:sz w:val="22"/>
          <w:szCs w:val="22"/>
        </w:rPr>
        <w:t>修枝</w:t>
      </w:r>
      <w:r>
        <w:rPr>
          <w:rFonts w:ascii="Times New Roman" w:hAnsi="Times New Roman"/>
          <w:bCs/>
          <w:sz w:val="22"/>
          <w:szCs w:val="22"/>
        </w:rPr>
        <w:t xml:space="preserve"> </w:t>
      </w:r>
    </w:p>
    <w:p>
      <w:pPr>
        <w:pStyle w:val="30"/>
        <w:numPr>
          <w:ilvl w:val="0"/>
          <w:numId w:val="10"/>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枯枝、病枝或影响防台、防火、交通的枝条应进行修剪。</w:t>
      </w:r>
    </w:p>
    <w:p>
      <w:pPr>
        <w:pStyle w:val="30"/>
        <w:numPr>
          <w:ilvl w:val="0"/>
          <w:numId w:val="10"/>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幼龄林阶段修枝高度应低于树高的</w:t>
      </w:r>
      <w:r>
        <w:rPr>
          <w:rFonts w:ascii="Times New Roman" w:hAnsi="Times New Roman"/>
          <w:bCs/>
          <w:sz w:val="22"/>
          <w:szCs w:val="22"/>
        </w:rPr>
        <w:t>1/3</w:t>
      </w:r>
      <w:r>
        <w:rPr>
          <w:rFonts w:hint="eastAsia" w:ascii="Times New Roman" w:hAnsi="Times New Roman"/>
          <w:bCs/>
          <w:sz w:val="22"/>
          <w:szCs w:val="22"/>
        </w:rPr>
        <w:t>，中龄林阶段修枝高度应低于树高的</w:t>
      </w:r>
      <w:r>
        <w:rPr>
          <w:rFonts w:ascii="Times New Roman" w:hAnsi="Times New Roman"/>
          <w:bCs/>
          <w:sz w:val="22"/>
          <w:szCs w:val="22"/>
        </w:rPr>
        <w:t>1/2</w:t>
      </w:r>
      <w:r>
        <w:rPr>
          <w:rFonts w:hint="eastAsia" w:ascii="Times New Roman" w:hAnsi="Times New Roman"/>
          <w:bCs/>
          <w:sz w:val="22"/>
          <w:szCs w:val="22"/>
        </w:rPr>
        <w:t>，枝桩剪口平整，避免树皮撕裂。</w:t>
      </w:r>
    </w:p>
    <w:p>
      <w:pPr>
        <w:pStyle w:val="30"/>
        <w:numPr>
          <w:ilvl w:val="0"/>
          <w:numId w:val="10"/>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新建成</w:t>
      </w:r>
      <w:r>
        <w:rPr>
          <w:rFonts w:ascii="Times New Roman" w:hAnsi="Times New Roman"/>
          <w:bCs/>
          <w:sz w:val="22"/>
          <w:szCs w:val="22"/>
        </w:rPr>
        <w:t>3</w:t>
      </w:r>
      <w:r>
        <w:rPr>
          <w:rFonts w:hint="eastAsia" w:ascii="Times New Roman" w:hAnsi="Times New Roman"/>
          <w:bCs/>
          <w:sz w:val="22"/>
          <w:szCs w:val="22"/>
        </w:rPr>
        <w:t>年内的林地，应每年剪去萌芽能力强的树种树干下部的多余萌枝。</w:t>
      </w:r>
    </w:p>
    <w:p>
      <w:pPr>
        <w:pStyle w:val="30"/>
        <w:numPr>
          <w:ilvl w:val="0"/>
          <w:numId w:val="10"/>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位处高压线下的公益林，应根据电力设施保护的净空要求，及时通过修枝控制乔木生长高度。</w:t>
      </w:r>
    </w:p>
    <w:p>
      <w:pPr>
        <w:pStyle w:val="30"/>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7</w:t>
      </w:r>
      <w:r>
        <w:rPr>
          <w:rFonts w:ascii="Times New Roman" w:hAnsi="Times New Roman"/>
          <w:bCs/>
          <w:sz w:val="22"/>
          <w:szCs w:val="22"/>
        </w:rPr>
        <w:t xml:space="preserve"> 林分抚育 </w:t>
      </w:r>
    </w:p>
    <w:p>
      <w:pPr>
        <w:pStyle w:val="30"/>
        <w:numPr>
          <w:ilvl w:val="0"/>
          <w:numId w:val="11"/>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总体要求</w:t>
      </w:r>
      <w:r>
        <w:rPr>
          <w:rFonts w:hint="eastAsia" w:ascii="Times New Roman" w:hAnsi="Times New Roman"/>
          <w:bCs/>
          <w:sz w:val="22"/>
          <w:szCs w:val="22"/>
        </w:rPr>
        <w:t>：林分抚育的目标是改善森林的树种组成、林龄结构和空间分布等，提高林地生产力和林木生长量，培育健康稳定、优质高效的森林生态系统；应根据森林发育阶段、培育目标和森林生态系统生长发育与演替规律，确定林分抚育的方式。各种抚育方式适用的条件按照《森林抚育规程》（GB/T 15781）执行；采劣留优、采弱留壮、采密留稀、强度合理、保护幼苗幼树及兼顾林木分布均匀是林分抚育的基本原则；抚育采伐作业要与具体的抚育采伐措施、林木分类（分级）要求相结合，避免对森林造成过度干扰。</w:t>
      </w:r>
    </w:p>
    <w:p>
      <w:pPr>
        <w:pStyle w:val="30"/>
        <w:numPr>
          <w:ilvl w:val="0"/>
          <w:numId w:val="11"/>
        </w:numPr>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 xml:space="preserve">抚育方法 </w:t>
      </w:r>
      <w:r>
        <w:rPr>
          <w:rFonts w:hint="eastAsia" w:ascii="Times New Roman" w:hAnsi="Times New Roman"/>
          <w:bCs/>
          <w:sz w:val="22"/>
          <w:szCs w:val="22"/>
        </w:rPr>
        <w:t>：抚育方法包括抚育采伐（透光伐、疏伐、生长伐、卫生伐）、补植、人工促进天然更新等；应使用一种或两种以上组合的抚育方法；日常养护不单独作为抚育方法，可与抚育结合，作为综合抚育措施之一；抚育采伐要根据林分发育、林木竞争和自然稀疏规律及森林培育目标选择相应的间伐方式，间伐季节应符合相关规定；补植树种选择遵循适地适树的原则，优先选择能与现有树种互利生长，耐庇荫的珍贵树种。林分中缺乏目的树种，目的树种更新株数占林分总更新株数的50%以下、或自然生长难以成林，采用人工促进天然更新。</w:t>
      </w:r>
    </w:p>
    <w:p>
      <w:pPr>
        <w:pStyle w:val="30"/>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8</w:t>
      </w:r>
      <w:r>
        <w:rPr>
          <w:rFonts w:ascii="Times New Roman" w:hAnsi="Times New Roman"/>
          <w:bCs/>
          <w:sz w:val="22"/>
          <w:szCs w:val="22"/>
        </w:rPr>
        <w:t xml:space="preserve">病虫害防治 </w:t>
      </w:r>
    </w:p>
    <w:p>
      <w:pPr>
        <w:pStyle w:val="30"/>
        <w:numPr>
          <w:ilvl w:val="0"/>
          <w:numId w:val="12"/>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病虫害防治应以“预防为主、科学治理、依法监管、强化责任”为方针，防治工作应在林业技术部门的指导下开展。</w:t>
      </w:r>
    </w:p>
    <w:p>
      <w:pPr>
        <w:pStyle w:val="30"/>
        <w:numPr>
          <w:ilvl w:val="0"/>
          <w:numId w:val="12"/>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林地内发现检疫性有害生物时，须在 24小时内向当地林业检疫部门报告，必须配合相关部门做好疫情扑灭和除治工作。</w:t>
      </w:r>
    </w:p>
    <w:p>
      <w:pPr>
        <w:pStyle w:val="30"/>
        <w:numPr>
          <w:ilvl w:val="0"/>
          <w:numId w:val="12"/>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加强生态公益林养护管理，改善林地环境，促进林木健康，增强林分的抗逆能力。保持林地卫生，及时清理病弱木和枯死木，减少病原。</w:t>
      </w:r>
    </w:p>
    <w:p>
      <w:pPr>
        <w:pStyle w:val="30"/>
        <w:numPr>
          <w:ilvl w:val="0"/>
          <w:numId w:val="12"/>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采取人工捕捉、挖蛹、剪除网幕、摘除虫卵及虫巢等人工防治措施和杀虫灯防治等物理防治措施。</w:t>
      </w:r>
    </w:p>
    <w:p>
      <w:pPr>
        <w:pStyle w:val="30"/>
        <w:numPr>
          <w:ilvl w:val="0"/>
          <w:numId w:val="12"/>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提倡在鳞翅目、鞘翅目害虫幼虫期或蛹期利用寄生蜂、花绒寄甲等寄生性天敌以虫治虫。以真菌、细菌、病毒等病原微生物治虫防病。</w:t>
      </w:r>
    </w:p>
    <w:p>
      <w:pPr>
        <w:pStyle w:val="30"/>
        <w:numPr>
          <w:ilvl w:val="0"/>
          <w:numId w:val="12"/>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使用农药时应选用生物农药或高效、低毒、低残留化学农药。并按有关操作规定执行。</w:t>
      </w:r>
    </w:p>
    <w:p>
      <w:pPr>
        <w:pStyle w:val="30"/>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9</w:t>
      </w:r>
      <w:r>
        <w:rPr>
          <w:rFonts w:ascii="Times New Roman" w:hAnsi="Times New Roman"/>
          <w:bCs/>
          <w:sz w:val="22"/>
          <w:szCs w:val="22"/>
        </w:rPr>
        <w:t xml:space="preserve"> 林地设施维护 </w:t>
      </w:r>
    </w:p>
    <w:p>
      <w:pPr>
        <w:pStyle w:val="30"/>
        <w:numPr>
          <w:ilvl w:val="0"/>
          <w:numId w:val="13"/>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道路、桥梁、湖坡（堤）破损或沉降，应及时修补或维护。 </w:t>
      </w:r>
    </w:p>
    <w:p>
      <w:pPr>
        <w:pStyle w:val="30"/>
        <w:numPr>
          <w:ilvl w:val="0"/>
          <w:numId w:val="13"/>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汛期前，应对垄沟、沟渠等渠道进行全面清理和维护，对垄沟、沟渠等渠道塌方、破损及时维修。</w:t>
      </w:r>
    </w:p>
    <w:p>
      <w:pPr>
        <w:pStyle w:val="30"/>
        <w:numPr>
          <w:ilvl w:val="0"/>
          <w:numId w:val="13"/>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排灌设施应定期全面检修，清除周边杂物，发现设备破损及时上报、维修。</w:t>
      </w:r>
    </w:p>
    <w:p>
      <w:pPr>
        <w:pStyle w:val="30"/>
        <w:numPr>
          <w:ilvl w:val="0"/>
          <w:numId w:val="13"/>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防火隔离网、标识牌、涵洞和人行便桥等配套设施破损须及时维修，发现缺失及时上报、更换。 </w:t>
      </w:r>
    </w:p>
    <w:p>
      <w:pPr>
        <w:pStyle w:val="30"/>
        <w:numPr>
          <w:ilvl w:val="0"/>
          <w:numId w:val="13"/>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基础设施维护应符合相关标准的规定，维护季节应符合有关标准规定。 </w:t>
      </w:r>
    </w:p>
    <w:p>
      <w:pPr>
        <w:pStyle w:val="30"/>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10</w:t>
      </w:r>
      <w:r>
        <w:rPr>
          <w:rFonts w:ascii="Times New Roman" w:hAnsi="Times New Roman"/>
          <w:bCs/>
          <w:sz w:val="22"/>
          <w:szCs w:val="22"/>
        </w:rPr>
        <w:t xml:space="preserve"> 防灾减灾 </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森林防火期内，林内及林缘严禁使用明火。特殊情况确需用火的，应经区级人民政府或者区级人民政府授权的机关批准，并按照要求采取防火措施，严防失火。 </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林内适当设置森林防火警示宣传标志，消除森林火灾隐患。 </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林内应设置必要的消防道路，并确保完好畅通。</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发现森林火灾隐患应及时处置，发现火情应及时报警，并同步报告当地林业主管部门和应急管理部门，在确保自身安全前提下采取措施防止火情蔓延。 </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森林火灾发生后，应及时清理林地，并适时更新造林。</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台风季节前，应根据实际需要，对林木采取培土、加固、疏枝等防护措施。</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台风过后，必须及时采取补救措施，林地清障疏通道路，清理沟渠排出积水，扶正风倒木，修剪风折枝，适时补植。 </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 xml:space="preserve">在冻害来临之前，根据实际情况对林木采取包扎、覆膜、培土等防冻措施。 </w:t>
      </w:r>
    </w:p>
    <w:p>
      <w:pPr>
        <w:pStyle w:val="30"/>
        <w:numPr>
          <w:ilvl w:val="0"/>
          <w:numId w:val="14"/>
        </w:numPr>
        <w:snapToGrid w:val="0"/>
        <w:spacing w:line="300" w:lineRule="auto"/>
        <w:ind w:firstLine="440" w:firstLineChars="200"/>
        <w:jc w:val="left"/>
        <w:rPr>
          <w:rFonts w:ascii="Times New Roman" w:hAnsi="Times New Roman"/>
          <w:bCs/>
          <w:sz w:val="22"/>
          <w:szCs w:val="22"/>
        </w:rPr>
      </w:pPr>
      <w:r>
        <w:rPr>
          <w:rFonts w:hint="eastAsia" w:ascii="Times New Roman" w:hAnsi="Times New Roman"/>
          <w:bCs/>
          <w:sz w:val="22"/>
          <w:szCs w:val="22"/>
        </w:rPr>
        <w:t>雪灾发生时应及时除去植株上的积雪，扶正倾斜、倒伏的林木，修除压折枝条。</w:t>
      </w:r>
    </w:p>
    <w:p>
      <w:pPr>
        <w:pStyle w:val="30"/>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1</w:t>
      </w:r>
      <w:r>
        <w:rPr>
          <w:rFonts w:hint="eastAsia" w:ascii="Times New Roman" w:hAnsi="Times New Roman"/>
          <w:bCs/>
          <w:sz w:val="22"/>
          <w:szCs w:val="22"/>
        </w:rPr>
        <w:t>1</w:t>
      </w:r>
      <w:r>
        <w:rPr>
          <w:rFonts w:ascii="Times New Roman" w:hAnsi="Times New Roman"/>
          <w:bCs/>
          <w:sz w:val="22"/>
          <w:szCs w:val="22"/>
        </w:rPr>
        <w:t xml:space="preserve"> 养护档案 </w:t>
      </w:r>
    </w:p>
    <w:p>
      <w:pPr>
        <w:pStyle w:val="30"/>
        <w:numPr>
          <w:ilvl w:val="0"/>
          <w:numId w:val="15"/>
        </w:numPr>
        <w:snapToGrid w:val="0"/>
        <w:spacing w:line="300" w:lineRule="auto"/>
        <w:ind w:left="420" w:leftChars="200"/>
        <w:jc w:val="left"/>
        <w:rPr>
          <w:rFonts w:ascii="Times New Roman" w:hAnsi="Times New Roman"/>
          <w:bCs/>
          <w:sz w:val="22"/>
          <w:szCs w:val="22"/>
        </w:rPr>
      </w:pPr>
      <w:r>
        <w:rPr>
          <w:rFonts w:hint="eastAsia" w:ascii="Times New Roman" w:hAnsi="Times New Roman"/>
          <w:bCs/>
          <w:sz w:val="22"/>
          <w:szCs w:val="22"/>
        </w:rPr>
        <w:t xml:space="preserve">养护单位应建立养护档案，档案记录完整清晰，按年度整理归档。档案内容应包括公益林养护合同、林地及林木基础资料、林地抚育资料、养护工作计划、巡护日志、养护日志、安全生产活动记录和养护考核结果等。 </w:t>
      </w:r>
    </w:p>
    <w:p>
      <w:pPr>
        <w:pStyle w:val="30"/>
        <w:numPr>
          <w:ilvl w:val="0"/>
          <w:numId w:val="15"/>
        </w:numPr>
        <w:snapToGrid w:val="0"/>
        <w:spacing w:line="300" w:lineRule="auto"/>
        <w:ind w:left="420" w:leftChars="200"/>
        <w:jc w:val="left"/>
        <w:rPr>
          <w:rFonts w:ascii="Times New Roman" w:hAnsi="Times New Roman"/>
          <w:bCs/>
          <w:sz w:val="22"/>
          <w:szCs w:val="22"/>
        </w:rPr>
      </w:pPr>
      <w:r>
        <w:rPr>
          <w:rFonts w:hint="eastAsia" w:ascii="Times New Roman" w:hAnsi="Times New Roman"/>
          <w:bCs/>
          <w:sz w:val="22"/>
          <w:szCs w:val="22"/>
        </w:rPr>
        <w:t xml:space="preserve">建立林地养护电子档案，所有文件均实行纸质材料和电子文件双项归档。同时保存统计汇总表的原始电子表格，及保存原始制图数据和文件。 </w:t>
      </w:r>
    </w:p>
    <w:p>
      <w:pPr>
        <w:pStyle w:val="30"/>
        <w:numPr>
          <w:ilvl w:val="0"/>
          <w:numId w:val="15"/>
        </w:numPr>
        <w:snapToGrid w:val="0"/>
        <w:spacing w:line="300" w:lineRule="auto"/>
        <w:ind w:left="420" w:leftChars="200"/>
        <w:jc w:val="left"/>
        <w:rPr>
          <w:rFonts w:ascii="Times New Roman" w:hAnsi="Times New Roman"/>
          <w:bCs/>
          <w:sz w:val="22"/>
          <w:szCs w:val="22"/>
        </w:rPr>
      </w:pPr>
      <w:r>
        <w:rPr>
          <w:rFonts w:hint="eastAsia" w:ascii="Times New Roman" w:hAnsi="Times New Roman"/>
          <w:bCs/>
          <w:sz w:val="22"/>
          <w:szCs w:val="22"/>
        </w:rPr>
        <w:t>林分抚育涉及的调查资料、作业设计文件、审批文件等资料归档并永久保存，并作为下一次抚育设计的主要依据。</w:t>
      </w:r>
    </w:p>
    <w:p>
      <w:pPr>
        <w:pStyle w:val="30"/>
        <w:snapToGrid w:val="0"/>
        <w:spacing w:line="300" w:lineRule="auto"/>
        <w:ind w:left="420" w:leftChars="200"/>
        <w:jc w:val="left"/>
        <w:rPr>
          <w:b/>
          <w:sz w:val="22"/>
          <w:szCs w:val="22"/>
        </w:rPr>
      </w:pPr>
      <w:r>
        <w:rPr>
          <w:rFonts w:ascii="Times New Roman" w:hAnsi="Times New Roman"/>
          <w:bCs/>
          <w:sz w:val="22"/>
          <w:szCs w:val="22"/>
        </w:rPr>
        <w:t>9.</w:t>
      </w:r>
      <w:r>
        <w:rPr>
          <w:rFonts w:hint="eastAsia" w:ascii="Times New Roman" w:hAnsi="Times New Roman"/>
          <w:bCs/>
          <w:sz w:val="22"/>
          <w:szCs w:val="22"/>
        </w:rPr>
        <w:t>2.2.4</w:t>
      </w:r>
      <w:r>
        <w:rPr>
          <w:rFonts w:ascii="Times New Roman" w:hAnsi="Times New Roman"/>
          <w:bCs/>
          <w:sz w:val="22"/>
          <w:szCs w:val="22"/>
        </w:rPr>
        <w:t xml:space="preserve"> </w:t>
      </w:r>
      <w:r>
        <w:rPr>
          <w:rFonts w:hint="eastAsia"/>
          <w:b/>
          <w:sz w:val="22"/>
          <w:szCs w:val="22"/>
        </w:rPr>
        <w:t>养护标准</w:t>
      </w:r>
    </w:p>
    <w:bookmarkEnd w:id="77"/>
    <w:bookmarkEnd w:id="78"/>
    <w:tbl>
      <w:tblPr>
        <w:tblStyle w:val="51"/>
        <w:tblW w:w="5202" w:type="pct"/>
        <w:tblInd w:w="0" w:type="dxa"/>
        <w:tblLayout w:type="fixed"/>
        <w:tblCellMar>
          <w:top w:w="0" w:type="dxa"/>
          <w:left w:w="108" w:type="dxa"/>
          <w:bottom w:w="0" w:type="dxa"/>
          <w:right w:w="108" w:type="dxa"/>
        </w:tblCellMar>
      </w:tblPr>
      <w:tblGrid>
        <w:gridCol w:w="1352"/>
        <w:gridCol w:w="50"/>
        <w:gridCol w:w="1042"/>
        <w:gridCol w:w="53"/>
        <w:gridCol w:w="1117"/>
        <w:gridCol w:w="1299"/>
        <w:gridCol w:w="30"/>
        <w:gridCol w:w="1369"/>
        <w:gridCol w:w="59"/>
        <w:gridCol w:w="108"/>
        <w:gridCol w:w="1170"/>
        <w:gridCol w:w="1172"/>
        <w:gridCol w:w="44"/>
      </w:tblGrid>
      <w:tr>
        <w:tblPrEx>
          <w:tblCellMar>
            <w:top w:w="0" w:type="dxa"/>
            <w:left w:w="108" w:type="dxa"/>
            <w:bottom w:w="0" w:type="dxa"/>
            <w:right w:w="108" w:type="dxa"/>
          </w:tblCellMar>
        </w:tblPrEx>
        <w:trPr>
          <w:trHeight w:val="648" w:hRule="atLeast"/>
        </w:trPr>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bookmarkStart w:id="79" w:name="_Toc5377"/>
            <w:bookmarkStart w:id="80" w:name="_Toc460922290"/>
            <w:bookmarkStart w:id="81" w:name="_Toc463690203"/>
            <w:r>
              <w:rPr>
                <w:rFonts w:hint="eastAsia" w:ascii="宋体" w:hAnsi="宋体" w:cs="Calibri"/>
                <w:kern w:val="0"/>
                <w:sz w:val="22"/>
                <w:szCs w:val="22"/>
              </w:rPr>
              <w:t xml:space="preserve">年限、 </w:t>
            </w:r>
            <w:r>
              <w:rPr>
                <w:rFonts w:hint="eastAsia" w:ascii="宋体" w:hAnsi="宋体" w:cs="Calibri"/>
                <w:kern w:val="0"/>
                <w:sz w:val="22"/>
                <w:szCs w:val="22"/>
              </w:rPr>
              <w:br w:type="textWrapping"/>
            </w:r>
            <w:r>
              <w:rPr>
                <w:rFonts w:hint="eastAsia" w:ascii="宋体" w:hAnsi="宋体" w:cs="Calibri"/>
                <w:kern w:val="0"/>
                <w:sz w:val="22"/>
                <w:szCs w:val="22"/>
              </w:rPr>
              <w:t xml:space="preserve">等级 养护 </w:t>
            </w:r>
            <w:r>
              <w:rPr>
                <w:rFonts w:hint="eastAsia" w:ascii="宋体" w:hAnsi="宋体" w:cs="Calibri"/>
                <w:kern w:val="0"/>
                <w:sz w:val="22"/>
                <w:szCs w:val="22"/>
              </w:rPr>
              <w:br w:type="textWrapping"/>
            </w:r>
            <w:r>
              <w:rPr>
                <w:rFonts w:hint="eastAsia" w:ascii="宋体" w:hAnsi="宋体" w:cs="Calibri"/>
                <w:kern w:val="0"/>
                <w:sz w:val="22"/>
                <w:szCs w:val="22"/>
              </w:rPr>
              <w:t xml:space="preserve">内容 </w:t>
            </w:r>
          </w:p>
        </w:tc>
        <w:tc>
          <w:tcPr>
            <w:tcW w:w="1275" w:type="pct"/>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（1～5年） </w:t>
            </w:r>
          </w:p>
        </w:tc>
        <w:tc>
          <w:tcPr>
            <w:tcW w:w="1522" w:type="pct"/>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（6～14年） </w:t>
            </w:r>
          </w:p>
        </w:tc>
        <w:tc>
          <w:tcPr>
            <w:tcW w:w="1441" w:type="pct"/>
            <w:gridSpan w:val="5"/>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cs="Calibri"/>
                <w:kern w:val="0"/>
                <w:sz w:val="22"/>
                <w:szCs w:val="22"/>
              </w:rPr>
              <w:t xml:space="preserve">（15年以上） </w:t>
            </w:r>
          </w:p>
        </w:tc>
      </w:tr>
      <w:tr>
        <w:tblPrEx>
          <w:tblCellMar>
            <w:top w:w="0" w:type="dxa"/>
            <w:left w:w="108" w:type="dxa"/>
            <w:bottom w:w="0" w:type="dxa"/>
            <w:right w:w="108" w:type="dxa"/>
          </w:tblCellMar>
        </w:tblPrEx>
        <w:trPr>
          <w:trHeight w:val="610" w:hRule="atLeast"/>
        </w:trPr>
        <w:tc>
          <w:tcPr>
            <w:tcW w:w="76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646"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一 </w:t>
            </w:r>
          </w:p>
        </w:tc>
        <w:tc>
          <w:tcPr>
            <w:tcW w:w="629"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二 </w:t>
            </w:r>
          </w:p>
        </w:tc>
        <w:tc>
          <w:tcPr>
            <w:tcW w:w="750"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一 </w:t>
            </w:r>
          </w:p>
        </w:tc>
        <w:tc>
          <w:tcPr>
            <w:tcW w:w="772"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二 </w:t>
            </w:r>
          </w:p>
        </w:tc>
        <w:tc>
          <w:tcPr>
            <w:tcW w:w="754"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一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二 </w:t>
            </w:r>
          </w:p>
        </w:tc>
      </w:tr>
      <w:tr>
        <w:tblPrEx>
          <w:tblCellMar>
            <w:top w:w="0" w:type="dxa"/>
            <w:left w:w="108" w:type="dxa"/>
            <w:bottom w:w="0" w:type="dxa"/>
            <w:right w:w="108" w:type="dxa"/>
          </w:tblCellMar>
        </w:tblPrEx>
        <w:trPr>
          <w:trHeight w:val="635" w:hRule="atLeast"/>
        </w:trPr>
        <w:tc>
          <w:tcPr>
            <w:tcW w:w="76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林相 </w:t>
            </w:r>
            <w:r>
              <w:rPr>
                <w:rFonts w:hint="eastAsia" w:ascii="宋体" w:hAnsi="宋体" w:cs="Calibri"/>
                <w:kern w:val="0"/>
                <w:sz w:val="22"/>
                <w:szCs w:val="22"/>
              </w:rPr>
              <w:br w:type="textWrapping"/>
            </w:r>
            <w:r>
              <w:rPr>
                <w:rFonts w:hint="eastAsia" w:ascii="宋体" w:hAnsi="宋体" w:cs="Calibri"/>
                <w:kern w:val="0"/>
                <w:sz w:val="22"/>
                <w:szCs w:val="22"/>
              </w:rPr>
              <w:t xml:space="preserve">结构 </w:t>
            </w:r>
          </w:p>
        </w:tc>
        <w:tc>
          <w:tcPr>
            <w:tcW w:w="646"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1～3年林木保存率</w:t>
            </w:r>
            <w:r>
              <w:rPr>
                <w:rFonts w:hint="eastAsia" w:ascii="宋体" w:hAnsi="宋体" w:cs="Calibri"/>
                <w:kern w:val="0"/>
                <w:sz w:val="22"/>
                <w:szCs w:val="22"/>
              </w:rPr>
              <w:br w:type="textWrapping"/>
            </w:r>
            <w:r>
              <w:rPr>
                <w:rFonts w:hint="eastAsia" w:ascii="宋体" w:hAnsi="宋体" w:cs="Calibri"/>
                <w:kern w:val="0"/>
                <w:sz w:val="22"/>
                <w:szCs w:val="22"/>
              </w:rPr>
              <w:t xml:space="preserve">完好 </w:t>
            </w:r>
          </w:p>
        </w:tc>
        <w:tc>
          <w:tcPr>
            <w:tcW w:w="62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1～3年林木保存率≥90% </w:t>
            </w:r>
          </w:p>
        </w:tc>
        <w:tc>
          <w:tcPr>
            <w:tcW w:w="75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群落结构合理，层</w:t>
            </w:r>
            <w:r>
              <w:rPr>
                <w:rFonts w:hint="eastAsia" w:ascii="宋体" w:hAnsi="宋体" w:cs="Calibri"/>
                <w:kern w:val="0"/>
                <w:sz w:val="22"/>
                <w:szCs w:val="22"/>
              </w:rPr>
              <w:br w:type="textWrapping"/>
            </w:r>
            <w:r>
              <w:rPr>
                <w:rFonts w:hint="eastAsia" w:ascii="宋体" w:hAnsi="宋体" w:cs="Calibri"/>
                <w:kern w:val="0"/>
                <w:sz w:val="22"/>
                <w:szCs w:val="22"/>
              </w:rPr>
              <w:t xml:space="preserve">次分明。 </w:t>
            </w:r>
          </w:p>
        </w:tc>
        <w:tc>
          <w:tcPr>
            <w:tcW w:w="7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群落结构较合</w:t>
            </w:r>
            <w:r>
              <w:rPr>
                <w:rFonts w:hint="eastAsia" w:ascii="宋体" w:hAnsi="宋体" w:cs="Calibri"/>
                <w:kern w:val="0"/>
                <w:sz w:val="22"/>
                <w:szCs w:val="22"/>
              </w:rPr>
              <w:br w:type="textWrapping"/>
            </w:r>
            <w:r>
              <w:rPr>
                <w:rFonts w:hint="eastAsia" w:ascii="宋体" w:hAnsi="宋体" w:cs="Calibri"/>
                <w:kern w:val="0"/>
                <w:sz w:val="22"/>
                <w:szCs w:val="22"/>
              </w:rPr>
              <w:t xml:space="preserve">理，层次分明。 </w:t>
            </w:r>
          </w:p>
        </w:tc>
        <w:tc>
          <w:tcPr>
            <w:tcW w:w="754"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群落结构合理，层</w:t>
            </w:r>
            <w:r>
              <w:rPr>
                <w:rFonts w:hint="eastAsia" w:ascii="宋体" w:hAnsi="宋体" w:cs="Calibri"/>
                <w:kern w:val="0"/>
                <w:sz w:val="22"/>
                <w:szCs w:val="22"/>
              </w:rPr>
              <w:br w:type="textWrapping"/>
            </w:r>
            <w:r>
              <w:rPr>
                <w:rFonts w:hint="eastAsia" w:ascii="宋体" w:hAnsi="宋体" w:cs="Calibri"/>
                <w:kern w:val="0"/>
                <w:sz w:val="22"/>
                <w:szCs w:val="22"/>
              </w:rPr>
              <w:t xml:space="preserve">次分明。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群落结构较合理，</w:t>
            </w:r>
            <w:r>
              <w:rPr>
                <w:rFonts w:hint="eastAsia" w:ascii="宋体" w:hAnsi="宋体" w:cs="Calibri"/>
                <w:kern w:val="0"/>
                <w:sz w:val="22"/>
                <w:szCs w:val="22"/>
              </w:rPr>
              <w:br w:type="textWrapping"/>
            </w:r>
            <w:r>
              <w:rPr>
                <w:rFonts w:hint="eastAsia" w:ascii="宋体" w:hAnsi="宋体" w:cs="Calibri"/>
                <w:kern w:val="0"/>
                <w:sz w:val="22"/>
                <w:szCs w:val="22"/>
              </w:rPr>
              <w:t xml:space="preserve">层次分明。 </w:t>
            </w:r>
          </w:p>
        </w:tc>
      </w:tr>
      <w:tr>
        <w:tblPrEx>
          <w:tblCellMar>
            <w:top w:w="0" w:type="dxa"/>
            <w:left w:w="108" w:type="dxa"/>
            <w:bottom w:w="0" w:type="dxa"/>
            <w:right w:w="108" w:type="dxa"/>
          </w:tblCellMar>
        </w:tblPrEx>
        <w:trPr>
          <w:trHeight w:val="633" w:hRule="atLeast"/>
        </w:trPr>
        <w:tc>
          <w:tcPr>
            <w:tcW w:w="762" w:type="pct"/>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646" w:type="pct"/>
            <w:gridSpan w:val="3"/>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629" w:type="pct"/>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750" w:type="pct"/>
            <w:gridSpan w:val="2"/>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772" w:type="pct"/>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754"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林下更新层保存较</w:t>
            </w:r>
            <w:r>
              <w:rPr>
                <w:rFonts w:hint="eastAsia" w:ascii="宋体" w:hAnsi="宋体" w:cs="Calibri"/>
                <w:kern w:val="0"/>
                <w:sz w:val="22"/>
                <w:szCs w:val="22"/>
              </w:rPr>
              <w:br w:type="textWrapping"/>
            </w:r>
            <w:r>
              <w:rPr>
                <w:rFonts w:hint="eastAsia" w:ascii="宋体" w:hAnsi="宋体" w:cs="Calibri"/>
                <w:kern w:val="0"/>
                <w:sz w:val="22"/>
                <w:szCs w:val="22"/>
              </w:rPr>
              <w:t xml:space="preserve">好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具备林下更新层 </w:t>
            </w:r>
          </w:p>
        </w:tc>
      </w:tr>
      <w:tr>
        <w:tblPrEx>
          <w:tblCellMar>
            <w:top w:w="0" w:type="dxa"/>
            <w:left w:w="108" w:type="dxa"/>
            <w:bottom w:w="0" w:type="dxa"/>
            <w:right w:w="108" w:type="dxa"/>
          </w:tblCellMar>
        </w:tblPrEx>
        <w:trPr>
          <w:trHeight w:val="274" w:hRule="atLeast"/>
        </w:trPr>
        <w:tc>
          <w:tcPr>
            <w:tcW w:w="762" w:type="pct"/>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646"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kern w:val="0"/>
                <w:sz w:val="22"/>
                <w:szCs w:val="22"/>
              </w:rPr>
            </w:pPr>
            <w:r>
              <w:rPr>
                <w:rFonts w:ascii="宋体" w:hAnsi="宋体"/>
                <w:kern w:val="0"/>
                <w:sz w:val="22"/>
                <w:szCs w:val="22"/>
              </w:rPr>
              <w:t>4～5年林分郁闭度</w:t>
            </w:r>
            <w:r>
              <w:rPr>
                <w:rFonts w:ascii="宋体" w:hAnsi="宋体"/>
                <w:kern w:val="0"/>
                <w:sz w:val="22"/>
                <w:szCs w:val="22"/>
              </w:rPr>
              <w:br w:type="textWrapping"/>
            </w:r>
            <w:r>
              <w:rPr>
                <w:rFonts w:ascii="宋体" w:hAnsi="宋体"/>
                <w:kern w:val="0"/>
                <w:sz w:val="22"/>
                <w:szCs w:val="22"/>
              </w:rPr>
              <w:t xml:space="preserve">≥0.4。 </w:t>
            </w:r>
          </w:p>
        </w:tc>
        <w:tc>
          <w:tcPr>
            <w:tcW w:w="629"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4～5年林分郁闭</w:t>
            </w:r>
            <w:r>
              <w:rPr>
                <w:rFonts w:hint="eastAsia" w:ascii="宋体" w:hAnsi="宋体" w:cs="Calibri"/>
                <w:kern w:val="0"/>
                <w:sz w:val="22"/>
                <w:szCs w:val="22"/>
              </w:rPr>
              <w:br w:type="textWrapping"/>
            </w:r>
            <w:r>
              <w:rPr>
                <w:rFonts w:hint="eastAsia" w:ascii="宋体" w:hAnsi="宋体" w:cs="Calibri"/>
                <w:kern w:val="0"/>
                <w:sz w:val="22"/>
                <w:szCs w:val="22"/>
              </w:rPr>
              <w:t xml:space="preserve">度＜0.4。 </w:t>
            </w:r>
          </w:p>
        </w:tc>
        <w:tc>
          <w:tcPr>
            <w:tcW w:w="750"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林分郁闭度保持</w:t>
            </w:r>
            <w:r>
              <w:rPr>
                <w:rFonts w:hint="eastAsia" w:ascii="宋体" w:hAnsi="宋体" w:cs="Calibri"/>
                <w:kern w:val="0"/>
                <w:sz w:val="22"/>
                <w:szCs w:val="22"/>
              </w:rPr>
              <w:br w:type="textWrapping"/>
            </w:r>
            <w:r>
              <w:rPr>
                <w:rFonts w:hint="eastAsia" w:ascii="宋体" w:hAnsi="宋体" w:cs="Calibri"/>
                <w:kern w:val="0"/>
                <w:sz w:val="22"/>
                <w:szCs w:val="22"/>
              </w:rPr>
              <w:t xml:space="preserve">在0.4～0.7。 </w:t>
            </w:r>
          </w:p>
        </w:tc>
        <w:tc>
          <w:tcPr>
            <w:tcW w:w="772"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林分郁闭度 </w:t>
            </w:r>
            <w:r>
              <w:rPr>
                <w:rFonts w:hint="eastAsia" w:ascii="宋体" w:hAnsi="宋体" w:cs="Calibri"/>
                <w:kern w:val="0"/>
                <w:sz w:val="22"/>
                <w:szCs w:val="22"/>
              </w:rPr>
              <w:br w:type="textWrapping"/>
            </w:r>
            <w:r>
              <w:rPr>
                <w:rFonts w:hint="eastAsia" w:ascii="宋体" w:hAnsi="宋体" w:cs="Calibri"/>
                <w:kern w:val="0"/>
                <w:sz w:val="22"/>
                <w:szCs w:val="22"/>
              </w:rPr>
              <w:t xml:space="preserve">＜0.4。 </w:t>
            </w:r>
          </w:p>
        </w:tc>
        <w:tc>
          <w:tcPr>
            <w:tcW w:w="754"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right"/>
              <w:rPr>
                <w:rFonts w:ascii="宋体" w:hAnsi="宋体" w:cs="Calibri"/>
                <w:kern w:val="0"/>
                <w:sz w:val="22"/>
                <w:szCs w:val="22"/>
              </w:rPr>
            </w:pPr>
            <w:r>
              <w:rPr>
                <w:rFonts w:hint="eastAsia" w:ascii="宋体" w:hAnsi="宋体" w:cs="Calibri"/>
                <w:kern w:val="0"/>
                <w:sz w:val="22"/>
                <w:szCs w:val="22"/>
              </w:rPr>
              <w:t xml:space="preserve">林分郁闭度≥0.7。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right"/>
              <w:rPr>
                <w:rFonts w:ascii="宋体" w:hAnsi="宋体" w:cs="Calibri"/>
                <w:kern w:val="0"/>
                <w:sz w:val="22"/>
                <w:szCs w:val="22"/>
              </w:rPr>
            </w:pPr>
            <w:r>
              <w:rPr>
                <w:rFonts w:hint="eastAsia" w:ascii="宋体" w:hAnsi="宋体" w:cs="Calibri"/>
                <w:kern w:val="0"/>
                <w:sz w:val="22"/>
                <w:szCs w:val="22"/>
              </w:rPr>
              <w:t xml:space="preserve">林分郁闭度＜0.7。 </w:t>
            </w:r>
          </w:p>
        </w:tc>
      </w:tr>
      <w:tr>
        <w:tblPrEx>
          <w:tblCellMar>
            <w:top w:w="0" w:type="dxa"/>
            <w:left w:w="108" w:type="dxa"/>
            <w:bottom w:w="0" w:type="dxa"/>
            <w:right w:w="108" w:type="dxa"/>
          </w:tblCellMar>
        </w:tblPrEx>
        <w:trPr>
          <w:trHeight w:val="823" w:hRule="atLeast"/>
        </w:trPr>
        <w:tc>
          <w:tcPr>
            <w:tcW w:w="76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林木 </w:t>
            </w:r>
            <w:r>
              <w:rPr>
                <w:rFonts w:hint="eastAsia" w:ascii="宋体" w:hAnsi="宋体" w:cs="Calibri"/>
                <w:kern w:val="0"/>
                <w:sz w:val="22"/>
                <w:szCs w:val="22"/>
              </w:rPr>
              <w:br w:type="textWrapping"/>
            </w:r>
            <w:r>
              <w:rPr>
                <w:rFonts w:hint="eastAsia" w:ascii="宋体" w:hAnsi="宋体" w:cs="Calibri"/>
                <w:kern w:val="0"/>
                <w:sz w:val="22"/>
                <w:szCs w:val="22"/>
              </w:rPr>
              <w:t xml:space="preserve">生长 </w:t>
            </w:r>
          </w:p>
        </w:tc>
        <w:tc>
          <w:tcPr>
            <w:tcW w:w="646"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林地内受灾木所占</w:t>
            </w:r>
            <w:r>
              <w:rPr>
                <w:rFonts w:hint="eastAsia" w:ascii="宋体" w:hAnsi="宋体" w:cs="Calibri"/>
                <w:kern w:val="0"/>
                <w:sz w:val="22"/>
                <w:szCs w:val="22"/>
              </w:rPr>
              <w:br w:type="textWrapping"/>
            </w:r>
            <w:r>
              <w:rPr>
                <w:rFonts w:hint="eastAsia" w:ascii="宋体" w:hAnsi="宋体" w:cs="Calibri"/>
                <w:kern w:val="0"/>
                <w:sz w:val="22"/>
                <w:szCs w:val="22"/>
              </w:rPr>
              <w:t xml:space="preserve">比例≤3%。 </w:t>
            </w:r>
          </w:p>
        </w:tc>
        <w:tc>
          <w:tcPr>
            <w:tcW w:w="629"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林地内受灾木所</w:t>
            </w:r>
            <w:r>
              <w:rPr>
                <w:rFonts w:hint="eastAsia" w:ascii="宋体" w:hAnsi="宋体" w:cs="Calibri"/>
                <w:kern w:val="0"/>
                <w:sz w:val="22"/>
                <w:szCs w:val="22"/>
              </w:rPr>
              <w:br w:type="textWrapping"/>
            </w:r>
            <w:r>
              <w:rPr>
                <w:rFonts w:hint="eastAsia" w:ascii="宋体" w:hAnsi="宋体" w:cs="Calibri"/>
                <w:kern w:val="0"/>
                <w:sz w:val="22"/>
                <w:szCs w:val="22"/>
              </w:rPr>
              <w:t xml:space="preserve">占比例＞3%。 </w:t>
            </w:r>
          </w:p>
        </w:tc>
        <w:tc>
          <w:tcPr>
            <w:tcW w:w="750"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林地内受灾木所</w:t>
            </w:r>
            <w:r>
              <w:rPr>
                <w:rFonts w:hint="eastAsia" w:ascii="宋体" w:hAnsi="宋体" w:cs="Calibri"/>
                <w:kern w:val="0"/>
                <w:sz w:val="22"/>
                <w:szCs w:val="22"/>
              </w:rPr>
              <w:br w:type="textWrapping"/>
            </w:r>
            <w:r>
              <w:rPr>
                <w:rFonts w:hint="eastAsia" w:ascii="宋体" w:hAnsi="宋体" w:cs="Calibri"/>
                <w:kern w:val="0"/>
                <w:sz w:val="22"/>
                <w:szCs w:val="22"/>
              </w:rPr>
              <w:t xml:space="preserve">占比例≤3%。 </w:t>
            </w:r>
          </w:p>
        </w:tc>
        <w:tc>
          <w:tcPr>
            <w:tcW w:w="772"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林地内受灾木所</w:t>
            </w:r>
            <w:r>
              <w:rPr>
                <w:rFonts w:hint="eastAsia" w:ascii="宋体" w:hAnsi="宋体" w:cs="Calibri"/>
                <w:kern w:val="0"/>
                <w:sz w:val="22"/>
                <w:szCs w:val="22"/>
              </w:rPr>
              <w:br w:type="textWrapping"/>
            </w:r>
            <w:r>
              <w:rPr>
                <w:rFonts w:hint="eastAsia" w:ascii="宋体" w:hAnsi="宋体" w:cs="Calibri"/>
                <w:kern w:val="0"/>
                <w:sz w:val="22"/>
                <w:szCs w:val="22"/>
              </w:rPr>
              <w:t xml:space="preserve">占比例＞3%。 </w:t>
            </w:r>
          </w:p>
        </w:tc>
        <w:tc>
          <w:tcPr>
            <w:tcW w:w="754"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林地内受灾木所占</w:t>
            </w:r>
            <w:r>
              <w:rPr>
                <w:rFonts w:hint="eastAsia" w:ascii="宋体" w:hAnsi="宋体" w:cs="Calibri"/>
                <w:kern w:val="0"/>
                <w:sz w:val="22"/>
                <w:szCs w:val="22"/>
              </w:rPr>
              <w:br w:type="textWrapping"/>
            </w:r>
            <w:r>
              <w:rPr>
                <w:rFonts w:hint="eastAsia" w:ascii="宋体" w:hAnsi="宋体" w:cs="Calibri"/>
                <w:kern w:val="0"/>
                <w:sz w:val="22"/>
                <w:szCs w:val="22"/>
              </w:rPr>
              <w:t xml:space="preserve">比例≤3%。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林地内受灾木所占</w:t>
            </w:r>
            <w:r>
              <w:rPr>
                <w:rFonts w:hint="eastAsia" w:ascii="宋体" w:hAnsi="宋体" w:cs="Calibri"/>
                <w:kern w:val="0"/>
                <w:sz w:val="22"/>
                <w:szCs w:val="22"/>
              </w:rPr>
              <w:br w:type="textWrapping"/>
            </w:r>
            <w:r>
              <w:rPr>
                <w:rFonts w:hint="eastAsia" w:ascii="宋体" w:hAnsi="宋体" w:cs="Calibri"/>
                <w:kern w:val="0"/>
                <w:sz w:val="22"/>
                <w:szCs w:val="22"/>
              </w:rPr>
              <w:t xml:space="preserve">比例＞3%。 </w:t>
            </w:r>
          </w:p>
        </w:tc>
      </w:tr>
      <w:tr>
        <w:tblPrEx>
          <w:tblCellMar>
            <w:top w:w="0" w:type="dxa"/>
            <w:left w:w="108" w:type="dxa"/>
            <w:bottom w:w="0" w:type="dxa"/>
            <w:right w:w="108" w:type="dxa"/>
          </w:tblCellMar>
        </w:tblPrEx>
        <w:trPr>
          <w:trHeight w:val="1258" w:hRule="atLeast"/>
        </w:trPr>
        <w:tc>
          <w:tcPr>
            <w:tcW w:w="762" w:type="pct"/>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646"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林木生长发育良好，</w:t>
            </w:r>
            <w:r>
              <w:rPr>
                <w:rFonts w:hint="eastAsia" w:ascii="宋体" w:hAnsi="宋体" w:cs="Calibri"/>
                <w:kern w:val="0"/>
                <w:sz w:val="22"/>
                <w:szCs w:val="22"/>
              </w:rPr>
              <w:br w:type="textWrapping"/>
            </w:r>
            <w:r>
              <w:rPr>
                <w:rFonts w:hint="eastAsia" w:ascii="宋体" w:hAnsi="宋体" w:cs="Calibri"/>
                <w:kern w:val="0"/>
                <w:sz w:val="22"/>
                <w:szCs w:val="22"/>
              </w:rPr>
              <w:t>树体树形正常，枝叶</w:t>
            </w:r>
            <w:r>
              <w:rPr>
                <w:rFonts w:hint="eastAsia" w:ascii="宋体" w:hAnsi="宋体" w:cs="Calibri"/>
                <w:kern w:val="0"/>
                <w:sz w:val="22"/>
                <w:szCs w:val="22"/>
              </w:rPr>
              <w:br w:type="textWrapping"/>
            </w:r>
            <w:r>
              <w:rPr>
                <w:rFonts w:hint="eastAsia" w:ascii="宋体" w:hAnsi="宋体" w:cs="Calibri"/>
                <w:kern w:val="0"/>
                <w:sz w:val="22"/>
                <w:szCs w:val="22"/>
              </w:rPr>
              <w:t xml:space="preserve">繁茂，叶色正常。 </w:t>
            </w:r>
          </w:p>
        </w:tc>
        <w:tc>
          <w:tcPr>
            <w:tcW w:w="629"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林木生长发育较</w:t>
            </w:r>
            <w:r>
              <w:rPr>
                <w:rFonts w:hint="eastAsia" w:ascii="宋体" w:hAnsi="宋体" w:cs="Calibri"/>
                <w:kern w:val="0"/>
                <w:sz w:val="22"/>
                <w:szCs w:val="22"/>
              </w:rPr>
              <w:br w:type="textWrapping"/>
            </w:r>
            <w:r>
              <w:rPr>
                <w:rFonts w:hint="eastAsia" w:ascii="宋体" w:hAnsi="宋体" w:cs="Calibri"/>
                <w:kern w:val="0"/>
                <w:sz w:val="22"/>
                <w:szCs w:val="22"/>
              </w:rPr>
              <w:t>好，树体树形基本</w:t>
            </w:r>
            <w:r>
              <w:rPr>
                <w:rFonts w:hint="eastAsia" w:ascii="宋体" w:hAnsi="宋体" w:cs="Calibri"/>
                <w:kern w:val="0"/>
                <w:sz w:val="22"/>
                <w:szCs w:val="22"/>
              </w:rPr>
              <w:br w:type="textWrapping"/>
            </w:r>
            <w:r>
              <w:rPr>
                <w:rFonts w:hint="eastAsia" w:ascii="宋体" w:hAnsi="宋体" w:cs="Calibri"/>
                <w:kern w:val="0"/>
                <w:sz w:val="22"/>
                <w:szCs w:val="22"/>
              </w:rPr>
              <w:t>正常，枝叶稀疏，</w:t>
            </w:r>
            <w:r>
              <w:rPr>
                <w:rFonts w:hint="eastAsia" w:ascii="宋体" w:hAnsi="宋体" w:cs="Calibri"/>
                <w:kern w:val="0"/>
                <w:sz w:val="22"/>
                <w:szCs w:val="22"/>
              </w:rPr>
              <w:br w:type="textWrapping"/>
            </w:r>
            <w:r>
              <w:rPr>
                <w:rFonts w:hint="eastAsia" w:ascii="宋体" w:hAnsi="宋体" w:cs="Calibri"/>
                <w:kern w:val="0"/>
                <w:sz w:val="22"/>
                <w:szCs w:val="22"/>
              </w:rPr>
              <w:t xml:space="preserve">叶色不正常。 </w:t>
            </w:r>
          </w:p>
        </w:tc>
        <w:tc>
          <w:tcPr>
            <w:tcW w:w="750"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林木生长发育良</w:t>
            </w:r>
            <w:r>
              <w:rPr>
                <w:rFonts w:hint="eastAsia" w:ascii="宋体" w:hAnsi="宋体" w:cs="Calibri"/>
                <w:kern w:val="0"/>
                <w:sz w:val="22"/>
                <w:szCs w:val="22"/>
              </w:rPr>
              <w:br w:type="textWrapping"/>
            </w:r>
            <w:r>
              <w:rPr>
                <w:rFonts w:hint="eastAsia" w:ascii="宋体" w:hAnsi="宋体" w:cs="Calibri"/>
                <w:kern w:val="0"/>
                <w:sz w:val="22"/>
                <w:szCs w:val="22"/>
              </w:rPr>
              <w:t>好，树体树形正</w:t>
            </w:r>
            <w:r>
              <w:rPr>
                <w:rFonts w:hint="eastAsia" w:ascii="宋体" w:hAnsi="宋体" w:cs="Calibri"/>
                <w:kern w:val="0"/>
                <w:sz w:val="22"/>
                <w:szCs w:val="22"/>
              </w:rPr>
              <w:br w:type="textWrapping"/>
            </w:r>
            <w:r>
              <w:rPr>
                <w:rFonts w:hint="eastAsia" w:ascii="宋体" w:hAnsi="宋体" w:cs="Calibri"/>
                <w:kern w:val="0"/>
                <w:sz w:val="22"/>
                <w:szCs w:val="22"/>
              </w:rPr>
              <w:t>常，枝叶繁茂，叶</w:t>
            </w:r>
            <w:r>
              <w:rPr>
                <w:rFonts w:hint="eastAsia" w:ascii="宋体" w:hAnsi="宋体" w:cs="Calibri"/>
                <w:kern w:val="0"/>
                <w:sz w:val="22"/>
                <w:szCs w:val="22"/>
              </w:rPr>
              <w:br w:type="textWrapping"/>
            </w:r>
            <w:r>
              <w:rPr>
                <w:rFonts w:hint="eastAsia" w:ascii="宋体" w:hAnsi="宋体" w:cs="Calibri"/>
                <w:kern w:val="0"/>
                <w:sz w:val="22"/>
                <w:szCs w:val="22"/>
              </w:rPr>
              <w:t xml:space="preserve">色正常。 </w:t>
            </w:r>
          </w:p>
        </w:tc>
        <w:tc>
          <w:tcPr>
            <w:tcW w:w="772" w:type="pct"/>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林木生长发育较好，树体树形基本正常，枝叶稀疏，叶色不正常。 </w:t>
            </w:r>
          </w:p>
        </w:tc>
        <w:tc>
          <w:tcPr>
            <w:tcW w:w="754"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林木生长发育良</w:t>
            </w:r>
            <w:r>
              <w:rPr>
                <w:rFonts w:hint="eastAsia" w:ascii="宋体" w:hAnsi="宋体" w:cs="Calibri"/>
                <w:kern w:val="0"/>
                <w:sz w:val="22"/>
                <w:szCs w:val="22"/>
              </w:rPr>
              <w:br w:type="textWrapping"/>
            </w:r>
            <w:r>
              <w:rPr>
                <w:rFonts w:hint="eastAsia" w:ascii="宋体" w:hAnsi="宋体" w:cs="Calibri"/>
                <w:kern w:val="0"/>
                <w:sz w:val="22"/>
                <w:szCs w:val="22"/>
              </w:rPr>
              <w:t>好，树体树形正常，</w:t>
            </w:r>
            <w:r>
              <w:rPr>
                <w:rFonts w:hint="eastAsia" w:ascii="宋体" w:hAnsi="宋体" w:cs="Calibri"/>
                <w:kern w:val="0"/>
                <w:sz w:val="22"/>
                <w:szCs w:val="22"/>
              </w:rPr>
              <w:br w:type="textWrapping"/>
            </w:r>
            <w:r>
              <w:rPr>
                <w:rFonts w:hint="eastAsia" w:ascii="宋体" w:hAnsi="宋体" w:cs="Calibri"/>
                <w:kern w:val="0"/>
                <w:sz w:val="22"/>
                <w:szCs w:val="22"/>
              </w:rPr>
              <w:t>枝叶繁茂，叶色正</w:t>
            </w:r>
            <w:r>
              <w:rPr>
                <w:rFonts w:hint="eastAsia" w:ascii="宋体" w:hAnsi="宋体" w:cs="Calibri"/>
                <w:kern w:val="0"/>
                <w:sz w:val="22"/>
                <w:szCs w:val="22"/>
              </w:rPr>
              <w:br w:type="textWrapping"/>
            </w:r>
            <w:r>
              <w:rPr>
                <w:rFonts w:hint="eastAsia" w:ascii="宋体" w:hAnsi="宋体" w:cs="Calibri"/>
                <w:kern w:val="0"/>
                <w:sz w:val="22"/>
                <w:szCs w:val="22"/>
              </w:rPr>
              <w:t xml:space="preserve">常。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林木生长发育较</w:t>
            </w:r>
            <w:r>
              <w:rPr>
                <w:rFonts w:hint="eastAsia" w:ascii="宋体" w:hAnsi="宋体" w:cs="Calibri"/>
                <w:kern w:val="0"/>
                <w:sz w:val="22"/>
                <w:szCs w:val="22"/>
              </w:rPr>
              <w:br w:type="textWrapping"/>
            </w:r>
            <w:r>
              <w:rPr>
                <w:rFonts w:hint="eastAsia" w:ascii="宋体" w:hAnsi="宋体" w:cs="Calibri"/>
                <w:kern w:val="0"/>
                <w:sz w:val="22"/>
                <w:szCs w:val="22"/>
              </w:rPr>
              <w:t>好，树体树形基本</w:t>
            </w:r>
            <w:r>
              <w:rPr>
                <w:rFonts w:hint="eastAsia" w:ascii="宋体" w:hAnsi="宋体" w:cs="Calibri"/>
                <w:kern w:val="0"/>
                <w:sz w:val="22"/>
                <w:szCs w:val="22"/>
              </w:rPr>
              <w:br w:type="textWrapping"/>
            </w:r>
            <w:r>
              <w:rPr>
                <w:rFonts w:hint="eastAsia" w:ascii="宋体" w:hAnsi="宋体" w:cs="Calibri"/>
                <w:kern w:val="0"/>
                <w:sz w:val="22"/>
                <w:szCs w:val="22"/>
              </w:rPr>
              <w:t>正常，枝叶稀疏，</w:t>
            </w:r>
            <w:r>
              <w:rPr>
                <w:rFonts w:hint="eastAsia" w:ascii="宋体" w:hAnsi="宋体" w:cs="Calibri"/>
                <w:kern w:val="0"/>
                <w:sz w:val="22"/>
                <w:szCs w:val="22"/>
              </w:rPr>
              <w:br w:type="textWrapping"/>
            </w:r>
            <w:r>
              <w:rPr>
                <w:rFonts w:hint="eastAsia" w:ascii="宋体" w:hAnsi="宋体" w:cs="Calibri"/>
                <w:kern w:val="0"/>
                <w:sz w:val="22"/>
                <w:szCs w:val="22"/>
              </w:rPr>
              <w:t xml:space="preserve">叶色不正常。 </w:t>
            </w:r>
          </w:p>
        </w:tc>
      </w:tr>
      <w:tr>
        <w:tblPrEx>
          <w:tblCellMar>
            <w:top w:w="0" w:type="dxa"/>
            <w:left w:w="108" w:type="dxa"/>
            <w:bottom w:w="0" w:type="dxa"/>
            <w:right w:w="108" w:type="dxa"/>
          </w:tblCellMar>
        </w:tblPrEx>
        <w:trPr>
          <w:trHeight w:val="355" w:hRule="atLeast"/>
        </w:trPr>
        <w:tc>
          <w:tcPr>
            <w:tcW w:w="762" w:type="pct"/>
            <w:vMerge w:val="continue"/>
            <w:tcBorders>
              <w:top w:val="nil"/>
              <w:left w:val="single" w:color="000000" w:sz="4" w:space="0"/>
              <w:bottom w:val="single" w:color="000000" w:sz="4" w:space="0"/>
              <w:right w:val="single" w:color="000000" w:sz="4" w:space="0"/>
            </w:tcBorders>
            <w:vAlign w:val="center"/>
          </w:tcPr>
          <w:p>
            <w:pPr>
              <w:widowControl/>
              <w:spacing w:line="0" w:lineRule="atLeast"/>
              <w:jc w:val="left"/>
              <w:rPr>
                <w:rFonts w:ascii="宋体" w:hAnsi="宋体" w:cs="Calibri"/>
                <w:kern w:val="0"/>
                <w:sz w:val="22"/>
                <w:szCs w:val="22"/>
              </w:rPr>
            </w:pPr>
          </w:p>
        </w:tc>
        <w:tc>
          <w:tcPr>
            <w:tcW w:w="4238" w:type="pct"/>
            <w:gridSpan w:val="12"/>
            <w:tcBorders>
              <w:top w:val="single" w:color="000000" w:sz="4" w:space="0"/>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未使用除草剂和捕鸟网等猎捕工具。 </w:t>
            </w:r>
          </w:p>
        </w:tc>
      </w:tr>
      <w:tr>
        <w:tblPrEx>
          <w:tblCellMar>
            <w:top w:w="0" w:type="dxa"/>
            <w:left w:w="108" w:type="dxa"/>
            <w:bottom w:w="0" w:type="dxa"/>
            <w:right w:w="108" w:type="dxa"/>
          </w:tblCellMar>
        </w:tblPrEx>
        <w:trPr>
          <w:trHeight w:val="2015" w:hRule="atLeast"/>
        </w:trPr>
        <w:tc>
          <w:tcPr>
            <w:tcW w:w="762" w:type="pct"/>
            <w:tcBorders>
              <w:top w:val="nil"/>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 xml:space="preserve">林内 </w:t>
            </w:r>
            <w:r>
              <w:rPr>
                <w:rFonts w:hint="eastAsia" w:ascii="宋体" w:hAnsi="宋体" w:cs="Calibri"/>
                <w:kern w:val="0"/>
                <w:sz w:val="22"/>
                <w:szCs w:val="22"/>
              </w:rPr>
              <w:br w:type="textWrapping"/>
            </w:r>
            <w:r>
              <w:rPr>
                <w:rFonts w:hint="eastAsia" w:ascii="宋体" w:hAnsi="宋体" w:cs="Calibri"/>
                <w:kern w:val="0"/>
                <w:sz w:val="22"/>
                <w:szCs w:val="22"/>
              </w:rPr>
              <w:t xml:space="preserve">保洁 </w:t>
            </w:r>
          </w:p>
        </w:tc>
        <w:tc>
          <w:tcPr>
            <w:tcW w:w="646"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center"/>
              <w:rPr>
                <w:rFonts w:ascii="宋体" w:hAnsi="宋体" w:cs="Calibri"/>
                <w:kern w:val="0"/>
                <w:sz w:val="22"/>
                <w:szCs w:val="22"/>
              </w:rPr>
            </w:pPr>
            <w:r>
              <w:rPr>
                <w:rFonts w:hint="eastAsia" w:ascii="宋体" w:hAnsi="宋体" w:cs="Calibri"/>
                <w:kern w:val="0"/>
                <w:sz w:val="22"/>
                <w:szCs w:val="22"/>
              </w:rPr>
              <w:t>林地环境整洁，无违章搭建、乱种养（套种面积≥10%）、乱</w:t>
            </w:r>
            <w:r>
              <w:rPr>
                <w:rFonts w:hint="eastAsia" w:ascii="宋体" w:hAnsi="宋体" w:cs="Calibri"/>
                <w:kern w:val="0"/>
                <w:sz w:val="22"/>
                <w:szCs w:val="22"/>
              </w:rPr>
              <w:br w:type="textWrapping"/>
            </w:r>
            <w:r>
              <w:rPr>
                <w:rFonts w:hint="eastAsia" w:ascii="宋体" w:hAnsi="宋体" w:cs="Calibri"/>
                <w:kern w:val="0"/>
                <w:sz w:val="22"/>
                <w:szCs w:val="22"/>
              </w:rPr>
              <w:t xml:space="preserve">堆放等“三乱”现象； </w:t>
            </w:r>
          </w:p>
        </w:tc>
        <w:tc>
          <w:tcPr>
            <w:tcW w:w="629" w:type="pct"/>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林地环境脏乱，存</w:t>
            </w:r>
            <w:r>
              <w:rPr>
                <w:rFonts w:hint="eastAsia" w:ascii="宋体" w:hAnsi="宋体" w:cs="Calibri"/>
                <w:kern w:val="0"/>
                <w:sz w:val="22"/>
                <w:szCs w:val="22"/>
              </w:rPr>
              <w:br w:type="textWrapping"/>
            </w:r>
            <w:r>
              <w:rPr>
                <w:rFonts w:hint="eastAsia" w:ascii="宋体" w:hAnsi="宋体" w:cs="Calibri"/>
                <w:kern w:val="0"/>
                <w:sz w:val="22"/>
                <w:szCs w:val="22"/>
              </w:rPr>
              <w:t>在违章搭建、乱种</w:t>
            </w:r>
            <w:r>
              <w:rPr>
                <w:rFonts w:hint="eastAsia" w:ascii="宋体" w:hAnsi="宋体" w:cs="Calibri"/>
                <w:kern w:val="0"/>
                <w:sz w:val="22"/>
                <w:szCs w:val="22"/>
              </w:rPr>
              <w:br w:type="textWrapping"/>
            </w:r>
            <w:r>
              <w:rPr>
                <w:rFonts w:hint="eastAsia" w:ascii="宋体" w:hAnsi="宋体" w:cs="Calibri"/>
                <w:kern w:val="0"/>
                <w:sz w:val="22"/>
                <w:szCs w:val="22"/>
              </w:rPr>
              <w:t>养（套种面积≥</w:t>
            </w:r>
            <w:r>
              <w:rPr>
                <w:rFonts w:hint="eastAsia" w:ascii="宋体" w:hAnsi="宋体" w:cs="Calibri"/>
                <w:kern w:val="0"/>
                <w:sz w:val="22"/>
                <w:szCs w:val="22"/>
              </w:rPr>
              <w:br w:type="textWrapping"/>
            </w:r>
            <w:r>
              <w:rPr>
                <w:rFonts w:hint="eastAsia" w:ascii="宋体" w:hAnsi="宋体" w:cs="Calibri"/>
                <w:kern w:val="0"/>
                <w:sz w:val="22"/>
                <w:szCs w:val="22"/>
              </w:rPr>
              <w:t>10%）、乱堆放等</w:t>
            </w:r>
            <w:r>
              <w:rPr>
                <w:rFonts w:hint="eastAsia" w:ascii="宋体" w:hAnsi="宋体" w:cs="Calibri"/>
                <w:kern w:val="0"/>
                <w:sz w:val="22"/>
                <w:szCs w:val="22"/>
              </w:rPr>
              <w:br w:type="textWrapping"/>
            </w:r>
            <w:r>
              <w:rPr>
                <w:rFonts w:hint="eastAsia" w:ascii="宋体" w:hAnsi="宋体" w:cs="Calibri"/>
                <w:kern w:val="0"/>
                <w:sz w:val="22"/>
                <w:szCs w:val="22"/>
              </w:rPr>
              <w:t xml:space="preserve">“三乱”现象 </w:t>
            </w:r>
          </w:p>
        </w:tc>
        <w:tc>
          <w:tcPr>
            <w:tcW w:w="733" w:type="pct"/>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林地环境整洁，无</w:t>
            </w:r>
            <w:r>
              <w:rPr>
                <w:rFonts w:hint="eastAsia" w:ascii="宋体" w:hAnsi="宋体" w:cs="Calibri"/>
                <w:kern w:val="0"/>
                <w:sz w:val="22"/>
                <w:szCs w:val="22"/>
              </w:rPr>
              <w:br w:type="textWrapping"/>
            </w:r>
            <w:r>
              <w:rPr>
                <w:rFonts w:hint="eastAsia" w:ascii="宋体" w:hAnsi="宋体" w:cs="Calibri"/>
                <w:kern w:val="0"/>
                <w:sz w:val="22"/>
                <w:szCs w:val="22"/>
              </w:rPr>
              <w:t>违章搭建、乱种养</w:t>
            </w:r>
            <w:r>
              <w:rPr>
                <w:rFonts w:hint="eastAsia" w:ascii="宋体" w:hAnsi="宋体" w:cs="Calibri"/>
                <w:kern w:val="0"/>
                <w:sz w:val="22"/>
                <w:szCs w:val="22"/>
              </w:rPr>
              <w:br w:type="textWrapping"/>
            </w:r>
            <w:r>
              <w:rPr>
                <w:rFonts w:hint="eastAsia" w:ascii="宋体" w:hAnsi="宋体" w:cs="Calibri"/>
                <w:kern w:val="0"/>
                <w:sz w:val="22"/>
                <w:szCs w:val="22"/>
              </w:rPr>
              <w:t>（套种面积≥</w:t>
            </w:r>
            <w:r>
              <w:rPr>
                <w:rFonts w:hint="eastAsia" w:ascii="宋体" w:hAnsi="宋体" w:cs="Calibri"/>
                <w:kern w:val="0"/>
                <w:sz w:val="22"/>
                <w:szCs w:val="22"/>
              </w:rPr>
              <w:br w:type="textWrapping"/>
            </w:r>
            <w:r>
              <w:rPr>
                <w:rFonts w:hint="eastAsia" w:ascii="宋体" w:hAnsi="宋体" w:cs="Calibri"/>
                <w:kern w:val="0"/>
                <w:sz w:val="22"/>
                <w:szCs w:val="22"/>
              </w:rPr>
              <w:t>10%）、乱堆放等</w:t>
            </w:r>
            <w:r>
              <w:rPr>
                <w:rFonts w:hint="eastAsia" w:ascii="宋体" w:hAnsi="宋体" w:cs="Calibri"/>
                <w:kern w:val="0"/>
                <w:sz w:val="22"/>
                <w:szCs w:val="22"/>
              </w:rPr>
              <w:br w:type="textWrapping"/>
            </w:r>
            <w:r>
              <w:rPr>
                <w:rFonts w:hint="eastAsia" w:ascii="宋体" w:hAnsi="宋体" w:cs="Calibri"/>
                <w:kern w:val="0"/>
                <w:sz w:val="22"/>
                <w:szCs w:val="22"/>
              </w:rPr>
              <w:t xml:space="preserve">“三乱”现象； </w:t>
            </w:r>
          </w:p>
        </w:tc>
        <w:tc>
          <w:tcPr>
            <w:tcW w:w="822" w:type="pct"/>
            <w:gridSpan w:val="3"/>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林地环境脏乱，</w:t>
            </w:r>
            <w:r>
              <w:rPr>
                <w:rFonts w:hint="eastAsia" w:ascii="宋体" w:hAnsi="宋体" w:cs="Calibri"/>
                <w:kern w:val="0"/>
                <w:sz w:val="22"/>
                <w:szCs w:val="22"/>
              </w:rPr>
              <w:br w:type="textWrapping"/>
            </w:r>
            <w:r>
              <w:rPr>
                <w:rFonts w:hint="eastAsia" w:ascii="宋体" w:hAnsi="宋体" w:cs="Calibri"/>
                <w:kern w:val="0"/>
                <w:sz w:val="22"/>
                <w:szCs w:val="22"/>
              </w:rPr>
              <w:t>存在违章搭建、</w:t>
            </w:r>
            <w:r>
              <w:rPr>
                <w:rFonts w:hint="eastAsia" w:ascii="宋体" w:hAnsi="宋体" w:cs="Calibri"/>
                <w:kern w:val="0"/>
                <w:sz w:val="22"/>
                <w:szCs w:val="22"/>
              </w:rPr>
              <w:br w:type="textWrapping"/>
            </w:r>
            <w:r>
              <w:rPr>
                <w:rFonts w:hint="eastAsia" w:ascii="宋体" w:hAnsi="宋体" w:cs="Calibri"/>
                <w:kern w:val="0"/>
                <w:sz w:val="22"/>
                <w:szCs w:val="22"/>
              </w:rPr>
              <w:t>乱种养（套种面</w:t>
            </w:r>
            <w:r>
              <w:rPr>
                <w:rFonts w:hint="eastAsia" w:ascii="宋体" w:hAnsi="宋体" w:cs="Calibri"/>
                <w:kern w:val="0"/>
                <w:sz w:val="22"/>
                <w:szCs w:val="22"/>
              </w:rPr>
              <w:br w:type="textWrapping"/>
            </w:r>
            <w:r>
              <w:rPr>
                <w:rFonts w:hint="eastAsia" w:ascii="宋体" w:hAnsi="宋体" w:cs="Calibri"/>
                <w:kern w:val="0"/>
                <w:sz w:val="22"/>
                <w:szCs w:val="22"/>
              </w:rPr>
              <w:t>积≥10%）、乱</w:t>
            </w:r>
            <w:r>
              <w:rPr>
                <w:rFonts w:hint="eastAsia" w:ascii="宋体" w:hAnsi="宋体" w:cs="Calibri"/>
                <w:kern w:val="0"/>
                <w:sz w:val="22"/>
                <w:szCs w:val="22"/>
              </w:rPr>
              <w:br w:type="textWrapping"/>
            </w:r>
            <w:r>
              <w:rPr>
                <w:rFonts w:hint="eastAsia" w:ascii="宋体" w:hAnsi="宋体" w:cs="Calibri"/>
                <w:kern w:val="0"/>
                <w:sz w:val="22"/>
                <w:szCs w:val="22"/>
              </w:rPr>
              <w:t>堆放等“三乱”现</w:t>
            </w:r>
            <w:r>
              <w:rPr>
                <w:rFonts w:hint="eastAsia" w:ascii="宋体" w:hAnsi="宋体" w:cs="Calibri"/>
                <w:kern w:val="0"/>
                <w:sz w:val="22"/>
                <w:szCs w:val="22"/>
              </w:rPr>
              <w:br w:type="textWrapping"/>
            </w:r>
            <w:r>
              <w:rPr>
                <w:rFonts w:hint="eastAsia" w:ascii="宋体" w:hAnsi="宋体" w:cs="Calibri"/>
                <w:kern w:val="0"/>
                <w:sz w:val="22"/>
                <w:szCs w:val="22"/>
              </w:rPr>
              <w:t xml:space="preserve">象 </w:t>
            </w:r>
          </w:p>
        </w:tc>
        <w:tc>
          <w:tcPr>
            <w:tcW w:w="721"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林地环境整洁，无</w:t>
            </w:r>
            <w:r>
              <w:rPr>
                <w:rFonts w:hint="eastAsia" w:ascii="宋体" w:hAnsi="宋体" w:cs="Calibri"/>
                <w:kern w:val="0"/>
                <w:sz w:val="22"/>
                <w:szCs w:val="22"/>
              </w:rPr>
              <w:br w:type="textWrapping"/>
            </w:r>
            <w:r>
              <w:rPr>
                <w:rFonts w:hint="eastAsia" w:ascii="宋体" w:hAnsi="宋体" w:cs="Calibri"/>
                <w:kern w:val="0"/>
                <w:sz w:val="22"/>
                <w:szCs w:val="22"/>
              </w:rPr>
              <w:t>违章搭建、乱种养</w:t>
            </w:r>
            <w:r>
              <w:rPr>
                <w:rFonts w:hint="eastAsia" w:ascii="宋体" w:hAnsi="宋体" w:cs="Calibri"/>
                <w:kern w:val="0"/>
                <w:sz w:val="22"/>
                <w:szCs w:val="22"/>
              </w:rPr>
              <w:br w:type="textWrapping"/>
            </w:r>
            <w:r>
              <w:rPr>
                <w:rFonts w:hint="eastAsia" w:ascii="宋体" w:hAnsi="宋体" w:cs="Calibri"/>
                <w:kern w:val="0"/>
                <w:sz w:val="22"/>
                <w:szCs w:val="22"/>
              </w:rPr>
              <w:t>（套种面积≥</w:t>
            </w:r>
            <w:r>
              <w:rPr>
                <w:rFonts w:hint="eastAsia" w:ascii="宋体" w:hAnsi="宋体" w:cs="Calibri"/>
                <w:kern w:val="0"/>
                <w:sz w:val="22"/>
                <w:szCs w:val="22"/>
              </w:rPr>
              <w:br w:type="textWrapping"/>
            </w:r>
            <w:r>
              <w:rPr>
                <w:rFonts w:hint="eastAsia" w:ascii="宋体" w:hAnsi="宋体" w:cs="Calibri"/>
                <w:kern w:val="0"/>
                <w:sz w:val="22"/>
                <w:szCs w:val="22"/>
              </w:rPr>
              <w:t>10%）、乱堆放等“三</w:t>
            </w:r>
            <w:r>
              <w:rPr>
                <w:rFonts w:hint="eastAsia" w:ascii="宋体" w:hAnsi="宋体" w:cs="Calibri"/>
                <w:kern w:val="0"/>
                <w:sz w:val="22"/>
                <w:szCs w:val="22"/>
              </w:rPr>
              <w:br w:type="textWrapping"/>
            </w:r>
            <w:r>
              <w:rPr>
                <w:rFonts w:hint="eastAsia" w:ascii="宋体" w:hAnsi="宋体" w:cs="Calibri"/>
                <w:kern w:val="0"/>
                <w:sz w:val="22"/>
                <w:szCs w:val="22"/>
              </w:rPr>
              <w:t xml:space="preserve">乱”现象；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spacing w:line="0" w:lineRule="atLeast"/>
              <w:jc w:val="left"/>
              <w:rPr>
                <w:rFonts w:ascii="宋体" w:hAnsi="宋体" w:cs="Calibri"/>
                <w:kern w:val="0"/>
                <w:sz w:val="22"/>
                <w:szCs w:val="22"/>
              </w:rPr>
            </w:pPr>
            <w:r>
              <w:rPr>
                <w:rFonts w:hint="eastAsia" w:ascii="宋体" w:hAnsi="宋体" w:cs="Calibri"/>
                <w:kern w:val="0"/>
                <w:sz w:val="22"/>
                <w:szCs w:val="22"/>
              </w:rPr>
              <w:t>林地环境脏乱，存</w:t>
            </w:r>
            <w:r>
              <w:rPr>
                <w:rFonts w:hint="eastAsia" w:ascii="宋体" w:hAnsi="宋体" w:cs="Calibri"/>
                <w:kern w:val="0"/>
                <w:sz w:val="22"/>
                <w:szCs w:val="22"/>
              </w:rPr>
              <w:br w:type="textWrapping"/>
            </w:r>
            <w:r>
              <w:rPr>
                <w:rFonts w:hint="eastAsia" w:ascii="宋体" w:hAnsi="宋体" w:cs="Calibri"/>
                <w:kern w:val="0"/>
                <w:sz w:val="22"/>
                <w:szCs w:val="22"/>
              </w:rPr>
              <w:t>在违章搭建、乱种</w:t>
            </w:r>
            <w:r>
              <w:rPr>
                <w:rFonts w:hint="eastAsia" w:ascii="宋体" w:hAnsi="宋体" w:cs="Calibri"/>
                <w:kern w:val="0"/>
                <w:sz w:val="22"/>
                <w:szCs w:val="22"/>
              </w:rPr>
              <w:br w:type="textWrapping"/>
            </w:r>
            <w:r>
              <w:rPr>
                <w:rFonts w:hint="eastAsia" w:ascii="宋体" w:hAnsi="宋体" w:cs="Calibri"/>
                <w:kern w:val="0"/>
                <w:sz w:val="22"/>
                <w:szCs w:val="22"/>
              </w:rPr>
              <w:t>养（套种面积≥</w:t>
            </w:r>
            <w:r>
              <w:rPr>
                <w:rFonts w:hint="eastAsia" w:ascii="宋体" w:hAnsi="宋体" w:cs="Calibri"/>
                <w:kern w:val="0"/>
                <w:sz w:val="22"/>
                <w:szCs w:val="22"/>
              </w:rPr>
              <w:br w:type="textWrapping"/>
            </w:r>
            <w:r>
              <w:rPr>
                <w:rFonts w:hint="eastAsia" w:ascii="宋体" w:hAnsi="宋体" w:cs="Calibri"/>
                <w:kern w:val="0"/>
                <w:sz w:val="22"/>
                <w:szCs w:val="22"/>
              </w:rPr>
              <w:t>10%）、乱堆放等</w:t>
            </w:r>
            <w:r>
              <w:rPr>
                <w:rFonts w:hint="eastAsia" w:ascii="宋体" w:hAnsi="宋体" w:cs="Calibri"/>
                <w:kern w:val="0"/>
                <w:sz w:val="22"/>
                <w:szCs w:val="22"/>
              </w:rPr>
              <w:br w:type="textWrapping"/>
            </w:r>
            <w:r>
              <w:rPr>
                <w:rFonts w:hint="eastAsia" w:ascii="宋体" w:hAnsi="宋体" w:cs="Calibri"/>
                <w:kern w:val="0"/>
                <w:sz w:val="22"/>
                <w:szCs w:val="22"/>
              </w:rPr>
              <w:t xml:space="preserve">“三乱”现象 </w:t>
            </w:r>
          </w:p>
        </w:tc>
      </w:tr>
      <w:tr>
        <w:tblPrEx>
          <w:tblCellMar>
            <w:top w:w="0" w:type="dxa"/>
            <w:left w:w="108" w:type="dxa"/>
            <w:bottom w:w="0" w:type="dxa"/>
            <w:right w:w="108" w:type="dxa"/>
          </w:tblCellMar>
        </w:tblPrEx>
        <w:trPr>
          <w:trHeight w:val="395" w:hRule="atLeast"/>
        </w:trPr>
        <w:tc>
          <w:tcPr>
            <w:tcW w:w="5000" w:type="pct"/>
            <w:gridSpan w:val="13"/>
            <w:tcBorders>
              <w:top w:val="single" w:color="auto" w:sz="4" w:space="0"/>
              <w:left w:val="single" w:color="000000" w:sz="4" w:space="0"/>
              <w:bottom w:val="single" w:color="000000" w:sz="4" w:space="0"/>
              <w:right w:val="single" w:color="000000" w:sz="4" w:space="0"/>
            </w:tcBorders>
            <w:vAlign w:val="center"/>
          </w:tcPr>
          <w:p>
            <w:pPr>
              <w:jc w:val="left"/>
              <w:rPr>
                <w:rFonts w:ascii="宋体" w:hAnsi="宋体" w:cs="Calibri"/>
                <w:kern w:val="0"/>
                <w:sz w:val="22"/>
                <w:szCs w:val="22"/>
              </w:rPr>
            </w:pPr>
            <w:r>
              <w:rPr>
                <w:rFonts w:hint="eastAsia" w:ascii="宋体" w:hAnsi="宋体" w:cs="Calibri"/>
                <w:kern w:val="0"/>
                <w:sz w:val="22"/>
                <w:szCs w:val="22"/>
              </w:rPr>
              <w:t xml:space="preserve"> </w:t>
            </w:r>
          </w:p>
          <w:p>
            <w:pPr>
              <w:widowControl/>
              <w:jc w:val="center"/>
              <w:rPr>
                <w:rFonts w:ascii="宋体" w:hAnsi="宋体" w:cs="Calibri"/>
                <w:kern w:val="0"/>
                <w:sz w:val="22"/>
                <w:szCs w:val="22"/>
              </w:rPr>
            </w:pPr>
            <w:r>
              <w:rPr>
                <w:rFonts w:hint="eastAsia" w:ascii="宋体" w:hAnsi="宋体" w:cs="Calibri"/>
                <w:kern w:val="0"/>
                <w:sz w:val="22"/>
                <w:szCs w:val="22"/>
              </w:rPr>
              <w:t xml:space="preserve">无倾倒垃圾淤泥；无倒伏木、枯死木。 </w:t>
            </w:r>
          </w:p>
        </w:tc>
      </w:tr>
      <w:tr>
        <w:tblPrEx>
          <w:tblCellMar>
            <w:top w:w="0" w:type="dxa"/>
            <w:left w:w="108" w:type="dxa"/>
            <w:bottom w:w="0" w:type="dxa"/>
            <w:right w:w="108" w:type="dxa"/>
          </w:tblCellMar>
        </w:tblPrEx>
        <w:trPr>
          <w:trHeight w:val="1258" w:hRule="atLeast"/>
        </w:trPr>
        <w:tc>
          <w:tcPr>
            <w:tcW w:w="79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道路和沟渠 </w:t>
            </w:r>
          </w:p>
        </w:tc>
        <w:tc>
          <w:tcPr>
            <w:tcW w:w="5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道路和沟渠等管护</w:t>
            </w:r>
            <w:r>
              <w:rPr>
                <w:rFonts w:hint="eastAsia" w:ascii="宋体" w:hAnsi="宋体" w:cs="Calibri"/>
                <w:kern w:val="0"/>
                <w:sz w:val="22"/>
                <w:szCs w:val="22"/>
              </w:rPr>
              <w:br w:type="textWrapping"/>
            </w:r>
            <w:r>
              <w:rPr>
                <w:rFonts w:hint="eastAsia" w:ascii="宋体" w:hAnsi="宋体" w:cs="Calibri"/>
                <w:kern w:val="0"/>
                <w:sz w:val="22"/>
                <w:szCs w:val="22"/>
              </w:rPr>
              <w:t xml:space="preserve">设施完好且畅通 </w:t>
            </w:r>
          </w:p>
        </w:tc>
        <w:tc>
          <w:tcPr>
            <w:tcW w:w="66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道路和沟渠等管</w:t>
            </w:r>
            <w:r>
              <w:rPr>
                <w:rFonts w:hint="eastAsia" w:ascii="宋体" w:hAnsi="宋体" w:cs="Calibri"/>
                <w:kern w:val="0"/>
                <w:sz w:val="22"/>
                <w:szCs w:val="22"/>
              </w:rPr>
              <w:br w:type="textWrapping"/>
            </w:r>
            <w:r>
              <w:rPr>
                <w:rFonts w:hint="eastAsia" w:ascii="宋体" w:hAnsi="宋体" w:cs="Calibri"/>
                <w:kern w:val="0"/>
                <w:sz w:val="22"/>
                <w:szCs w:val="22"/>
              </w:rPr>
              <w:t>护设施基本完整，</w:t>
            </w:r>
            <w:r>
              <w:rPr>
                <w:rFonts w:hint="eastAsia" w:ascii="宋体" w:hAnsi="宋体" w:cs="Calibri"/>
                <w:kern w:val="0"/>
                <w:sz w:val="22"/>
                <w:szCs w:val="22"/>
              </w:rPr>
              <w:br w:type="textWrapping"/>
            </w:r>
            <w:r>
              <w:rPr>
                <w:rFonts w:hint="eastAsia" w:ascii="宋体" w:hAnsi="宋体" w:cs="Calibri"/>
                <w:kern w:val="0"/>
                <w:sz w:val="22"/>
                <w:szCs w:val="22"/>
              </w:rPr>
              <w:t xml:space="preserve">沟渠基本畅通 </w:t>
            </w:r>
          </w:p>
        </w:tc>
        <w:tc>
          <w:tcPr>
            <w:tcW w:w="73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道路和沟渠等管</w:t>
            </w:r>
            <w:r>
              <w:rPr>
                <w:rFonts w:hint="eastAsia" w:ascii="宋体" w:hAnsi="宋体" w:cs="Calibri"/>
                <w:kern w:val="0"/>
                <w:sz w:val="22"/>
                <w:szCs w:val="22"/>
              </w:rPr>
              <w:br w:type="textWrapping"/>
            </w:r>
            <w:r>
              <w:rPr>
                <w:rFonts w:hint="eastAsia" w:ascii="宋体" w:hAnsi="宋体" w:cs="Calibri"/>
                <w:kern w:val="0"/>
                <w:sz w:val="22"/>
                <w:szCs w:val="22"/>
              </w:rPr>
              <w:t>护设施完好且畅</w:t>
            </w:r>
            <w:r>
              <w:rPr>
                <w:rFonts w:hint="eastAsia" w:ascii="宋体" w:hAnsi="宋体" w:cs="Calibri"/>
                <w:kern w:val="0"/>
                <w:sz w:val="22"/>
                <w:szCs w:val="22"/>
              </w:rPr>
              <w:br w:type="textWrapping"/>
            </w:r>
            <w:r>
              <w:rPr>
                <w:rFonts w:hint="eastAsia" w:ascii="宋体" w:hAnsi="宋体" w:cs="Calibri"/>
                <w:kern w:val="0"/>
                <w:sz w:val="22"/>
                <w:szCs w:val="22"/>
              </w:rPr>
              <w:t xml:space="preserve">通 </w:t>
            </w:r>
          </w:p>
        </w:tc>
        <w:tc>
          <w:tcPr>
            <w:tcW w:w="883"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道路和沟渠等管</w:t>
            </w:r>
            <w:r>
              <w:rPr>
                <w:rFonts w:hint="eastAsia" w:ascii="宋体" w:hAnsi="宋体" w:cs="Calibri"/>
                <w:kern w:val="0"/>
                <w:sz w:val="22"/>
                <w:szCs w:val="22"/>
              </w:rPr>
              <w:br w:type="textWrapping"/>
            </w:r>
            <w:r>
              <w:rPr>
                <w:rFonts w:hint="eastAsia" w:ascii="宋体" w:hAnsi="宋体" w:cs="Calibri"/>
                <w:kern w:val="0"/>
                <w:sz w:val="22"/>
                <w:szCs w:val="22"/>
              </w:rPr>
              <w:t>护设施基本完</w:t>
            </w:r>
            <w:r>
              <w:rPr>
                <w:rFonts w:hint="eastAsia" w:ascii="宋体" w:hAnsi="宋体" w:cs="Calibri"/>
                <w:kern w:val="0"/>
                <w:sz w:val="22"/>
                <w:szCs w:val="22"/>
              </w:rPr>
              <w:br w:type="textWrapping"/>
            </w:r>
            <w:r>
              <w:rPr>
                <w:rFonts w:hint="eastAsia" w:ascii="宋体" w:hAnsi="宋体" w:cs="Calibri"/>
                <w:kern w:val="0"/>
                <w:sz w:val="22"/>
                <w:szCs w:val="22"/>
              </w:rPr>
              <w:t>整，沟渠基本畅</w:t>
            </w:r>
            <w:r>
              <w:rPr>
                <w:rFonts w:hint="eastAsia" w:ascii="宋体" w:hAnsi="宋体" w:cs="Calibri"/>
                <w:kern w:val="0"/>
                <w:sz w:val="22"/>
                <w:szCs w:val="22"/>
              </w:rPr>
              <w:br w:type="textWrapping"/>
            </w:r>
            <w:r>
              <w:rPr>
                <w:rFonts w:hint="eastAsia" w:ascii="宋体" w:hAnsi="宋体" w:cs="Calibri"/>
                <w:kern w:val="0"/>
                <w:sz w:val="22"/>
                <w:szCs w:val="22"/>
              </w:rPr>
              <w:t xml:space="preserve">通 </w:t>
            </w:r>
          </w:p>
        </w:tc>
        <w:tc>
          <w:tcPr>
            <w:tcW w:w="6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道路和沟渠等管护</w:t>
            </w:r>
            <w:r>
              <w:rPr>
                <w:rFonts w:hint="eastAsia" w:ascii="宋体" w:hAnsi="宋体" w:cs="Calibri"/>
                <w:kern w:val="0"/>
                <w:sz w:val="22"/>
                <w:szCs w:val="22"/>
              </w:rPr>
              <w:br w:type="textWrapping"/>
            </w:r>
            <w:r>
              <w:rPr>
                <w:rFonts w:hint="eastAsia" w:ascii="宋体" w:hAnsi="宋体" w:cs="Calibri"/>
                <w:kern w:val="0"/>
                <w:sz w:val="22"/>
                <w:szCs w:val="22"/>
              </w:rPr>
              <w:t xml:space="preserve">设施完好且畅通 </w:t>
            </w:r>
          </w:p>
        </w:tc>
        <w:tc>
          <w:tcPr>
            <w:tcW w:w="68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道路和沟渠等管护</w:t>
            </w:r>
            <w:r>
              <w:rPr>
                <w:rFonts w:hint="eastAsia" w:ascii="宋体" w:hAnsi="宋体" w:cs="Calibri"/>
                <w:kern w:val="0"/>
                <w:sz w:val="22"/>
                <w:szCs w:val="22"/>
              </w:rPr>
              <w:br w:type="textWrapping"/>
            </w:r>
            <w:r>
              <w:rPr>
                <w:rFonts w:hint="eastAsia" w:ascii="宋体" w:hAnsi="宋体" w:cs="Calibri"/>
                <w:kern w:val="0"/>
                <w:sz w:val="22"/>
                <w:szCs w:val="22"/>
              </w:rPr>
              <w:t>设施基本完整，沟</w:t>
            </w:r>
            <w:r>
              <w:rPr>
                <w:rFonts w:hint="eastAsia" w:ascii="宋体" w:hAnsi="宋体" w:cs="Calibri"/>
                <w:kern w:val="0"/>
                <w:sz w:val="22"/>
                <w:szCs w:val="22"/>
              </w:rPr>
              <w:br w:type="textWrapping"/>
            </w:r>
            <w:r>
              <w:rPr>
                <w:rFonts w:hint="eastAsia" w:ascii="宋体" w:hAnsi="宋体" w:cs="Calibri"/>
                <w:kern w:val="0"/>
                <w:sz w:val="22"/>
                <w:szCs w:val="22"/>
              </w:rPr>
              <w:t xml:space="preserve">渠基本畅通 </w:t>
            </w:r>
          </w:p>
        </w:tc>
      </w:tr>
      <w:tr>
        <w:trPr>
          <w:trHeight w:val="320" w:hRule="atLeast"/>
        </w:trPr>
        <w:tc>
          <w:tcPr>
            <w:tcW w:w="79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4210"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暴雨后积水 48h内及时排出 </w:t>
            </w:r>
          </w:p>
        </w:tc>
      </w:tr>
      <w:tr>
        <w:tblPrEx>
          <w:tblCellMar>
            <w:top w:w="0" w:type="dxa"/>
            <w:left w:w="108" w:type="dxa"/>
            <w:bottom w:w="0" w:type="dxa"/>
            <w:right w:w="108" w:type="dxa"/>
          </w:tblCellMar>
        </w:tblPrEx>
        <w:trPr>
          <w:trHeight w:val="325" w:hRule="atLeast"/>
        </w:trPr>
        <w:tc>
          <w:tcPr>
            <w:tcW w:w="79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病虫害 </w:t>
            </w:r>
          </w:p>
        </w:tc>
        <w:tc>
          <w:tcPr>
            <w:tcW w:w="4210"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无检疫性病虫疫情；无病虫灾害暴发。 </w:t>
            </w:r>
          </w:p>
        </w:tc>
      </w:tr>
      <w:tr>
        <w:tblPrEx>
          <w:tblCellMar>
            <w:top w:w="0" w:type="dxa"/>
            <w:left w:w="108" w:type="dxa"/>
            <w:bottom w:w="0" w:type="dxa"/>
            <w:right w:w="108" w:type="dxa"/>
          </w:tblCellMar>
        </w:tblPrEx>
        <w:trPr>
          <w:gridAfter w:val="1"/>
          <w:wAfter w:w="26" w:type="pct"/>
          <w:trHeight w:val="633" w:hRule="atLeast"/>
        </w:trPr>
        <w:tc>
          <w:tcPr>
            <w:tcW w:w="79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5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病虫为害面积＜5% </w:t>
            </w:r>
          </w:p>
        </w:tc>
        <w:tc>
          <w:tcPr>
            <w:tcW w:w="660"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病虫为害面积＜</w:t>
            </w:r>
            <w:r>
              <w:rPr>
                <w:rFonts w:hint="eastAsia" w:ascii="宋体" w:hAnsi="宋体" w:cs="Calibri"/>
                <w:kern w:val="0"/>
                <w:sz w:val="22"/>
                <w:szCs w:val="22"/>
              </w:rPr>
              <w:br w:type="textWrapping"/>
            </w:r>
            <w:r>
              <w:rPr>
                <w:rFonts w:hint="eastAsia" w:ascii="宋体" w:hAnsi="宋体" w:cs="Calibri"/>
                <w:kern w:val="0"/>
                <w:sz w:val="22"/>
                <w:szCs w:val="22"/>
              </w:rPr>
              <w:t xml:space="preserve">10% </w:t>
            </w:r>
          </w:p>
        </w:tc>
        <w:tc>
          <w:tcPr>
            <w:tcW w:w="73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病虫为害面积＜</w:t>
            </w:r>
            <w:r>
              <w:rPr>
                <w:rFonts w:hint="eastAsia" w:ascii="宋体" w:hAnsi="宋体" w:cs="Calibri"/>
                <w:kern w:val="0"/>
                <w:sz w:val="22"/>
                <w:szCs w:val="22"/>
              </w:rPr>
              <w:br w:type="textWrapping"/>
            </w:r>
            <w:r>
              <w:rPr>
                <w:rFonts w:hint="eastAsia" w:ascii="宋体" w:hAnsi="宋体" w:cs="Calibri"/>
                <w:kern w:val="0"/>
                <w:sz w:val="22"/>
                <w:szCs w:val="22"/>
              </w:rPr>
              <w:t xml:space="preserve">5% </w:t>
            </w:r>
          </w:p>
        </w:tc>
        <w:tc>
          <w:tcPr>
            <w:tcW w:w="883"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病虫为害面积＜</w:t>
            </w:r>
            <w:r>
              <w:rPr>
                <w:rFonts w:hint="eastAsia" w:ascii="宋体" w:hAnsi="宋体" w:cs="Calibri"/>
                <w:kern w:val="0"/>
                <w:sz w:val="22"/>
                <w:szCs w:val="22"/>
              </w:rPr>
              <w:br w:type="textWrapping"/>
            </w:r>
            <w:r>
              <w:rPr>
                <w:rFonts w:hint="eastAsia" w:ascii="宋体" w:hAnsi="宋体" w:cs="Calibri"/>
                <w:kern w:val="0"/>
                <w:sz w:val="22"/>
                <w:szCs w:val="22"/>
              </w:rPr>
              <w:t xml:space="preserve">15% </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Calibri"/>
                <w:kern w:val="0"/>
                <w:sz w:val="22"/>
                <w:szCs w:val="22"/>
              </w:rPr>
            </w:pPr>
            <w:r>
              <w:rPr>
                <w:rFonts w:hint="eastAsia" w:ascii="宋体" w:hAnsi="宋体" w:cs="Calibri"/>
                <w:kern w:val="0"/>
                <w:sz w:val="22"/>
                <w:szCs w:val="22"/>
              </w:rPr>
              <w:t xml:space="preserve">病虫为害面积＜5% </w:t>
            </w:r>
          </w:p>
        </w:tc>
        <w:tc>
          <w:tcPr>
            <w:tcW w:w="661"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病虫为害面积＜</w:t>
            </w:r>
            <w:r>
              <w:rPr>
                <w:rFonts w:hint="eastAsia" w:ascii="宋体" w:hAnsi="宋体" w:cs="Calibri"/>
                <w:kern w:val="0"/>
                <w:sz w:val="22"/>
                <w:szCs w:val="22"/>
              </w:rPr>
              <w:br w:type="textWrapping"/>
            </w:r>
            <w:r>
              <w:rPr>
                <w:rFonts w:hint="eastAsia" w:ascii="宋体" w:hAnsi="宋体" w:cs="Calibri"/>
                <w:kern w:val="0"/>
                <w:sz w:val="22"/>
                <w:szCs w:val="22"/>
              </w:rPr>
              <w:t xml:space="preserve">15% </w:t>
            </w:r>
          </w:p>
        </w:tc>
      </w:tr>
      <w:tr>
        <w:tblPrEx>
          <w:tblCellMar>
            <w:top w:w="0" w:type="dxa"/>
            <w:left w:w="108" w:type="dxa"/>
            <w:bottom w:w="0" w:type="dxa"/>
            <w:right w:w="108" w:type="dxa"/>
          </w:tblCellMar>
        </w:tblPrEx>
        <w:trPr>
          <w:gridAfter w:val="1"/>
          <w:wAfter w:w="26" w:type="pct"/>
          <w:trHeight w:val="635" w:hRule="atLeast"/>
        </w:trPr>
        <w:tc>
          <w:tcPr>
            <w:tcW w:w="79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58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重度为害面积＜</w:t>
            </w:r>
            <w:r>
              <w:rPr>
                <w:rFonts w:hint="eastAsia" w:ascii="宋体" w:hAnsi="宋体" w:cs="Calibri"/>
                <w:kern w:val="0"/>
                <w:sz w:val="22"/>
                <w:szCs w:val="22"/>
              </w:rPr>
              <w:br w:type="textWrapping"/>
            </w:r>
            <w:r>
              <w:rPr>
                <w:rFonts w:hint="eastAsia" w:ascii="宋体" w:hAnsi="宋体" w:cs="Calibri"/>
                <w:kern w:val="0"/>
                <w:sz w:val="22"/>
                <w:szCs w:val="22"/>
              </w:rPr>
              <w:t xml:space="preserve">3.00‰ </w:t>
            </w:r>
          </w:p>
        </w:tc>
        <w:tc>
          <w:tcPr>
            <w:tcW w:w="660"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重度为害面积＜</w:t>
            </w:r>
            <w:r>
              <w:rPr>
                <w:rFonts w:hint="eastAsia" w:ascii="宋体" w:hAnsi="宋体" w:cs="Calibri"/>
                <w:kern w:val="0"/>
                <w:sz w:val="22"/>
                <w:szCs w:val="22"/>
              </w:rPr>
              <w:br w:type="textWrapping"/>
            </w:r>
            <w:r>
              <w:rPr>
                <w:rFonts w:hint="eastAsia" w:ascii="宋体" w:hAnsi="宋体" w:cs="Calibri"/>
                <w:kern w:val="0"/>
                <w:sz w:val="22"/>
                <w:szCs w:val="22"/>
              </w:rPr>
              <w:t xml:space="preserve">3.50‰ </w:t>
            </w:r>
          </w:p>
        </w:tc>
        <w:tc>
          <w:tcPr>
            <w:tcW w:w="73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重度为害面积＜</w:t>
            </w:r>
            <w:r>
              <w:rPr>
                <w:rFonts w:hint="eastAsia" w:ascii="宋体" w:hAnsi="宋体" w:cs="Calibri"/>
                <w:kern w:val="0"/>
                <w:sz w:val="22"/>
                <w:szCs w:val="22"/>
              </w:rPr>
              <w:br w:type="textWrapping"/>
            </w:r>
            <w:r>
              <w:rPr>
                <w:rFonts w:hint="eastAsia" w:ascii="宋体" w:hAnsi="宋体" w:cs="Calibri"/>
                <w:kern w:val="0"/>
                <w:sz w:val="22"/>
                <w:szCs w:val="22"/>
              </w:rPr>
              <w:t xml:space="preserve">4.00‰ </w:t>
            </w:r>
          </w:p>
        </w:tc>
        <w:tc>
          <w:tcPr>
            <w:tcW w:w="883"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重度为害面积＜</w:t>
            </w:r>
            <w:r>
              <w:rPr>
                <w:rFonts w:hint="eastAsia" w:ascii="宋体" w:hAnsi="宋体" w:cs="Calibri"/>
                <w:kern w:val="0"/>
                <w:sz w:val="22"/>
                <w:szCs w:val="22"/>
              </w:rPr>
              <w:br w:type="textWrapping"/>
            </w:r>
            <w:r>
              <w:rPr>
                <w:rFonts w:hint="eastAsia" w:ascii="宋体" w:hAnsi="宋体" w:cs="Calibri"/>
                <w:kern w:val="0"/>
                <w:sz w:val="22"/>
                <w:szCs w:val="22"/>
              </w:rPr>
              <w:t xml:space="preserve">4.50‰ </w:t>
            </w:r>
          </w:p>
        </w:tc>
        <w:tc>
          <w:tcPr>
            <w:tcW w:w="66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重度为害面积＜</w:t>
            </w:r>
            <w:r>
              <w:rPr>
                <w:rFonts w:hint="eastAsia" w:ascii="宋体" w:hAnsi="宋体" w:cs="Calibri"/>
                <w:kern w:val="0"/>
                <w:sz w:val="22"/>
                <w:szCs w:val="22"/>
              </w:rPr>
              <w:br w:type="textWrapping"/>
            </w:r>
            <w:r>
              <w:rPr>
                <w:rFonts w:hint="eastAsia" w:ascii="宋体" w:hAnsi="宋体" w:cs="Calibri"/>
                <w:kern w:val="0"/>
                <w:sz w:val="22"/>
                <w:szCs w:val="22"/>
              </w:rPr>
              <w:t xml:space="preserve">4.00‰ </w:t>
            </w:r>
          </w:p>
        </w:tc>
        <w:tc>
          <w:tcPr>
            <w:tcW w:w="661"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重度为害面积＜</w:t>
            </w:r>
            <w:r>
              <w:rPr>
                <w:rFonts w:hint="eastAsia" w:ascii="宋体" w:hAnsi="宋体" w:cs="Calibri"/>
                <w:kern w:val="0"/>
                <w:sz w:val="22"/>
                <w:szCs w:val="22"/>
              </w:rPr>
              <w:br w:type="textWrapping"/>
            </w:r>
            <w:r>
              <w:rPr>
                <w:rFonts w:hint="eastAsia" w:ascii="宋体" w:hAnsi="宋体" w:cs="Calibri"/>
                <w:kern w:val="0"/>
                <w:sz w:val="22"/>
                <w:szCs w:val="22"/>
              </w:rPr>
              <w:t xml:space="preserve">4.50‰ </w:t>
            </w:r>
          </w:p>
        </w:tc>
      </w:tr>
      <w:tr>
        <w:tblPrEx>
          <w:tblCellMar>
            <w:top w:w="0" w:type="dxa"/>
            <w:left w:w="108" w:type="dxa"/>
            <w:bottom w:w="0" w:type="dxa"/>
            <w:right w:w="108" w:type="dxa"/>
          </w:tblCellMar>
        </w:tblPrEx>
        <w:trPr>
          <w:gridAfter w:val="1"/>
          <w:wAfter w:w="26" w:type="pct"/>
          <w:trHeight w:val="838" w:hRule="atLeast"/>
        </w:trPr>
        <w:tc>
          <w:tcPr>
            <w:tcW w:w="79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杂灌、草 </w:t>
            </w:r>
            <w:r>
              <w:rPr>
                <w:rFonts w:hint="eastAsia" w:ascii="宋体" w:hAnsi="宋体" w:cs="Calibri"/>
                <w:kern w:val="0"/>
                <w:sz w:val="22"/>
                <w:szCs w:val="22"/>
              </w:rPr>
              <w:br w:type="textWrapping"/>
            </w:r>
            <w:r>
              <w:rPr>
                <w:rFonts w:hint="eastAsia" w:ascii="宋体" w:hAnsi="宋体" w:cs="Calibri"/>
                <w:kern w:val="0"/>
                <w:sz w:val="22"/>
                <w:szCs w:val="22"/>
              </w:rPr>
              <w:t xml:space="preserve">控制 </w:t>
            </w:r>
          </w:p>
        </w:tc>
        <w:tc>
          <w:tcPr>
            <w:tcW w:w="1248"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无恶性杂草及影响林木正常生长的藤本</w:t>
            </w:r>
            <w:r>
              <w:rPr>
                <w:rFonts w:hint="eastAsia" w:ascii="宋体" w:hAnsi="宋体" w:cs="Calibri"/>
                <w:kern w:val="0"/>
                <w:sz w:val="22"/>
                <w:szCs w:val="22"/>
              </w:rPr>
              <w:br w:type="textWrapping"/>
            </w:r>
            <w:r>
              <w:rPr>
                <w:rFonts w:hint="eastAsia" w:ascii="宋体" w:hAnsi="宋体" w:cs="Calibri"/>
                <w:kern w:val="0"/>
                <w:sz w:val="22"/>
                <w:szCs w:val="22"/>
              </w:rPr>
              <w:t xml:space="preserve">植物 </w:t>
            </w:r>
          </w:p>
        </w:tc>
        <w:tc>
          <w:tcPr>
            <w:tcW w:w="73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无恶性杂草及影</w:t>
            </w:r>
            <w:r>
              <w:rPr>
                <w:rFonts w:hint="eastAsia" w:ascii="宋体" w:hAnsi="宋体" w:cs="Calibri"/>
                <w:kern w:val="0"/>
                <w:sz w:val="22"/>
                <w:szCs w:val="22"/>
              </w:rPr>
              <w:br w:type="textWrapping"/>
            </w:r>
            <w:r>
              <w:rPr>
                <w:rFonts w:hint="eastAsia" w:ascii="宋体" w:hAnsi="宋体" w:cs="Calibri"/>
                <w:kern w:val="0"/>
                <w:sz w:val="22"/>
                <w:szCs w:val="22"/>
              </w:rPr>
              <w:t>响林木正常生长</w:t>
            </w:r>
            <w:r>
              <w:rPr>
                <w:rFonts w:hint="eastAsia" w:ascii="宋体" w:hAnsi="宋体" w:cs="Calibri"/>
                <w:kern w:val="0"/>
                <w:sz w:val="22"/>
                <w:szCs w:val="22"/>
              </w:rPr>
              <w:br w:type="textWrapping"/>
            </w:r>
            <w:r>
              <w:rPr>
                <w:rFonts w:hint="eastAsia" w:ascii="宋体" w:hAnsi="宋体" w:cs="Calibri"/>
                <w:kern w:val="0"/>
                <w:sz w:val="22"/>
                <w:szCs w:val="22"/>
              </w:rPr>
              <w:t xml:space="preserve">的藤本植物。 </w:t>
            </w:r>
          </w:p>
        </w:tc>
        <w:tc>
          <w:tcPr>
            <w:tcW w:w="883" w:type="pct"/>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存在恶性杂草及</w:t>
            </w:r>
            <w:r>
              <w:rPr>
                <w:rFonts w:hint="eastAsia" w:ascii="宋体" w:hAnsi="宋体" w:cs="Calibri"/>
                <w:kern w:val="0"/>
                <w:sz w:val="22"/>
                <w:szCs w:val="22"/>
              </w:rPr>
              <w:br w:type="textWrapping"/>
            </w:r>
            <w:r>
              <w:rPr>
                <w:rFonts w:hint="eastAsia" w:ascii="宋体" w:hAnsi="宋体" w:cs="Calibri"/>
                <w:kern w:val="0"/>
                <w:sz w:val="22"/>
                <w:szCs w:val="22"/>
              </w:rPr>
              <w:t>影响林木正常生</w:t>
            </w:r>
            <w:r>
              <w:rPr>
                <w:rFonts w:hint="eastAsia" w:ascii="宋体" w:hAnsi="宋体" w:cs="Calibri"/>
                <w:kern w:val="0"/>
                <w:sz w:val="22"/>
                <w:szCs w:val="22"/>
              </w:rPr>
              <w:br w:type="textWrapping"/>
            </w:r>
            <w:r>
              <w:rPr>
                <w:rFonts w:hint="eastAsia" w:ascii="宋体" w:hAnsi="宋体" w:cs="Calibri"/>
                <w:kern w:val="0"/>
                <w:sz w:val="22"/>
                <w:szCs w:val="22"/>
              </w:rPr>
              <w:t xml:space="preserve">长的藤本植物。 </w:t>
            </w:r>
          </w:p>
        </w:tc>
        <w:tc>
          <w:tcPr>
            <w:tcW w:w="66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无恶性杂草及影响</w:t>
            </w:r>
            <w:r>
              <w:rPr>
                <w:rFonts w:hint="eastAsia" w:ascii="宋体" w:hAnsi="宋体" w:cs="Calibri"/>
                <w:kern w:val="0"/>
                <w:sz w:val="22"/>
                <w:szCs w:val="22"/>
              </w:rPr>
              <w:br w:type="textWrapping"/>
            </w:r>
            <w:r>
              <w:rPr>
                <w:rFonts w:hint="eastAsia" w:ascii="宋体" w:hAnsi="宋体" w:cs="Calibri"/>
                <w:kern w:val="0"/>
                <w:sz w:val="22"/>
                <w:szCs w:val="22"/>
              </w:rPr>
              <w:t>林木正常生长的藤</w:t>
            </w:r>
            <w:r>
              <w:rPr>
                <w:rFonts w:hint="eastAsia" w:ascii="宋体" w:hAnsi="宋体" w:cs="Calibri"/>
                <w:kern w:val="0"/>
                <w:sz w:val="22"/>
                <w:szCs w:val="22"/>
              </w:rPr>
              <w:br w:type="textWrapping"/>
            </w:r>
            <w:r>
              <w:rPr>
                <w:rFonts w:hint="eastAsia" w:ascii="宋体" w:hAnsi="宋体" w:cs="Calibri"/>
                <w:kern w:val="0"/>
                <w:sz w:val="22"/>
                <w:szCs w:val="22"/>
              </w:rPr>
              <w:t xml:space="preserve">本植物。 </w:t>
            </w:r>
          </w:p>
        </w:tc>
        <w:tc>
          <w:tcPr>
            <w:tcW w:w="66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存在恶性杂草及影</w:t>
            </w:r>
            <w:r>
              <w:rPr>
                <w:rFonts w:hint="eastAsia" w:ascii="宋体" w:hAnsi="宋体" w:cs="Calibri"/>
                <w:kern w:val="0"/>
                <w:sz w:val="22"/>
                <w:szCs w:val="22"/>
              </w:rPr>
              <w:br w:type="textWrapping"/>
            </w:r>
            <w:r>
              <w:rPr>
                <w:rFonts w:hint="eastAsia" w:ascii="宋体" w:hAnsi="宋体" w:cs="Calibri"/>
                <w:kern w:val="0"/>
                <w:sz w:val="22"/>
                <w:szCs w:val="22"/>
              </w:rPr>
              <w:t>响林木正常生长的</w:t>
            </w:r>
            <w:r>
              <w:rPr>
                <w:rFonts w:hint="eastAsia" w:ascii="宋体" w:hAnsi="宋体" w:cs="Calibri"/>
                <w:kern w:val="0"/>
                <w:sz w:val="22"/>
                <w:szCs w:val="22"/>
              </w:rPr>
              <w:br w:type="textWrapping"/>
            </w:r>
            <w:r>
              <w:rPr>
                <w:rFonts w:hint="eastAsia" w:ascii="宋体" w:hAnsi="宋体" w:cs="Calibri"/>
                <w:kern w:val="0"/>
                <w:sz w:val="22"/>
                <w:szCs w:val="22"/>
              </w:rPr>
              <w:t xml:space="preserve">藤本植物。 </w:t>
            </w:r>
          </w:p>
        </w:tc>
      </w:tr>
      <w:tr>
        <w:tblPrEx>
          <w:tblCellMar>
            <w:top w:w="0" w:type="dxa"/>
            <w:left w:w="108" w:type="dxa"/>
            <w:bottom w:w="0" w:type="dxa"/>
            <w:right w:w="108" w:type="dxa"/>
          </w:tblCellMar>
        </w:tblPrEx>
        <w:trPr>
          <w:gridAfter w:val="1"/>
          <w:wAfter w:w="26" w:type="pct"/>
          <w:trHeight w:val="633" w:hRule="atLeast"/>
        </w:trPr>
        <w:tc>
          <w:tcPr>
            <w:tcW w:w="79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58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一般杂草高度不影</w:t>
            </w:r>
            <w:r>
              <w:rPr>
                <w:rFonts w:hint="eastAsia" w:ascii="宋体" w:hAnsi="宋体" w:cs="Calibri"/>
                <w:kern w:val="0"/>
                <w:sz w:val="22"/>
                <w:szCs w:val="22"/>
              </w:rPr>
              <w:br w:type="textWrapping"/>
            </w:r>
            <w:r>
              <w:rPr>
                <w:rFonts w:hint="eastAsia" w:ascii="宋体" w:hAnsi="宋体" w:cs="Calibri"/>
                <w:kern w:val="0"/>
                <w:sz w:val="22"/>
                <w:szCs w:val="22"/>
              </w:rPr>
              <w:t xml:space="preserve">响林木生长 </w:t>
            </w:r>
          </w:p>
        </w:tc>
        <w:tc>
          <w:tcPr>
            <w:tcW w:w="660"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一般杂草高度影</w:t>
            </w:r>
            <w:r>
              <w:rPr>
                <w:rFonts w:hint="eastAsia" w:ascii="宋体" w:hAnsi="宋体" w:cs="Calibri"/>
                <w:kern w:val="0"/>
                <w:sz w:val="22"/>
                <w:szCs w:val="22"/>
              </w:rPr>
              <w:br w:type="textWrapping"/>
            </w:r>
            <w:r>
              <w:rPr>
                <w:rFonts w:hint="eastAsia" w:ascii="宋体" w:hAnsi="宋体" w:cs="Calibri"/>
                <w:kern w:val="0"/>
                <w:sz w:val="22"/>
                <w:szCs w:val="22"/>
              </w:rPr>
              <w:t xml:space="preserve">响林木生长 </w:t>
            </w: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883" w:type="pct"/>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66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66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r>
      <w:tr>
        <w:tblPrEx>
          <w:tblCellMar>
            <w:top w:w="0" w:type="dxa"/>
            <w:left w:w="108" w:type="dxa"/>
            <w:bottom w:w="0" w:type="dxa"/>
            <w:right w:w="108" w:type="dxa"/>
          </w:tblCellMar>
        </w:tblPrEx>
        <w:trPr>
          <w:gridAfter w:val="1"/>
          <w:wAfter w:w="26" w:type="pct"/>
          <w:trHeight w:val="1030" w:hRule="atLeast"/>
        </w:trPr>
        <w:tc>
          <w:tcPr>
            <w:tcW w:w="79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防灾减灾 </w:t>
            </w:r>
          </w:p>
        </w:tc>
        <w:tc>
          <w:tcPr>
            <w:tcW w:w="5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防灾减灾预案详细</w:t>
            </w:r>
            <w:r>
              <w:rPr>
                <w:rFonts w:hint="eastAsia" w:ascii="宋体" w:hAnsi="宋体" w:cs="Calibri"/>
                <w:kern w:val="0"/>
                <w:sz w:val="22"/>
                <w:szCs w:val="22"/>
              </w:rPr>
              <w:br w:type="textWrapping"/>
            </w:r>
            <w:r>
              <w:rPr>
                <w:rFonts w:hint="eastAsia" w:ascii="宋体" w:hAnsi="宋体" w:cs="Calibri"/>
                <w:kern w:val="0"/>
                <w:sz w:val="22"/>
                <w:szCs w:val="22"/>
              </w:rPr>
              <w:t xml:space="preserve">完整，处置及时。 </w:t>
            </w:r>
          </w:p>
        </w:tc>
        <w:tc>
          <w:tcPr>
            <w:tcW w:w="660"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防灾减灾预案较</w:t>
            </w:r>
            <w:r>
              <w:rPr>
                <w:rFonts w:hint="eastAsia" w:ascii="宋体" w:hAnsi="宋体" w:cs="Calibri"/>
                <w:kern w:val="0"/>
                <w:sz w:val="22"/>
                <w:szCs w:val="22"/>
              </w:rPr>
              <w:br w:type="textWrapping"/>
            </w:r>
            <w:r>
              <w:rPr>
                <w:rFonts w:hint="eastAsia" w:ascii="宋体" w:hAnsi="宋体" w:cs="Calibri"/>
                <w:kern w:val="0"/>
                <w:sz w:val="22"/>
                <w:szCs w:val="22"/>
              </w:rPr>
              <w:t>完整，处置较及</w:t>
            </w:r>
            <w:r>
              <w:rPr>
                <w:rFonts w:hint="eastAsia" w:ascii="宋体" w:hAnsi="宋体" w:cs="Calibri"/>
                <w:kern w:val="0"/>
                <w:sz w:val="22"/>
                <w:szCs w:val="22"/>
              </w:rPr>
              <w:br w:type="textWrapping"/>
            </w:r>
            <w:r>
              <w:rPr>
                <w:rFonts w:hint="eastAsia" w:ascii="宋体" w:hAnsi="宋体" w:cs="Calibri"/>
                <w:kern w:val="0"/>
                <w:sz w:val="22"/>
                <w:szCs w:val="22"/>
              </w:rPr>
              <w:t xml:space="preserve">时。 </w:t>
            </w:r>
          </w:p>
        </w:tc>
        <w:tc>
          <w:tcPr>
            <w:tcW w:w="733"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防灾减灾预案详</w:t>
            </w:r>
            <w:r>
              <w:rPr>
                <w:rFonts w:hint="eastAsia" w:ascii="宋体" w:hAnsi="宋体" w:cs="Calibri"/>
                <w:kern w:val="0"/>
                <w:sz w:val="22"/>
                <w:szCs w:val="22"/>
              </w:rPr>
              <w:br w:type="textWrapping"/>
            </w:r>
            <w:r>
              <w:rPr>
                <w:rFonts w:hint="eastAsia" w:ascii="宋体" w:hAnsi="宋体" w:cs="Calibri"/>
                <w:kern w:val="0"/>
                <w:sz w:val="22"/>
                <w:szCs w:val="22"/>
              </w:rPr>
              <w:t>细完整，处置及</w:t>
            </w:r>
            <w:r>
              <w:rPr>
                <w:rFonts w:hint="eastAsia" w:ascii="宋体" w:hAnsi="宋体" w:cs="Calibri"/>
                <w:kern w:val="0"/>
                <w:sz w:val="22"/>
                <w:szCs w:val="22"/>
              </w:rPr>
              <w:br w:type="textWrapping"/>
            </w:r>
            <w:r>
              <w:rPr>
                <w:rFonts w:hint="eastAsia" w:ascii="宋体" w:hAnsi="宋体" w:cs="Calibri"/>
                <w:kern w:val="0"/>
                <w:sz w:val="22"/>
                <w:szCs w:val="22"/>
              </w:rPr>
              <w:t xml:space="preserve">时。 </w:t>
            </w:r>
          </w:p>
        </w:tc>
        <w:tc>
          <w:tcPr>
            <w:tcW w:w="883"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Calibri"/>
                <w:kern w:val="0"/>
                <w:sz w:val="22"/>
                <w:szCs w:val="22"/>
              </w:rPr>
            </w:pPr>
            <w:r>
              <w:rPr>
                <w:rFonts w:hint="eastAsia" w:ascii="宋体" w:hAnsi="宋体" w:cs="Calibri"/>
                <w:kern w:val="0"/>
                <w:sz w:val="22"/>
                <w:szCs w:val="22"/>
              </w:rPr>
              <w:t>防灾减灾预案较</w:t>
            </w:r>
            <w:r>
              <w:rPr>
                <w:rFonts w:hint="eastAsia" w:ascii="宋体" w:hAnsi="宋体" w:cs="Calibri"/>
                <w:kern w:val="0"/>
                <w:sz w:val="22"/>
                <w:szCs w:val="22"/>
              </w:rPr>
              <w:br w:type="textWrapping"/>
            </w:r>
            <w:r>
              <w:rPr>
                <w:rFonts w:hint="eastAsia" w:ascii="宋体" w:hAnsi="宋体" w:cs="Calibri"/>
                <w:kern w:val="0"/>
                <w:sz w:val="22"/>
                <w:szCs w:val="22"/>
              </w:rPr>
              <w:t>完整，处置较及</w:t>
            </w:r>
            <w:r>
              <w:rPr>
                <w:rFonts w:hint="eastAsia" w:ascii="宋体" w:hAnsi="宋体" w:cs="Calibri"/>
                <w:kern w:val="0"/>
                <w:sz w:val="22"/>
                <w:szCs w:val="22"/>
              </w:rPr>
              <w:br w:type="textWrapping"/>
            </w:r>
            <w:r>
              <w:rPr>
                <w:rFonts w:hint="eastAsia" w:ascii="宋体" w:hAnsi="宋体" w:cs="Calibri"/>
                <w:kern w:val="0"/>
                <w:sz w:val="22"/>
                <w:szCs w:val="22"/>
              </w:rPr>
              <w:t xml:space="preserve">时。 </w:t>
            </w:r>
          </w:p>
        </w:tc>
        <w:tc>
          <w:tcPr>
            <w:tcW w:w="6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防灾减灾预案详细</w:t>
            </w:r>
            <w:r>
              <w:rPr>
                <w:rFonts w:hint="eastAsia" w:ascii="宋体" w:hAnsi="宋体" w:cs="Calibri"/>
                <w:kern w:val="0"/>
                <w:sz w:val="22"/>
                <w:szCs w:val="22"/>
              </w:rPr>
              <w:br w:type="textWrapping"/>
            </w:r>
            <w:r>
              <w:rPr>
                <w:rFonts w:hint="eastAsia" w:ascii="宋体" w:hAnsi="宋体" w:cs="Calibri"/>
                <w:kern w:val="0"/>
                <w:sz w:val="22"/>
                <w:szCs w:val="22"/>
              </w:rPr>
              <w:t xml:space="preserve">完整，处置及时。 </w:t>
            </w:r>
          </w:p>
        </w:tc>
        <w:tc>
          <w:tcPr>
            <w:tcW w:w="6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防灾减灾预案较完</w:t>
            </w:r>
            <w:r>
              <w:rPr>
                <w:rFonts w:hint="eastAsia" w:ascii="宋体" w:hAnsi="宋体" w:cs="Calibri"/>
                <w:kern w:val="0"/>
                <w:sz w:val="22"/>
                <w:szCs w:val="22"/>
              </w:rPr>
              <w:br w:type="textWrapping"/>
            </w:r>
            <w:r>
              <w:rPr>
                <w:rFonts w:hint="eastAsia" w:ascii="宋体" w:hAnsi="宋体" w:cs="Calibri"/>
                <w:kern w:val="0"/>
                <w:sz w:val="22"/>
                <w:szCs w:val="22"/>
              </w:rPr>
              <w:t xml:space="preserve">整，处置较及时。 </w:t>
            </w:r>
          </w:p>
        </w:tc>
      </w:tr>
      <w:tr>
        <w:tblPrEx>
          <w:tblCellMar>
            <w:top w:w="0" w:type="dxa"/>
            <w:left w:w="108" w:type="dxa"/>
            <w:bottom w:w="0" w:type="dxa"/>
            <w:right w:w="108" w:type="dxa"/>
          </w:tblCellMar>
        </w:tblPrEx>
        <w:trPr>
          <w:trHeight w:val="380" w:hRule="atLeast"/>
        </w:trPr>
        <w:tc>
          <w:tcPr>
            <w:tcW w:w="79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Calibri"/>
                <w:kern w:val="0"/>
                <w:sz w:val="22"/>
                <w:szCs w:val="22"/>
              </w:rPr>
            </w:pPr>
          </w:p>
        </w:tc>
        <w:tc>
          <w:tcPr>
            <w:tcW w:w="4210"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林地内无火灾隐患。 </w:t>
            </w:r>
          </w:p>
        </w:tc>
      </w:tr>
      <w:tr>
        <w:tblPrEx>
          <w:tblCellMar>
            <w:top w:w="0" w:type="dxa"/>
            <w:left w:w="108" w:type="dxa"/>
            <w:bottom w:w="0" w:type="dxa"/>
            <w:right w:w="108" w:type="dxa"/>
          </w:tblCellMar>
        </w:tblPrEx>
        <w:trPr>
          <w:trHeight w:val="320" w:hRule="atLeast"/>
        </w:trPr>
        <w:tc>
          <w:tcPr>
            <w:tcW w:w="79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档案管理 </w:t>
            </w:r>
          </w:p>
        </w:tc>
        <w:tc>
          <w:tcPr>
            <w:tcW w:w="4210"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Calibri"/>
                <w:kern w:val="0"/>
                <w:sz w:val="22"/>
                <w:szCs w:val="22"/>
              </w:rPr>
            </w:pPr>
            <w:r>
              <w:rPr>
                <w:rFonts w:hint="eastAsia" w:ascii="宋体" w:hAnsi="宋体" w:cs="Calibri"/>
                <w:kern w:val="0"/>
                <w:sz w:val="22"/>
                <w:szCs w:val="22"/>
              </w:rPr>
              <w:t xml:space="preserve">档案记录完整清晰，按年度归档，保存完好。 </w:t>
            </w:r>
          </w:p>
        </w:tc>
      </w:tr>
    </w:tbl>
    <w:p>
      <w:pPr>
        <w:pStyle w:val="30"/>
        <w:snapToGrid w:val="0"/>
        <w:spacing w:line="300" w:lineRule="auto"/>
        <w:ind w:left="420" w:leftChars="200"/>
        <w:jc w:val="left"/>
        <w:rPr>
          <w:b/>
          <w:sz w:val="22"/>
          <w:szCs w:val="22"/>
        </w:rPr>
      </w:pPr>
    </w:p>
    <w:p>
      <w:pPr>
        <w:adjustRightInd w:val="0"/>
        <w:snapToGrid w:val="0"/>
        <w:spacing w:line="300" w:lineRule="auto"/>
        <w:ind w:firstLine="433" w:firstLineChars="196"/>
        <w:jc w:val="left"/>
        <w:rPr>
          <w:b/>
          <w:color w:val="000000"/>
          <w:sz w:val="22"/>
          <w:szCs w:val="22"/>
        </w:rPr>
      </w:pPr>
    </w:p>
    <w:p>
      <w:pPr>
        <w:adjustRightInd w:val="0"/>
        <w:snapToGrid w:val="0"/>
        <w:spacing w:line="300" w:lineRule="auto"/>
        <w:ind w:firstLine="433" w:firstLineChars="196"/>
        <w:jc w:val="left"/>
        <w:outlineLvl w:val="2"/>
        <w:rPr>
          <w:b/>
          <w:color w:val="000000"/>
          <w:sz w:val="22"/>
          <w:szCs w:val="22"/>
        </w:rPr>
      </w:pPr>
      <w:bookmarkStart w:id="82" w:name="_Toc15068"/>
      <w:bookmarkStart w:id="83" w:name="_Toc30574"/>
      <w:r>
        <w:rPr>
          <w:b/>
          <w:color w:val="000000"/>
          <w:sz w:val="22"/>
          <w:szCs w:val="22"/>
        </w:rPr>
        <w:t>10 人员及设备要求</w:t>
      </w:r>
      <w:bookmarkEnd w:id="79"/>
      <w:bookmarkEnd w:id="82"/>
      <w:bookmarkEnd w:id="83"/>
    </w:p>
    <w:bookmarkEnd w:id="80"/>
    <w:bookmarkEnd w:id="81"/>
    <w:p>
      <w:pPr>
        <w:snapToGrid w:val="0"/>
        <w:spacing w:line="300" w:lineRule="auto"/>
        <w:ind w:firstLine="440" w:firstLineChars="200"/>
        <w:rPr>
          <w:color w:val="000000"/>
          <w:sz w:val="22"/>
          <w:szCs w:val="22"/>
        </w:rPr>
      </w:pPr>
      <w:r>
        <w:rPr>
          <w:color w:val="000000"/>
          <w:sz w:val="22"/>
          <w:szCs w:val="22"/>
        </w:rPr>
        <w:t>10.1 人员要求</w:t>
      </w:r>
    </w:p>
    <w:p>
      <w:pPr>
        <w:snapToGrid w:val="0"/>
        <w:spacing w:line="300" w:lineRule="auto"/>
        <w:ind w:firstLine="440" w:firstLineChars="200"/>
        <w:rPr>
          <w:b/>
          <w:bCs/>
          <w:color w:val="000000"/>
          <w:sz w:val="22"/>
          <w:szCs w:val="22"/>
          <w:u w:val="wavyHeavy"/>
        </w:rPr>
      </w:pPr>
      <w:r>
        <w:rPr>
          <w:bCs/>
          <w:color w:val="000000"/>
          <w:sz w:val="22"/>
          <w:szCs w:val="22"/>
        </w:rPr>
        <w:t xml:space="preserve">10.1.1 </w:t>
      </w:r>
      <w:r>
        <w:rPr>
          <w:b/>
          <w:color w:val="000000"/>
          <w:sz w:val="22"/>
          <w:szCs w:val="22"/>
        </w:rPr>
        <w:t>投标人须按下表要求配备项目经理及管理人员、技术人员、技术工人，所派人员必须是本单位职工（提供近6个月内任一月份的社保缴金证明），且为该项目施工现场的实际操作者，并应常驻项目现场。</w:t>
      </w:r>
      <w:r>
        <w:rPr>
          <w:color w:val="000000"/>
          <w:sz w:val="22"/>
          <w:szCs w:val="22"/>
        </w:rPr>
        <w:t>未经招标人同意，中标人不得调换或撤离上述人员，如招标人认为有必要，可要求中标人对上述人员中的部分人员作出更好的调整。</w:t>
      </w:r>
    </w:p>
    <w:p>
      <w:pPr>
        <w:tabs>
          <w:tab w:val="left" w:pos="3060"/>
        </w:tabs>
        <w:snapToGrid w:val="0"/>
        <w:spacing w:line="300" w:lineRule="auto"/>
        <w:ind w:firstLine="440" w:firstLineChars="200"/>
        <w:rPr>
          <w:bCs/>
          <w:color w:val="000000"/>
          <w:sz w:val="22"/>
          <w:szCs w:val="22"/>
        </w:rPr>
      </w:pPr>
      <w:r>
        <w:rPr>
          <w:bCs/>
          <w:color w:val="000000"/>
          <w:sz w:val="22"/>
          <w:szCs w:val="22"/>
        </w:rPr>
        <w:t>10.1.2 管理人员配备要求</w:t>
      </w:r>
    </w:p>
    <w:p>
      <w:pPr>
        <w:snapToGrid w:val="0"/>
        <w:spacing w:line="300" w:lineRule="auto"/>
        <w:jc w:val="center"/>
        <w:rPr>
          <w:b/>
          <w:bCs/>
          <w:color w:val="000000"/>
          <w:kern w:val="0"/>
          <w:sz w:val="22"/>
          <w:szCs w:val="22"/>
        </w:rPr>
      </w:pPr>
      <w:r>
        <w:rPr>
          <w:b/>
          <w:bCs/>
          <w:color w:val="000000"/>
          <w:kern w:val="0"/>
          <w:sz w:val="22"/>
          <w:szCs w:val="22"/>
        </w:rPr>
        <w:t>管理人员配置表</w:t>
      </w:r>
    </w:p>
    <w:p>
      <w:pPr>
        <w:tabs>
          <w:tab w:val="left" w:pos="3060"/>
        </w:tabs>
        <w:snapToGrid w:val="0"/>
        <w:spacing w:line="300" w:lineRule="auto"/>
        <w:ind w:firstLine="440" w:firstLineChars="200"/>
        <w:rPr>
          <w:bCs/>
          <w:sz w:val="22"/>
          <w:szCs w:val="22"/>
          <w:u w:val="single"/>
        </w:rPr>
      </w:pPr>
      <w:r>
        <w:rPr>
          <w:rFonts w:hint="eastAsia"/>
          <w:bCs/>
          <w:sz w:val="22"/>
          <w:szCs w:val="22"/>
        </w:rPr>
        <w:t>包件1</w:t>
      </w:r>
      <w:r>
        <w:rPr>
          <w:bCs/>
          <w:sz w:val="22"/>
          <w:szCs w:val="22"/>
        </w:rPr>
        <w:t>：</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1087"/>
        <w:gridCol w:w="955"/>
        <w:gridCol w:w="148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1134"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559" w:type="dxa"/>
            <w:vAlign w:val="center"/>
          </w:tcPr>
          <w:p>
            <w:pPr>
              <w:snapToGrid w:val="0"/>
              <w:spacing w:line="300" w:lineRule="auto"/>
              <w:jc w:val="center"/>
              <w:rPr>
                <w:b/>
                <w:bCs/>
                <w:sz w:val="22"/>
                <w:szCs w:val="22"/>
              </w:rPr>
            </w:pPr>
            <w:r>
              <w:rPr>
                <w:rFonts w:hint="eastAsia"/>
                <w:b/>
                <w:bCs/>
                <w:sz w:val="22"/>
                <w:szCs w:val="22"/>
              </w:rPr>
              <w:t>应提供验证材料</w:t>
            </w:r>
          </w:p>
        </w:tc>
        <w:tc>
          <w:tcPr>
            <w:tcW w:w="1418" w:type="dxa"/>
            <w:vAlign w:val="center"/>
          </w:tcPr>
          <w:p>
            <w:pPr>
              <w:snapToGrid w:val="0"/>
              <w:spacing w:line="300" w:lineRule="auto"/>
              <w:jc w:val="center"/>
              <w:rPr>
                <w:b/>
                <w:bCs/>
                <w:sz w:val="22"/>
                <w:szCs w:val="22"/>
              </w:rPr>
            </w:pPr>
            <w:r>
              <w:rPr>
                <w:rFonts w:hint="eastAsia"/>
                <w:b/>
                <w:bCs/>
                <w:sz w:val="22"/>
                <w:szCs w:val="22"/>
              </w:rPr>
              <w:t>提供其他验证材料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1</w:t>
            </w:r>
          </w:p>
        </w:tc>
        <w:tc>
          <w:tcPr>
            <w:tcW w:w="1134" w:type="dxa"/>
            <w:vAlign w:val="center"/>
          </w:tcPr>
          <w:p>
            <w:pPr>
              <w:snapToGrid w:val="0"/>
              <w:spacing w:line="300" w:lineRule="auto"/>
              <w:jc w:val="center"/>
              <w:rPr>
                <w:bCs/>
                <w:sz w:val="22"/>
                <w:szCs w:val="22"/>
              </w:rPr>
            </w:pPr>
            <w:r>
              <w:rPr>
                <w:rFonts w:hint="eastAsia"/>
                <w:bCs/>
                <w:sz w:val="22"/>
                <w:szCs w:val="22"/>
              </w:rPr>
              <w:t>项目经理</w:t>
            </w:r>
          </w:p>
        </w:tc>
        <w:tc>
          <w:tcPr>
            <w:tcW w:w="1843" w:type="dxa"/>
            <w:vAlign w:val="center"/>
          </w:tcPr>
          <w:p>
            <w:pPr>
              <w:snapToGrid w:val="0"/>
              <w:spacing w:line="300" w:lineRule="auto"/>
              <w:jc w:val="center"/>
              <w:rPr>
                <w:bCs/>
                <w:sz w:val="22"/>
                <w:szCs w:val="22"/>
              </w:rPr>
            </w:pPr>
            <w:r>
              <w:rPr>
                <w:rFonts w:hint="eastAsia"/>
                <w:bCs/>
                <w:sz w:val="22"/>
                <w:szCs w:val="22"/>
              </w:rPr>
              <w:t>项目经理</w:t>
            </w:r>
          </w:p>
        </w:tc>
        <w:tc>
          <w:tcPr>
            <w:tcW w:w="1134" w:type="dxa"/>
            <w:vAlign w:val="center"/>
          </w:tcPr>
          <w:p>
            <w:pPr>
              <w:snapToGrid w:val="0"/>
              <w:spacing w:line="300" w:lineRule="auto"/>
              <w:jc w:val="center"/>
              <w:rPr>
                <w:bCs/>
                <w:sz w:val="22"/>
                <w:szCs w:val="22"/>
              </w:rPr>
            </w:pPr>
            <w:r>
              <w:rPr>
                <w:rFonts w:hint="eastAsia"/>
                <w:bCs/>
                <w:sz w:val="22"/>
                <w:szCs w:val="22"/>
              </w:rPr>
              <w:t>绿化</w:t>
            </w:r>
            <w:r>
              <w:rPr>
                <w:rFonts w:hint="eastAsia"/>
                <w:bCs/>
                <w:sz w:val="22"/>
                <w:szCs w:val="22"/>
                <w:lang w:eastAsia="zh-CN"/>
              </w:rPr>
              <w:t>或林业类中级或高级</w:t>
            </w:r>
            <w:r>
              <w:rPr>
                <w:rFonts w:hint="eastAsia"/>
                <w:bCs/>
                <w:sz w:val="22"/>
                <w:szCs w:val="22"/>
              </w:rPr>
              <w:t>职称</w:t>
            </w: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snapToGrid w:val="0"/>
              <w:spacing w:line="300" w:lineRule="auto"/>
              <w:jc w:val="center"/>
              <w:rPr>
                <w:bCs/>
                <w:sz w:val="22"/>
                <w:szCs w:val="22"/>
              </w:rPr>
            </w:pPr>
            <w:r>
              <w:rPr>
                <w:rFonts w:hint="eastAsia"/>
                <w:bCs/>
                <w:sz w:val="22"/>
                <w:szCs w:val="22"/>
              </w:rPr>
              <w:t>社保缴金证明</w:t>
            </w:r>
          </w:p>
        </w:tc>
        <w:tc>
          <w:tcPr>
            <w:tcW w:w="1418" w:type="dxa"/>
            <w:vAlign w:val="center"/>
          </w:tcPr>
          <w:p>
            <w:pPr>
              <w:snapToGrid w:val="0"/>
              <w:spacing w:line="300" w:lineRule="auto"/>
              <w:jc w:val="center"/>
              <w:rPr>
                <w:bCs/>
                <w:sz w:val="22"/>
                <w:szCs w:val="22"/>
              </w:rPr>
            </w:pPr>
            <w:r>
              <w:rPr>
                <w:rFonts w:hint="eastAsia"/>
                <w:bCs/>
                <w:sz w:val="22"/>
                <w:szCs w:val="22"/>
              </w:rPr>
              <w:t>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2</w:t>
            </w:r>
          </w:p>
        </w:tc>
        <w:tc>
          <w:tcPr>
            <w:tcW w:w="1134" w:type="dxa"/>
            <w:vAlign w:val="center"/>
          </w:tcPr>
          <w:p>
            <w:pPr>
              <w:snapToGrid w:val="0"/>
              <w:spacing w:line="300" w:lineRule="auto"/>
              <w:jc w:val="center"/>
              <w:rPr>
                <w:bCs/>
                <w:sz w:val="22"/>
                <w:szCs w:val="22"/>
              </w:rPr>
            </w:pPr>
            <w:r>
              <w:rPr>
                <w:rFonts w:hint="eastAsia"/>
                <w:bCs/>
                <w:sz w:val="22"/>
                <w:szCs w:val="22"/>
              </w:rPr>
              <w:t>公益林技术人员</w:t>
            </w:r>
          </w:p>
        </w:tc>
        <w:tc>
          <w:tcPr>
            <w:tcW w:w="1843" w:type="dxa"/>
            <w:vAlign w:val="center"/>
          </w:tcPr>
          <w:p>
            <w:pPr>
              <w:snapToGrid w:val="0"/>
              <w:spacing w:line="300" w:lineRule="auto"/>
              <w:jc w:val="center"/>
              <w:rPr>
                <w:rFonts w:hint="eastAsia"/>
                <w:bCs/>
                <w:sz w:val="22"/>
                <w:szCs w:val="22"/>
                <w:lang w:eastAsia="zh-CN"/>
              </w:rPr>
            </w:pPr>
            <w:r>
              <w:rPr>
                <w:rFonts w:hint="eastAsia"/>
                <w:bCs/>
                <w:sz w:val="22"/>
                <w:szCs w:val="22"/>
                <w:lang w:eastAsia="zh-CN"/>
              </w:rPr>
              <w:t>工程师</w:t>
            </w:r>
          </w:p>
          <w:p>
            <w:pPr>
              <w:snapToGrid w:val="0"/>
              <w:spacing w:line="300" w:lineRule="auto"/>
              <w:jc w:val="center"/>
              <w:rPr>
                <w:bCs/>
                <w:sz w:val="22"/>
                <w:szCs w:val="22"/>
              </w:rPr>
            </w:pPr>
            <w:r>
              <w:rPr>
                <w:rFonts w:hint="eastAsia"/>
                <w:bCs/>
                <w:sz w:val="22"/>
                <w:szCs w:val="22"/>
                <w:lang w:eastAsia="zh-CN"/>
              </w:rPr>
              <w:t>或高级</w:t>
            </w:r>
            <w:r>
              <w:rPr>
                <w:rFonts w:hint="eastAsia"/>
                <w:bCs/>
                <w:sz w:val="22"/>
                <w:szCs w:val="22"/>
              </w:rPr>
              <w:t>工程师</w:t>
            </w:r>
          </w:p>
        </w:tc>
        <w:tc>
          <w:tcPr>
            <w:tcW w:w="1134" w:type="dxa"/>
            <w:vAlign w:val="center"/>
          </w:tcPr>
          <w:p>
            <w:pPr>
              <w:snapToGrid w:val="0"/>
              <w:spacing w:line="300" w:lineRule="auto"/>
              <w:jc w:val="center"/>
              <w:rPr>
                <w:bCs/>
                <w:sz w:val="22"/>
                <w:szCs w:val="22"/>
              </w:rPr>
            </w:pPr>
            <w:r>
              <w:rPr>
                <w:rFonts w:hint="eastAsia"/>
                <w:bCs/>
                <w:sz w:val="22"/>
                <w:szCs w:val="22"/>
              </w:rPr>
              <w:t>绿化</w:t>
            </w:r>
            <w:r>
              <w:rPr>
                <w:rFonts w:hint="eastAsia"/>
                <w:bCs/>
                <w:sz w:val="22"/>
                <w:szCs w:val="22"/>
                <w:lang w:eastAsia="zh-CN"/>
              </w:rPr>
              <w:t>或林业类中级或高级</w:t>
            </w:r>
            <w:r>
              <w:rPr>
                <w:rFonts w:hint="eastAsia"/>
                <w:bCs/>
                <w:sz w:val="22"/>
                <w:szCs w:val="22"/>
              </w:rPr>
              <w:t>职称</w:t>
            </w: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pPr>
            <w:r>
              <w:rPr>
                <w:rFonts w:hint="eastAsia"/>
                <w:bCs/>
                <w:sz w:val="22"/>
                <w:szCs w:val="22"/>
              </w:rPr>
              <w:t>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restart"/>
            <w:vAlign w:val="center"/>
          </w:tcPr>
          <w:p>
            <w:pPr>
              <w:snapToGrid w:val="0"/>
              <w:spacing w:line="300" w:lineRule="auto"/>
              <w:jc w:val="center"/>
              <w:rPr>
                <w:bCs/>
                <w:sz w:val="22"/>
                <w:szCs w:val="22"/>
              </w:rPr>
            </w:pPr>
            <w:r>
              <w:rPr>
                <w:rFonts w:hint="eastAsia"/>
                <w:bCs/>
                <w:sz w:val="22"/>
                <w:szCs w:val="22"/>
              </w:rPr>
              <w:t>3</w:t>
            </w:r>
          </w:p>
        </w:tc>
        <w:tc>
          <w:tcPr>
            <w:tcW w:w="1134" w:type="dxa"/>
            <w:vMerge w:val="restart"/>
            <w:vAlign w:val="center"/>
          </w:tcPr>
          <w:p>
            <w:pPr>
              <w:snapToGrid w:val="0"/>
              <w:spacing w:line="300" w:lineRule="auto"/>
              <w:jc w:val="center"/>
              <w:rPr>
                <w:bCs/>
                <w:sz w:val="22"/>
                <w:szCs w:val="22"/>
              </w:rPr>
            </w:pPr>
            <w:r>
              <w:rPr>
                <w:rFonts w:hint="eastAsia"/>
                <w:bCs/>
                <w:sz w:val="22"/>
                <w:szCs w:val="22"/>
              </w:rPr>
              <w:t>其他专业技术人员</w:t>
            </w:r>
          </w:p>
        </w:tc>
        <w:tc>
          <w:tcPr>
            <w:tcW w:w="1843" w:type="dxa"/>
            <w:vAlign w:val="center"/>
          </w:tcPr>
          <w:p>
            <w:pPr>
              <w:snapToGrid w:val="0"/>
              <w:spacing w:line="300" w:lineRule="auto"/>
              <w:jc w:val="center"/>
              <w:rPr>
                <w:bCs/>
                <w:sz w:val="22"/>
                <w:szCs w:val="22"/>
              </w:rPr>
            </w:pPr>
            <w:r>
              <w:rPr>
                <w:rFonts w:hint="eastAsia"/>
                <w:bCs/>
                <w:sz w:val="22"/>
                <w:szCs w:val="22"/>
              </w:rPr>
              <w:t>安全员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snapToGrid w:val="0"/>
              <w:spacing w:line="300" w:lineRule="auto"/>
              <w:jc w:val="center"/>
              <w:rPr>
                <w:bCs/>
                <w:sz w:val="22"/>
                <w:szCs w:val="22"/>
              </w:rPr>
            </w:pPr>
            <w:r>
              <w:rPr>
                <w:rFonts w:hint="eastAsia"/>
                <w:bCs/>
                <w:sz w:val="22"/>
                <w:szCs w:val="22"/>
              </w:rPr>
              <w:t>资格证书扫描件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资料员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rPr>
                <w:rFonts w:hint="eastAsia" w:eastAsia="宋体"/>
                <w:lang w:eastAsia="zh-CN"/>
              </w:rP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巡视员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snapToGrid w:val="0"/>
              <w:spacing w:line="30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47" w:type="dxa"/>
            <w:gridSpan w:val="7"/>
            <w:vAlign w:val="center"/>
          </w:tcPr>
          <w:p>
            <w:pPr>
              <w:snapToGrid w:val="0"/>
              <w:spacing w:line="300" w:lineRule="auto"/>
              <w:rPr>
                <w:bCs/>
                <w:sz w:val="22"/>
                <w:szCs w:val="22"/>
              </w:rPr>
            </w:pPr>
            <w:r>
              <w:rPr>
                <w:rFonts w:hint="eastAsia"/>
                <w:bCs/>
                <w:sz w:val="22"/>
                <w:szCs w:val="22"/>
              </w:rPr>
              <w:t>备注：1、表中人员需提供近 6个月内任一月份在投标单位的社保缴金证明；</w:t>
            </w:r>
          </w:p>
          <w:p>
            <w:pPr>
              <w:snapToGrid w:val="0"/>
              <w:spacing w:line="300" w:lineRule="auto"/>
              <w:rPr>
                <w:bCs/>
                <w:sz w:val="22"/>
                <w:szCs w:val="22"/>
              </w:rPr>
            </w:pPr>
            <w:r>
              <w:rPr>
                <w:rFonts w:hint="eastAsia"/>
                <w:bCs/>
                <w:sz w:val="22"/>
                <w:szCs w:val="22"/>
              </w:rPr>
              <w:t>2、表中管理人员在本包件内一人一岗</w:t>
            </w:r>
            <w:r>
              <w:rPr>
                <w:rFonts w:hint="eastAsia"/>
                <w:bCs/>
                <w:sz w:val="22"/>
                <w:szCs w:val="22"/>
                <w:lang w:eastAsia="zh-CN"/>
              </w:rPr>
              <w:t>，</w:t>
            </w:r>
            <w:r>
              <w:rPr>
                <w:rFonts w:hint="eastAsia"/>
                <w:bCs/>
                <w:sz w:val="22"/>
                <w:szCs w:val="22"/>
              </w:rPr>
              <w:t>一旦中标，</w:t>
            </w:r>
            <w:r>
              <w:rPr>
                <w:rFonts w:hint="eastAsia"/>
                <w:bCs/>
                <w:sz w:val="22"/>
                <w:szCs w:val="22"/>
                <w:lang w:val="en-US" w:eastAsia="zh-CN"/>
              </w:rPr>
              <w:t>除项目经理外，其他人员可在本单位其他岗位重复使用</w:t>
            </w:r>
            <w:r>
              <w:rPr>
                <w:rFonts w:hint="eastAsia"/>
                <w:bCs/>
                <w:sz w:val="22"/>
                <w:szCs w:val="22"/>
                <w:lang w:eastAsia="zh-CN"/>
              </w:rPr>
              <w:t>；</w:t>
            </w:r>
            <w:r>
              <w:rPr>
                <w:rFonts w:hint="eastAsia"/>
                <w:bCs/>
                <w:sz w:val="22"/>
                <w:szCs w:val="22"/>
              </w:rPr>
              <w:t>3、可自报不少于以上要求人数的其他管理人员。</w:t>
            </w:r>
          </w:p>
        </w:tc>
      </w:tr>
    </w:tbl>
    <w:p>
      <w:pPr>
        <w:tabs>
          <w:tab w:val="left" w:pos="3060"/>
        </w:tabs>
        <w:snapToGrid w:val="0"/>
        <w:spacing w:line="300" w:lineRule="auto"/>
        <w:ind w:firstLine="440" w:firstLineChars="200"/>
        <w:rPr>
          <w:bCs/>
          <w:color w:val="000000"/>
          <w:sz w:val="22"/>
          <w:szCs w:val="22"/>
        </w:rPr>
      </w:pPr>
    </w:p>
    <w:p>
      <w:pPr>
        <w:tabs>
          <w:tab w:val="left" w:pos="3060"/>
        </w:tabs>
        <w:snapToGrid w:val="0"/>
        <w:spacing w:line="300" w:lineRule="auto"/>
        <w:ind w:firstLine="440" w:firstLineChars="200"/>
        <w:rPr>
          <w:bCs/>
          <w:color w:val="000000"/>
          <w:sz w:val="22"/>
          <w:szCs w:val="22"/>
        </w:rPr>
      </w:pPr>
      <w:r>
        <w:rPr>
          <w:rFonts w:hint="eastAsia"/>
          <w:bCs/>
          <w:color w:val="000000"/>
          <w:sz w:val="22"/>
          <w:szCs w:val="22"/>
        </w:rPr>
        <w:t>包件2：</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1087"/>
        <w:gridCol w:w="955"/>
        <w:gridCol w:w="148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1134"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559" w:type="dxa"/>
            <w:vAlign w:val="center"/>
          </w:tcPr>
          <w:p>
            <w:pPr>
              <w:snapToGrid w:val="0"/>
              <w:spacing w:line="300" w:lineRule="auto"/>
              <w:jc w:val="center"/>
              <w:rPr>
                <w:b/>
                <w:bCs/>
                <w:sz w:val="22"/>
                <w:szCs w:val="22"/>
              </w:rPr>
            </w:pPr>
            <w:r>
              <w:rPr>
                <w:rFonts w:hint="eastAsia"/>
                <w:b/>
                <w:bCs/>
                <w:sz w:val="22"/>
                <w:szCs w:val="22"/>
              </w:rPr>
              <w:t>应提供验证材料</w:t>
            </w:r>
          </w:p>
        </w:tc>
        <w:tc>
          <w:tcPr>
            <w:tcW w:w="1418" w:type="dxa"/>
            <w:vAlign w:val="center"/>
          </w:tcPr>
          <w:p>
            <w:pPr>
              <w:snapToGrid w:val="0"/>
              <w:spacing w:line="300" w:lineRule="auto"/>
              <w:jc w:val="center"/>
              <w:rPr>
                <w:b/>
                <w:bCs/>
                <w:sz w:val="22"/>
                <w:szCs w:val="22"/>
              </w:rPr>
            </w:pPr>
            <w:r>
              <w:rPr>
                <w:rFonts w:hint="eastAsia"/>
                <w:b/>
                <w:bCs/>
                <w:sz w:val="22"/>
                <w:szCs w:val="22"/>
              </w:rPr>
              <w:t>提供其他验证材料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1</w:t>
            </w:r>
          </w:p>
        </w:tc>
        <w:tc>
          <w:tcPr>
            <w:tcW w:w="1134" w:type="dxa"/>
            <w:vAlign w:val="center"/>
          </w:tcPr>
          <w:p>
            <w:pPr>
              <w:snapToGrid w:val="0"/>
              <w:spacing w:line="300" w:lineRule="auto"/>
              <w:jc w:val="center"/>
              <w:rPr>
                <w:bCs/>
                <w:sz w:val="22"/>
                <w:szCs w:val="22"/>
              </w:rPr>
            </w:pPr>
            <w:r>
              <w:rPr>
                <w:rFonts w:hint="eastAsia"/>
                <w:bCs/>
                <w:sz w:val="22"/>
                <w:szCs w:val="22"/>
              </w:rPr>
              <w:t>项目经理</w:t>
            </w:r>
          </w:p>
        </w:tc>
        <w:tc>
          <w:tcPr>
            <w:tcW w:w="1843" w:type="dxa"/>
            <w:vAlign w:val="center"/>
          </w:tcPr>
          <w:p>
            <w:pPr>
              <w:snapToGrid w:val="0"/>
              <w:spacing w:line="300" w:lineRule="auto"/>
              <w:jc w:val="center"/>
              <w:rPr>
                <w:bCs/>
                <w:sz w:val="22"/>
                <w:szCs w:val="22"/>
              </w:rPr>
            </w:pPr>
            <w:r>
              <w:rPr>
                <w:rFonts w:hint="eastAsia"/>
                <w:bCs/>
                <w:sz w:val="22"/>
                <w:szCs w:val="22"/>
              </w:rPr>
              <w:t>项目经理</w:t>
            </w:r>
          </w:p>
        </w:tc>
        <w:tc>
          <w:tcPr>
            <w:tcW w:w="1134" w:type="dxa"/>
            <w:vAlign w:val="center"/>
          </w:tcPr>
          <w:p>
            <w:pPr>
              <w:snapToGrid w:val="0"/>
              <w:spacing w:line="300" w:lineRule="auto"/>
              <w:jc w:val="center"/>
              <w:rPr>
                <w:bCs/>
                <w:sz w:val="22"/>
                <w:szCs w:val="22"/>
              </w:rPr>
            </w:pPr>
            <w:r>
              <w:rPr>
                <w:rFonts w:hint="eastAsia"/>
                <w:bCs/>
                <w:sz w:val="22"/>
                <w:szCs w:val="22"/>
              </w:rPr>
              <w:t>绿化</w:t>
            </w:r>
            <w:r>
              <w:rPr>
                <w:rFonts w:hint="eastAsia"/>
                <w:bCs/>
                <w:sz w:val="22"/>
                <w:szCs w:val="22"/>
                <w:lang w:eastAsia="zh-CN"/>
              </w:rPr>
              <w:t>或林业类中级或高级</w:t>
            </w:r>
            <w:r>
              <w:rPr>
                <w:rFonts w:hint="eastAsia"/>
                <w:bCs/>
                <w:sz w:val="22"/>
                <w:szCs w:val="22"/>
              </w:rPr>
              <w:t>职称</w:t>
            </w: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snapToGrid w:val="0"/>
              <w:spacing w:line="300" w:lineRule="auto"/>
              <w:jc w:val="center"/>
              <w:rPr>
                <w:bCs/>
                <w:sz w:val="22"/>
                <w:szCs w:val="22"/>
              </w:rPr>
            </w:pPr>
            <w:r>
              <w:rPr>
                <w:rFonts w:hint="eastAsia"/>
                <w:bCs/>
                <w:sz w:val="22"/>
                <w:szCs w:val="22"/>
              </w:rPr>
              <w:t>社保缴金证明</w:t>
            </w:r>
          </w:p>
        </w:tc>
        <w:tc>
          <w:tcPr>
            <w:tcW w:w="1418" w:type="dxa"/>
            <w:vAlign w:val="center"/>
          </w:tcPr>
          <w:p>
            <w:pPr>
              <w:snapToGrid w:val="0"/>
              <w:spacing w:line="300" w:lineRule="auto"/>
              <w:jc w:val="center"/>
              <w:rPr>
                <w:bCs/>
                <w:sz w:val="22"/>
                <w:szCs w:val="22"/>
              </w:rPr>
            </w:pPr>
            <w:r>
              <w:rPr>
                <w:rFonts w:hint="eastAsia"/>
                <w:bCs/>
                <w:sz w:val="22"/>
                <w:szCs w:val="22"/>
              </w:rPr>
              <w:t>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2</w:t>
            </w:r>
          </w:p>
        </w:tc>
        <w:tc>
          <w:tcPr>
            <w:tcW w:w="1134" w:type="dxa"/>
            <w:vAlign w:val="center"/>
          </w:tcPr>
          <w:p>
            <w:pPr>
              <w:snapToGrid w:val="0"/>
              <w:spacing w:line="300" w:lineRule="auto"/>
              <w:jc w:val="center"/>
              <w:rPr>
                <w:bCs/>
                <w:sz w:val="22"/>
                <w:szCs w:val="22"/>
              </w:rPr>
            </w:pPr>
            <w:r>
              <w:rPr>
                <w:rFonts w:hint="eastAsia"/>
                <w:bCs/>
                <w:sz w:val="22"/>
                <w:szCs w:val="22"/>
              </w:rPr>
              <w:t>公益林技术人员</w:t>
            </w:r>
          </w:p>
        </w:tc>
        <w:tc>
          <w:tcPr>
            <w:tcW w:w="1843" w:type="dxa"/>
            <w:vAlign w:val="center"/>
          </w:tcPr>
          <w:p>
            <w:pPr>
              <w:snapToGrid w:val="0"/>
              <w:spacing w:line="300" w:lineRule="auto"/>
              <w:jc w:val="center"/>
              <w:rPr>
                <w:rFonts w:hint="eastAsia"/>
                <w:bCs/>
                <w:sz w:val="22"/>
                <w:szCs w:val="22"/>
                <w:lang w:eastAsia="zh-CN"/>
              </w:rPr>
            </w:pPr>
            <w:r>
              <w:rPr>
                <w:rFonts w:hint="eastAsia"/>
                <w:bCs/>
                <w:sz w:val="22"/>
                <w:szCs w:val="22"/>
                <w:lang w:eastAsia="zh-CN"/>
              </w:rPr>
              <w:t>工程师</w:t>
            </w:r>
          </w:p>
          <w:p>
            <w:pPr>
              <w:snapToGrid w:val="0"/>
              <w:spacing w:line="300" w:lineRule="auto"/>
              <w:jc w:val="center"/>
              <w:rPr>
                <w:bCs/>
                <w:sz w:val="22"/>
                <w:szCs w:val="22"/>
              </w:rPr>
            </w:pPr>
            <w:r>
              <w:rPr>
                <w:rFonts w:hint="eastAsia"/>
                <w:bCs/>
                <w:sz w:val="22"/>
                <w:szCs w:val="22"/>
                <w:lang w:eastAsia="zh-CN"/>
              </w:rPr>
              <w:t>或高级</w:t>
            </w:r>
            <w:r>
              <w:rPr>
                <w:rFonts w:hint="eastAsia"/>
                <w:bCs/>
                <w:sz w:val="22"/>
                <w:szCs w:val="22"/>
              </w:rPr>
              <w:t>工程师</w:t>
            </w:r>
          </w:p>
        </w:tc>
        <w:tc>
          <w:tcPr>
            <w:tcW w:w="1134" w:type="dxa"/>
            <w:vAlign w:val="center"/>
          </w:tcPr>
          <w:p>
            <w:pPr>
              <w:snapToGrid w:val="0"/>
              <w:spacing w:line="300" w:lineRule="auto"/>
              <w:jc w:val="center"/>
              <w:rPr>
                <w:bCs/>
                <w:sz w:val="22"/>
                <w:szCs w:val="22"/>
              </w:rPr>
            </w:pPr>
            <w:r>
              <w:rPr>
                <w:rFonts w:hint="eastAsia"/>
                <w:bCs/>
                <w:sz w:val="22"/>
                <w:szCs w:val="22"/>
              </w:rPr>
              <w:t>绿化</w:t>
            </w:r>
            <w:r>
              <w:rPr>
                <w:rFonts w:hint="eastAsia"/>
                <w:bCs/>
                <w:sz w:val="22"/>
                <w:szCs w:val="22"/>
                <w:lang w:eastAsia="zh-CN"/>
              </w:rPr>
              <w:t>或林业类中级或高级</w:t>
            </w:r>
            <w:r>
              <w:rPr>
                <w:rFonts w:hint="eastAsia"/>
                <w:bCs/>
                <w:sz w:val="22"/>
                <w:szCs w:val="22"/>
              </w:rPr>
              <w:t>职称</w:t>
            </w: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pPr>
            <w:r>
              <w:rPr>
                <w:rFonts w:hint="eastAsia"/>
                <w:bCs/>
                <w:sz w:val="22"/>
                <w:szCs w:val="22"/>
              </w:rPr>
              <w:t>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restart"/>
            <w:vAlign w:val="center"/>
          </w:tcPr>
          <w:p>
            <w:pPr>
              <w:snapToGrid w:val="0"/>
              <w:spacing w:line="300" w:lineRule="auto"/>
              <w:jc w:val="center"/>
              <w:rPr>
                <w:bCs/>
                <w:sz w:val="22"/>
                <w:szCs w:val="22"/>
              </w:rPr>
            </w:pPr>
            <w:r>
              <w:rPr>
                <w:rFonts w:hint="eastAsia"/>
                <w:bCs/>
                <w:sz w:val="22"/>
                <w:szCs w:val="22"/>
              </w:rPr>
              <w:t>3</w:t>
            </w:r>
          </w:p>
        </w:tc>
        <w:tc>
          <w:tcPr>
            <w:tcW w:w="1134" w:type="dxa"/>
            <w:vMerge w:val="restart"/>
            <w:vAlign w:val="center"/>
          </w:tcPr>
          <w:p>
            <w:pPr>
              <w:snapToGrid w:val="0"/>
              <w:spacing w:line="300" w:lineRule="auto"/>
              <w:jc w:val="center"/>
              <w:rPr>
                <w:bCs/>
                <w:sz w:val="22"/>
                <w:szCs w:val="22"/>
              </w:rPr>
            </w:pPr>
            <w:r>
              <w:rPr>
                <w:rFonts w:hint="eastAsia"/>
                <w:bCs/>
                <w:sz w:val="22"/>
                <w:szCs w:val="22"/>
              </w:rPr>
              <w:t>其他专业技术人员</w:t>
            </w:r>
          </w:p>
        </w:tc>
        <w:tc>
          <w:tcPr>
            <w:tcW w:w="1843" w:type="dxa"/>
            <w:vAlign w:val="center"/>
          </w:tcPr>
          <w:p>
            <w:pPr>
              <w:snapToGrid w:val="0"/>
              <w:spacing w:line="300" w:lineRule="auto"/>
              <w:jc w:val="center"/>
              <w:rPr>
                <w:bCs/>
                <w:sz w:val="22"/>
                <w:szCs w:val="22"/>
              </w:rPr>
            </w:pPr>
            <w:r>
              <w:rPr>
                <w:rFonts w:hint="eastAsia"/>
                <w:bCs/>
                <w:sz w:val="22"/>
                <w:szCs w:val="22"/>
              </w:rPr>
              <w:t>安全员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snapToGrid w:val="0"/>
              <w:spacing w:line="300" w:lineRule="auto"/>
              <w:jc w:val="center"/>
              <w:rPr>
                <w:bCs/>
                <w:sz w:val="22"/>
                <w:szCs w:val="22"/>
              </w:rPr>
            </w:pPr>
            <w:r>
              <w:rPr>
                <w:rFonts w:hint="eastAsia"/>
                <w:bCs/>
                <w:sz w:val="22"/>
                <w:szCs w:val="22"/>
              </w:rPr>
              <w:t>资格证书扫描件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资料员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巡视员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snapToGrid w:val="0"/>
              <w:spacing w:line="30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47" w:type="dxa"/>
            <w:gridSpan w:val="7"/>
            <w:vAlign w:val="center"/>
          </w:tcPr>
          <w:p>
            <w:pPr>
              <w:snapToGrid w:val="0"/>
              <w:spacing w:line="300" w:lineRule="auto"/>
              <w:rPr>
                <w:bCs/>
                <w:sz w:val="22"/>
                <w:szCs w:val="22"/>
              </w:rPr>
            </w:pPr>
            <w:r>
              <w:rPr>
                <w:rFonts w:hint="eastAsia"/>
                <w:bCs/>
                <w:sz w:val="22"/>
                <w:szCs w:val="22"/>
              </w:rPr>
              <w:t>备注：1、表中人员需提供近 6个月内任一月份在投标单位的社保缴金证明；</w:t>
            </w:r>
          </w:p>
          <w:p>
            <w:pPr>
              <w:snapToGrid w:val="0"/>
              <w:spacing w:line="300" w:lineRule="auto"/>
              <w:rPr>
                <w:bCs/>
                <w:sz w:val="22"/>
                <w:szCs w:val="22"/>
              </w:rPr>
            </w:pPr>
            <w:r>
              <w:rPr>
                <w:rFonts w:hint="eastAsia"/>
                <w:bCs/>
                <w:sz w:val="22"/>
                <w:szCs w:val="22"/>
              </w:rPr>
              <w:t>2、表中管理人员在本包件内一人一岗</w:t>
            </w:r>
            <w:r>
              <w:rPr>
                <w:rFonts w:hint="eastAsia"/>
                <w:bCs/>
                <w:sz w:val="22"/>
                <w:szCs w:val="22"/>
                <w:lang w:eastAsia="zh-CN"/>
              </w:rPr>
              <w:t>，</w:t>
            </w:r>
            <w:r>
              <w:rPr>
                <w:rFonts w:hint="eastAsia"/>
                <w:bCs/>
                <w:sz w:val="22"/>
                <w:szCs w:val="22"/>
              </w:rPr>
              <w:t>一旦中标，</w:t>
            </w:r>
            <w:r>
              <w:rPr>
                <w:rFonts w:hint="eastAsia"/>
                <w:bCs/>
                <w:sz w:val="22"/>
                <w:szCs w:val="22"/>
                <w:lang w:val="en-US" w:eastAsia="zh-CN"/>
              </w:rPr>
              <w:t>除项目经理外，其他人员可在本单位其他岗位重复使用</w:t>
            </w:r>
            <w:r>
              <w:rPr>
                <w:rFonts w:hint="eastAsia"/>
                <w:bCs/>
                <w:sz w:val="22"/>
                <w:szCs w:val="22"/>
                <w:lang w:eastAsia="zh-CN"/>
              </w:rPr>
              <w:t>；</w:t>
            </w:r>
            <w:r>
              <w:rPr>
                <w:rFonts w:hint="eastAsia"/>
                <w:bCs/>
                <w:sz w:val="22"/>
                <w:szCs w:val="22"/>
              </w:rPr>
              <w:t>3、可自报不少于以上要求人数的其他管理人员。</w:t>
            </w:r>
          </w:p>
        </w:tc>
      </w:tr>
    </w:tbl>
    <w:p>
      <w:pPr>
        <w:tabs>
          <w:tab w:val="left" w:pos="3060"/>
        </w:tabs>
        <w:snapToGrid w:val="0"/>
        <w:spacing w:line="300" w:lineRule="auto"/>
        <w:ind w:firstLine="440" w:firstLineChars="200"/>
        <w:rPr>
          <w:bCs/>
          <w:color w:val="000000"/>
          <w:sz w:val="22"/>
          <w:szCs w:val="22"/>
        </w:rPr>
      </w:pPr>
    </w:p>
    <w:p>
      <w:pPr>
        <w:tabs>
          <w:tab w:val="left" w:pos="3060"/>
        </w:tabs>
        <w:snapToGrid w:val="0"/>
        <w:spacing w:line="300" w:lineRule="auto"/>
        <w:ind w:firstLine="440" w:firstLineChars="200"/>
        <w:rPr>
          <w:bCs/>
          <w:color w:val="000000"/>
          <w:sz w:val="22"/>
          <w:szCs w:val="22"/>
        </w:rPr>
      </w:pPr>
      <w:r>
        <w:rPr>
          <w:rFonts w:hint="eastAsia"/>
          <w:bCs/>
          <w:color w:val="000000"/>
          <w:sz w:val="22"/>
          <w:szCs w:val="22"/>
        </w:rPr>
        <w:t>包件3：</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1087"/>
        <w:gridCol w:w="955"/>
        <w:gridCol w:w="148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1134"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559" w:type="dxa"/>
            <w:vAlign w:val="center"/>
          </w:tcPr>
          <w:p>
            <w:pPr>
              <w:snapToGrid w:val="0"/>
              <w:spacing w:line="300" w:lineRule="auto"/>
              <w:jc w:val="center"/>
              <w:rPr>
                <w:b/>
                <w:bCs/>
                <w:sz w:val="22"/>
                <w:szCs w:val="22"/>
              </w:rPr>
            </w:pPr>
            <w:r>
              <w:rPr>
                <w:rFonts w:hint="eastAsia"/>
                <w:b/>
                <w:bCs/>
                <w:sz w:val="22"/>
                <w:szCs w:val="22"/>
              </w:rPr>
              <w:t>应提供验证材料</w:t>
            </w:r>
          </w:p>
        </w:tc>
        <w:tc>
          <w:tcPr>
            <w:tcW w:w="1418" w:type="dxa"/>
            <w:vAlign w:val="center"/>
          </w:tcPr>
          <w:p>
            <w:pPr>
              <w:snapToGrid w:val="0"/>
              <w:spacing w:line="300" w:lineRule="auto"/>
              <w:jc w:val="center"/>
              <w:rPr>
                <w:b/>
                <w:bCs/>
                <w:sz w:val="22"/>
                <w:szCs w:val="22"/>
              </w:rPr>
            </w:pPr>
            <w:r>
              <w:rPr>
                <w:rFonts w:hint="eastAsia"/>
                <w:b/>
                <w:bCs/>
                <w:sz w:val="22"/>
                <w:szCs w:val="22"/>
              </w:rPr>
              <w:t>提供其他验证材料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1</w:t>
            </w:r>
          </w:p>
        </w:tc>
        <w:tc>
          <w:tcPr>
            <w:tcW w:w="1134" w:type="dxa"/>
            <w:vAlign w:val="center"/>
          </w:tcPr>
          <w:p>
            <w:pPr>
              <w:snapToGrid w:val="0"/>
              <w:spacing w:line="300" w:lineRule="auto"/>
              <w:jc w:val="center"/>
              <w:rPr>
                <w:bCs/>
                <w:sz w:val="22"/>
                <w:szCs w:val="22"/>
              </w:rPr>
            </w:pPr>
            <w:r>
              <w:rPr>
                <w:rFonts w:hint="eastAsia"/>
                <w:bCs/>
                <w:sz w:val="22"/>
                <w:szCs w:val="22"/>
              </w:rPr>
              <w:t>项目经理</w:t>
            </w:r>
          </w:p>
        </w:tc>
        <w:tc>
          <w:tcPr>
            <w:tcW w:w="1843" w:type="dxa"/>
            <w:vAlign w:val="center"/>
          </w:tcPr>
          <w:p>
            <w:pPr>
              <w:snapToGrid w:val="0"/>
              <w:spacing w:line="300" w:lineRule="auto"/>
              <w:jc w:val="center"/>
              <w:rPr>
                <w:bCs/>
                <w:sz w:val="22"/>
                <w:szCs w:val="22"/>
              </w:rPr>
            </w:pPr>
            <w:r>
              <w:rPr>
                <w:rFonts w:hint="eastAsia"/>
                <w:bCs/>
                <w:sz w:val="22"/>
                <w:szCs w:val="22"/>
              </w:rPr>
              <w:t>项目经理</w:t>
            </w:r>
          </w:p>
        </w:tc>
        <w:tc>
          <w:tcPr>
            <w:tcW w:w="1134" w:type="dxa"/>
            <w:vAlign w:val="center"/>
          </w:tcPr>
          <w:p>
            <w:pPr>
              <w:snapToGrid w:val="0"/>
              <w:spacing w:line="300" w:lineRule="auto"/>
              <w:jc w:val="center"/>
              <w:rPr>
                <w:bCs/>
                <w:sz w:val="22"/>
                <w:szCs w:val="22"/>
              </w:rPr>
            </w:pPr>
            <w:r>
              <w:rPr>
                <w:rFonts w:hint="eastAsia"/>
                <w:bCs/>
                <w:sz w:val="22"/>
                <w:szCs w:val="22"/>
              </w:rPr>
              <w:t>绿化</w:t>
            </w:r>
            <w:r>
              <w:rPr>
                <w:rFonts w:hint="eastAsia"/>
                <w:bCs/>
                <w:sz w:val="22"/>
                <w:szCs w:val="22"/>
                <w:lang w:eastAsia="zh-CN"/>
              </w:rPr>
              <w:t>或林业类中级或高级</w:t>
            </w:r>
            <w:r>
              <w:rPr>
                <w:rFonts w:hint="eastAsia"/>
                <w:bCs/>
                <w:sz w:val="22"/>
                <w:szCs w:val="22"/>
              </w:rPr>
              <w:t>职称</w:t>
            </w: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snapToGrid w:val="0"/>
              <w:spacing w:line="300" w:lineRule="auto"/>
              <w:jc w:val="center"/>
              <w:rPr>
                <w:bCs/>
                <w:sz w:val="22"/>
                <w:szCs w:val="22"/>
              </w:rPr>
            </w:pPr>
            <w:r>
              <w:rPr>
                <w:rFonts w:hint="eastAsia"/>
                <w:bCs/>
                <w:sz w:val="22"/>
                <w:szCs w:val="22"/>
              </w:rPr>
              <w:t>社保缴金证明</w:t>
            </w:r>
          </w:p>
        </w:tc>
        <w:tc>
          <w:tcPr>
            <w:tcW w:w="1418" w:type="dxa"/>
            <w:vAlign w:val="center"/>
          </w:tcPr>
          <w:p>
            <w:pPr>
              <w:snapToGrid w:val="0"/>
              <w:spacing w:line="300" w:lineRule="auto"/>
              <w:jc w:val="center"/>
              <w:rPr>
                <w:bCs/>
                <w:sz w:val="22"/>
                <w:szCs w:val="22"/>
              </w:rPr>
            </w:pPr>
            <w:r>
              <w:rPr>
                <w:rFonts w:hint="eastAsia"/>
                <w:bCs/>
                <w:sz w:val="22"/>
                <w:szCs w:val="22"/>
              </w:rPr>
              <w:t>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2</w:t>
            </w:r>
          </w:p>
        </w:tc>
        <w:tc>
          <w:tcPr>
            <w:tcW w:w="1134" w:type="dxa"/>
            <w:vAlign w:val="center"/>
          </w:tcPr>
          <w:p>
            <w:pPr>
              <w:snapToGrid w:val="0"/>
              <w:spacing w:line="300" w:lineRule="auto"/>
              <w:jc w:val="center"/>
              <w:rPr>
                <w:bCs/>
                <w:sz w:val="22"/>
                <w:szCs w:val="22"/>
              </w:rPr>
            </w:pPr>
            <w:r>
              <w:rPr>
                <w:rFonts w:hint="eastAsia"/>
                <w:bCs/>
                <w:sz w:val="22"/>
                <w:szCs w:val="22"/>
              </w:rPr>
              <w:t>公益林技术人员</w:t>
            </w:r>
          </w:p>
        </w:tc>
        <w:tc>
          <w:tcPr>
            <w:tcW w:w="1843" w:type="dxa"/>
            <w:vAlign w:val="center"/>
          </w:tcPr>
          <w:p>
            <w:pPr>
              <w:snapToGrid w:val="0"/>
              <w:spacing w:line="300" w:lineRule="auto"/>
              <w:jc w:val="center"/>
              <w:rPr>
                <w:rFonts w:hint="eastAsia"/>
                <w:bCs/>
                <w:sz w:val="22"/>
                <w:szCs w:val="22"/>
                <w:lang w:eastAsia="zh-CN"/>
              </w:rPr>
            </w:pPr>
            <w:r>
              <w:rPr>
                <w:rFonts w:hint="eastAsia"/>
                <w:bCs/>
                <w:sz w:val="22"/>
                <w:szCs w:val="22"/>
                <w:lang w:eastAsia="zh-CN"/>
              </w:rPr>
              <w:t>工程师</w:t>
            </w:r>
          </w:p>
          <w:p>
            <w:pPr>
              <w:snapToGrid w:val="0"/>
              <w:spacing w:line="300" w:lineRule="auto"/>
              <w:jc w:val="center"/>
              <w:rPr>
                <w:bCs/>
                <w:sz w:val="22"/>
                <w:szCs w:val="22"/>
              </w:rPr>
            </w:pPr>
            <w:r>
              <w:rPr>
                <w:rFonts w:hint="eastAsia"/>
                <w:bCs/>
                <w:sz w:val="22"/>
                <w:szCs w:val="22"/>
                <w:lang w:eastAsia="zh-CN"/>
              </w:rPr>
              <w:t>或高级</w:t>
            </w:r>
            <w:r>
              <w:rPr>
                <w:rFonts w:hint="eastAsia"/>
                <w:bCs/>
                <w:sz w:val="22"/>
                <w:szCs w:val="22"/>
              </w:rPr>
              <w:t>工程师</w:t>
            </w:r>
          </w:p>
        </w:tc>
        <w:tc>
          <w:tcPr>
            <w:tcW w:w="1134" w:type="dxa"/>
            <w:vAlign w:val="center"/>
          </w:tcPr>
          <w:p>
            <w:pPr>
              <w:snapToGrid w:val="0"/>
              <w:spacing w:line="300" w:lineRule="auto"/>
              <w:jc w:val="center"/>
              <w:rPr>
                <w:bCs/>
                <w:sz w:val="22"/>
                <w:szCs w:val="22"/>
              </w:rPr>
            </w:pPr>
            <w:r>
              <w:rPr>
                <w:rFonts w:hint="eastAsia"/>
                <w:bCs/>
                <w:sz w:val="22"/>
                <w:szCs w:val="22"/>
              </w:rPr>
              <w:t>绿化</w:t>
            </w:r>
            <w:r>
              <w:rPr>
                <w:rFonts w:hint="eastAsia"/>
                <w:bCs/>
                <w:sz w:val="22"/>
                <w:szCs w:val="22"/>
                <w:lang w:eastAsia="zh-CN"/>
              </w:rPr>
              <w:t>或林业类中级或高级</w:t>
            </w:r>
            <w:r>
              <w:rPr>
                <w:rFonts w:hint="eastAsia"/>
                <w:bCs/>
                <w:sz w:val="22"/>
                <w:szCs w:val="22"/>
              </w:rPr>
              <w:t>职称</w:t>
            </w: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pPr>
            <w:r>
              <w:rPr>
                <w:rFonts w:hint="eastAsia"/>
                <w:bCs/>
                <w:sz w:val="22"/>
                <w:szCs w:val="22"/>
              </w:rPr>
              <w:t>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restart"/>
            <w:vAlign w:val="center"/>
          </w:tcPr>
          <w:p>
            <w:pPr>
              <w:snapToGrid w:val="0"/>
              <w:spacing w:line="300" w:lineRule="auto"/>
              <w:jc w:val="center"/>
              <w:rPr>
                <w:bCs/>
                <w:sz w:val="22"/>
                <w:szCs w:val="22"/>
              </w:rPr>
            </w:pPr>
            <w:r>
              <w:rPr>
                <w:rFonts w:hint="eastAsia"/>
                <w:bCs/>
                <w:sz w:val="22"/>
                <w:szCs w:val="22"/>
              </w:rPr>
              <w:t>3</w:t>
            </w:r>
          </w:p>
        </w:tc>
        <w:tc>
          <w:tcPr>
            <w:tcW w:w="1134" w:type="dxa"/>
            <w:vMerge w:val="restart"/>
            <w:vAlign w:val="center"/>
          </w:tcPr>
          <w:p>
            <w:pPr>
              <w:snapToGrid w:val="0"/>
              <w:spacing w:line="300" w:lineRule="auto"/>
              <w:jc w:val="center"/>
              <w:rPr>
                <w:bCs/>
                <w:sz w:val="22"/>
                <w:szCs w:val="22"/>
              </w:rPr>
            </w:pPr>
            <w:r>
              <w:rPr>
                <w:rFonts w:hint="eastAsia"/>
                <w:bCs/>
                <w:sz w:val="22"/>
                <w:szCs w:val="22"/>
              </w:rPr>
              <w:t>其他专业技术人员</w:t>
            </w:r>
          </w:p>
        </w:tc>
        <w:tc>
          <w:tcPr>
            <w:tcW w:w="1843" w:type="dxa"/>
            <w:vAlign w:val="center"/>
          </w:tcPr>
          <w:p>
            <w:pPr>
              <w:snapToGrid w:val="0"/>
              <w:spacing w:line="300" w:lineRule="auto"/>
              <w:jc w:val="center"/>
              <w:rPr>
                <w:bCs/>
                <w:sz w:val="22"/>
                <w:szCs w:val="22"/>
              </w:rPr>
            </w:pPr>
            <w:r>
              <w:rPr>
                <w:rFonts w:hint="eastAsia"/>
                <w:bCs/>
                <w:sz w:val="22"/>
                <w:szCs w:val="22"/>
              </w:rPr>
              <w:t>安全员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snapToGrid w:val="0"/>
              <w:spacing w:line="300" w:lineRule="auto"/>
              <w:jc w:val="center"/>
              <w:rPr>
                <w:bCs/>
                <w:sz w:val="22"/>
                <w:szCs w:val="22"/>
              </w:rPr>
            </w:pPr>
            <w:r>
              <w:rPr>
                <w:rFonts w:hint="eastAsia"/>
                <w:bCs/>
                <w:sz w:val="22"/>
                <w:szCs w:val="22"/>
              </w:rPr>
              <w:t>资格证书扫描件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资料员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rPr>
                <w:b/>
                <w:bCs/>
              </w:rP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巡视员</w:t>
            </w:r>
          </w:p>
        </w:tc>
        <w:tc>
          <w:tcPr>
            <w:tcW w:w="1134" w:type="dxa"/>
            <w:vAlign w:val="center"/>
          </w:tcPr>
          <w:p>
            <w:pPr>
              <w:snapToGrid w:val="0"/>
              <w:spacing w:line="300" w:lineRule="auto"/>
              <w:jc w:val="center"/>
              <w:rPr>
                <w:bCs/>
                <w:sz w:val="22"/>
                <w:szCs w:val="22"/>
              </w:rPr>
            </w:pPr>
          </w:p>
        </w:tc>
        <w:tc>
          <w:tcPr>
            <w:tcW w:w="992" w:type="dxa"/>
            <w:vAlign w:val="center"/>
          </w:tcPr>
          <w:p>
            <w:pPr>
              <w:jc w:val="cente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snapToGrid w:val="0"/>
              <w:spacing w:line="30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47" w:type="dxa"/>
            <w:gridSpan w:val="7"/>
            <w:vAlign w:val="center"/>
          </w:tcPr>
          <w:p>
            <w:pPr>
              <w:snapToGrid w:val="0"/>
              <w:spacing w:line="300" w:lineRule="auto"/>
              <w:rPr>
                <w:bCs/>
                <w:sz w:val="22"/>
                <w:szCs w:val="22"/>
              </w:rPr>
            </w:pPr>
            <w:r>
              <w:rPr>
                <w:rFonts w:hint="eastAsia"/>
                <w:bCs/>
                <w:sz w:val="22"/>
                <w:szCs w:val="22"/>
              </w:rPr>
              <w:t>备注：1、表中人员需提供近 6个月内任一月份在投标单位的社保缴金证明；</w:t>
            </w:r>
          </w:p>
          <w:p>
            <w:pPr>
              <w:snapToGrid w:val="0"/>
              <w:spacing w:line="300" w:lineRule="auto"/>
              <w:rPr>
                <w:bCs/>
                <w:sz w:val="22"/>
                <w:szCs w:val="22"/>
              </w:rPr>
            </w:pPr>
            <w:r>
              <w:rPr>
                <w:rFonts w:hint="eastAsia"/>
                <w:bCs/>
                <w:sz w:val="22"/>
                <w:szCs w:val="22"/>
              </w:rPr>
              <w:t>2、表中管理人员在本包件内一人一岗</w:t>
            </w:r>
            <w:r>
              <w:rPr>
                <w:rFonts w:hint="eastAsia"/>
                <w:bCs/>
                <w:sz w:val="22"/>
                <w:szCs w:val="22"/>
                <w:lang w:eastAsia="zh-CN"/>
              </w:rPr>
              <w:t>，</w:t>
            </w:r>
            <w:r>
              <w:rPr>
                <w:rFonts w:hint="eastAsia"/>
                <w:bCs/>
                <w:sz w:val="22"/>
                <w:szCs w:val="22"/>
              </w:rPr>
              <w:t>一旦中标，</w:t>
            </w:r>
            <w:r>
              <w:rPr>
                <w:rFonts w:hint="eastAsia"/>
                <w:bCs/>
                <w:sz w:val="22"/>
                <w:szCs w:val="22"/>
                <w:lang w:val="en-US" w:eastAsia="zh-CN"/>
              </w:rPr>
              <w:t>除项目经理外，其他人员可在本单位其他岗位重复使用</w:t>
            </w:r>
            <w:r>
              <w:rPr>
                <w:rFonts w:hint="eastAsia"/>
                <w:bCs/>
                <w:sz w:val="22"/>
                <w:szCs w:val="22"/>
                <w:lang w:eastAsia="zh-CN"/>
              </w:rPr>
              <w:t>；</w:t>
            </w:r>
            <w:r>
              <w:rPr>
                <w:rFonts w:hint="eastAsia"/>
                <w:bCs/>
                <w:sz w:val="22"/>
                <w:szCs w:val="22"/>
              </w:rPr>
              <w:t>3、可自报不少于以上要求人数的其他管理人员。</w:t>
            </w:r>
          </w:p>
        </w:tc>
      </w:tr>
    </w:tbl>
    <w:p>
      <w:pPr>
        <w:tabs>
          <w:tab w:val="left" w:pos="3060"/>
        </w:tabs>
        <w:snapToGrid w:val="0"/>
        <w:spacing w:line="300" w:lineRule="auto"/>
        <w:ind w:firstLine="440" w:firstLineChars="200"/>
        <w:rPr>
          <w:bCs/>
          <w:color w:val="000000"/>
          <w:sz w:val="22"/>
          <w:szCs w:val="22"/>
        </w:rPr>
      </w:pPr>
    </w:p>
    <w:p>
      <w:pPr>
        <w:tabs>
          <w:tab w:val="left" w:pos="3060"/>
        </w:tabs>
        <w:snapToGrid w:val="0"/>
        <w:spacing w:line="300" w:lineRule="auto"/>
        <w:ind w:firstLine="440" w:firstLineChars="200"/>
        <w:rPr>
          <w:bCs/>
          <w:color w:val="000000"/>
          <w:sz w:val="22"/>
          <w:szCs w:val="22"/>
        </w:rPr>
      </w:pPr>
      <w:r>
        <w:rPr>
          <w:bCs/>
          <w:color w:val="000000"/>
          <w:sz w:val="22"/>
          <w:szCs w:val="22"/>
        </w:rPr>
        <w:t xml:space="preserve">10.1.3 </w:t>
      </w:r>
      <w:r>
        <w:rPr>
          <w:rFonts w:hint="eastAsia"/>
          <w:bCs/>
          <w:color w:val="000000"/>
          <w:sz w:val="22"/>
          <w:szCs w:val="22"/>
        </w:rPr>
        <w:t>主要</w:t>
      </w:r>
      <w:r>
        <w:rPr>
          <w:bCs/>
          <w:color w:val="000000"/>
          <w:sz w:val="22"/>
          <w:szCs w:val="22"/>
        </w:rPr>
        <w:t>技术工人</w:t>
      </w:r>
      <w:r>
        <w:rPr>
          <w:rFonts w:hint="eastAsia"/>
          <w:bCs/>
          <w:color w:val="000000"/>
          <w:sz w:val="22"/>
          <w:szCs w:val="22"/>
        </w:rPr>
        <w:t>（骨干）</w:t>
      </w:r>
      <w:r>
        <w:rPr>
          <w:bCs/>
          <w:color w:val="000000"/>
          <w:sz w:val="22"/>
          <w:szCs w:val="22"/>
        </w:rPr>
        <w:t>配备要求</w:t>
      </w:r>
    </w:p>
    <w:p>
      <w:pPr>
        <w:pStyle w:val="2"/>
        <w:ind w:left="1050" w:firstLine="2115" w:firstLineChars="0"/>
      </w:pPr>
      <w:r>
        <w:rPr>
          <w:rFonts w:hint="eastAsia"/>
          <w:b/>
          <w:sz w:val="22"/>
          <w:szCs w:val="22"/>
        </w:rPr>
        <w:t>主要</w:t>
      </w:r>
      <w:r>
        <w:rPr>
          <w:b/>
          <w:sz w:val="22"/>
          <w:szCs w:val="22"/>
        </w:rPr>
        <w:t>技术工人（骨干）基本情况表</w:t>
      </w:r>
    </w:p>
    <w:p>
      <w:pPr>
        <w:tabs>
          <w:tab w:val="left" w:pos="3060"/>
        </w:tabs>
        <w:snapToGrid w:val="0"/>
        <w:spacing w:line="300" w:lineRule="auto"/>
        <w:ind w:firstLine="440" w:firstLineChars="200"/>
        <w:rPr>
          <w:bCs/>
          <w:sz w:val="22"/>
          <w:szCs w:val="22"/>
          <w:u w:val="single"/>
        </w:rPr>
      </w:pPr>
      <w:r>
        <w:rPr>
          <w:rFonts w:hint="eastAsia"/>
          <w:bCs/>
          <w:sz w:val="22"/>
          <w:szCs w:val="22"/>
        </w:rPr>
        <w:t>包件1</w:t>
      </w:r>
      <w:r>
        <w:rPr>
          <w:bCs/>
          <w:sz w:val="22"/>
          <w:szCs w:val="22"/>
        </w:rPr>
        <w:t>：</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1087"/>
        <w:gridCol w:w="955"/>
        <w:gridCol w:w="148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1134"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559" w:type="dxa"/>
            <w:vAlign w:val="center"/>
          </w:tcPr>
          <w:p>
            <w:pPr>
              <w:snapToGrid w:val="0"/>
              <w:spacing w:line="300" w:lineRule="auto"/>
              <w:jc w:val="center"/>
              <w:rPr>
                <w:b/>
                <w:bCs/>
                <w:sz w:val="22"/>
                <w:szCs w:val="22"/>
              </w:rPr>
            </w:pPr>
            <w:r>
              <w:rPr>
                <w:rFonts w:hint="eastAsia"/>
                <w:b/>
                <w:bCs/>
                <w:sz w:val="22"/>
                <w:szCs w:val="22"/>
              </w:rPr>
              <w:t>应提供验证材料</w:t>
            </w:r>
          </w:p>
        </w:tc>
        <w:tc>
          <w:tcPr>
            <w:tcW w:w="1418" w:type="dxa"/>
            <w:vAlign w:val="center"/>
          </w:tcPr>
          <w:p>
            <w:pPr>
              <w:snapToGrid w:val="0"/>
              <w:spacing w:line="300" w:lineRule="auto"/>
              <w:jc w:val="center"/>
              <w:rPr>
                <w:b/>
                <w:bCs/>
                <w:sz w:val="22"/>
                <w:szCs w:val="22"/>
              </w:rPr>
            </w:pPr>
            <w:r>
              <w:rPr>
                <w:rFonts w:hint="eastAsia"/>
                <w:b/>
                <w:bCs/>
                <w:sz w:val="22"/>
                <w:szCs w:val="22"/>
              </w:rPr>
              <w:t>提供其他验证材料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restart"/>
            <w:vAlign w:val="center"/>
          </w:tcPr>
          <w:p>
            <w:pPr>
              <w:snapToGrid w:val="0"/>
              <w:spacing w:line="300" w:lineRule="auto"/>
              <w:jc w:val="center"/>
              <w:rPr>
                <w:bCs/>
                <w:sz w:val="22"/>
                <w:szCs w:val="22"/>
              </w:rPr>
            </w:pPr>
            <w:r>
              <w:rPr>
                <w:rFonts w:hint="eastAsia"/>
                <w:bCs/>
                <w:sz w:val="22"/>
                <w:szCs w:val="22"/>
              </w:rPr>
              <w:t>1</w:t>
            </w:r>
          </w:p>
        </w:tc>
        <w:tc>
          <w:tcPr>
            <w:tcW w:w="1134" w:type="dxa"/>
            <w:vMerge w:val="restart"/>
            <w:vAlign w:val="center"/>
          </w:tcPr>
          <w:p>
            <w:pPr>
              <w:snapToGrid w:val="0"/>
              <w:spacing w:line="300" w:lineRule="auto"/>
              <w:jc w:val="center"/>
              <w:rPr>
                <w:bCs/>
                <w:sz w:val="22"/>
                <w:szCs w:val="22"/>
              </w:rPr>
            </w:pPr>
            <w:r>
              <w:rPr>
                <w:rFonts w:hint="eastAsia"/>
                <w:bCs/>
                <w:sz w:val="22"/>
                <w:szCs w:val="22"/>
              </w:rPr>
              <w:t>公益林技术工人</w:t>
            </w:r>
          </w:p>
        </w:tc>
        <w:tc>
          <w:tcPr>
            <w:tcW w:w="1843" w:type="dxa"/>
            <w:vAlign w:val="center"/>
          </w:tcPr>
          <w:p>
            <w:pPr>
              <w:snapToGrid w:val="0"/>
              <w:spacing w:line="300" w:lineRule="auto"/>
              <w:jc w:val="center"/>
              <w:rPr>
                <w:bCs/>
                <w:sz w:val="22"/>
                <w:szCs w:val="22"/>
              </w:rPr>
            </w:pPr>
            <w:r>
              <w:rPr>
                <w:rFonts w:hint="eastAsia"/>
                <w:bCs/>
                <w:sz w:val="22"/>
                <w:szCs w:val="22"/>
              </w:rPr>
              <w:t>绿化工</w:t>
            </w:r>
          </w:p>
        </w:tc>
        <w:tc>
          <w:tcPr>
            <w:tcW w:w="1134"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2</w:t>
            </w:r>
          </w:p>
        </w:tc>
        <w:tc>
          <w:tcPr>
            <w:tcW w:w="1559" w:type="dxa"/>
            <w:vAlign w:val="center"/>
          </w:tcPr>
          <w:p>
            <w:pPr>
              <w:snapToGrid w:val="0"/>
              <w:spacing w:line="300" w:lineRule="auto"/>
              <w:jc w:val="center"/>
              <w:rPr>
                <w:bCs/>
                <w:sz w:val="22"/>
                <w:szCs w:val="22"/>
              </w:rPr>
            </w:pPr>
            <w:r>
              <w:rPr>
                <w:rFonts w:hint="eastAsia"/>
                <w:bCs/>
                <w:sz w:val="22"/>
                <w:szCs w:val="22"/>
              </w:rPr>
              <w:t>社保缴金证明</w:t>
            </w:r>
          </w:p>
        </w:tc>
        <w:tc>
          <w:tcPr>
            <w:tcW w:w="1418" w:type="dxa"/>
            <w:vAlign w:val="center"/>
          </w:tcPr>
          <w:p>
            <w:pPr>
              <w:jc w:val="cente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植保工</w:t>
            </w:r>
          </w:p>
        </w:tc>
        <w:tc>
          <w:tcPr>
            <w:tcW w:w="1134"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pPr>
            <w:r>
              <w:rPr>
                <w:rFonts w:hint="eastAsia"/>
                <w:bCs/>
                <w:sz w:val="22"/>
                <w:szCs w:val="22"/>
                <w:lang w:eastAsia="zh-CN"/>
              </w:rPr>
              <w:t>可提供相关培训</w:t>
            </w:r>
            <w:r>
              <w:rPr>
                <w:rFonts w:hint="eastAsia"/>
                <w:bCs/>
                <w:sz w:val="22"/>
                <w:szCs w:val="22"/>
              </w:rPr>
              <w:t>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47" w:type="dxa"/>
            <w:gridSpan w:val="7"/>
            <w:vAlign w:val="center"/>
          </w:tcPr>
          <w:p>
            <w:pPr>
              <w:rPr>
                <w:bCs/>
                <w:sz w:val="22"/>
                <w:szCs w:val="22"/>
              </w:rPr>
            </w:pPr>
            <w:r>
              <w:rPr>
                <w:rFonts w:hint="eastAsia"/>
                <w:bCs/>
                <w:sz w:val="22"/>
                <w:szCs w:val="22"/>
              </w:rPr>
              <w:t>备注：1、表中人员需提供近 6个月内任一月份在投标单位的社保缴金证明；2、表中技术工人（骨干）需提供名单；3、表中技术人员（骨干）在本包件内一人一岗</w:t>
            </w:r>
            <w:r>
              <w:rPr>
                <w:rFonts w:hint="eastAsia"/>
                <w:bCs/>
                <w:sz w:val="22"/>
                <w:szCs w:val="22"/>
                <w:lang w:eastAsia="zh-CN"/>
              </w:rPr>
              <w:t>，</w:t>
            </w:r>
            <w:r>
              <w:rPr>
                <w:rFonts w:hint="eastAsia"/>
                <w:bCs/>
                <w:sz w:val="22"/>
                <w:szCs w:val="22"/>
              </w:rPr>
              <w:t>一旦中标，人员不可在本单位其他岗位使用。4、可自报不少于以上要求人数的其他技术工人（骨干）。</w:t>
            </w:r>
          </w:p>
        </w:tc>
      </w:tr>
    </w:tbl>
    <w:p>
      <w:pPr>
        <w:snapToGrid w:val="0"/>
        <w:spacing w:line="300" w:lineRule="auto"/>
        <w:ind w:firstLine="440" w:firstLineChars="200"/>
        <w:rPr>
          <w:color w:val="000000"/>
          <w:sz w:val="22"/>
          <w:szCs w:val="22"/>
        </w:rPr>
      </w:pPr>
    </w:p>
    <w:p>
      <w:pPr>
        <w:tabs>
          <w:tab w:val="left" w:pos="3060"/>
        </w:tabs>
        <w:snapToGrid w:val="0"/>
        <w:spacing w:line="300" w:lineRule="auto"/>
        <w:ind w:firstLine="440" w:firstLineChars="200"/>
        <w:rPr>
          <w:bCs/>
          <w:sz w:val="22"/>
          <w:szCs w:val="22"/>
          <w:u w:val="single"/>
        </w:rPr>
      </w:pPr>
      <w:r>
        <w:rPr>
          <w:rFonts w:hint="eastAsia"/>
          <w:bCs/>
          <w:sz w:val="22"/>
          <w:szCs w:val="22"/>
        </w:rPr>
        <w:t>包件2</w:t>
      </w:r>
      <w:r>
        <w:rPr>
          <w:bCs/>
          <w:sz w:val="22"/>
          <w:szCs w:val="22"/>
        </w:rPr>
        <w:t>：</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1087"/>
        <w:gridCol w:w="955"/>
        <w:gridCol w:w="148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1134"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559" w:type="dxa"/>
            <w:vAlign w:val="center"/>
          </w:tcPr>
          <w:p>
            <w:pPr>
              <w:snapToGrid w:val="0"/>
              <w:spacing w:line="300" w:lineRule="auto"/>
              <w:jc w:val="center"/>
              <w:rPr>
                <w:b/>
                <w:bCs/>
                <w:sz w:val="22"/>
                <w:szCs w:val="22"/>
              </w:rPr>
            </w:pPr>
            <w:r>
              <w:rPr>
                <w:rFonts w:hint="eastAsia"/>
                <w:b/>
                <w:bCs/>
                <w:sz w:val="22"/>
                <w:szCs w:val="22"/>
              </w:rPr>
              <w:t>应提供验证材料</w:t>
            </w:r>
          </w:p>
        </w:tc>
        <w:tc>
          <w:tcPr>
            <w:tcW w:w="1418" w:type="dxa"/>
            <w:vAlign w:val="center"/>
          </w:tcPr>
          <w:p>
            <w:pPr>
              <w:snapToGrid w:val="0"/>
              <w:spacing w:line="300" w:lineRule="auto"/>
              <w:jc w:val="center"/>
              <w:rPr>
                <w:b/>
                <w:bCs/>
                <w:sz w:val="22"/>
                <w:szCs w:val="22"/>
              </w:rPr>
            </w:pPr>
            <w:r>
              <w:rPr>
                <w:rFonts w:hint="eastAsia"/>
                <w:b/>
                <w:bCs/>
                <w:sz w:val="22"/>
                <w:szCs w:val="22"/>
              </w:rPr>
              <w:t>提供其他验证材料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restart"/>
            <w:vAlign w:val="center"/>
          </w:tcPr>
          <w:p>
            <w:pPr>
              <w:snapToGrid w:val="0"/>
              <w:spacing w:line="300" w:lineRule="auto"/>
              <w:jc w:val="center"/>
              <w:rPr>
                <w:bCs/>
                <w:sz w:val="22"/>
                <w:szCs w:val="22"/>
              </w:rPr>
            </w:pPr>
            <w:r>
              <w:rPr>
                <w:rFonts w:hint="eastAsia"/>
                <w:bCs/>
                <w:sz w:val="22"/>
                <w:szCs w:val="22"/>
              </w:rPr>
              <w:t>1</w:t>
            </w:r>
          </w:p>
        </w:tc>
        <w:tc>
          <w:tcPr>
            <w:tcW w:w="1134" w:type="dxa"/>
            <w:vMerge w:val="restart"/>
            <w:vAlign w:val="center"/>
          </w:tcPr>
          <w:p>
            <w:pPr>
              <w:snapToGrid w:val="0"/>
              <w:spacing w:line="300" w:lineRule="auto"/>
              <w:jc w:val="center"/>
              <w:rPr>
                <w:bCs/>
                <w:sz w:val="22"/>
                <w:szCs w:val="22"/>
              </w:rPr>
            </w:pPr>
            <w:r>
              <w:rPr>
                <w:rFonts w:hint="eastAsia"/>
                <w:bCs/>
                <w:sz w:val="22"/>
                <w:szCs w:val="22"/>
              </w:rPr>
              <w:t>公益林技术工人</w:t>
            </w:r>
          </w:p>
        </w:tc>
        <w:tc>
          <w:tcPr>
            <w:tcW w:w="1843" w:type="dxa"/>
            <w:vAlign w:val="center"/>
          </w:tcPr>
          <w:p>
            <w:pPr>
              <w:snapToGrid w:val="0"/>
              <w:spacing w:line="300" w:lineRule="auto"/>
              <w:jc w:val="center"/>
              <w:rPr>
                <w:bCs/>
                <w:sz w:val="22"/>
                <w:szCs w:val="22"/>
              </w:rPr>
            </w:pPr>
            <w:r>
              <w:rPr>
                <w:rFonts w:hint="eastAsia"/>
                <w:bCs/>
                <w:sz w:val="22"/>
                <w:szCs w:val="22"/>
              </w:rPr>
              <w:t>绿化工</w:t>
            </w:r>
          </w:p>
        </w:tc>
        <w:tc>
          <w:tcPr>
            <w:tcW w:w="1134"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2</w:t>
            </w:r>
          </w:p>
        </w:tc>
        <w:tc>
          <w:tcPr>
            <w:tcW w:w="1559" w:type="dxa"/>
            <w:vAlign w:val="center"/>
          </w:tcPr>
          <w:p>
            <w:pPr>
              <w:snapToGrid w:val="0"/>
              <w:spacing w:line="300" w:lineRule="auto"/>
              <w:jc w:val="center"/>
              <w:rPr>
                <w:bCs/>
                <w:sz w:val="22"/>
                <w:szCs w:val="22"/>
              </w:rPr>
            </w:pPr>
            <w:r>
              <w:rPr>
                <w:rFonts w:hint="eastAsia"/>
                <w:bCs/>
                <w:sz w:val="22"/>
                <w:szCs w:val="22"/>
              </w:rPr>
              <w:t>社保缴金证明</w:t>
            </w:r>
          </w:p>
        </w:tc>
        <w:tc>
          <w:tcPr>
            <w:tcW w:w="1418" w:type="dxa"/>
            <w:vAlign w:val="center"/>
          </w:tcPr>
          <w:p>
            <w:pPr>
              <w:jc w:val="cente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植保工</w:t>
            </w:r>
          </w:p>
        </w:tc>
        <w:tc>
          <w:tcPr>
            <w:tcW w:w="1134"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47" w:type="dxa"/>
            <w:gridSpan w:val="7"/>
            <w:vAlign w:val="center"/>
          </w:tcPr>
          <w:p>
            <w:pPr>
              <w:rPr>
                <w:bCs/>
                <w:sz w:val="22"/>
                <w:szCs w:val="22"/>
              </w:rPr>
            </w:pPr>
            <w:r>
              <w:rPr>
                <w:rFonts w:hint="eastAsia"/>
                <w:bCs/>
                <w:sz w:val="22"/>
                <w:szCs w:val="22"/>
              </w:rPr>
              <w:t>备注：1、表中人员需提供近 6个月内任一月份在投标单位的社保缴金证明；2、表中技术工人（骨干）需提供名单；3、表中技术人员（骨干）在本包件内一人一岗</w:t>
            </w:r>
            <w:r>
              <w:rPr>
                <w:rFonts w:hint="eastAsia"/>
                <w:bCs/>
                <w:sz w:val="22"/>
                <w:szCs w:val="22"/>
                <w:lang w:eastAsia="zh-CN"/>
              </w:rPr>
              <w:t>，</w:t>
            </w:r>
            <w:r>
              <w:rPr>
                <w:rFonts w:hint="eastAsia"/>
                <w:bCs/>
                <w:sz w:val="22"/>
                <w:szCs w:val="22"/>
              </w:rPr>
              <w:t>一旦中标，人员不可在本单位其他岗位使用。4、可自报不少于以上要求人数的其他技术工人（骨干）。</w:t>
            </w:r>
          </w:p>
        </w:tc>
      </w:tr>
    </w:tbl>
    <w:p>
      <w:pPr>
        <w:snapToGrid w:val="0"/>
        <w:spacing w:line="300" w:lineRule="auto"/>
        <w:ind w:firstLine="440" w:firstLineChars="200"/>
        <w:rPr>
          <w:color w:val="000000"/>
          <w:sz w:val="22"/>
          <w:szCs w:val="22"/>
        </w:rPr>
      </w:pPr>
    </w:p>
    <w:p>
      <w:pPr>
        <w:tabs>
          <w:tab w:val="left" w:pos="3060"/>
        </w:tabs>
        <w:snapToGrid w:val="0"/>
        <w:spacing w:line="300" w:lineRule="auto"/>
        <w:ind w:firstLine="440" w:firstLineChars="200"/>
        <w:rPr>
          <w:bCs/>
          <w:sz w:val="22"/>
          <w:szCs w:val="22"/>
          <w:u w:val="single"/>
        </w:rPr>
      </w:pPr>
      <w:r>
        <w:rPr>
          <w:rFonts w:hint="eastAsia"/>
          <w:bCs/>
          <w:sz w:val="22"/>
          <w:szCs w:val="22"/>
        </w:rPr>
        <w:t>包件3</w:t>
      </w:r>
      <w:r>
        <w:rPr>
          <w:bCs/>
          <w:sz w:val="22"/>
          <w:szCs w:val="22"/>
        </w:rPr>
        <w:t>：</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1087"/>
        <w:gridCol w:w="955"/>
        <w:gridCol w:w="148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1134"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559" w:type="dxa"/>
            <w:vAlign w:val="center"/>
          </w:tcPr>
          <w:p>
            <w:pPr>
              <w:snapToGrid w:val="0"/>
              <w:spacing w:line="300" w:lineRule="auto"/>
              <w:jc w:val="center"/>
              <w:rPr>
                <w:b/>
                <w:bCs/>
                <w:sz w:val="22"/>
                <w:szCs w:val="22"/>
              </w:rPr>
            </w:pPr>
            <w:r>
              <w:rPr>
                <w:rFonts w:hint="eastAsia"/>
                <w:b/>
                <w:bCs/>
                <w:sz w:val="22"/>
                <w:szCs w:val="22"/>
              </w:rPr>
              <w:t>应提供验证材料</w:t>
            </w:r>
          </w:p>
        </w:tc>
        <w:tc>
          <w:tcPr>
            <w:tcW w:w="1418" w:type="dxa"/>
            <w:vAlign w:val="center"/>
          </w:tcPr>
          <w:p>
            <w:pPr>
              <w:snapToGrid w:val="0"/>
              <w:spacing w:line="300" w:lineRule="auto"/>
              <w:jc w:val="center"/>
              <w:rPr>
                <w:b/>
                <w:bCs/>
                <w:sz w:val="22"/>
                <w:szCs w:val="22"/>
              </w:rPr>
            </w:pPr>
            <w:r>
              <w:rPr>
                <w:rFonts w:hint="eastAsia"/>
                <w:b/>
                <w:bCs/>
                <w:sz w:val="22"/>
                <w:szCs w:val="22"/>
              </w:rPr>
              <w:t>提供其他验证材料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restart"/>
            <w:vAlign w:val="center"/>
          </w:tcPr>
          <w:p>
            <w:pPr>
              <w:snapToGrid w:val="0"/>
              <w:spacing w:line="300" w:lineRule="auto"/>
              <w:jc w:val="center"/>
              <w:rPr>
                <w:bCs/>
                <w:sz w:val="22"/>
                <w:szCs w:val="22"/>
              </w:rPr>
            </w:pPr>
            <w:r>
              <w:rPr>
                <w:rFonts w:hint="eastAsia"/>
                <w:bCs/>
                <w:sz w:val="22"/>
                <w:szCs w:val="22"/>
              </w:rPr>
              <w:t>1</w:t>
            </w:r>
          </w:p>
        </w:tc>
        <w:tc>
          <w:tcPr>
            <w:tcW w:w="1134" w:type="dxa"/>
            <w:vMerge w:val="restart"/>
            <w:vAlign w:val="center"/>
          </w:tcPr>
          <w:p>
            <w:pPr>
              <w:snapToGrid w:val="0"/>
              <w:spacing w:line="300" w:lineRule="auto"/>
              <w:jc w:val="center"/>
              <w:rPr>
                <w:bCs/>
                <w:sz w:val="22"/>
                <w:szCs w:val="22"/>
              </w:rPr>
            </w:pPr>
            <w:r>
              <w:rPr>
                <w:rFonts w:hint="eastAsia"/>
                <w:bCs/>
                <w:sz w:val="22"/>
                <w:szCs w:val="22"/>
              </w:rPr>
              <w:t>公益林技术工人</w:t>
            </w:r>
          </w:p>
        </w:tc>
        <w:tc>
          <w:tcPr>
            <w:tcW w:w="1843" w:type="dxa"/>
            <w:vAlign w:val="center"/>
          </w:tcPr>
          <w:p>
            <w:pPr>
              <w:snapToGrid w:val="0"/>
              <w:spacing w:line="300" w:lineRule="auto"/>
              <w:jc w:val="center"/>
              <w:rPr>
                <w:bCs/>
                <w:sz w:val="22"/>
                <w:szCs w:val="22"/>
              </w:rPr>
            </w:pPr>
            <w:r>
              <w:rPr>
                <w:rFonts w:hint="eastAsia"/>
                <w:bCs/>
                <w:sz w:val="22"/>
                <w:szCs w:val="22"/>
              </w:rPr>
              <w:t>绿化工</w:t>
            </w:r>
          </w:p>
        </w:tc>
        <w:tc>
          <w:tcPr>
            <w:tcW w:w="1134"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2</w:t>
            </w:r>
          </w:p>
        </w:tc>
        <w:tc>
          <w:tcPr>
            <w:tcW w:w="1559" w:type="dxa"/>
            <w:vAlign w:val="center"/>
          </w:tcPr>
          <w:p>
            <w:pPr>
              <w:snapToGrid w:val="0"/>
              <w:spacing w:line="300" w:lineRule="auto"/>
              <w:jc w:val="center"/>
              <w:rPr>
                <w:bCs/>
                <w:sz w:val="22"/>
                <w:szCs w:val="22"/>
              </w:rPr>
            </w:pPr>
            <w:r>
              <w:rPr>
                <w:rFonts w:hint="eastAsia"/>
                <w:bCs/>
                <w:sz w:val="22"/>
                <w:szCs w:val="22"/>
              </w:rPr>
              <w:t>社保缴金证明</w:t>
            </w:r>
          </w:p>
        </w:tc>
        <w:tc>
          <w:tcPr>
            <w:tcW w:w="1418" w:type="dxa"/>
            <w:vAlign w:val="center"/>
          </w:tcPr>
          <w:p>
            <w:pPr>
              <w:jc w:val="cente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continue"/>
            <w:vAlign w:val="center"/>
          </w:tcPr>
          <w:p>
            <w:pPr>
              <w:snapToGrid w:val="0"/>
              <w:spacing w:line="300" w:lineRule="auto"/>
              <w:jc w:val="center"/>
              <w:rPr>
                <w:bCs/>
                <w:sz w:val="22"/>
                <w:szCs w:val="22"/>
              </w:rPr>
            </w:pPr>
          </w:p>
        </w:tc>
        <w:tc>
          <w:tcPr>
            <w:tcW w:w="1134" w:type="dxa"/>
            <w:vMerge w:val="continue"/>
            <w:vAlign w:val="center"/>
          </w:tcPr>
          <w:p>
            <w:pPr>
              <w:snapToGrid w:val="0"/>
              <w:spacing w:line="300" w:lineRule="auto"/>
              <w:jc w:val="center"/>
              <w:rPr>
                <w:bCs/>
                <w:sz w:val="22"/>
                <w:szCs w:val="22"/>
              </w:rPr>
            </w:pPr>
          </w:p>
        </w:tc>
        <w:tc>
          <w:tcPr>
            <w:tcW w:w="1843" w:type="dxa"/>
            <w:vAlign w:val="center"/>
          </w:tcPr>
          <w:p>
            <w:pPr>
              <w:snapToGrid w:val="0"/>
              <w:spacing w:line="300" w:lineRule="auto"/>
              <w:jc w:val="center"/>
              <w:rPr>
                <w:bCs/>
                <w:sz w:val="22"/>
                <w:szCs w:val="22"/>
              </w:rPr>
            </w:pPr>
            <w:r>
              <w:rPr>
                <w:rFonts w:hint="eastAsia"/>
                <w:bCs/>
                <w:sz w:val="22"/>
                <w:szCs w:val="22"/>
              </w:rPr>
              <w:t>植保工</w:t>
            </w:r>
          </w:p>
        </w:tc>
        <w:tc>
          <w:tcPr>
            <w:tcW w:w="1134"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1</w:t>
            </w:r>
          </w:p>
        </w:tc>
        <w:tc>
          <w:tcPr>
            <w:tcW w:w="1559" w:type="dxa"/>
            <w:vAlign w:val="center"/>
          </w:tcPr>
          <w:p>
            <w:pPr>
              <w:jc w:val="center"/>
            </w:pPr>
            <w:r>
              <w:rPr>
                <w:rFonts w:hint="eastAsia"/>
                <w:bCs/>
                <w:sz w:val="22"/>
                <w:szCs w:val="22"/>
              </w:rPr>
              <w:t>社保缴金证明</w:t>
            </w:r>
          </w:p>
        </w:tc>
        <w:tc>
          <w:tcPr>
            <w:tcW w:w="1418" w:type="dxa"/>
            <w:vAlign w:val="center"/>
          </w:tcPr>
          <w:p>
            <w:pPr>
              <w:jc w:val="center"/>
            </w:pPr>
            <w:r>
              <w:rPr>
                <w:rFonts w:hint="eastAsia"/>
                <w:lang w:eastAsia="zh-CN"/>
              </w:rPr>
              <w:t>可提供相关培训证书扫描件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47" w:type="dxa"/>
            <w:gridSpan w:val="7"/>
            <w:vAlign w:val="center"/>
          </w:tcPr>
          <w:p>
            <w:pPr>
              <w:rPr>
                <w:bCs/>
                <w:sz w:val="22"/>
                <w:szCs w:val="22"/>
              </w:rPr>
            </w:pPr>
            <w:r>
              <w:rPr>
                <w:rFonts w:hint="eastAsia"/>
                <w:bCs/>
                <w:sz w:val="22"/>
                <w:szCs w:val="22"/>
              </w:rPr>
              <w:t>备注：1、表中人员需提供近 6个月内任一月份在投标单位的社保缴金证明；2、表中技术工人（骨干）需提供名单；3、表中技术人员（骨干）在本包件内一人一岗</w:t>
            </w:r>
            <w:r>
              <w:rPr>
                <w:rFonts w:hint="eastAsia"/>
                <w:bCs/>
                <w:sz w:val="22"/>
                <w:szCs w:val="22"/>
                <w:lang w:eastAsia="zh-CN"/>
              </w:rPr>
              <w:t>，</w:t>
            </w:r>
            <w:r>
              <w:rPr>
                <w:rFonts w:hint="eastAsia"/>
                <w:bCs/>
                <w:sz w:val="22"/>
                <w:szCs w:val="22"/>
              </w:rPr>
              <w:t>一旦中标，人员不可在本单位其他岗位使用。4、可自报不少于以上要求人数的其他技术工人（骨干）。</w:t>
            </w:r>
          </w:p>
        </w:tc>
      </w:tr>
    </w:tbl>
    <w:p>
      <w:pPr>
        <w:tabs>
          <w:tab w:val="left" w:pos="3060"/>
        </w:tabs>
        <w:snapToGrid w:val="0"/>
        <w:spacing w:line="300" w:lineRule="auto"/>
        <w:ind w:firstLine="440" w:firstLineChars="200"/>
        <w:rPr>
          <w:bCs/>
          <w:sz w:val="22"/>
          <w:szCs w:val="22"/>
        </w:rPr>
      </w:pPr>
    </w:p>
    <w:p>
      <w:pPr>
        <w:tabs>
          <w:tab w:val="left" w:pos="3060"/>
        </w:tabs>
        <w:snapToGrid w:val="0"/>
        <w:spacing w:line="300" w:lineRule="auto"/>
        <w:ind w:firstLine="440" w:firstLineChars="200"/>
        <w:rPr>
          <w:bCs/>
          <w:sz w:val="22"/>
          <w:szCs w:val="22"/>
        </w:rPr>
      </w:pPr>
      <w:r>
        <w:rPr>
          <w:bCs/>
          <w:sz w:val="22"/>
          <w:szCs w:val="22"/>
        </w:rPr>
        <w:t>10.1.</w:t>
      </w:r>
      <w:r>
        <w:rPr>
          <w:rFonts w:hint="eastAsia"/>
          <w:bCs/>
          <w:sz w:val="22"/>
          <w:szCs w:val="22"/>
        </w:rPr>
        <w:t>4一线主要劳动力配置要求</w:t>
      </w:r>
    </w:p>
    <w:p>
      <w:pPr>
        <w:tabs>
          <w:tab w:val="left" w:pos="3060"/>
        </w:tabs>
        <w:snapToGrid w:val="0"/>
        <w:spacing w:line="300" w:lineRule="auto"/>
        <w:ind w:firstLine="440" w:firstLineChars="200"/>
        <w:rPr>
          <w:bCs/>
          <w:color w:val="000000"/>
          <w:sz w:val="22"/>
          <w:szCs w:val="22"/>
        </w:rPr>
      </w:pPr>
      <w:r>
        <w:rPr>
          <w:bCs/>
          <w:color w:val="000000"/>
          <w:sz w:val="22"/>
          <w:szCs w:val="22"/>
        </w:rPr>
        <w:t>根据设施量，投标人需配备一定数量的一线养护作业工人，从事</w:t>
      </w:r>
      <w:r>
        <w:rPr>
          <w:rFonts w:hint="eastAsia"/>
          <w:bCs/>
          <w:color w:val="000000"/>
          <w:sz w:val="22"/>
          <w:szCs w:val="22"/>
          <w:u w:val="single"/>
        </w:rPr>
        <w:t>林业养护</w:t>
      </w:r>
      <w:r>
        <w:rPr>
          <w:bCs/>
          <w:color w:val="000000"/>
          <w:sz w:val="22"/>
          <w:szCs w:val="22"/>
        </w:rPr>
        <w:t>等作业；其中：一线养护作业工人中必须满足以下要求：</w:t>
      </w:r>
    </w:p>
    <w:p>
      <w:pPr>
        <w:tabs>
          <w:tab w:val="left" w:pos="3060"/>
        </w:tabs>
        <w:snapToGrid w:val="0"/>
        <w:spacing w:line="300" w:lineRule="auto"/>
        <w:ind w:firstLine="440" w:firstLineChars="200"/>
        <w:rPr>
          <w:bCs/>
          <w:sz w:val="22"/>
          <w:szCs w:val="22"/>
          <w:u w:val="single"/>
        </w:rPr>
      </w:pPr>
      <w:r>
        <w:rPr>
          <w:rFonts w:hint="eastAsia"/>
          <w:bCs/>
          <w:sz w:val="22"/>
          <w:szCs w:val="22"/>
        </w:rPr>
        <w:t>包件1</w:t>
      </w:r>
      <w:r>
        <w:rPr>
          <w:bCs/>
          <w:sz w:val="22"/>
          <w:szCs w:val="22"/>
        </w:rPr>
        <w:t>：</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691"/>
        <w:gridCol w:w="955"/>
        <w:gridCol w:w="108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709"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134" w:type="dxa"/>
            <w:vAlign w:val="center"/>
          </w:tcPr>
          <w:p>
            <w:pPr>
              <w:snapToGrid w:val="0"/>
              <w:spacing w:line="300" w:lineRule="auto"/>
              <w:jc w:val="center"/>
              <w:rPr>
                <w:b/>
                <w:bCs/>
                <w:sz w:val="22"/>
                <w:szCs w:val="22"/>
              </w:rPr>
            </w:pPr>
            <w:r>
              <w:rPr>
                <w:rFonts w:hint="eastAsia"/>
                <w:b/>
                <w:bCs/>
                <w:sz w:val="22"/>
                <w:szCs w:val="22"/>
              </w:rPr>
              <w:t>应提供验证材料</w:t>
            </w:r>
          </w:p>
        </w:tc>
        <w:tc>
          <w:tcPr>
            <w:tcW w:w="2268" w:type="dxa"/>
            <w:vAlign w:val="center"/>
          </w:tcPr>
          <w:p>
            <w:pPr>
              <w:snapToGrid w:val="0"/>
              <w:spacing w:line="300" w:lineRule="auto"/>
              <w:jc w:val="center"/>
              <w:rPr>
                <w:b/>
                <w:bCs/>
                <w:sz w:val="22"/>
                <w:szCs w:val="22"/>
              </w:rPr>
            </w:pPr>
            <w:r>
              <w:rPr>
                <w:rFonts w:hint="eastAsia"/>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1</w:t>
            </w:r>
          </w:p>
        </w:tc>
        <w:tc>
          <w:tcPr>
            <w:tcW w:w="1134" w:type="dxa"/>
            <w:vAlign w:val="center"/>
          </w:tcPr>
          <w:p>
            <w:pPr>
              <w:snapToGrid w:val="0"/>
              <w:spacing w:line="300" w:lineRule="auto"/>
              <w:jc w:val="center"/>
              <w:rPr>
                <w:bCs/>
                <w:sz w:val="22"/>
                <w:szCs w:val="22"/>
              </w:rPr>
            </w:pPr>
            <w:r>
              <w:rPr>
                <w:rFonts w:hint="eastAsia"/>
                <w:bCs/>
                <w:sz w:val="22"/>
                <w:szCs w:val="22"/>
              </w:rPr>
              <w:t>一线劳动力</w:t>
            </w:r>
          </w:p>
        </w:tc>
        <w:tc>
          <w:tcPr>
            <w:tcW w:w="1843" w:type="dxa"/>
            <w:vAlign w:val="center"/>
          </w:tcPr>
          <w:p>
            <w:pPr>
              <w:snapToGrid w:val="0"/>
              <w:spacing w:line="300" w:lineRule="auto"/>
              <w:jc w:val="center"/>
              <w:rPr>
                <w:bCs/>
                <w:sz w:val="22"/>
                <w:szCs w:val="22"/>
              </w:rPr>
            </w:pPr>
            <w:r>
              <w:rPr>
                <w:rFonts w:hint="eastAsia"/>
                <w:bCs/>
                <w:sz w:val="22"/>
                <w:szCs w:val="22"/>
              </w:rPr>
              <w:t>公益林养护工</w:t>
            </w:r>
          </w:p>
        </w:tc>
        <w:tc>
          <w:tcPr>
            <w:tcW w:w="709"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22</w:t>
            </w:r>
          </w:p>
        </w:tc>
        <w:tc>
          <w:tcPr>
            <w:tcW w:w="1134" w:type="dxa"/>
            <w:vAlign w:val="center"/>
          </w:tcPr>
          <w:p>
            <w:pPr>
              <w:snapToGrid w:val="0"/>
              <w:spacing w:line="300" w:lineRule="auto"/>
              <w:jc w:val="center"/>
              <w:rPr>
                <w:bCs/>
                <w:sz w:val="22"/>
                <w:szCs w:val="22"/>
              </w:rPr>
            </w:pPr>
          </w:p>
        </w:tc>
        <w:tc>
          <w:tcPr>
            <w:tcW w:w="2268"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8647" w:type="dxa"/>
            <w:gridSpan w:val="7"/>
            <w:vAlign w:val="center"/>
          </w:tcPr>
          <w:p>
            <w:pPr>
              <w:rPr>
                <w:rFonts w:hint="eastAsia"/>
              </w:rPr>
            </w:pPr>
            <w:r>
              <w:rPr>
                <w:rFonts w:hint="eastAsia"/>
              </w:rPr>
              <w:t>备注：1、表中一线劳动力投标人须承诺在中标后养护开始前配置到位；</w:t>
            </w:r>
          </w:p>
          <w:p>
            <w:r>
              <w:rPr>
                <w:rFonts w:hint="eastAsia"/>
                <w:lang w:val="en-US" w:eastAsia="zh-CN"/>
              </w:rPr>
              <w:t>2、</w:t>
            </w:r>
            <w:r>
              <w:t>投标人应严格执行上海市养护行业最低工资标准</w:t>
            </w:r>
            <w:r>
              <w:rPr>
                <w:rFonts w:hint="eastAsia"/>
                <w:lang w:eastAsia="zh-CN"/>
              </w:rPr>
              <w:t>；</w:t>
            </w:r>
            <w:r>
              <w:rPr>
                <w:rFonts w:hint="eastAsia"/>
                <w:lang w:val="en-US" w:eastAsia="zh-CN"/>
              </w:rPr>
              <w:t>3、表中一线劳动不允许兼职。</w:t>
            </w:r>
          </w:p>
        </w:tc>
      </w:tr>
    </w:tbl>
    <w:p>
      <w:pPr>
        <w:snapToGrid w:val="0"/>
        <w:spacing w:line="300" w:lineRule="auto"/>
        <w:ind w:firstLine="440" w:firstLineChars="200"/>
        <w:rPr>
          <w:color w:val="000000"/>
          <w:sz w:val="22"/>
          <w:szCs w:val="22"/>
        </w:rPr>
      </w:pPr>
    </w:p>
    <w:p>
      <w:pPr>
        <w:tabs>
          <w:tab w:val="left" w:pos="3060"/>
        </w:tabs>
        <w:snapToGrid w:val="0"/>
        <w:spacing w:line="300" w:lineRule="auto"/>
        <w:ind w:firstLine="440" w:firstLineChars="200"/>
        <w:rPr>
          <w:bCs/>
          <w:sz w:val="22"/>
          <w:szCs w:val="22"/>
          <w:u w:val="single"/>
        </w:rPr>
      </w:pPr>
      <w:r>
        <w:rPr>
          <w:rFonts w:hint="eastAsia"/>
          <w:bCs/>
          <w:sz w:val="22"/>
          <w:szCs w:val="22"/>
        </w:rPr>
        <w:t>包件2</w:t>
      </w:r>
      <w:r>
        <w:rPr>
          <w:bCs/>
          <w:sz w:val="22"/>
          <w:szCs w:val="22"/>
        </w:rPr>
        <w:t>：</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691"/>
        <w:gridCol w:w="955"/>
        <w:gridCol w:w="108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709"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134" w:type="dxa"/>
            <w:vAlign w:val="center"/>
          </w:tcPr>
          <w:p>
            <w:pPr>
              <w:snapToGrid w:val="0"/>
              <w:spacing w:line="300" w:lineRule="auto"/>
              <w:jc w:val="center"/>
              <w:rPr>
                <w:b/>
                <w:bCs/>
                <w:sz w:val="22"/>
                <w:szCs w:val="22"/>
              </w:rPr>
            </w:pPr>
            <w:r>
              <w:rPr>
                <w:rFonts w:hint="eastAsia"/>
                <w:b/>
                <w:bCs/>
                <w:sz w:val="22"/>
                <w:szCs w:val="22"/>
              </w:rPr>
              <w:t>应提供验证材料</w:t>
            </w:r>
          </w:p>
        </w:tc>
        <w:tc>
          <w:tcPr>
            <w:tcW w:w="2268" w:type="dxa"/>
            <w:vAlign w:val="center"/>
          </w:tcPr>
          <w:p>
            <w:pPr>
              <w:snapToGrid w:val="0"/>
              <w:spacing w:line="300" w:lineRule="auto"/>
              <w:jc w:val="center"/>
              <w:rPr>
                <w:b/>
                <w:bCs/>
                <w:sz w:val="22"/>
                <w:szCs w:val="22"/>
              </w:rPr>
            </w:pPr>
            <w:r>
              <w:rPr>
                <w:rFonts w:hint="eastAsia"/>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1</w:t>
            </w:r>
          </w:p>
        </w:tc>
        <w:tc>
          <w:tcPr>
            <w:tcW w:w="1134" w:type="dxa"/>
            <w:vAlign w:val="center"/>
          </w:tcPr>
          <w:p>
            <w:pPr>
              <w:snapToGrid w:val="0"/>
              <w:spacing w:line="300" w:lineRule="auto"/>
              <w:jc w:val="center"/>
              <w:rPr>
                <w:bCs/>
                <w:sz w:val="22"/>
                <w:szCs w:val="22"/>
              </w:rPr>
            </w:pPr>
            <w:r>
              <w:rPr>
                <w:rFonts w:hint="eastAsia"/>
                <w:bCs/>
                <w:sz w:val="22"/>
                <w:szCs w:val="22"/>
              </w:rPr>
              <w:t>一线劳动力</w:t>
            </w:r>
          </w:p>
        </w:tc>
        <w:tc>
          <w:tcPr>
            <w:tcW w:w="1843" w:type="dxa"/>
            <w:vAlign w:val="center"/>
          </w:tcPr>
          <w:p>
            <w:pPr>
              <w:snapToGrid w:val="0"/>
              <w:spacing w:line="300" w:lineRule="auto"/>
              <w:jc w:val="center"/>
              <w:rPr>
                <w:bCs/>
                <w:sz w:val="22"/>
                <w:szCs w:val="22"/>
              </w:rPr>
            </w:pPr>
            <w:r>
              <w:rPr>
                <w:rFonts w:hint="eastAsia"/>
                <w:bCs/>
                <w:sz w:val="22"/>
                <w:szCs w:val="22"/>
              </w:rPr>
              <w:t>公益林养护工</w:t>
            </w:r>
          </w:p>
        </w:tc>
        <w:tc>
          <w:tcPr>
            <w:tcW w:w="709"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22</w:t>
            </w:r>
          </w:p>
        </w:tc>
        <w:tc>
          <w:tcPr>
            <w:tcW w:w="1134" w:type="dxa"/>
            <w:vAlign w:val="center"/>
          </w:tcPr>
          <w:p>
            <w:pPr>
              <w:snapToGrid w:val="0"/>
              <w:spacing w:line="300" w:lineRule="auto"/>
              <w:jc w:val="center"/>
              <w:rPr>
                <w:bCs/>
                <w:sz w:val="22"/>
                <w:szCs w:val="22"/>
              </w:rPr>
            </w:pPr>
          </w:p>
        </w:tc>
        <w:tc>
          <w:tcPr>
            <w:tcW w:w="2268"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47" w:type="dxa"/>
            <w:gridSpan w:val="7"/>
            <w:vAlign w:val="center"/>
          </w:tcPr>
          <w:p>
            <w:pPr>
              <w:rPr>
                <w:rFonts w:hint="eastAsia"/>
              </w:rPr>
            </w:pPr>
            <w:r>
              <w:rPr>
                <w:rFonts w:hint="eastAsia"/>
              </w:rPr>
              <w:t>备注：1、表中一线劳动力投标人须承诺在中标后养护开始前配置到位；</w:t>
            </w:r>
          </w:p>
          <w:p>
            <w:pPr>
              <w:rPr>
                <w:b/>
                <w:bCs/>
              </w:rPr>
            </w:pPr>
            <w:r>
              <w:rPr>
                <w:rFonts w:hint="eastAsia"/>
                <w:lang w:val="en-US" w:eastAsia="zh-CN"/>
              </w:rPr>
              <w:t>2、</w:t>
            </w:r>
            <w:r>
              <w:t>投标人应严格执行上海市养护行业最低工资标准</w:t>
            </w:r>
            <w:r>
              <w:rPr>
                <w:rFonts w:hint="eastAsia"/>
                <w:lang w:eastAsia="zh-CN"/>
              </w:rPr>
              <w:t>；</w:t>
            </w:r>
            <w:r>
              <w:rPr>
                <w:rFonts w:hint="eastAsia"/>
                <w:lang w:val="en-US" w:eastAsia="zh-CN"/>
              </w:rPr>
              <w:t>3、表中一线劳动不允许兼职。</w:t>
            </w:r>
          </w:p>
        </w:tc>
      </w:tr>
    </w:tbl>
    <w:p>
      <w:pPr>
        <w:snapToGrid w:val="0"/>
        <w:spacing w:line="300" w:lineRule="auto"/>
        <w:ind w:firstLine="440" w:firstLineChars="200"/>
        <w:rPr>
          <w:color w:val="000000"/>
          <w:sz w:val="22"/>
          <w:szCs w:val="22"/>
        </w:rPr>
      </w:pPr>
    </w:p>
    <w:p>
      <w:pPr>
        <w:tabs>
          <w:tab w:val="left" w:pos="3060"/>
        </w:tabs>
        <w:snapToGrid w:val="0"/>
        <w:spacing w:line="300" w:lineRule="auto"/>
        <w:ind w:firstLine="440" w:firstLineChars="200"/>
        <w:rPr>
          <w:bCs/>
          <w:sz w:val="22"/>
          <w:szCs w:val="22"/>
          <w:u w:val="single"/>
        </w:rPr>
      </w:pPr>
      <w:r>
        <w:rPr>
          <w:rFonts w:hint="eastAsia"/>
          <w:bCs/>
          <w:sz w:val="22"/>
          <w:szCs w:val="22"/>
        </w:rPr>
        <w:t>包件3</w:t>
      </w:r>
      <w:r>
        <w:rPr>
          <w:bCs/>
          <w:sz w:val="22"/>
          <w:szCs w:val="22"/>
        </w:rPr>
        <w:t>：</w:t>
      </w:r>
    </w:p>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087"/>
        <w:gridCol w:w="1749"/>
        <w:gridCol w:w="691"/>
        <w:gridCol w:w="955"/>
        <w:gridCol w:w="108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vAlign w:val="center"/>
          </w:tcPr>
          <w:p>
            <w:pPr>
              <w:snapToGrid w:val="0"/>
              <w:spacing w:line="300" w:lineRule="auto"/>
              <w:jc w:val="center"/>
              <w:rPr>
                <w:b/>
                <w:bCs/>
                <w:sz w:val="22"/>
                <w:szCs w:val="22"/>
              </w:rPr>
            </w:pPr>
            <w:r>
              <w:rPr>
                <w:rFonts w:hint="eastAsia"/>
                <w:b/>
                <w:bCs/>
                <w:sz w:val="22"/>
                <w:szCs w:val="22"/>
              </w:rPr>
              <w:t>序号</w:t>
            </w:r>
          </w:p>
        </w:tc>
        <w:tc>
          <w:tcPr>
            <w:tcW w:w="1134" w:type="dxa"/>
            <w:vAlign w:val="center"/>
          </w:tcPr>
          <w:p>
            <w:pPr>
              <w:snapToGrid w:val="0"/>
              <w:spacing w:line="300" w:lineRule="auto"/>
              <w:jc w:val="center"/>
              <w:rPr>
                <w:b/>
                <w:bCs/>
                <w:sz w:val="22"/>
                <w:szCs w:val="22"/>
              </w:rPr>
            </w:pPr>
            <w:r>
              <w:rPr>
                <w:rFonts w:hint="eastAsia"/>
                <w:b/>
                <w:bCs/>
                <w:sz w:val="22"/>
                <w:szCs w:val="22"/>
              </w:rPr>
              <w:t>岗位类别</w:t>
            </w:r>
          </w:p>
        </w:tc>
        <w:tc>
          <w:tcPr>
            <w:tcW w:w="1843" w:type="dxa"/>
            <w:vAlign w:val="center"/>
          </w:tcPr>
          <w:p>
            <w:pPr>
              <w:snapToGrid w:val="0"/>
              <w:spacing w:line="300" w:lineRule="auto"/>
              <w:jc w:val="center"/>
              <w:rPr>
                <w:b/>
                <w:bCs/>
                <w:sz w:val="22"/>
                <w:szCs w:val="22"/>
              </w:rPr>
            </w:pPr>
            <w:r>
              <w:rPr>
                <w:rFonts w:hint="eastAsia"/>
                <w:b/>
                <w:bCs/>
                <w:sz w:val="22"/>
                <w:szCs w:val="22"/>
              </w:rPr>
              <w:t>岗位名称</w:t>
            </w:r>
          </w:p>
        </w:tc>
        <w:tc>
          <w:tcPr>
            <w:tcW w:w="709" w:type="dxa"/>
            <w:vAlign w:val="center"/>
          </w:tcPr>
          <w:p>
            <w:pPr>
              <w:snapToGrid w:val="0"/>
              <w:spacing w:line="300" w:lineRule="auto"/>
              <w:jc w:val="center"/>
              <w:rPr>
                <w:b/>
                <w:bCs/>
                <w:sz w:val="22"/>
                <w:szCs w:val="22"/>
              </w:rPr>
            </w:pPr>
            <w:r>
              <w:rPr>
                <w:rFonts w:hint="eastAsia"/>
                <w:b/>
                <w:bCs/>
                <w:sz w:val="22"/>
                <w:szCs w:val="22"/>
              </w:rPr>
              <w:t>级别</w:t>
            </w:r>
          </w:p>
        </w:tc>
        <w:tc>
          <w:tcPr>
            <w:tcW w:w="992" w:type="dxa"/>
            <w:vAlign w:val="center"/>
          </w:tcPr>
          <w:p>
            <w:pPr>
              <w:snapToGrid w:val="0"/>
              <w:spacing w:line="300" w:lineRule="auto"/>
              <w:jc w:val="center"/>
              <w:rPr>
                <w:b/>
                <w:bCs/>
                <w:sz w:val="22"/>
                <w:szCs w:val="22"/>
              </w:rPr>
            </w:pPr>
            <w:r>
              <w:rPr>
                <w:rFonts w:hint="eastAsia"/>
                <w:b/>
                <w:bCs/>
                <w:sz w:val="22"/>
                <w:szCs w:val="22"/>
              </w:rPr>
              <w:t>最低配置数量</w:t>
            </w:r>
          </w:p>
        </w:tc>
        <w:tc>
          <w:tcPr>
            <w:tcW w:w="1134" w:type="dxa"/>
            <w:vAlign w:val="center"/>
          </w:tcPr>
          <w:p>
            <w:pPr>
              <w:snapToGrid w:val="0"/>
              <w:spacing w:line="300" w:lineRule="auto"/>
              <w:jc w:val="center"/>
              <w:rPr>
                <w:b/>
                <w:bCs/>
                <w:sz w:val="22"/>
                <w:szCs w:val="22"/>
              </w:rPr>
            </w:pPr>
            <w:r>
              <w:rPr>
                <w:rFonts w:hint="eastAsia"/>
                <w:b/>
                <w:bCs/>
                <w:sz w:val="22"/>
                <w:szCs w:val="22"/>
              </w:rPr>
              <w:t>应提供验证材料</w:t>
            </w:r>
          </w:p>
        </w:tc>
        <w:tc>
          <w:tcPr>
            <w:tcW w:w="2268" w:type="dxa"/>
            <w:vAlign w:val="center"/>
          </w:tcPr>
          <w:p>
            <w:pPr>
              <w:snapToGrid w:val="0"/>
              <w:spacing w:line="300" w:lineRule="auto"/>
              <w:jc w:val="center"/>
              <w:rPr>
                <w:b/>
                <w:bCs/>
                <w:sz w:val="22"/>
                <w:szCs w:val="22"/>
              </w:rPr>
            </w:pPr>
            <w:r>
              <w:rPr>
                <w:rFonts w:hint="eastAsia"/>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Align w:val="center"/>
          </w:tcPr>
          <w:p>
            <w:pPr>
              <w:snapToGrid w:val="0"/>
              <w:spacing w:line="300" w:lineRule="auto"/>
              <w:jc w:val="center"/>
              <w:rPr>
                <w:bCs/>
                <w:sz w:val="22"/>
                <w:szCs w:val="22"/>
              </w:rPr>
            </w:pPr>
            <w:r>
              <w:rPr>
                <w:rFonts w:hint="eastAsia"/>
                <w:bCs/>
                <w:sz w:val="22"/>
                <w:szCs w:val="22"/>
              </w:rPr>
              <w:t>1</w:t>
            </w:r>
          </w:p>
        </w:tc>
        <w:tc>
          <w:tcPr>
            <w:tcW w:w="1134" w:type="dxa"/>
            <w:vAlign w:val="center"/>
          </w:tcPr>
          <w:p>
            <w:pPr>
              <w:snapToGrid w:val="0"/>
              <w:spacing w:line="300" w:lineRule="auto"/>
              <w:jc w:val="center"/>
              <w:rPr>
                <w:bCs/>
                <w:sz w:val="22"/>
                <w:szCs w:val="22"/>
              </w:rPr>
            </w:pPr>
            <w:r>
              <w:rPr>
                <w:rFonts w:hint="eastAsia"/>
                <w:bCs/>
                <w:sz w:val="22"/>
                <w:szCs w:val="22"/>
              </w:rPr>
              <w:t>一线劳动力</w:t>
            </w:r>
          </w:p>
        </w:tc>
        <w:tc>
          <w:tcPr>
            <w:tcW w:w="1843" w:type="dxa"/>
            <w:vAlign w:val="center"/>
          </w:tcPr>
          <w:p>
            <w:pPr>
              <w:snapToGrid w:val="0"/>
              <w:spacing w:line="300" w:lineRule="auto"/>
              <w:jc w:val="center"/>
              <w:rPr>
                <w:bCs/>
                <w:sz w:val="22"/>
                <w:szCs w:val="22"/>
              </w:rPr>
            </w:pPr>
            <w:r>
              <w:rPr>
                <w:rFonts w:hint="eastAsia"/>
                <w:bCs/>
                <w:sz w:val="22"/>
                <w:szCs w:val="22"/>
              </w:rPr>
              <w:t>公益林养护工</w:t>
            </w:r>
          </w:p>
        </w:tc>
        <w:tc>
          <w:tcPr>
            <w:tcW w:w="709" w:type="dxa"/>
            <w:vAlign w:val="center"/>
          </w:tcPr>
          <w:p>
            <w:pPr>
              <w:snapToGrid w:val="0"/>
              <w:spacing w:line="300" w:lineRule="auto"/>
              <w:jc w:val="center"/>
              <w:rPr>
                <w:bCs/>
                <w:sz w:val="22"/>
                <w:szCs w:val="22"/>
              </w:rPr>
            </w:pPr>
          </w:p>
        </w:tc>
        <w:tc>
          <w:tcPr>
            <w:tcW w:w="992" w:type="dxa"/>
            <w:vAlign w:val="center"/>
          </w:tcPr>
          <w:p>
            <w:pPr>
              <w:snapToGrid w:val="0"/>
              <w:spacing w:line="300" w:lineRule="auto"/>
              <w:jc w:val="center"/>
              <w:rPr>
                <w:bCs/>
                <w:sz w:val="22"/>
                <w:szCs w:val="22"/>
              </w:rPr>
            </w:pPr>
            <w:r>
              <w:rPr>
                <w:rFonts w:hint="eastAsia"/>
                <w:bCs/>
                <w:sz w:val="22"/>
                <w:szCs w:val="22"/>
              </w:rPr>
              <w:t>22</w:t>
            </w:r>
          </w:p>
        </w:tc>
        <w:tc>
          <w:tcPr>
            <w:tcW w:w="1134" w:type="dxa"/>
            <w:vAlign w:val="center"/>
          </w:tcPr>
          <w:p>
            <w:pPr>
              <w:snapToGrid w:val="0"/>
              <w:spacing w:line="300" w:lineRule="auto"/>
              <w:jc w:val="center"/>
              <w:rPr>
                <w:bCs/>
                <w:sz w:val="22"/>
                <w:szCs w:val="22"/>
              </w:rPr>
            </w:pPr>
          </w:p>
        </w:tc>
        <w:tc>
          <w:tcPr>
            <w:tcW w:w="2268"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8647" w:type="dxa"/>
            <w:gridSpan w:val="7"/>
            <w:vAlign w:val="center"/>
          </w:tcPr>
          <w:p>
            <w:pPr>
              <w:rPr>
                <w:rFonts w:hint="eastAsia"/>
              </w:rPr>
            </w:pPr>
            <w:r>
              <w:rPr>
                <w:rFonts w:hint="eastAsia"/>
              </w:rPr>
              <w:t>备注：1、表中一线劳动力投标人须承诺在中标后养护开始前配置到位；</w:t>
            </w:r>
          </w:p>
          <w:p>
            <w:r>
              <w:rPr>
                <w:rFonts w:hint="eastAsia"/>
                <w:lang w:val="en-US" w:eastAsia="zh-CN"/>
              </w:rPr>
              <w:t>2、</w:t>
            </w:r>
            <w:r>
              <w:t>投标人应严格执行上海市养护行业最低工资标准</w:t>
            </w:r>
            <w:r>
              <w:rPr>
                <w:rFonts w:hint="eastAsia"/>
                <w:lang w:eastAsia="zh-CN"/>
              </w:rPr>
              <w:t>；</w:t>
            </w:r>
            <w:r>
              <w:rPr>
                <w:rFonts w:hint="eastAsia"/>
                <w:lang w:val="en-US" w:eastAsia="zh-CN"/>
              </w:rPr>
              <w:t>3、表中一线劳动不允许兼职。</w:t>
            </w:r>
          </w:p>
        </w:tc>
      </w:tr>
    </w:tbl>
    <w:p>
      <w:pPr>
        <w:snapToGrid w:val="0"/>
        <w:spacing w:line="300" w:lineRule="auto"/>
        <w:ind w:firstLine="440" w:firstLineChars="200"/>
        <w:rPr>
          <w:color w:val="000000"/>
          <w:sz w:val="22"/>
          <w:szCs w:val="22"/>
        </w:rPr>
      </w:pPr>
    </w:p>
    <w:p>
      <w:pPr>
        <w:snapToGrid w:val="0"/>
        <w:spacing w:line="300" w:lineRule="auto"/>
        <w:ind w:firstLine="440" w:firstLineChars="200"/>
      </w:pPr>
      <w:r>
        <w:rPr>
          <w:color w:val="000000"/>
          <w:sz w:val="22"/>
          <w:szCs w:val="22"/>
        </w:rPr>
        <w:t>10.2 设备要求</w:t>
      </w:r>
    </w:p>
    <w:p>
      <w:pPr>
        <w:snapToGrid w:val="0"/>
        <w:spacing w:line="300" w:lineRule="auto"/>
        <w:ind w:firstLine="440" w:firstLineChars="200"/>
        <w:rPr>
          <w:color w:val="000000"/>
          <w:sz w:val="22"/>
          <w:szCs w:val="22"/>
        </w:rPr>
      </w:pPr>
      <w:r>
        <w:rPr>
          <w:rFonts w:hint="eastAsia"/>
          <w:color w:val="000000"/>
          <w:sz w:val="22"/>
          <w:szCs w:val="22"/>
        </w:rPr>
        <w:t>包件1：</w:t>
      </w:r>
    </w:p>
    <w:tbl>
      <w:tblPr>
        <w:tblStyle w:val="51"/>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226"/>
        <w:gridCol w:w="1245"/>
        <w:gridCol w:w="1125"/>
        <w:gridCol w:w="1320"/>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trPr>
        <w:tc>
          <w:tcPr>
            <w:tcW w:w="1424"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设备名称</w:t>
            </w:r>
          </w:p>
        </w:tc>
        <w:tc>
          <w:tcPr>
            <w:tcW w:w="1226"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型号规格</w:t>
            </w:r>
          </w:p>
        </w:tc>
        <w:tc>
          <w:tcPr>
            <w:tcW w:w="1245"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配置要求</w:t>
            </w:r>
          </w:p>
        </w:tc>
        <w:tc>
          <w:tcPr>
            <w:tcW w:w="1125"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数量要求</w:t>
            </w:r>
          </w:p>
        </w:tc>
        <w:tc>
          <w:tcPr>
            <w:tcW w:w="1320"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设备年限要求</w:t>
            </w:r>
          </w:p>
        </w:tc>
        <w:tc>
          <w:tcPr>
            <w:tcW w:w="2158"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洒水车</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1</w:t>
            </w:r>
          </w:p>
        </w:tc>
        <w:tc>
          <w:tcPr>
            <w:tcW w:w="1320" w:type="dxa"/>
          </w:tcPr>
          <w:p>
            <w:pPr>
              <w:snapToGrid w:val="0"/>
              <w:spacing w:line="300" w:lineRule="auto"/>
              <w:rPr>
                <w:color w:val="000000"/>
                <w:sz w:val="22"/>
                <w:szCs w:val="22"/>
              </w:rPr>
            </w:pPr>
          </w:p>
        </w:tc>
        <w:tc>
          <w:tcPr>
            <w:tcW w:w="2158" w:type="dxa"/>
            <w:vAlign w:val="center"/>
          </w:tcPr>
          <w:p>
            <w:pPr>
              <w:snapToGrid w:val="0"/>
              <w:spacing w:line="300" w:lineRule="auto"/>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割草机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3</w:t>
            </w:r>
          </w:p>
        </w:tc>
        <w:tc>
          <w:tcPr>
            <w:tcW w:w="1320" w:type="dxa"/>
          </w:tcPr>
          <w:p>
            <w:pPr>
              <w:snapToGrid w:val="0"/>
              <w:spacing w:line="300" w:lineRule="auto"/>
              <w:rPr>
                <w:color w:val="000000"/>
                <w:sz w:val="22"/>
                <w:szCs w:val="22"/>
              </w:rPr>
            </w:pPr>
          </w:p>
        </w:tc>
        <w:tc>
          <w:tcPr>
            <w:tcW w:w="2158"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抽水机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3</w:t>
            </w:r>
          </w:p>
        </w:tc>
        <w:tc>
          <w:tcPr>
            <w:tcW w:w="1320" w:type="dxa"/>
          </w:tcPr>
          <w:p>
            <w:pPr>
              <w:snapToGrid w:val="0"/>
              <w:spacing w:line="300" w:lineRule="auto"/>
              <w:rPr>
                <w:color w:val="000000"/>
                <w:sz w:val="22"/>
                <w:szCs w:val="22"/>
              </w:rPr>
            </w:pPr>
          </w:p>
        </w:tc>
        <w:tc>
          <w:tcPr>
            <w:tcW w:w="2158"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药水机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2</w:t>
            </w:r>
          </w:p>
        </w:tc>
        <w:tc>
          <w:tcPr>
            <w:tcW w:w="1320" w:type="dxa"/>
          </w:tcPr>
          <w:p>
            <w:pPr>
              <w:snapToGrid w:val="0"/>
              <w:spacing w:line="300" w:lineRule="auto"/>
              <w:rPr>
                <w:color w:val="000000"/>
                <w:sz w:val="22"/>
                <w:szCs w:val="22"/>
              </w:rPr>
            </w:pPr>
          </w:p>
        </w:tc>
        <w:tc>
          <w:tcPr>
            <w:tcW w:w="2158"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发电机</w:t>
            </w:r>
          </w:p>
        </w:tc>
        <w:tc>
          <w:tcPr>
            <w:tcW w:w="1226" w:type="dxa"/>
          </w:tcPr>
          <w:p>
            <w:pPr>
              <w:snapToGrid w:val="0"/>
              <w:spacing w:line="300" w:lineRule="auto"/>
              <w:rPr>
                <w:color w:val="000000"/>
                <w:sz w:val="22"/>
                <w:szCs w:val="22"/>
              </w:rPr>
            </w:pPr>
          </w:p>
        </w:tc>
        <w:tc>
          <w:tcPr>
            <w:tcW w:w="1245" w:type="dxa"/>
          </w:tcPr>
          <w:p>
            <w:pPr>
              <w:snapToGrid w:val="0"/>
              <w:spacing w:line="300" w:lineRule="auto"/>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1</w:t>
            </w:r>
          </w:p>
        </w:tc>
        <w:tc>
          <w:tcPr>
            <w:tcW w:w="1320" w:type="dxa"/>
          </w:tcPr>
          <w:p>
            <w:pPr>
              <w:snapToGrid w:val="0"/>
              <w:spacing w:line="300" w:lineRule="auto"/>
              <w:rPr>
                <w:color w:val="000000"/>
                <w:sz w:val="22"/>
                <w:szCs w:val="22"/>
              </w:rPr>
            </w:pPr>
          </w:p>
        </w:tc>
        <w:tc>
          <w:tcPr>
            <w:tcW w:w="2158" w:type="dxa"/>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音视频记录仪</w:t>
            </w:r>
          </w:p>
        </w:tc>
        <w:tc>
          <w:tcPr>
            <w:tcW w:w="1226" w:type="dxa"/>
          </w:tcPr>
          <w:p>
            <w:pPr>
              <w:snapToGrid w:val="0"/>
              <w:spacing w:line="300" w:lineRule="auto"/>
              <w:rPr>
                <w:color w:val="000000"/>
                <w:sz w:val="22"/>
                <w:szCs w:val="22"/>
              </w:rPr>
            </w:pPr>
          </w:p>
        </w:tc>
        <w:tc>
          <w:tcPr>
            <w:tcW w:w="1245" w:type="dxa"/>
          </w:tcPr>
          <w:p>
            <w:pPr>
              <w:jc w:val="center"/>
              <w:rPr>
                <w:color w:val="000000"/>
                <w:sz w:val="22"/>
                <w:szCs w:val="22"/>
              </w:rPr>
            </w:pPr>
            <w:r>
              <w:rPr>
                <w:rFonts w:hint="eastAsia"/>
                <w:color w:val="000000"/>
                <w:sz w:val="22"/>
                <w:szCs w:val="22"/>
              </w:rPr>
              <w:t>具备视频、照相、语音记录上传功能,摄像头 1200万像素、拍照 4000 万像素、带 120 度广角镜头</w:t>
            </w:r>
          </w:p>
        </w:tc>
        <w:tc>
          <w:tcPr>
            <w:tcW w:w="1125" w:type="dxa"/>
            <w:vAlign w:val="center"/>
          </w:tcPr>
          <w:p>
            <w:pPr>
              <w:snapToGrid w:val="0"/>
              <w:spacing w:line="300" w:lineRule="auto"/>
              <w:jc w:val="center"/>
              <w:rPr>
                <w:color w:val="000000"/>
                <w:sz w:val="22"/>
                <w:szCs w:val="22"/>
              </w:rPr>
            </w:pPr>
            <w:r>
              <w:rPr>
                <w:rFonts w:hint="eastAsia"/>
                <w:color w:val="000000"/>
                <w:sz w:val="22"/>
                <w:szCs w:val="22"/>
              </w:rPr>
              <w:t>2</w:t>
            </w:r>
          </w:p>
        </w:tc>
        <w:tc>
          <w:tcPr>
            <w:tcW w:w="1320" w:type="dxa"/>
          </w:tcPr>
          <w:p>
            <w:pPr>
              <w:snapToGrid w:val="0"/>
              <w:spacing w:line="300" w:lineRule="auto"/>
              <w:rPr>
                <w:color w:val="000000"/>
                <w:sz w:val="22"/>
                <w:szCs w:val="22"/>
              </w:rPr>
            </w:pPr>
          </w:p>
        </w:tc>
        <w:tc>
          <w:tcPr>
            <w:tcW w:w="2158" w:type="dxa"/>
          </w:tcPr>
          <w:p>
            <w:pPr>
              <w:jc w:val="center"/>
              <w:rPr>
                <w:color w:val="000000"/>
                <w:sz w:val="22"/>
                <w:szCs w:val="22"/>
              </w:rPr>
            </w:pPr>
            <w:r>
              <w:rPr>
                <w:rFonts w:hint="eastAsia"/>
                <w:color w:val="000000"/>
                <w:sz w:val="22"/>
                <w:szCs w:val="22"/>
              </w:rPr>
              <w:t>具有视频、照相、语音记录上传功能。自有或租赁。</w:t>
            </w:r>
          </w:p>
        </w:tc>
      </w:tr>
    </w:tbl>
    <w:p>
      <w:pPr>
        <w:snapToGrid w:val="0"/>
        <w:spacing w:line="300" w:lineRule="auto"/>
        <w:ind w:firstLine="440" w:firstLineChars="200"/>
        <w:rPr>
          <w:color w:val="000000"/>
          <w:sz w:val="22"/>
          <w:szCs w:val="22"/>
        </w:rPr>
      </w:pPr>
      <w:bookmarkStart w:id="84" w:name="_Toc20779"/>
    </w:p>
    <w:p>
      <w:pPr>
        <w:snapToGrid w:val="0"/>
        <w:spacing w:line="300" w:lineRule="auto"/>
        <w:ind w:firstLine="440" w:firstLineChars="200"/>
        <w:rPr>
          <w:color w:val="000000"/>
          <w:sz w:val="22"/>
          <w:szCs w:val="22"/>
        </w:rPr>
      </w:pPr>
      <w:r>
        <w:rPr>
          <w:rFonts w:hint="eastAsia"/>
          <w:color w:val="000000"/>
          <w:sz w:val="22"/>
          <w:szCs w:val="22"/>
        </w:rPr>
        <w:t>包件2：</w:t>
      </w:r>
    </w:p>
    <w:tbl>
      <w:tblPr>
        <w:tblStyle w:val="51"/>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226"/>
        <w:gridCol w:w="1245"/>
        <w:gridCol w:w="1125"/>
        <w:gridCol w:w="132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trPr>
        <w:tc>
          <w:tcPr>
            <w:tcW w:w="1424"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设备名称</w:t>
            </w:r>
          </w:p>
        </w:tc>
        <w:tc>
          <w:tcPr>
            <w:tcW w:w="1226"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型号规格</w:t>
            </w:r>
          </w:p>
        </w:tc>
        <w:tc>
          <w:tcPr>
            <w:tcW w:w="1245"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配置要求</w:t>
            </w:r>
          </w:p>
        </w:tc>
        <w:tc>
          <w:tcPr>
            <w:tcW w:w="1125"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数量要求</w:t>
            </w:r>
          </w:p>
        </w:tc>
        <w:tc>
          <w:tcPr>
            <w:tcW w:w="1320"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设备年限要求</w:t>
            </w:r>
          </w:p>
        </w:tc>
        <w:tc>
          <w:tcPr>
            <w:tcW w:w="2171"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洒水车</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1</w:t>
            </w:r>
          </w:p>
        </w:tc>
        <w:tc>
          <w:tcPr>
            <w:tcW w:w="1320" w:type="dxa"/>
          </w:tcPr>
          <w:p>
            <w:pPr>
              <w:snapToGrid w:val="0"/>
              <w:spacing w:line="300" w:lineRule="auto"/>
              <w:rPr>
                <w:color w:val="000000"/>
                <w:sz w:val="22"/>
                <w:szCs w:val="22"/>
              </w:rPr>
            </w:pPr>
          </w:p>
        </w:tc>
        <w:tc>
          <w:tcPr>
            <w:tcW w:w="2171" w:type="dxa"/>
            <w:vAlign w:val="center"/>
          </w:tcPr>
          <w:p>
            <w:pPr>
              <w:snapToGrid w:val="0"/>
              <w:spacing w:line="300" w:lineRule="auto"/>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割草机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3</w:t>
            </w:r>
          </w:p>
        </w:tc>
        <w:tc>
          <w:tcPr>
            <w:tcW w:w="1320" w:type="dxa"/>
          </w:tcPr>
          <w:p>
            <w:pPr>
              <w:snapToGrid w:val="0"/>
              <w:spacing w:line="300" w:lineRule="auto"/>
              <w:rPr>
                <w:color w:val="000000"/>
                <w:sz w:val="22"/>
                <w:szCs w:val="22"/>
              </w:rPr>
            </w:pPr>
          </w:p>
        </w:tc>
        <w:tc>
          <w:tcPr>
            <w:tcW w:w="2171"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抽水机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3</w:t>
            </w:r>
          </w:p>
        </w:tc>
        <w:tc>
          <w:tcPr>
            <w:tcW w:w="1320" w:type="dxa"/>
          </w:tcPr>
          <w:p>
            <w:pPr>
              <w:snapToGrid w:val="0"/>
              <w:spacing w:line="300" w:lineRule="auto"/>
              <w:rPr>
                <w:color w:val="000000"/>
                <w:sz w:val="22"/>
                <w:szCs w:val="22"/>
              </w:rPr>
            </w:pPr>
          </w:p>
        </w:tc>
        <w:tc>
          <w:tcPr>
            <w:tcW w:w="2171"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药水机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2</w:t>
            </w:r>
          </w:p>
        </w:tc>
        <w:tc>
          <w:tcPr>
            <w:tcW w:w="1320" w:type="dxa"/>
          </w:tcPr>
          <w:p>
            <w:pPr>
              <w:snapToGrid w:val="0"/>
              <w:spacing w:line="300" w:lineRule="auto"/>
              <w:rPr>
                <w:color w:val="000000"/>
                <w:sz w:val="22"/>
                <w:szCs w:val="22"/>
              </w:rPr>
            </w:pPr>
          </w:p>
        </w:tc>
        <w:tc>
          <w:tcPr>
            <w:tcW w:w="2171"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发电机</w:t>
            </w:r>
          </w:p>
        </w:tc>
        <w:tc>
          <w:tcPr>
            <w:tcW w:w="1226" w:type="dxa"/>
          </w:tcPr>
          <w:p>
            <w:pPr>
              <w:snapToGrid w:val="0"/>
              <w:spacing w:line="300" w:lineRule="auto"/>
              <w:rPr>
                <w:color w:val="000000"/>
                <w:sz w:val="22"/>
                <w:szCs w:val="22"/>
              </w:rPr>
            </w:pPr>
          </w:p>
        </w:tc>
        <w:tc>
          <w:tcPr>
            <w:tcW w:w="1245" w:type="dxa"/>
          </w:tcPr>
          <w:p>
            <w:pPr>
              <w:snapToGrid w:val="0"/>
              <w:spacing w:line="300" w:lineRule="auto"/>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1</w:t>
            </w:r>
          </w:p>
        </w:tc>
        <w:tc>
          <w:tcPr>
            <w:tcW w:w="1320" w:type="dxa"/>
          </w:tcPr>
          <w:p>
            <w:pPr>
              <w:snapToGrid w:val="0"/>
              <w:spacing w:line="300" w:lineRule="auto"/>
              <w:rPr>
                <w:color w:val="000000"/>
                <w:sz w:val="22"/>
                <w:szCs w:val="22"/>
              </w:rPr>
            </w:pPr>
          </w:p>
        </w:tc>
        <w:tc>
          <w:tcPr>
            <w:tcW w:w="2171" w:type="dxa"/>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音视频记录仪</w:t>
            </w:r>
          </w:p>
        </w:tc>
        <w:tc>
          <w:tcPr>
            <w:tcW w:w="1226" w:type="dxa"/>
          </w:tcPr>
          <w:p>
            <w:pPr>
              <w:snapToGrid w:val="0"/>
              <w:spacing w:line="300" w:lineRule="auto"/>
              <w:rPr>
                <w:color w:val="000000"/>
                <w:sz w:val="22"/>
                <w:szCs w:val="22"/>
              </w:rPr>
            </w:pPr>
          </w:p>
        </w:tc>
        <w:tc>
          <w:tcPr>
            <w:tcW w:w="1245" w:type="dxa"/>
          </w:tcPr>
          <w:p>
            <w:pPr>
              <w:jc w:val="center"/>
              <w:rPr>
                <w:color w:val="000000"/>
                <w:sz w:val="22"/>
                <w:szCs w:val="22"/>
              </w:rPr>
            </w:pPr>
            <w:r>
              <w:rPr>
                <w:rFonts w:hint="eastAsia"/>
                <w:color w:val="000000"/>
                <w:sz w:val="22"/>
                <w:szCs w:val="22"/>
              </w:rPr>
              <w:t>具备视频、照相、语音记录上传功能,摄像头 1200万像素、拍照 4000 万像素、带 120 度广角镜头</w:t>
            </w:r>
          </w:p>
        </w:tc>
        <w:tc>
          <w:tcPr>
            <w:tcW w:w="1125" w:type="dxa"/>
            <w:vAlign w:val="center"/>
          </w:tcPr>
          <w:p>
            <w:pPr>
              <w:snapToGrid w:val="0"/>
              <w:spacing w:line="300" w:lineRule="auto"/>
              <w:jc w:val="center"/>
              <w:rPr>
                <w:color w:val="000000"/>
                <w:sz w:val="22"/>
                <w:szCs w:val="22"/>
              </w:rPr>
            </w:pPr>
            <w:r>
              <w:rPr>
                <w:rFonts w:hint="eastAsia"/>
                <w:color w:val="000000"/>
                <w:sz w:val="22"/>
                <w:szCs w:val="22"/>
              </w:rPr>
              <w:t>2</w:t>
            </w:r>
          </w:p>
        </w:tc>
        <w:tc>
          <w:tcPr>
            <w:tcW w:w="1320" w:type="dxa"/>
          </w:tcPr>
          <w:p>
            <w:pPr>
              <w:snapToGrid w:val="0"/>
              <w:spacing w:line="300" w:lineRule="auto"/>
              <w:rPr>
                <w:color w:val="000000"/>
                <w:sz w:val="22"/>
                <w:szCs w:val="22"/>
              </w:rPr>
            </w:pPr>
          </w:p>
        </w:tc>
        <w:tc>
          <w:tcPr>
            <w:tcW w:w="2171" w:type="dxa"/>
          </w:tcPr>
          <w:p>
            <w:pPr>
              <w:jc w:val="center"/>
              <w:rPr>
                <w:color w:val="000000"/>
                <w:sz w:val="22"/>
                <w:szCs w:val="22"/>
              </w:rPr>
            </w:pPr>
            <w:r>
              <w:rPr>
                <w:rFonts w:hint="eastAsia"/>
                <w:color w:val="000000"/>
                <w:sz w:val="22"/>
                <w:szCs w:val="22"/>
              </w:rPr>
              <w:t>具有视频、照相、语音记录上传功能。自有或租赁。</w:t>
            </w:r>
          </w:p>
        </w:tc>
      </w:tr>
    </w:tbl>
    <w:p>
      <w:pPr>
        <w:adjustRightInd w:val="0"/>
        <w:snapToGrid w:val="0"/>
        <w:spacing w:line="300" w:lineRule="auto"/>
        <w:ind w:firstLine="433" w:firstLineChars="196"/>
        <w:jc w:val="left"/>
        <w:rPr>
          <w:b/>
          <w:color w:val="000000"/>
          <w:sz w:val="22"/>
          <w:szCs w:val="22"/>
        </w:rPr>
      </w:pPr>
    </w:p>
    <w:p>
      <w:pPr>
        <w:snapToGrid w:val="0"/>
        <w:spacing w:line="300" w:lineRule="auto"/>
        <w:ind w:firstLine="440" w:firstLineChars="200"/>
        <w:rPr>
          <w:color w:val="000000"/>
          <w:sz w:val="22"/>
          <w:szCs w:val="22"/>
        </w:rPr>
      </w:pPr>
      <w:r>
        <w:rPr>
          <w:rFonts w:hint="eastAsia"/>
          <w:color w:val="000000"/>
          <w:sz w:val="22"/>
          <w:szCs w:val="22"/>
        </w:rPr>
        <w:t>包件3：</w:t>
      </w:r>
    </w:p>
    <w:tbl>
      <w:tblPr>
        <w:tblStyle w:val="51"/>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226"/>
        <w:gridCol w:w="1245"/>
        <w:gridCol w:w="1125"/>
        <w:gridCol w:w="132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trPr>
        <w:tc>
          <w:tcPr>
            <w:tcW w:w="1424"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设备名称</w:t>
            </w:r>
          </w:p>
        </w:tc>
        <w:tc>
          <w:tcPr>
            <w:tcW w:w="1226"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型号规格</w:t>
            </w:r>
          </w:p>
        </w:tc>
        <w:tc>
          <w:tcPr>
            <w:tcW w:w="1245"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配置要求</w:t>
            </w:r>
          </w:p>
        </w:tc>
        <w:tc>
          <w:tcPr>
            <w:tcW w:w="1125"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数量要求</w:t>
            </w:r>
          </w:p>
        </w:tc>
        <w:tc>
          <w:tcPr>
            <w:tcW w:w="1320"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设备年限要求</w:t>
            </w:r>
          </w:p>
        </w:tc>
        <w:tc>
          <w:tcPr>
            <w:tcW w:w="2183" w:type="dxa"/>
            <w:vAlign w:val="center"/>
          </w:tcPr>
          <w:p>
            <w:pPr>
              <w:pStyle w:val="30"/>
              <w:spacing w:line="300" w:lineRule="auto"/>
              <w:jc w:val="center"/>
              <w:rPr>
                <w:rFonts w:ascii="Times New Roman" w:hAnsi="Times New Roman"/>
                <w:b/>
                <w:color w:val="000000"/>
                <w:sz w:val="22"/>
                <w:szCs w:val="22"/>
              </w:rPr>
            </w:pPr>
            <w:r>
              <w:rPr>
                <w:rFonts w:ascii="Times New Roman" w:hAnsi="Times New Roman"/>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洒水车</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1</w:t>
            </w:r>
          </w:p>
        </w:tc>
        <w:tc>
          <w:tcPr>
            <w:tcW w:w="1320" w:type="dxa"/>
          </w:tcPr>
          <w:p>
            <w:pPr>
              <w:snapToGrid w:val="0"/>
              <w:spacing w:line="300" w:lineRule="auto"/>
              <w:rPr>
                <w:color w:val="000000"/>
                <w:sz w:val="22"/>
                <w:szCs w:val="22"/>
              </w:rPr>
            </w:pPr>
          </w:p>
        </w:tc>
        <w:tc>
          <w:tcPr>
            <w:tcW w:w="2183" w:type="dxa"/>
            <w:vAlign w:val="center"/>
          </w:tcPr>
          <w:p>
            <w:pPr>
              <w:snapToGrid w:val="0"/>
              <w:spacing w:line="300" w:lineRule="auto"/>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割草机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3</w:t>
            </w:r>
          </w:p>
        </w:tc>
        <w:tc>
          <w:tcPr>
            <w:tcW w:w="1320" w:type="dxa"/>
          </w:tcPr>
          <w:p>
            <w:pPr>
              <w:snapToGrid w:val="0"/>
              <w:spacing w:line="300" w:lineRule="auto"/>
              <w:rPr>
                <w:color w:val="000000"/>
                <w:sz w:val="22"/>
                <w:szCs w:val="22"/>
              </w:rPr>
            </w:pPr>
          </w:p>
        </w:tc>
        <w:tc>
          <w:tcPr>
            <w:tcW w:w="2183"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抽水机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3</w:t>
            </w:r>
          </w:p>
        </w:tc>
        <w:tc>
          <w:tcPr>
            <w:tcW w:w="1320" w:type="dxa"/>
          </w:tcPr>
          <w:p>
            <w:pPr>
              <w:snapToGrid w:val="0"/>
              <w:spacing w:line="300" w:lineRule="auto"/>
              <w:rPr>
                <w:color w:val="000000"/>
                <w:sz w:val="22"/>
                <w:szCs w:val="22"/>
              </w:rPr>
            </w:pPr>
          </w:p>
        </w:tc>
        <w:tc>
          <w:tcPr>
            <w:tcW w:w="2183"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药水机</w:t>
            </w:r>
          </w:p>
        </w:tc>
        <w:tc>
          <w:tcPr>
            <w:tcW w:w="1226" w:type="dxa"/>
          </w:tcPr>
          <w:p>
            <w:pPr>
              <w:snapToGrid w:val="0"/>
              <w:spacing w:line="300" w:lineRule="auto"/>
              <w:rPr>
                <w:color w:val="000000"/>
                <w:sz w:val="22"/>
                <w:szCs w:val="22"/>
              </w:rPr>
            </w:pPr>
          </w:p>
        </w:tc>
        <w:tc>
          <w:tcPr>
            <w:tcW w:w="1245" w:type="dxa"/>
          </w:tcPr>
          <w:p>
            <w:pPr>
              <w:snapToGrid w:val="0"/>
              <w:spacing w:line="300" w:lineRule="auto"/>
              <w:jc w:val="center"/>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2</w:t>
            </w:r>
          </w:p>
        </w:tc>
        <w:tc>
          <w:tcPr>
            <w:tcW w:w="1320" w:type="dxa"/>
          </w:tcPr>
          <w:p>
            <w:pPr>
              <w:snapToGrid w:val="0"/>
              <w:spacing w:line="300" w:lineRule="auto"/>
              <w:rPr>
                <w:color w:val="000000"/>
                <w:sz w:val="22"/>
                <w:szCs w:val="22"/>
              </w:rPr>
            </w:pPr>
          </w:p>
        </w:tc>
        <w:tc>
          <w:tcPr>
            <w:tcW w:w="2183" w:type="dxa"/>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发电机</w:t>
            </w:r>
          </w:p>
        </w:tc>
        <w:tc>
          <w:tcPr>
            <w:tcW w:w="1226" w:type="dxa"/>
          </w:tcPr>
          <w:p>
            <w:pPr>
              <w:snapToGrid w:val="0"/>
              <w:spacing w:line="300" w:lineRule="auto"/>
              <w:rPr>
                <w:color w:val="000000"/>
                <w:sz w:val="22"/>
                <w:szCs w:val="22"/>
              </w:rPr>
            </w:pPr>
          </w:p>
        </w:tc>
        <w:tc>
          <w:tcPr>
            <w:tcW w:w="1245" w:type="dxa"/>
          </w:tcPr>
          <w:p>
            <w:pPr>
              <w:snapToGrid w:val="0"/>
              <w:spacing w:line="300" w:lineRule="auto"/>
              <w:rPr>
                <w:color w:val="000000"/>
                <w:sz w:val="22"/>
                <w:szCs w:val="22"/>
              </w:rPr>
            </w:pPr>
          </w:p>
        </w:tc>
        <w:tc>
          <w:tcPr>
            <w:tcW w:w="1125" w:type="dxa"/>
            <w:vAlign w:val="center"/>
          </w:tcPr>
          <w:p>
            <w:pPr>
              <w:snapToGrid w:val="0"/>
              <w:spacing w:line="300" w:lineRule="auto"/>
              <w:jc w:val="center"/>
              <w:rPr>
                <w:color w:val="000000"/>
                <w:sz w:val="22"/>
                <w:szCs w:val="22"/>
              </w:rPr>
            </w:pPr>
            <w:r>
              <w:rPr>
                <w:rFonts w:hint="eastAsia"/>
                <w:color w:val="000000"/>
                <w:sz w:val="22"/>
                <w:szCs w:val="22"/>
              </w:rPr>
              <w:t>1</w:t>
            </w:r>
          </w:p>
        </w:tc>
        <w:tc>
          <w:tcPr>
            <w:tcW w:w="1320" w:type="dxa"/>
          </w:tcPr>
          <w:p>
            <w:pPr>
              <w:snapToGrid w:val="0"/>
              <w:spacing w:line="300" w:lineRule="auto"/>
              <w:rPr>
                <w:color w:val="000000"/>
                <w:sz w:val="22"/>
                <w:szCs w:val="22"/>
              </w:rPr>
            </w:pPr>
          </w:p>
        </w:tc>
        <w:tc>
          <w:tcPr>
            <w:tcW w:w="2183" w:type="dxa"/>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4" w:type="dxa"/>
            <w:vAlign w:val="center"/>
          </w:tcPr>
          <w:p>
            <w:pPr>
              <w:snapToGrid w:val="0"/>
              <w:spacing w:line="300" w:lineRule="auto"/>
              <w:jc w:val="center"/>
              <w:rPr>
                <w:color w:val="000000"/>
                <w:sz w:val="22"/>
                <w:szCs w:val="22"/>
              </w:rPr>
            </w:pPr>
            <w:r>
              <w:rPr>
                <w:rFonts w:hint="eastAsia"/>
                <w:color w:val="000000"/>
                <w:sz w:val="22"/>
                <w:szCs w:val="22"/>
              </w:rPr>
              <w:t>音视频记录仪</w:t>
            </w:r>
          </w:p>
        </w:tc>
        <w:tc>
          <w:tcPr>
            <w:tcW w:w="1226" w:type="dxa"/>
          </w:tcPr>
          <w:p>
            <w:pPr>
              <w:snapToGrid w:val="0"/>
              <w:spacing w:line="300" w:lineRule="auto"/>
              <w:rPr>
                <w:color w:val="000000"/>
                <w:sz w:val="22"/>
                <w:szCs w:val="22"/>
              </w:rPr>
            </w:pPr>
          </w:p>
        </w:tc>
        <w:tc>
          <w:tcPr>
            <w:tcW w:w="1245" w:type="dxa"/>
          </w:tcPr>
          <w:p>
            <w:pPr>
              <w:jc w:val="center"/>
              <w:rPr>
                <w:color w:val="000000"/>
                <w:sz w:val="22"/>
                <w:szCs w:val="22"/>
              </w:rPr>
            </w:pPr>
            <w:r>
              <w:rPr>
                <w:rFonts w:hint="eastAsia"/>
                <w:color w:val="000000"/>
                <w:sz w:val="22"/>
                <w:szCs w:val="22"/>
              </w:rPr>
              <w:t>具备视频、照相、语音记录上传功能,摄像头 1200万像素、拍照 4000 万像素、带 120 度广角镜头</w:t>
            </w:r>
          </w:p>
        </w:tc>
        <w:tc>
          <w:tcPr>
            <w:tcW w:w="1125" w:type="dxa"/>
            <w:vAlign w:val="center"/>
          </w:tcPr>
          <w:p>
            <w:pPr>
              <w:snapToGrid w:val="0"/>
              <w:spacing w:line="300" w:lineRule="auto"/>
              <w:jc w:val="center"/>
              <w:rPr>
                <w:color w:val="000000"/>
                <w:sz w:val="22"/>
                <w:szCs w:val="22"/>
              </w:rPr>
            </w:pPr>
            <w:r>
              <w:rPr>
                <w:rFonts w:hint="eastAsia"/>
                <w:color w:val="000000"/>
                <w:sz w:val="22"/>
                <w:szCs w:val="22"/>
              </w:rPr>
              <w:t>2</w:t>
            </w:r>
          </w:p>
        </w:tc>
        <w:tc>
          <w:tcPr>
            <w:tcW w:w="1320" w:type="dxa"/>
          </w:tcPr>
          <w:p>
            <w:pPr>
              <w:snapToGrid w:val="0"/>
              <w:spacing w:line="300" w:lineRule="auto"/>
              <w:rPr>
                <w:color w:val="000000"/>
                <w:sz w:val="22"/>
                <w:szCs w:val="22"/>
              </w:rPr>
            </w:pPr>
          </w:p>
        </w:tc>
        <w:tc>
          <w:tcPr>
            <w:tcW w:w="2183" w:type="dxa"/>
          </w:tcPr>
          <w:p>
            <w:pPr>
              <w:snapToGrid w:val="0"/>
              <w:spacing w:line="300" w:lineRule="auto"/>
              <w:rPr>
                <w:color w:val="000000"/>
                <w:sz w:val="22"/>
                <w:szCs w:val="22"/>
              </w:rPr>
            </w:pPr>
            <w:r>
              <w:rPr>
                <w:rFonts w:hint="eastAsia"/>
                <w:color w:val="000000"/>
                <w:sz w:val="22"/>
                <w:szCs w:val="22"/>
              </w:rPr>
              <w:t>具有视频、照相、语音记录上传功能。自有或租赁。</w:t>
            </w:r>
          </w:p>
        </w:tc>
      </w:tr>
    </w:tbl>
    <w:p>
      <w:pPr>
        <w:adjustRightInd w:val="0"/>
        <w:snapToGrid w:val="0"/>
        <w:spacing w:line="300" w:lineRule="auto"/>
        <w:ind w:firstLine="433" w:firstLineChars="196"/>
        <w:jc w:val="left"/>
        <w:rPr>
          <w:b/>
          <w:color w:val="000000"/>
          <w:sz w:val="22"/>
          <w:szCs w:val="22"/>
        </w:rPr>
      </w:pPr>
    </w:p>
    <w:bookmarkEnd w:id="84"/>
    <w:p>
      <w:pPr>
        <w:adjustRightInd w:val="0"/>
        <w:snapToGrid w:val="0"/>
        <w:spacing w:line="300" w:lineRule="auto"/>
        <w:ind w:firstLine="433" w:firstLineChars="196"/>
        <w:jc w:val="left"/>
        <w:outlineLvl w:val="2"/>
        <w:rPr>
          <w:b/>
          <w:bCs/>
          <w:color w:val="000000"/>
          <w:sz w:val="22"/>
          <w:szCs w:val="22"/>
        </w:rPr>
      </w:pPr>
      <w:bookmarkStart w:id="85" w:name="_Toc534204206"/>
      <w:bookmarkStart w:id="86" w:name="_Toc10465"/>
      <w:bookmarkStart w:id="87" w:name="_Toc28943"/>
      <w:bookmarkStart w:id="88" w:name="_Toc460922293"/>
      <w:bookmarkStart w:id="89" w:name="_Toc14286"/>
      <w:bookmarkStart w:id="90" w:name="_Toc463690206"/>
      <w:r>
        <w:rPr>
          <w:b/>
          <w:bCs/>
          <w:color w:val="000000"/>
          <w:sz w:val="22"/>
          <w:szCs w:val="22"/>
        </w:rPr>
        <w:t>11 安全文明作业及应急处置要求</w:t>
      </w:r>
      <w:bookmarkEnd w:id="85"/>
      <w:bookmarkEnd w:id="86"/>
      <w:bookmarkEnd w:id="87"/>
    </w:p>
    <w:p>
      <w:pPr>
        <w:tabs>
          <w:tab w:val="left" w:pos="3060"/>
        </w:tabs>
        <w:snapToGrid w:val="0"/>
        <w:spacing w:line="300" w:lineRule="auto"/>
        <w:ind w:firstLine="440" w:firstLineChars="200"/>
        <w:rPr>
          <w:color w:val="000000"/>
          <w:sz w:val="22"/>
          <w:szCs w:val="22"/>
        </w:rPr>
      </w:pPr>
      <w:bookmarkStart w:id="91" w:name="_Toc463690205"/>
      <w:bookmarkStart w:id="92" w:name="_Toc460922292"/>
      <w:r>
        <w:rPr>
          <w:color w:val="000000"/>
          <w:sz w:val="22"/>
          <w:szCs w:val="22"/>
        </w:rPr>
        <w:t>11.1 安全文明施工措施与要求</w:t>
      </w:r>
      <w:bookmarkEnd w:id="91"/>
      <w:bookmarkEnd w:id="92"/>
    </w:p>
    <w:p>
      <w:pPr>
        <w:tabs>
          <w:tab w:val="left" w:pos="3060"/>
        </w:tabs>
        <w:snapToGrid w:val="0"/>
        <w:spacing w:line="300" w:lineRule="auto"/>
        <w:ind w:firstLine="440" w:firstLineChars="200"/>
        <w:rPr>
          <w:color w:val="000000"/>
          <w:sz w:val="22"/>
          <w:szCs w:val="22"/>
        </w:rPr>
      </w:pPr>
      <w:r>
        <w:rPr>
          <w:color w:val="000000"/>
          <w:sz w:val="22"/>
          <w:szCs w:val="22"/>
        </w:rPr>
        <w:t>11.1.1 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pPr>
        <w:tabs>
          <w:tab w:val="left" w:pos="3060"/>
        </w:tabs>
        <w:snapToGrid w:val="0"/>
        <w:spacing w:line="300" w:lineRule="auto"/>
        <w:ind w:firstLine="440" w:firstLineChars="200"/>
        <w:rPr>
          <w:color w:val="000000"/>
          <w:sz w:val="22"/>
          <w:szCs w:val="22"/>
        </w:rPr>
      </w:pPr>
      <w:r>
        <w:rPr>
          <w:color w:val="000000"/>
          <w:sz w:val="22"/>
          <w:szCs w:val="22"/>
        </w:rPr>
        <w:t>11.1.2 建立职工（含劳务工等各种类型用工）花名册等档案资料，与职工签订劳动合同，为其办理国家规定的相关保险，并按规定标准安排专业健康体检和配备劳动防护用品。</w:t>
      </w:r>
    </w:p>
    <w:p>
      <w:pPr>
        <w:tabs>
          <w:tab w:val="left" w:pos="3060"/>
        </w:tabs>
        <w:snapToGrid w:val="0"/>
        <w:spacing w:line="300" w:lineRule="auto"/>
        <w:ind w:firstLine="440" w:firstLineChars="200"/>
        <w:rPr>
          <w:color w:val="000000"/>
          <w:sz w:val="22"/>
          <w:szCs w:val="22"/>
        </w:rPr>
      </w:pPr>
      <w:r>
        <w:rPr>
          <w:color w:val="000000"/>
          <w:sz w:val="22"/>
          <w:szCs w:val="22"/>
        </w:rPr>
        <w:t>11.1.3 建立健全安全生产工作责任体系和组织管理网络，设置安全生产监管部门，配备专职安全监管人员，对施工作业安全进行现场监督；按照“横向到边，纵向到底”责任制要求将安全责任分解，承包商法定代表人与项目部、项目部与下属各责任部门必须签订安全协议书；定期召开安全生产工作会议，每月不少于一次；组织开展安全生产检查，</w:t>
      </w:r>
      <w:r>
        <w:rPr>
          <w:rFonts w:hint="eastAsia"/>
          <w:color w:val="000000"/>
          <w:sz w:val="22"/>
          <w:szCs w:val="22"/>
          <w:lang w:eastAsia="zh-CN"/>
        </w:rPr>
        <w:t>每月</w:t>
      </w:r>
      <w:r>
        <w:rPr>
          <w:color w:val="000000"/>
          <w:sz w:val="22"/>
          <w:szCs w:val="22"/>
        </w:rPr>
        <w:t>不少于一次。</w:t>
      </w:r>
    </w:p>
    <w:p>
      <w:pPr>
        <w:tabs>
          <w:tab w:val="left" w:pos="3060"/>
        </w:tabs>
        <w:snapToGrid w:val="0"/>
        <w:spacing w:line="300" w:lineRule="auto"/>
        <w:ind w:firstLine="440" w:firstLineChars="200"/>
        <w:rPr>
          <w:color w:val="000000"/>
          <w:sz w:val="22"/>
          <w:szCs w:val="22"/>
        </w:rPr>
      </w:pPr>
      <w:r>
        <w:rPr>
          <w:color w:val="000000"/>
          <w:sz w:val="22"/>
          <w:szCs w:val="22"/>
        </w:rPr>
        <w:t>11.1.4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pPr>
        <w:tabs>
          <w:tab w:val="left" w:pos="3060"/>
        </w:tabs>
        <w:snapToGrid w:val="0"/>
        <w:spacing w:line="300" w:lineRule="auto"/>
        <w:ind w:firstLine="440" w:firstLineChars="200"/>
        <w:rPr>
          <w:color w:val="000000"/>
          <w:sz w:val="22"/>
          <w:szCs w:val="22"/>
        </w:rPr>
      </w:pPr>
      <w:r>
        <w:rPr>
          <w:color w:val="000000"/>
          <w:sz w:val="22"/>
          <w:szCs w:val="22"/>
        </w:rPr>
        <w:t>11.1.5 进入养护作业现场的作业机械和车辆，应按规定配置警示标志、灯具。</w:t>
      </w:r>
    </w:p>
    <w:p>
      <w:pPr>
        <w:tabs>
          <w:tab w:val="left" w:pos="3060"/>
        </w:tabs>
        <w:snapToGrid w:val="0"/>
        <w:spacing w:line="300" w:lineRule="auto"/>
        <w:ind w:firstLine="440" w:firstLineChars="200"/>
        <w:rPr>
          <w:color w:val="000000"/>
          <w:sz w:val="22"/>
          <w:szCs w:val="22"/>
        </w:rPr>
      </w:pPr>
      <w:r>
        <w:rPr>
          <w:color w:val="000000"/>
          <w:sz w:val="22"/>
          <w:szCs w:val="22"/>
        </w:rPr>
        <w:t>11.1.6 严格执行JGJ4688-2005《施工现场临时用电安全技术规范》规定，采用三级配电系统、TN-S接零保护系统、三级漏电保护系统；所有的配电箱、开关电箱符合要求，临时用电工程所用电器装置、元器件、电线电缆等电工产品必须按国家规定通过“3C”认证，并经市建设工程安全协会登记备案的进行配置。</w:t>
      </w:r>
    </w:p>
    <w:p>
      <w:pPr>
        <w:tabs>
          <w:tab w:val="left" w:pos="3060"/>
        </w:tabs>
        <w:snapToGrid w:val="0"/>
        <w:spacing w:line="300" w:lineRule="auto"/>
        <w:ind w:firstLine="440" w:firstLineChars="200"/>
        <w:rPr>
          <w:color w:val="000000"/>
          <w:sz w:val="22"/>
          <w:szCs w:val="22"/>
        </w:rPr>
      </w:pPr>
      <w:r>
        <w:rPr>
          <w:color w:val="000000"/>
          <w:sz w:val="22"/>
          <w:szCs w:val="22"/>
        </w:rPr>
        <w:t>11.1.7 如养护施工过程中发生重特大安全事故，承包商应快速、及时赶到现场，实施紧急处置，并协同有关单位和部门做好善后处理和稳定工作；紧急处置的结果须及时上报业主。</w:t>
      </w:r>
    </w:p>
    <w:p>
      <w:pPr>
        <w:tabs>
          <w:tab w:val="left" w:pos="3060"/>
        </w:tabs>
        <w:snapToGrid w:val="0"/>
        <w:spacing w:line="300" w:lineRule="auto"/>
        <w:ind w:firstLine="440" w:firstLineChars="200"/>
        <w:rPr>
          <w:color w:val="000000"/>
          <w:sz w:val="22"/>
          <w:szCs w:val="22"/>
        </w:rPr>
      </w:pPr>
      <w:r>
        <w:rPr>
          <w:color w:val="000000"/>
          <w:sz w:val="22"/>
          <w:szCs w:val="22"/>
        </w:rPr>
        <w:t>11.1.8 创建文明工地，做到养护工地规范有序，便民利民，工完料清场地清，将养护工程对交通的影响降到最低，</w:t>
      </w:r>
      <w:r>
        <w:rPr>
          <w:rFonts w:hint="eastAsia"/>
          <w:color w:val="000000"/>
          <w:sz w:val="22"/>
          <w:szCs w:val="22"/>
          <w:lang w:eastAsia="zh-CN"/>
        </w:rPr>
        <w:t>每月</w:t>
      </w:r>
      <w:r>
        <w:rPr>
          <w:color w:val="000000"/>
          <w:sz w:val="22"/>
          <w:szCs w:val="22"/>
        </w:rPr>
        <w:t>至少进行一次文明工地检查。凡施工过程中可能产生扬尘的环节，必须采用降尘措施控制扬尘。</w:t>
      </w:r>
    </w:p>
    <w:p>
      <w:pPr>
        <w:tabs>
          <w:tab w:val="left" w:pos="3060"/>
        </w:tabs>
        <w:snapToGrid w:val="0"/>
        <w:spacing w:line="300" w:lineRule="auto"/>
        <w:ind w:firstLine="440" w:firstLineChars="200"/>
        <w:rPr>
          <w:color w:val="000000"/>
          <w:sz w:val="22"/>
          <w:szCs w:val="22"/>
        </w:rPr>
      </w:pPr>
      <w:r>
        <w:rPr>
          <w:color w:val="000000"/>
          <w:sz w:val="22"/>
          <w:szCs w:val="22"/>
        </w:rPr>
        <w:t>11.1.9 开展多方面的共建联建活动；开展文明样板路创建活动，已创建的合同标段须保持既有创建成果。</w:t>
      </w:r>
    </w:p>
    <w:p>
      <w:pPr>
        <w:tabs>
          <w:tab w:val="left" w:pos="3060"/>
        </w:tabs>
        <w:snapToGrid w:val="0"/>
        <w:spacing w:line="300" w:lineRule="auto"/>
        <w:ind w:firstLine="440" w:firstLineChars="200"/>
        <w:rPr>
          <w:color w:val="000000"/>
          <w:sz w:val="22"/>
          <w:szCs w:val="22"/>
        </w:rPr>
      </w:pPr>
      <w:r>
        <w:rPr>
          <w:color w:val="000000"/>
          <w:sz w:val="22"/>
          <w:szCs w:val="22"/>
        </w:rPr>
        <w:t>11.2 应急处置要求</w:t>
      </w:r>
    </w:p>
    <w:p>
      <w:pPr>
        <w:tabs>
          <w:tab w:val="left" w:pos="3060"/>
        </w:tabs>
        <w:snapToGrid w:val="0"/>
        <w:spacing w:line="300" w:lineRule="auto"/>
        <w:ind w:firstLine="440" w:firstLineChars="200"/>
        <w:rPr>
          <w:color w:val="000000"/>
          <w:sz w:val="22"/>
          <w:szCs w:val="22"/>
        </w:rPr>
      </w:pPr>
      <w:r>
        <w:rPr>
          <w:color w:val="000000"/>
          <w:sz w:val="22"/>
          <w:szCs w:val="22"/>
        </w:rPr>
        <w:t>11.2.1 按照其性质、严重程度、可控性等因素，灾害性天气、突发事件的等级划分为</w:t>
      </w:r>
      <w:r>
        <w:rPr>
          <w:rFonts w:hint="eastAsia" w:ascii="宋体" w:hAnsi="宋体" w:cs="宋体"/>
          <w:color w:val="000000"/>
          <w:sz w:val="22"/>
          <w:szCs w:val="22"/>
        </w:rPr>
        <w:t>Ⅰ</w:t>
      </w:r>
      <w:r>
        <w:rPr>
          <w:color w:val="000000"/>
          <w:sz w:val="22"/>
          <w:szCs w:val="22"/>
        </w:rPr>
        <w:t>级（特别重大）、</w:t>
      </w:r>
      <w:r>
        <w:rPr>
          <w:rFonts w:hint="eastAsia" w:ascii="宋体" w:hAnsi="宋体" w:cs="宋体"/>
          <w:color w:val="000000"/>
          <w:sz w:val="22"/>
          <w:szCs w:val="22"/>
        </w:rPr>
        <w:t>Ⅱ</w:t>
      </w:r>
      <w:r>
        <w:rPr>
          <w:color w:val="000000"/>
          <w:sz w:val="22"/>
          <w:szCs w:val="22"/>
        </w:rPr>
        <w:t>级（重大）、</w:t>
      </w:r>
      <w:r>
        <w:rPr>
          <w:rFonts w:hint="eastAsia" w:ascii="宋体" w:hAnsi="宋体" w:cs="宋体"/>
          <w:color w:val="000000"/>
          <w:sz w:val="22"/>
          <w:szCs w:val="22"/>
        </w:rPr>
        <w:t>Ⅲ</w:t>
      </w:r>
      <w:r>
        <w:rPr>
          <w:color w:val="000000"/>
          <w:sz w:val="22"/>
          <w:szCs w:val="22"/>
        </w:rPr>
        <w:t>级（较大）、</w:t>
      </w:r>
      <w:r>
        <w:rPr>
          <w:rFonts w:hint="eastAsia" w:ascii="宋体" w:hAnsi="宋体" w:cs="宋体"/>
          <w:color w:val="000000"/>
          <w:sz w:val="22"/>
          <w:szCs w:val="22"/>
        </w:rPr>
        <w:t>Ⅳ</w:t>
      </w:r>
      <w:r>
        <w:rPr>
          <w:color w:val="000000"/>
          <w:sz w:val="22"/>
          <w:szCs w:val="22"/>
        </w:rPr>
        <w:t>级（一般）四级。</w:t>
      </w:r>
    </w:p>
    <w:p>
      <w:pPr>
        <w:tabs>
          <w:tab w:val="left" w:pos="3060"/>
        </w:tabs>
        <w:snapToGrid w:val="0"/>
        <w:spacing w:line="300" w:lineRule="auto"/>
        <w:ind w:firstLine="440" w:firstLineChars="200"/>
        <w:rPr>
          <w:color w:val="000000"/>
          <w:sz w:val="22"/>
          <w:szCs w:val="22"/>
        </w:rPr>
      </w:pPr>
      <w:r>
        <w:rPr>
          <w:color w:val="000000"/>
          <w:sz w:val="22"/>
          <w:szCs w:val="22"/>
        </w:rPr>
        <w:t>11.2.2 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pPr>
        <w:tabs>
          <w:tab w:val="left" w:pos="3060"/>
        </w:tabs>
        <w:snapToGrid w:val="0"/>
        <w:spacing w:line="300" w:lineRule="auto"/>
        <w:ind w:firstLine="440" w:firstLineChars="200"/>
        <w:rPr>
          <w:color w:val="000000"/>
          <w:sz w:val="22"/>
          <w:szCs w:val="22"/>
        </w:rPr>
      </w:pPr>
      <w:r>
        <w:rPr>
          <w:color w:val="000000"/>
          <w:sz w:val="22"/>
          <w:szCs w:val="22"/>
        </w:rPr>
        <w:t>11.2.3 建立应急指挥领导小组，负责应急救援总体指挥，并落实各部门职责和相关措施。</w:t>
      </w:r>
    </w:p>
    <w:p>
      <w:pPr>
        <w:tabs>
          <w:tab w:val="left" w:pos="3060"/>
        </w:tabs>
        <w:snapToGrid w:val="0"/>
        <w:spacing w:line="300" w:lineRule="auto"/>
        <w:ind w:firstLine="440" w:firstLineChars="200"/>
        <w:rPr>
          <w:color w:val="000000"/>
          <w:sz w:val="22"/>
          <w:szCs w:val="22"/>
        </w:rPr>
      </w:pPr>
      <w:r>
        <w:rPr>
          <w:color w:val="000000"/>
          <w:sz w:val="22"/>
          <w:szCs w:val="22"/>
        </w:rPr>
        <w:t>11.2.4 组建一支具有综合救援能力的应急救援队伍（人员总数不得少于15人），一旦紧急情况发生，能在最短时间内到达现场进行应急处置。</w:t>
      </w:r>
    </w:p>
    <w:p>
      <w:pPr>
        <w:tabs>
          <w:tab w:val="left" w:pos="3060"/>
        </w:tabs>
        <w:snapToGrid w:val="0"/>
        <w:spacing w:line="300" w:lineRule="auto"/>
        <w:ind w:firstLine="440" w:firstLineChars="200"/>
        <w:rPr>
          <w:color w:val="000000"/>
          <w:sz w:val="22"/>
          <w:szCs w:val="22"/>
        </w:rPr>
      </w:pPr>
      <w:r>
        <w:rPr>
          <w:color w:val="000000"/>
          <w:sz w:val="22"/>
          <w:szCs w:val="22"/>
        </w:rPr>
        <w:t>11.2.5 定期检查应急救援物资与机具，确保物资储备数量充足、机具设备完好可用。</w:t>
      </w:r>
    </w:p>
    <w:p>
      <w:pPr>
        <w:tabs>
          <w:tab w:val="left" w:pos="3060"/>
        </w:tabs>
        <w:snapToGrid w:val="0"/>
        <w:spacing w:line="300" w:lineRule="auto"/>
        <w:ind w:firstLine="440" w:firstLineChars="200"/>
        <w:rPr>
          <w:color w:val="000000"/>
          <w:sz w:val="22"/>
          <w:szCs w:val="22"/>
        </w:rPr>
      </w:pPr>
      <w:r>
        <w:rPr>
          <w:color w:val="000000"/>
          <w:sz w:val="22"/>
          <w:szCs w:val="22"/>
        </w:rPr>
        <w:t>11.2.6 与气象部门建立热线联络制度，及时掌握灾害性天气的预警信息，特别在灾害性天气易发季节，需密切关注气象变化情况，针对其可能带来城市道路通行障碍做好相关防御措施。</w:t>
      </w:r>
    </w:p>
    <w:p>
      <w:pPr>
        <w:tabs>
          <w:tab w:val="left" w:pos="3060"/>
        </w:tabs>
        <w:snapToGrid w:val="0"/>
        <w:spacing w:line="300" w:lineRule="auto"/>
        <w:ind w:firstLine="440" w:firstLineChars="200"/>
        <w:rPr>
          <w:color w:val="000000"/>
          <w:sz w:val="22"/>
          <w:szCs w:val="22"/>
        </w:rPr>
      </w:pPr>
      <w:r>
        <w:rPr>
          <w:color w:val="000000"/>
          <w:sz w:val="22"/>
          <w:szCs w:val="22"/>
        </w:rPr>
        <w:t>11.2.7 与交警、消防、医疗等部门建立联动机制，一旦发生紧急情况，能与交警及其它相关部门协调配合，维持道路的正常运行和良好秩序，并将实施情况及时上报业主。</w:t>
      </w:r>
    </w:p>
    <w:p>
      <w:pPr>
        <w:tabs>
          <w:tab w:val="left" w:pos="3060"/>
        </w:tabs>
        <w:snapToGrid w:val="0"/>
        <w:spacing w:line="300" w:lineRule="auto"/>
        <w:ind w:firstLine="440" w:firstLineChars="200"/>
        <w:rPr>
          <w:color w:val="000000"/>
          <w:sz w:val="22"/>
          <w:szCs w:val="22"/>
        </w:rPr>
      </w:pPr>
      <w:r>
        <w:rPr>
          <w:color w:val="000000"/>
          <w:sz w:val="22"/>
          <w:szCs w:val="22"/>
        </w:rPr>
        <w:t>11.2.8 按照“上海市灾害性气候应急处置手册”、“浦东新区</w:t>
      </w:r>
      <w:r>
        <w:rPr>
          <w:rFonts w:hint="eastAsia"/>
          <w:color w:val="000000"/>
          <w:sz w:val="22"/>
          <w:szCs w:val="22"/>
          <w:lang w:eastAsia="zh-CN"/>
        </w:rPr>
        <w:t>突发事件</w:t>
      </w:r>
      <w:r>
        <w:rPr>
          <w:color w:val="000000"/>
          <w:sz w:val="22"/>
          <w:szCs w:val="22"/>
        </w:rPr>
        <w:t>应急处置预案”要求，启动相应预警等级的应急响应。</w:t>
      </w:r>
    </w:p>
    <w:p>
      <w:pPr>
        <w:tabs>
          <w:tab w:val="left" w:pos="3060"/>
        </w:tabs>
        <w:snapToGrid w:val="0"/>
        <w:spacing w:line="300" w:lineRule="auto"/>
        <w:ind w:firstLine="440" w:firstLineChars="200"/>
        <w:rPr>
          <w:color w:val="000000"/>
          <w:sz w:val="22"/>
          <w:szCs w:val="22"/>
        </w:rPr>
      </w:pPr>
      <w:r>
        <w:rPr>
          <w:color w:val="000000"/>
          <w:sz w:val="22"/>
          <w:szCs w:val="22"/>
        </w:rPr>
        <w:t>11.2.9 定期或不定期开展多方式多类别的应急演练，提高应急队伍的响应速度、救援水平和协同能力，并根据演练过程总结和结果评估，完善应急预案。</w:t>
      </w:r>
    </w:p>
    <w:p>
      <w:pPr>
        <w:tabs>
          <w:tab w:val="left" w:pos="3060"/>
        </w:tabs>
        <w:snapToGrid w:val="0"/>
        <w:spacing w:line="300" w:lineRule="auto"/>
        <w:ind w:firstLine="440" w:firstLineChars="200"/>
        <w:rPr>
          <w:color w:val="000000"/>
          <w:sz w:val="22"/>
          <w:szCs w:val="22"/>
        </w:rPr>
      </w:pPr>
      <w:r>
        <w:rPr>
          <w:color w:val="000000"/>
          <w:sz w:val="22"/>
          <w:szCs w:val="22"/>
        </w:rPr>
        <w:t xml:space="preserve">11.2.10 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 </w:t>
      </w:r>
    </w:p>
    <w:p>
      <w:pPr>
        <w:tabs>
          <w:tab w:val="left" w:pos="3060"/>
        </w:tabs>
        <w:snapToGrid w:val="0"/>
        <w:spacing w:line="300" w:lineRule="auto"/>
        <w:ind w:firstLine="440" w:firstLineChars="200"/>
        <w:rPr>
          <w:color w:val="000000"/>
          <w:sz w:val="22"/>
          <w:szCs w:val="22"/>
        </w:rPr>
      </w:pPr>
      <w:r>
        <w:rPr>
          <w:color w:val="000000"/>
          <w:sz w:val="22"/>
          <w:szCs w:val="22"/>
        </w:rPr>
        <w:t>11.2.11 积极做好全市性或全区性重大活动的市容环卫等保障任务。</w:t>
      </w:r>
    </w:p>
    <w:p>
      <w:pPr>
        <w:adjustRightInd w:val="0"/>
        <w:snapToGrid w:val="0"/>
        <w:spacing w:line="300" w:lineRule="auto"/>
        <w:ind w:firstLine="433" w:firstLineChars="196"/>
        <w:jc w:val="left"/>
        <w:outlineLvl w:val="2"/>
        <w:rPr>
          <w:b/>
          <w:color w:val="000000"/>
          <w:sz w:val="22"/>
          <w:szCs w:val="22"/>
        </w:rPr>
      </w:pPr>
      <w:bookmarkStart w:id="93" w:name="_Toc12287"/>
      <w:bookmarkStart w:id="94" w:name="_Toc1127"/>
      <w:r>
        <w:rPr>
          <w:b/>
          <w:color w:val="000000"/>
          <w:sz w:val="22"/>
          <w:szCs w:val="22"/>
        </w:rPr>
        <w:t>12 养护作业用房配备要求</w:t>
      </w:r>
      <w:bookmarkEnd w:id="88"/>
      <w:bookmarkEnd w:id="89"/>
      <w:bookmarkEnd w:id="90"/>
      <w:bookmarkEnd w:id="93"/>
      <w:bookmarkEnd w:id="94"/>
    </w:p>
    <w:p>
      <w:pPr>
        <w:tabs>
          <w:tab w:val="left" w:pos="3060"/>
        </w:tabs>
        <w:snapToGrid w:val="0"/>
        <w:spacing w:line="300" w:lineRule="auto"/>
        <w:ind w:firstLine="440" w:firstLineChars="200"/>
        <w:rPr>
          <w:color w:val="000000"/>
          <w:sz w:val="22"/>
          <w:szCs w:val="22"/>
        </w:rPr>
      </w:pPr>
      <w:r>
        <w:rPr>
          <w:color w:val="000000"/>
          <w:sz w:val="22"/>
          <w:szCs w:val="22"/>
        </w:rPr>
        <w:t>中标企业应确保道班房的使用安全和设施设备的完好，并承担使用期间的所有运行费用和房屋及设施设备的维修维护费用。</w:t>
      </w:r>
    </w:p>
    <w:p>
      <w:pPr>
        <w:adjustRightInd w:val="0"/>
        <w:snapToGrid w:val="0"/>
        <w:spacing w:line="300" w:lineRule="auto"/>
        <w:ind w:firstLine="433" w:firstLineChars="196"/>
        <w:jc w:val="left"/>
        <w:outlineLvl w:val="2"/>
        <w:rPr>
          <w:b/>
          <w:color w:val="000000"/>
          <w:sz w:val="22"/>
          <w:szCs w:val="22"/>
        </w:rPr>
      </w:pPr>
      <w:bookmarkStart w:id="95" w:name="_Toc22118"/>
      <w:bookmarkStart w:id="96" w:name="_Toc26994"/>
      <w:bookmarkStart w:id="97" w:name="_Toc21637"/>
      <w:r>
        <w:rPr>
          <w:b/>
          <w:color w:val="000000"/>
          <w:sz w:val="22"/>
          <w:szCs w:val="22"/>
        </w:rPr>
        <w:t>13 考核管理与售后服务要求</w:t>
      </w:r>
      <w:bookmarkEnd w:id="95"/>
      <w:bookmarkEnd w:id="96"/>
      <w:bookmarkEnd w:id="97"/>
    </w:p>
    <w:p>
      <w:pPr>
        <w:adjustRightInd w:val="0"/>
        <w:snapToGrid w:val="0"/>
        <w:spacing w:line="300" w:lineRule="auto"/>
        <w:ind w:firstLine="442" w:firstLineChars="200"/>
        <w:jc w:val="left"/>
        <w:outlineLvl w:val="9"/>
        <w:rPr>
          <w:b/>
          <w:color w:val="000000"/>
          <w:sz w:val="22"/>
          <w:szCs w:val="22"/>
        </w:rPr>
      </w:pPr>
      <w:bookmarkStart w:id="98" w:name="_Toc28961"/>
      <w:bookmarkStart w:id="99" w:name="_Toc22051"/>
      <w:bookmarkStart w:id="100" w:name="_Toc27917"/>
      <w:bookmarkStart w:id="101" w:name="_Toc463690207"/>
      <w:bookmarkStart w:id="102" w:name="_Toc460922294"/>
      <w:r>
        <w:rPr>
          <w:rFonts w:hint="eastAsia"/>
          <w:b/>
          <w:color w:val="000000"/>
          <w:sz w:val="22"/>
          <w:szCs w:val="22"/>
        </w:rPr>
        <w:t>浦东新区公益林市场化养护考核方案及评分细则</w:t>
      </w:r>
      <w:bookmarkEnd w:id="98"/>
      <w:bookmarkEnd w:id="99"/>
    </w:p>
    <w:p>
      <w:pPr>
        <w:numPr>
          <w:ilvl w:val="0"/>
          <w:numId w:val="16"/>
        </w:numPr>
        <w:tabs>
          <w:tab w:val="left" w:pos="3060"/>
        </w:tabs>
        <w:snapToGrid w:val="0"/>
        <w:spacing w:line="300" w:lineRule="auto"/>
        <w:ind w:firstLine="440" w:firstLineChars="200"/>
        <w:rPr>
          <w:color w:val="000000"/>
          <w:sz w:val="22"/>
          <w:szCs w:val="22"/>
        </w:rPr>
      </w:pPr>
      <w:r>
        <w:rPr>
          <w:rFonts w:hint="eastAsia"/>
          <w:color w:val="000000"/>
          <w:sz w:val="22"/>
          <w:szCs w:val="22"/>
        </w:rPr>
        <w:t>指导思想</w:t>
      </w:r>
    </w:p>
    <w:p>
      <w:pPr>
        <w:tabs>
          <w:tab w:val="left" w:pos="3060"/>
        </w:tabs>
        <w:snapToGrid w:val="0"/>
        <w:spacing w:line="300" w:lineRule="auto"/>
        <w:ind w:firstLine="420" w:firstLineChars="200"/>
        <w:rPr>
          <w:color w:val="000000"/>
          <w:sz w:val="22"/>
          <w:szCs w:val="22"/>
        </w:rPr>
      </w:pPr>
      <w:r>
        <w:rPr>
          <w:rFonts w:hint="eastAsia"/>
          <w:szCs w:val="28"/>
        </w:rPr>
        <w:t>根据《浦东新区公益林市场化养护管理指导意见》和《浦东新区公益林市场化养护管理考核办法》的要求，细化行业监管规则，明确各级养护队伍的职责任务，特制订本考核办法及评分细则。考核办法和评分标准完全依据《浦东新区公益林市场化养护管理考核办法》的各项要求制定。</w:t>
      </w:r>
    </w:p>
    <w:p>
      <w:pPr>
        <w:numPr>
          <w:ilvl w:val="0"/>
          <w:numId w:val="16"/>
        </w:numPr>
        <w:tabs>
          <w:tab w:val="left" w:pos="3060"/>
        </w:tabs>
        <w:snapToGrid w:val="0"/>
        <w:spacing w:line="300" w:lineRule="auto"/>
        <w:ind w:firstLine="440" w:firstLineChars="200"/>
        <w:rPr>
          <w:color w:val="000000"/>
          <w:sz w:val="22"/>
          <w:szCs w:val="22"/>
        </w:rPr>
      </w:pPr>
      <w:r>
        <w:rPr>
          <w:rFonts w:hint="eastAsia"/>
          <w:color w:val="000000"/>
          <w:sz w:val="22"/>
          <w:szCs w:val="22"/>
        </w:rPr>
        <w:t>考核方法</w:t>
      </w:r>
    </w:p>
    <w:p>
      <w:pPr>
        <w:spacing w:line="360" w:lineRule="auto"/>
        <w:ind w:firstLine="420" w:firstLineChars="200"/>
        <w:rPr>
          <w:szCs w:val="28"/>
        </w:rPr>
      </w:pPr>
      <w:r>
        <w:rPr>
          <w:rFonts w:hint="eastAsia"/>
          <w:szCs w:val="28"/>
        </w:rPr>
        <w:t>按照《浦东新区公益林市场化养护管理考核办法》的</w:t>
      </w:r>
      <w:r>
        <w:rPr>
          <w:rFonts w:hint="eastAsia"/>
          <w:szCs w:val="28"/>
          <w:lang w:val="en-US" w:eastAsia="zh-CN"/>
        </w:rPr>
        <w:t>相关</w:t>
      </w:r>
      <w:r>
        <w:rPr>
          <w:rFonts w:hint="eastAsia"/>
          <w:szCs w:val="28"/>
        </w:rPr>
        <w:t>要求，考核按照市局下发的养护标准</w:t>
      </w:r>
      <w:r>
        <w:rPr>
          <w:rFonts w:hint="eastAsia"/>
          <w:szCs w:val="28"/>
          <w:lang w:val="en-US" w:eastAsia="zh-CN"/>
        </w:rPr>
        <w:t>每月</w:t>
      </w:r>
      <w:r>
        <w:rPr>
          <w:rFonts w:hint="eastAsia"/>
          <w:szCs w:val="28"/>
        </w:rPr>
        <w:t>对区</w:t>
      </w:r>
      <w:r>
        <w:rPr>
          <w:rFonts w:hint="eastAsia"/>
          <w:szCs w:val="28"/>
          <w:lang w:val="en-US" w:eastAsia="zh-CN"/>
        </w:rPr>
        <w:t>级</w:t>
      </w:r>
      <w:r>
        <w:rPr>
          <w:rFonts w:hint="eastAsia"/>
          <w:szCs w:val="28"/>
        </w:rPr>
        <w:t>养护林地进行抽查</w:t>
      </w:r>
      <w:r>
        <w:rPr>
          <w:rFonts w:hint="eastAsia"/>
          <w:szCs w:val="28"/>
          <w:lang w:val="en-US" w:eastAsia="zh-CN"/>
        </w:rPr>
        <w:t>考核</w:t>
      </w:r>
      <w:r>
        <w:rPr>
          <w:rFonts w:hint="eastAsia"/>
          <w:szCs w:val="28"/>
        </w:rPr>
        <w:t>，每</w:t>
      </w:r>
      <w:r>
        <w:rPr>
          <w:rFonts w:hint="eastAsia"/>
          <w:szCs w:val="28"/>
          <w:lang w:val="en-US" w:eastAsia="zh-CN"/>
        </w:rPr>
        <w:t>月</w:t>
      </w:r>
      <w:r>
        <w:rPr>
          <w:rFonts w:hint="eastAsia"/>
          <w:szCs w:val="28"/>
        </w:rPr>
        <w:t>抽查面积不低于</w:t>
      </w:r>
      <w:r>
        <w:rPr>
          <w:rFonts w:hint="eastAsia"/>
          <w:szCs w:val="28"/>
          <w:lang w:val="en-US" w:eastAsia="zh-CN"/>
        </w:rPr>
        <w:t>1</w:t>
      </w:r>
      <w:r>
        <w:rPr>
          <w:rFonts w:hint="eastAsia"/>
          <w:szCs w:val="28"/>
        </w:rPr>
        <w:t>0%，</w:t>
      </w:r>
      <w:r>
        <w:rPr>
          <w:rFonts w:hint="eastAsia"/>
          <w:szCs w:val="28"/>
          <w:lang w:val="en-US" w:eastAsia="zh-CN"/>
        </w:rPr>
        <w:t>每半年覆盖一次，</w:t>
      </w:r>
      <w:r>
        <w:rPr>
          <w:rFonts w:hint="eastAsia"/>
          <w:szCs w:val="28"/>
        </w:rPr>
        <w:t>全年</w:t>
      </w:r>
      <w:r>
        <w:rPr>
          <w:rFonts w:hint="eastAsia"/>
          <w:szCs w:val="28"/>
          <w:lang w:val="en-US" w:eastAsia="zh-CN"/>
        </w:rPr>
        <w:t>2次</w:t>
      </w:r>
      <w:r>
        <w:rPr>
          <w:rFonts w:hint="eastAsia"/>
          <w:szCs w:val="28"/>
        </w:rPr>
        <w:t>全覆盖。区级林地考核以养护企业为单位，考核采用100分制。</w:t>
      </w:r>
    </w:p>
    <w:p>
      <w:pPr>
        <w:spacing w:line="360" w:lineRule="auto"/>
        <w:ind w:firstLine="422" w:firstLineChars="200"/>
        <w:rPr>
          <w:b/>
          <w:szCs w:val="28"/>
        </w:rPr>
      </w:pPr>
      <w:r>
        <w:rPr>
          <w:b/>
          <w:szCs w:val="28"/>
        </w:rPr>
        <w:t>一、评分标准：</w:t>
      </w:r>
    </w:p>
    <w:p>
      <w:pPr>
        <w:spacing w:line="360" w:lineRule="auto"/>
        <w:rPr>
          <w:szCs w:val="28"/>
        </w:rPr>
      </w:pPr>
      <w:r>
        <w:rPr>
          <w:szCs w:val="28"/>
        </w:rPr>
        <w:t>质量考核评分标准：</w:t>
      </w:r>
    </w:p>
    <w:tbl>
      <w:tblPr>
        <w:tblStyle w:val="51"/>
        <w:tblpPr w:leftFromText="180" w:rightFromText="180" w:vertAnchor="text" w:tblpXSpec="center" w:tblpY="1"/>
        <w:tblOverlap w:val="never"/>
        <w:tblW w:w="9891" w:type="dxa"/>
        <w:jc w:val="center"/>
        <w:tblLayout w:type="fixed"/>
        <w:tblCellMar>
          <w:top w:w="0" w:type="dxa"/>
          <w:left w:w="108" w:type="dxa"/>
          <w:bottom w:w="0" w:type="dxa"/>
          <w:right w:w="108" w:type="dxa"/>
        </w:tblCellMar>
      </w:tblPr>
      <w:tblGrid>
        <w:gridCol w:w="753"/>
        <w:gridCol w:w="792"/>
        <w:gridCol w:w="481"/>
        <w:gridCol w:w="2477"/>
        <w:gridCol w:w="850"/>
        <w:gridCol w:w="4538"/>
      </w:tblGrid>
      <w:tr>
        <w:tblPrEx>
          <w:tblCellMar>
            <w:top w:w="0" w:type="dxa"/>
            <w:left w:w="108" w:type="dxa"/>
            <w:bottom w:w="0" w:type="dxa"/>
            <w:right w:w="108" w:type="dxa"/>
          </w:tblCellMar>
        </w:tblPrEx>
        <w:trPr>
          <w:trHeight w:val="567" w:hRule="atLeast"/>
          <w:tblHeader/>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考核事项</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各项总分</w:t>
            </w:r>
          </w:p>
        </w:tc>
        <w:tc>
          <w:tcPr>
            <w:tcW w:w="295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问题名称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单位扣分</w:t>
            </w:r>
          </w:p>
        </w:tc>
        <w:tc>
          <w:tcPr>
            <w:tcW w:w="45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细化要求</w:t>
            </w:r>
          </w:p>
        </w:tc>
      </w:tr>
      <w:tr>
        <w:tblPrEx>
          <w:tblCellMar>
            <w:top w:w="0" w:type="dxa"/>
            <w:left w:w="108" w:type="dxa"/>
            <w:bottom w:w="0" w:type="dxa"/>
            <w:right w:w="108" w:type="dxa"/>
          </w:tblCellMar>
        </w:tblPrEx>
        <w:trPr>
          <w:trHeight w:val="31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c>
          <w:tcPr>
            <w:tcW w:w="29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c>
          <w:tcPr>
            <w:tcW w:w="45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56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一票否决</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有/无</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森林火灾事故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定性标准参照《森林防火条例》第四十条</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有/无</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其他重大安全生产事故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定性标准参照《中华人民共和国安全生产法》</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有/无</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主观设置障碍影响考核</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如：大门上锁无法进入等。</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有/无</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补植截干苗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补植未保留一级分枝的截干苗超过10株；银杏科实生银杏、杉科、木兰科等植物顶端优势被修剪。</w:t>
            </w:r>
          </w:p>
        </w:tc>
      </w:tr>
      <w:tr>
        <w:tblPrEx>
          <w:tblCellMar>
            <w:top w:w="0" w:type="dxa"/>
            <w:left w:w="108" w:type="dxa"/>
            <w:bottom w:w="0" w:type="dxa"/>
            <w:right w:w="108" w:type="dxa"/>
          </w:tblCellMar>
        </w:tblPrEx>
        <w:trPr>
          <w:trHeight w:val="54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有/无</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使用化学除草剂</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林地保存</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发现违法侵占林地事件且未及时上报区林业部门﹥200㎡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发生一处即扣除全部分数</w:t>
            </w:r>
          </w:p>
        </w:tc>
      </w:tr>
      <w:tr>
        <w:tblPrEx>
          <w:tblCellMar>
            <w:top w:w="0" w:type="dxa"/>
            <w:left w:w="108" w:type="dxa"/>
            <w:bottom w:w="0" w:type="dxa"/>
            <w:right w:w="108" w:type="dxa"/>
          </w:tblCellMar>
        </w:tblPrEx>
        <w:trPr>
          <w:trHeight w:val="482"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林地管护</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38</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林地未及时清理断枝、枯枝、堆放物</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每发现一处扣1分。</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林地未及时清理死树</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（1）当林木成活率大于95%时，死亡林木连片大于1亩的或缺株断带大于林带宽度3倍的，每发现一处扣2.5分；</w:t>
            </w:r>
          </w:p>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（2）当林木成活率低于95%时，每降低1%扣1分，当成活率低于85%时此项分数扣完。</w:t>
            </w:r>
          </w:p>
        </w:tc>
      </w:tr>
      <w:tr>
        <w:tblPrEx>
          <w:tblCellMar>
            <w:top w:w="0" w:type="dxa"/>
            <w:left w:w="108" w:type="dxa"/>
            <w:bottom w:w="0" w:type="dxa"/>
            <w:right w:w="108" w:type="dxa"/>
          </w:tblCellMar>
        </w:tblPrEx>
        <w:trPr>
          <w:trHeight w:val="43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林木倾斜超过</w:t>
            </w:r>
            <w:r>
              <w:rPr>
                <w:rFonts w:hint="eastAsia" w:ascii="宋体" w:hAnsi="宋体" w:cs="宋体"/>
                <w:color w:val="000000"/>
                <w:kern w:val="0"/>
                <w:szCs w:val="21"/>
                <w:u w:val="single"/>
              </w:rPr>
              <w:t>60</w:t>
            </w:r>
            <w:r>
              <w:rPr>
                <w:rFonts w:hint="eastAsia" w:ascii="宋体" w:hAnsi="宋体" w:cs="宋体"/>
                <w:color w:val="000000"/>
                <w:kern w:val="0"/>
                <w:szCs w:val="21"/>
              </w:rPr>
              <w:t>度、倒伏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每发现一处扣0.5分。</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林地内存在垃圾、淤泥、泥浆</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成片、成堆垃圾、大块建筑垃圾、淤泥、泥浆，每发现一处扣1分。</w:t>
            </w:r>
          </w:p>
        </w:tc>
      </w:tr>
      <w:tr>
        <w:tblPrEx>
          <w:tblCellMar>
            <w:top w:w="0" w:type="dxa"/>
            <w:left w:w="108" w:type="dxa"/>
            <w:bottom w:w="0" w:type="dxa"/>
            <w:right w:w="108" w:type="dxa"/>
          </w:tblCellMar>
        </w:tblPrEx>
        <w:trPr>
          <w:trHeight w:val="48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林地内违章搭建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每发现一处扣2.5分。</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恶性杂草及影响生长的藤本植物（一枝黄花等外来入侵物种）</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生长面积占比每递增10%扣3分。</w:t>
            </w:r>
          </w:p>
        </w:tc>
      </w:tr>
      <w:tr>
        <w:tblPrEx>
          <w:tblCellMar>
            <w:top w:w="0" w:type="dxa"/>
            <w:left w:w="108" w:type="dxa"/>
            <w:bottom w:w="0" w:type="dxa"/>
            <w:right w:w="108" w:type="dxa"/>
          </w:tblCellMar>
        </w:tblPrEx>
        <w:trPr>
          <w:trHeight w:val="41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违规套种农作物</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套种面积占比每递增10%扣1分。</w:t>
            </w:r>
          </w:p>
        </w:tc>
      </w:tr>
      <w:tr>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林地内张网捕鸟</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发生一处即扣除全部分数</w:t>
            </w:r>
          </w:p>
        </w:tc>
      </w:tr>
      <w:tr>
        <w:tblPrEx>
          <w:tblCellMar>
            <w:top w:w="0" w:type="dxa"/>
            <w:left w:w="108" w:type="dxa"/>
            <w:bottom w:w="0" w:type="dxa"/>
            <w:right w:w="108" w:type="dxa"/>
          </w:tblCellMar>
        </w:tblPrEx>
        <w:trPr>
          <w:trHeight w:val="56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整体林相</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林地整体景观效果</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1、无“三乱现场”、做到“七无一完善”，林地面积不少，林间有序整洁，林木生长健康，林分质量较高，林相结构合理。</w:t>
            </w:r>
          </w:p>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2、根据小班地块整体扣分比进行同比例扣分，若发现林地内存在恶性杂草的，根据恶性杂草的扣分比进行加扣。</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植株生长势</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林木生长良好，枝叶色泽基本正常，观花、观果树种基本正常开花结果，色叶树种季相效果要明显，无大型枯枝。长势不佳的林木面积占比每递增10%扣1分。</w:t>
            </w:r>
          </w:p>
        </w:tc>
      </w:tr>
      <w:tr>
        <w:tblPrEx>
          <w:tblCellMar>
            <w:top w:w="0" w:type="dxa"/>
            <w:left w:w="108" w:type="dxa"/>
            <w:bottom w:w="0" w:type="dxa"/>
            <w:right w:w="108" w:type="dxa"/>
          </w:tblCellMar>
        </w:tblPrEx>
        <w:trPr>
          <w:trHeight w:val="56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林木生长</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林地内有明显林窗空秃﹥50㎡且  ﹤200㎡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每发现一处扣2.5分。</w:t>
            </w:r>
          </w:p>
        </w:tc>
      </w:tr>
      <w:tr>
        <w:tblPrEx>
          <w:tblCellMar>
            <w:top w:w="0" w:type="dxa"/>
            <w:left w:w="108" w:type="dxa"/>
            <w:bottom w:w="0" w:type="dxa"/>
            <w:right w:w="108" w:type="dxa"/>
          </w:tblCellMar>
        </w:tblPrEx>
        <w:trPr>
          <w:trHeight w:val="47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郁闭度﹥0.9，或者郁闭度﹤0.2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发生一处即扣除全部分数</w:t>
            </w:r>
          </w:p>
        </w:tc>
      </w:tr>
      <w:tr>
        <w:tblPrEx>
          <w:tblCellMar>
            <w:top w:w="0" w:type="dxa"/>
            <w:left w:w="108" w:type="dxa"/>
            <w:bottom w:w="0" w:type="dxa"/>
            <w:right w:w="108" w:type="dxa"/>
          </w:tblCellMar>
        </w:tblPrEx>
        <w:trPr>
          <w:trHeight w:val="41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未及时修剪抹芽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每发现一处扣0.5分。</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未及时清除绑扎物</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支撑、绑扎不规范或无序杂乱，每发现一处扣0.5分。</w:t>
            </w:r>
          </w:p>
        </w:tc>
      </w:tr>
      <w:tr>
        <w:tblPrEx>
          <w:tblCellMar>
            <w:top w:w="0" w:type="dxa"/>
            <w:left w:w="108" w:type="dxa"/>
            <w:bottom w:w="0" w:type="dxa"/>
            <w:right w:w="108" w:type="dxa"/>
          </w:tblCellMar>
        </w:tblPrEx>
        <w:trPr>
          <w:trHeight w:val="56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基础设施</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4</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未清理沟渠、排水不畅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沟系内有积水、杂草、杂物等发现一处扣1分。</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基础设施维护</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道路、标识标牌等设施有明显破损丢失，每发现一处扣1分。</w:t>
            </w:r>
          </w:p>
        </w:tc>
      </w:tr>
      <w:tr>
        <w:tblPrEx>
          <w:tblCellMar>
            <w:top w:w="0" w:type="dxa"/>
            <w:left w:w="108" w:type="dxa"/>
            <w:bottom w:w="0" w:type="dxa"/>
            <w:right w:w="108" w:type="dxa"/>
          </w:tblCellMar>
        </w:tblPrEx>
        <w:trPr>
          <w:trHeight w:val="56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安全生产</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存在防火隐患</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4</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未设置防火警示牌、存在焚烧痕迹。</w:t>
            </w:r>
          </w:p>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发生一处即扣除全部分数</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存在其他安全隐患</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4</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私拉电线、靠近河道位置未设置警示牌、道路、台阶损坏等。</w:t>
            </w:r>
          </w:p>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发生一处即扣除全部分数</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防台防汛</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台风汛期前未对苗木培土支撑绑扎加固，沟渠排水不畅。</w:t>
            </w:r>
          </w:p>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发生一处即扣除全部分数</w:t>
            </w:r>
          </w:p>
        </w:tc>
      </w:tr>
      <w:tr>
        <w:tblPrEx>
          <w:tblCellMar>
            <w:top w:w="0" w:type="dxa"/>
            <w:left w:w="108" w:type="dxa"/>
            <w:bottom w:w="0" w:type="dxa"/>
            <w:right w:w="108" w:type="dxa"/>
          </w:tblCellMar>
        </w:tblPrEx>
        <w:trPr>
          <w:trHeight w:val="512"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林业有害生物防治</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瞒报检疫性病虫害</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4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其中</w:t>
            </w:r>
          </w:p>
        </w:tc>
        <w:tc>
          <w:tcPr>
            <w:tcW w:w="24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检疫性病虫害防控不到位（有美国白蛾、松材线虫病发生等）</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3</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发生一处即扣除全部分数</w:t>
            </w:r>
          </w:p>
        </w:tc>
      </w:tr>
      <w:tr>
        <w:tblPrEx>
          <w:tblCellMar>
            <w:top w:w="0" w:type="dxa"/>
            <w:left w:w="108" w:type="dxa"/>
            <w:bottom w:w="0" w:type="dxa"/>
            <w:right w:w="108" w:type="dxa"/>
          </w:tblCellMar>
        </w:tblPrEx>
        <w:trPr>
          <w:trHeight w:val="567"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p>
        </w:tc>
        <w:tc>
          <w:tcPr>
            <w:tcW w:w="24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其他有害生物虽采取防治措施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地块整体枝叶受害率≥50%或树干受害率≥50%。发生一处即扣除全部分数</w:t>
            </w:r>
          </w:p>
        </w:tc>
      </w:tr>
      <w:tr>
        <w:tblPrEx>
          <w:tblCellMar>
            <w:top w:w="0" w:type="dxa"/>
            <w:left w:w="108" w:type="dxa"/>
            <w:bottom w:w="0" w:type="dxa"/>
            <w:right w:w="108" w:type="dxa"/>
          </w:tblCellMar>
        </w:tblPrEx>
        <w:trPr>
          <w:trHeight w:val="56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档案资料</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无内业资料或不规范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养护日志、巡护日志、应急预案、应急队伍等，其中日常巡护需达到养护规程中要求的频次，每发现一项问题扣1分。</w:t>
            </w:r>
          </w:p>
        </w:tc>
      </w:tr>
      <w:tr>
        <w:tblPrEx>
          <w:tblCellMar>
            <w:top w:w="0" w:type="dxa"/>
            <w:left w:w="108" w:type="dxa"/>
            <w:bottom w:w="0" w:type="dxa"/>
            <w:right w:w="108" w:type="dxa"/>
          </w:tblCellMar>
        </w:tblPrEx>
        <w:trPr>
          <w:trHeight w:val="567" w:hRule="atLeas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整改情况</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问题整改完成情况</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针对上一季度问题小班未进行整改，未进行整改的扣5分，整改不到位仍存在问题的扣2.5分。</w:t>
            </w:r>
          </w:p>
        </w:tc>
      </w:tr>
      <w:tr>
        <w:tblPrEx>
          <w:tblCellMar>
            <w:top w:w="0" w:type="dxa"/>
            <w:left w:w="108" w:type="dxa"/>
            <w:bottom w:w="0" w:type="dxa"/>
            <w:right w:w="108" w:type="dxa"/>
          </w:tblCellMar>
        </w:tblPrEx>
        <w:trPr>
          <w:trHeight w:val="56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其他情况</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3</w:t>
            </w:r>
          </w:p>
        </w:tc>
        <w:tc>
          <w:tcPr>
            <w:tcW w:w="295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信访诉求处置等</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3</w:t>
            </w:r>
          </w:p>
        </w:tc>
        <w:tc>
          <w:tcPr>
            <w:tcW w:w="453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Cs w:val="21"/>
              </w:rPr>
            </w:pPr>
            <w:r>
              <w:rPr>
                <w:rFonts w:hint="eastAsia" w:ascii="宋体" w:hAnsi="宋体" w:cs="宋体"/>
                <w:color w:val="000000"/>
                <w:kern w:val="0"/>
                <w:szCs w:val="21"/>
              </w:rPr>
              <w:t>造成社会舆</w:t>
            </w:r>
            <w:r>
              <w:rPr>
                <w:rFonts w:hint="eastAsia" w:ascii="宋体" w:hAnsi="宋体" w:cs="宋体"/>
                <w:color w:val="000000"/>
                <w:kern w:val="0"/>
                <w:szCs w:val="21"/>
                <w:lang w:val="en-US" w:eastAsia="zh-CN"/>
              </w:rPr>
              <w:t>\</w:t>
            </w:r>
            <w:r>
              <w:rPr>
                <w:rFonts w:hint="eastAsia" w:ascii="宋体" w:hAnsi="宋体" w:cs="宋体"/>
                <w:color w:val="000000"/>
                <w:kern w:val="0"/>
                <w:szCs w:val="21"/>
              </w:rPr>
              <w:t>论并产生恶劣后果的，发生即扣除全部分数。</w:t>
            </w:r>
          </w:p>
        </w:tc>
      </w:tr>
    </w:tbl>
    <w:p>
      <w:pPr>
        <w:tabs>
          <w:tab w:val="left" w:pos="3060"/>
        </w:tabs>
        <w:snapToGrid w:val="0"/>
        <w:spacing w:line="300" w:lineRule="auto"/>
        <w:ind w:firstLine="440" w:firstLineChars="200"/>
        <w:rPr>
          <w:color w:val="000000"/>
          <w:sz w:val="22"/>
          <w:szCs w:val="22"/>
        </w:rPr>
      </w:pPr>
    </w:p>
    <w:p>
      <w:pPr>
        <w:tabs>
          <w:tab w:val="left" w:pos="3060"/>
        </w:tabs>
        <w:snapToGrid w:val="0"/>
        <w:spacing w:line="300" w:lineRule="auto"/>
        <w:ind w:firstLine="440" w:firstLineChars="200"/>
        <w:rPr>
          <w:color w:val="000000"/>
          <w:sz w:val="22"/>
          <w:szCs w:val="22"/>
        </w:rPr>
      </w:pPr>
    </w:p>
    <w:p>
      <w:pPr>
        <w:tabs>
          <w:tab w:val="left" w:pos="3060"/>
        </w:tabs>
        <w:snapToGrid w:val="0"/>
        <w:spacing w:line="300" w:lineRule="auto"/>
        <w:ind w:firstLine="442" w:firstLineChars="200"/>
        <w:rPr>
          <w:b/>
          <w:color w:val="000000"/>
          <w:sz w:val="22"/>
          <w:szCs w:val="22"/>
        </w:rPr>
      </w:pPr>
      <w:r>
        <w:rPr>
          <w:rFonts w:hint="eastAsia"/>
          <w:b/>
          <w:color w:val="000000"/>
          <w:sz w:val="22"/>
          <w:szCs w:val="22"/>
        </w:rPr>
        <w:t>二、评分等级：</w:t>
      </w:r>
    </w:p>
    <w:p>
      <w:pPr>
        <w:tabs>
          <w:tab w:val="left" w:pos="3060"/>
        </w:tabs>
        <w:snapToGrid w:val="0"/>
        <w:spacing w:line="300" w:lineRule="auto"/>
        <w:ind w:firstLine="440" w:firstLineChars="200"/>
        <w:rPr>
          <w:color w:val="000000"/>
          <w:sz w:val="22"/>
          <w:szCs w:val="22"/>
        </w:rPr>
      </w:pPr>
      <w:r>
        <w:rPr>
          <w:rFonts w:hint="eastAsia"/>
          <w:color w:val="000000"/>
          <w:sz w:val="22"/>
          <w:szCs w:val="22"/>
        </w:rPr>
        <w:t>实效评分与实效等级的对应关系为：合格[60,80），良好[80,90），优秀[90,100]。</w:t>
      </w:r>
    </w:p>
    <w:p>
      <w:pPr>
        <w:tabs>
          <w:tab w:val="left" w:pos="3060"/>
        </w:tabs>
        <w:snapToGrid w:val="0"/>
        <w:spacing w:line="300" w:lineRule="auto"/>
        <w:ind w:firstLine="440" w:firstLineChars="200"/>
        <w:rPr>
          <w:color w:val="000000"/>
          <w:sz w:val="22"/>
          <w:szCs w:val="22"/>
        </w:rPr>
      </w:pPr>
    </w:p>
    <w:p>
      <w:pPr>
        <w:adjustRightInd w:val="0"/>
        <w:snapToGrid w:val="0"/>
        <w:spacing w:line="300" w:lineRule="auto"/>
        <w:ind w:firstLine="433" w:firstLineChars="196"/>
        <w:jc w:val="left"/>
        <w:outlineLvl w:val="2"/>
        <w:rPr>
          <w:b/>
          <w:color w:val="000000"/>
          <w:sz w:val="22"/>
          <w:szCs w:val="22"/>
        </w:rPr>
      </w:pPr>
      <w:bookmarkStart w:id="103" w:name="_Toc19311"/>
      <w:bookmarkStart w:id="104" w:name="_Toc12849"/>
      <w:r>
        <w:rPr>
          <w:b/>
          <w:color w:val="000000"/>
          <w:sz w:val="22"/>
          <w:szCs w:val="22"/>
        </w:rPr>
        <w:t>14 内业资料编制管理要求</w:t>
      </w:r>
      <w:bookmarkEnd w:id="100"/>
      <w:bookmarkEnd w:id="101"/>
      <w:bookmarkEnd w:id="102"/>
      <w:bookmarkEnd w:id="103"/>
      <w:bookmarkEnd w:id="104"/>
    </w:p>
    <w:p>
      <w:pPr>
        <w:tabs>
          <w:tab w:val="left" w:pos="3060"/>
        </w:tabs>
        <w:snapToGrid w:val="0"/>
        <w:spacing w:line="300" w:lineRule="auto"/>
        <w:ind w:firstLine="440" w:firstLineChars="200"/>
        <w:rPr>
          <w:sz w:val="22"/>
          <w:szCs w:val="22"/>
        </w:rPr>
      </w:pPr>
      <w:bookmarkStart w:id="105" w:name="_Toc19266"/>
      <w:r>
        <w:rPr>
          <w:sz w:val="22"/>
          <w:szCs w:val="22"/>
        </w:rPr>
        <w:t>14.1 管理资料</w:t>
      </w:r>
    </w:p>
    <w:p>
      <w:pPr>
        <w:tabs>
          <w:tab w:val="left" w:pos="3060"/>
        </w:tabs>
        <w:snapToGrid w:val="0"/>
        <w:spacing w:line="300" w:lineRule="auto"/>
        <w:ind w:firstLine="440" w:firstLineChars="200"/>
        <w:rPr>
          <w:sz w:val="22"/>
          <w:szCs w:val="22"/>
        </w:rPr>
      </w:pPr>
      <w:r>
        <w:rPr>
          <w:sz w:val="22"/>
          <w:szCs w:val="22"/>
        </w:rPr>
        <w:t>（1）日常养护日记（含工、料、机汇总数）</w:t>
      </w:r>
    </w:p>
    <w:p>
      <w:pPr>
        <w:tabs>
          <w:tab w:val="left" w:pos="3060"/>
        </w:tabs>
        <w:snapToGrid w:val="0"/>
        <w:spacing w:line="300" w:lineRule="auto"/>
        <w:ind w:firstLine="440" w:firstLineChars="200"/>
        <w:rPr>
          <w:sz w:val="22"/>
          <w:szCs w:val="22"/>
        </w:rPr>
      </w:pPr>
      <w:r>
        <w:rPr>
          <w:sz w:val="22"/>
          <w:szCs w:val="22"/>
        </w:rPr>
        <w:t>（2）当班（电话）记录</w:t>
      </w:r>
    </w:p>
    <w:p>
      <w:pPr>
        <w:tabs>
          <w:tab w:val="left" w:pos="3060"/>
        </w:tabs>
        <w:snapToGrid w:val="0"/>
        <w:spacing w:line="300" w:lineRule="auto"/>
        <w:ind w:firstLine="440" w:firstLineChars="200"/>
        <w:rPr>
          <w:sz w:val="22"/>
          <w:szCs w:val="22"/>
        </w:rPr>
      </w:pPr>
      <w:r>
        <w:rPr>
          <w:sz w:val="22"/>
          <w:szCs w:val="22"/>
        </w:rPr>
        <w:t>（</w:t>
      </w:r>
      <w:r>
        <w:rPr>
          <w:rFonts w:hint="eastAsia"/>
          <w:sz w:val="22"/>
          <w:szCs w:val="22"/>
        </w:rPr>
        <w:t>3</w:t>
      </w:r>
      <w:r>
        <w:rPr>
          <w:sz w:val="22"/>
          <w:szCs w:val="22"/>
        </w:rPr>
        <w:t>）养护设备、人员配置情况表</w:t>
      </w:r>
    </w:p>
    <w:p>
      <w:pPr>
        <w:tabs>
          <w:tab w:val="left" w:pos="3060"/>
        </w:tabs>
        <w:snapToGrid w:val="0"/>
        <w:spacing w:line="300" w:lineRule="auto"/>
        <w:ind w:firstLine="440" w:firstLineChars="200"/>
        <w:rPr>
          <w:sz w:val="22"/>
          <w:szCs w:val="22"/>
        </w:rPr>
      </w:pPr>
      <w:r>
        <w:rPr>
          <w:sz w:val="22"/>
          <w:szCs w:val="22"/>
        </w:rPr>
        <w:t>（</w:t>
      </w:r>
      <w:r>
        <w:rPr>
          <w:rFonts w:hint="eastAsia"/>
          <w:sz w:val="22"/>
          <w:szCs w:val="22"/>
        </w:rPr>
        <w:t>4</w:t>
      </w:r>
      <w:r>
        <w:rPr>
          <w:sz w:val="22"/>
          <w:szCs w:val="22"/>
        </w:rPr>
        <w:t>）综合养护计划及执行情况表</w:t>
      </w:r>
    </w:p>
    <w:p>
      <w:pPr>
        <w:tabs>
          <w:tab w:val="left" w:pos="3060"/>
        </w:tabs>
        <w:snapToGrid w:val="0"/>
        <w:spacing w:line="300" w:lineRule="auto"/>
        <w:ind w:firstLine="440" w:firstLineChars="200"/>
        <w:rPr>
          <w:sz w:val="22"/>
          <w:szCs w:val="22"/>
        </w:rPr>
      </w:pPr>
      <w:r>
        <w:rPr>
          <w:sz w:val="22"/>
          <w:szCs w:val="22"/>
        </w:rPr>
        <w:t>（</w:t>
      </w:r>
      <w:r>
        <w:rPr>
          <w:rFonts w:hint="eastAsia"/>
          <w:sz w:val="22"/>
          <w:szCs w:val="22"/>
        </w:rPr>
        <w:t>5</w:t>
      </w:r>
      <w:r>
        <w:rPr>
          <w:sz w:val="22"/>
          <w:szCs w:val="22"/>
        </w:rPr>
        <w:t>）作业交底记录</w:t>
      </w:r>
    </w:p>
    <w:p>
      <w:pPr>
        <w:tabs>
          <w:tab w:val="left" w:pos="3060"/>
        </w:tabs>
        <w:snapToGrid w:val="0"/>
        <w:spacing w:line="300" w:lineRule="auto"/>
        <w:ind w:firstLine="440" w:firstLineChars="200"/>
        <w:rPr>
          <w:sz w:val="22"/>
          <w:szCs w:val="22"/>
        </w:rPr>
      </w:pPr>
      <w:r>
        <w:rPr>
          <w:sz w:val="22"/>
          <w:szCs w:val="22"/>
        </w:rPr>
        <w:t>（</w:t>
      </w:r>
      <w:r>
        <w:rPr>
          <w:rFonts w:hint="eastAsia"/>
          <w:sz w:val="22"/>
          <w:szCs w:val="22"/>
        </w:rPr>
        <w:t>6</w:t>
      </w:r>
      <w:r>
        <w:rPr>
          <w:sz w:val="22"/>
          <w:szCs w:val="22"/>
        </w:rPr>
        <w:t>）巡查检查记录</w:t>
      </w:r>
    </w:p>
    <w:p>
      <w:pPr>
        <w:tabs>
          <w:tab w:val="left" w:pos="3060"/>
        </w:tabs>
        <w:snapToGrid w:val="0"/>
        <w:spacing w:line="300" w:lineRule="auto"/>
        <w:ind w:firstLine="440" w:firstLineChars="200"/>
        <w:rPr>
          <w:sz w:val="22"/>
          <w:szCs w:val="22"/>
        </w:rPr>
      </w:pPr>
      <w:r>
        <w:rPr>
          <w:sz w:val="22"/>
          <w:szCs w:val="22"/>
        </w:rPr>
        <w:t>（</w:t>
      </w:r>
      <w:r>
        <w:rPr>
          <w:rFonts w:hint="eastAsia"/>
          <w:sz w:val="22"/>
          <w:szCs w:val="22"/>
        </w:rPr>
        <w:t>7</w:t>
      </w:r>
      <w:r>
        <w:rPr>
          <w:sz w:val="22"/>
          <w:szCs w:val="22"/>
        </w:rPr>
        <w:t>）工作总结</w:t>
      </w:r>
    </w:p>
    <w:p>
      <w:pPr>
        <w:tabs>
          <w:tab w:val="left" w:pos="3060"/>
        </w:tabs>
        <w:snapToGrid w:val="0"/>
        <w:spacing w:line="300" w:lineRule="auto"/>
        <w:ind w:firstLine="440" w:firstLineChars="200"/>
        <w:rPr>
          <w:sz w:val="22"/>
          <w:szCs w:val="22"/>
        </w:rPr>
      </w:pPr>
      <w:r>
        <w:rPr>
          <w:rFonts w:hint="eastAsia"/>
          <w:sz w:val="22"/>
          <w:szCs w:val="22"/>
        </w:rPr>
        <w:t>（8）人员资料</w:t>
      </w:r>
      <w:r>
        <w:rPr>
          <w:sz w:val="22"/>
          <w:szCs w:val="22"/>
        </w:rPr>
        <w:t>（花名册、身份证、劳动合同、三级教育卡）</w:t>
      </w:r>
    </w:p>
    <w:p>
      <w:pPr>
        <w:tabs>
          <w:tab w:val="left" w:pos="3060"/>
        </w:tabs>
        <w:snapToGrid w:val="0"/>
        <w:spacing w:line="300" w:lineRule="auto"/>
        <w:ind w:firstLine="440" w:firstLineChars="200"/>
        <w:rPr>
          <w:sz w:val="22"/>
          <w:szCs w:val="22"/>
        </w:rPr>
      </w:pPr>
      <w:r>
        <w:rPr>
          <w:sz w:val="22"/>
          <w:szCs w:val="22"/>
        </w:rPr>
        <w:t>14..</w:t>
      </w:r>
      <w:r>
        <w:rPr>
          <w:rFonts w:hint="eastAsia"/>
          <w:sz w:val="22"/>
          <w:szCs w:val="22"/>
        </w:rPr>
        <w:t>2</w:t>
      </w:r>
      <w:r>
        <w:rPr>
          <w:sz w:val="22"/>
          <w:szCs w:val="22"/>
        </w:rPr>
        <w:t xml:space="preserve"> </w:t>
      </w:r>
      <w:r>
        <w:rPr>
          <w:rFonts w:hint="eastAsia"/>
          <w:sz w:val="22"/>
          <w:szCs w:val="22"/>
        </w:rPr>
        <w:t>公益林</w:t>
      </w:r>
      <w:r>
        <w:rPr>
          <w:sz w:val="22"/>
          <w:szCs w:val="22"/>
        </w:rPr>
        <w:t>报表资料</w:t>
      </w:r>
    </w:p>
    <w:p>
      <w:pPr>
        <w:tabs>
          <w:tab w:val="left" w:pos="3060"/>
        </w:tabs>
        <w:snapToGrid w:val="0"/>
        <w:spacing w:line="300" w:lineRule="auto"/>
        <w:ind w:firstLine="440" w:firstLineChars="200"/>
        <w:rPr>
          <w:sz w:val="22"/>
          <w:szCs w:val="22"/>
        </w:rPr>
      </w:pPr>
      <w:r>
        <w:rPr>
          <w:sz w:val="22"/>
          <w:szCs w:val="22"/>
        </w:rPr>
        <w:t>（1）</w:t>
      </w:r>
      <w:r>
        <w:rPr>
          <w:rFonts w:hint="eastAsia"/>
          <w:sz w:val="22"/>
          <w:szCs w:val="22"/>
        </w:rPr>
        <w:t>公益林</w:t>
      </w:r>
      <w:r>
        <w:rPr>
          <w:sz w:val="22"/>
          <w:szCs w:val="22"/>
        </w:rPr>
        <w:t>消减记录报表（每年3、6、9、12月）</w:t>
      </w:r>
    </w:p>
    <w:p>
      <w:pPr>
        <w:tabs>
          <w:tab w:val="left" w:pos="3060"/>
        </w:tabs>
        <w:snapToGrid w:val="0"/>
        <w:spacing w:line="300" w:lineRule="auto"/>
        <w:ind w:firstLine="440" w:firstLineChars="200"/>
        <w:rPr>
          <w:sz w:val="22"/>
          <w:szCs w:val="22"/>
        </w:rPr>
      </w:pPr>
      <w:r>
        <w:rPr>
          <w:sz w:val="22"/>
          <w:szCs w:val="22"/>
        </w:rPr>
        <w:t>（2）病虫害观测及防治记录表（月报）</w:t>
      </w:r>
    </w:p>
    <w:p>
      <w:pPr>
        <w:tabs>
          <w:tab w:val="left" w:pos="3060"/>
        </w:tabs>
        <w:snapToGrid w:val="0"/>
        <w:spacing w:line="300" w:lineRule="auto"/>
        <w:ind w:firstLine="440" w:firstLineChars="200"/>
        <w:rPr>
          <w:sz w:val="22"/>
          <w:szCs w:val="22"/>
        </w:rPr>
      </w:pPr>
      <w:r>
        <w:rPr>
          <w:sz w:val="22"/>
          <w:szCs w:val="22"/>
        </w:rPr>
        <w:t>（3）设备量汇总表</w:t>
      </w:r>
    </w:p>
    <w:p>
      <w:pPr>
        <w:tabs>
          <w:tab w:val="left" w:pos="3060"/>
        </w:tabs>
        <w:snapToGrid w:val="0"/>
        <w:spacing w:line="300" w:lineRule="auto"/>
        <w:ind w:firstLine="440" w:firstLineChars="200"/>
        <w:rPr>
          <w:sz w:val="22"/>
          <w:szCs w:val="22"/>
        </w:rPr>
      </w:pPr>
      <w:r>
        <w:rPr>
          <w:sz w:val="22"/>
          <w:szCs w:val="22"/>
        </w:rPr>
        <w:t>14.</w:t>
      </w:r>
      <w:r>
        <w:rPr>
          <w:rFonts w:hint="eastAsia"/>
          <w:sz w:val="22"/>
          <w:szCs w:val="22"/>
        </w:rPr>
        <w:t>3</w:t>
      </w:r>
      <w:r>
        <w:rPr>
          <w:sz w:val="22"/>
          <w:szCs w:val="22"/>
        </w:rPr>
        <w:t xml:space="preserve"> 应急处置资料</w:t>
      </w:r>
    </w:p>
    <w:p>
      <w:pPr>
        <w:tabs>
          <w:tab w:val="left" w:pos="3060"/>
        </w:tabs>
        <w:snapToGrid w:val="0"/>
        <w:spacing w:line="300" w:lineRule="auto"/>
        <w:ind w:firstLine="440" w:firstLineChars="200"/>
        <w:rPr>
          <w:sz w:val="22"/>
          <w:szCs w:val="22"/>
        </w:rPr>
      </w:pPr>
      <w:r>
        <w:rPr>
          <w:sz w:val="22"/>
          <w:szCs w:val="22"/>
        </w:rPr>
        <w:t>（1）灾害性天气、突发事件应急处置管理资料，包含应急预案、组织机构网络、工作检查、灾情处理、工作小结等</w:t>
      </w:r>
    </w:p>
    <w:p>
      <w:pPr>
        <w:tabs>
          <w:tab w:val="left" w:pos="3060"/>
        </w:tabs>
        <w:snapToGrid w:val="0"/>
        <w:spacing w:line="300" w:lineRule="auto"/>
        <w:ind w:firstLine="440" w:firstLineChars="200"/>
        <w:rPr>
          <w:sz w:val="22"/>
          <w:szCs w:val="22"/>
        </w:rPr>
      </w:pPr>
      <w:r>
        <w:rPr>
          <w:sz w:val="22"/>
          <w:szCs w:val="22"/>
        </w:rPr>
        <w:t>（2）应急演练资料，包括演练方案、总结评估等。</w:t>
      </w:r>
    </w:p>
    <w:p>
      <w:pPr>
        <w:tabs>
          <w:tab w:val="left" w:pos="3060"/>
        </w:tabs>
        <w:snapToGrid w:val="0"/>
        <w:spacing w:line="300" w:lineRule="auto"/>
        <w:ind w:firstLine="440" w:firstLineChars="200"/>
        <w:rPr>
          <w:sz w:val="22"/>
          <w:szCs w:val="22"/>
        </w:rPr>
      </w:pPr>
      <w:r>
        <w:rPr>
          <w:sz w:val="22"/>
          <w:szCs w:val="22"/>
        </w:rPr>
        <w:t>（3）应急物资和应急设备使用情况。</w:t>
      </w:r>
    </w:p>
    <w:p>
      <w:pPr>
        <w:tabs>
          <w:tab w:val="left" w:pos="3060"/>
        </w:tabs>
        <w:snapToGrid w:val="0"/>
        <w:spacing w:line="300" w:lineRule="auto"/>
        <w:ind w:firstLine="440" w:firstLineChars="200"/>
        <w:rPr>
          <w:sz w:val="22"/>
          <w:szCs w:val="22"/>
        </w:rPr>
      </w:pPr>
      <w:r>
        <w:rPr>
          <w:sz w:val="22"/>
          <w:szCs w:val="22"/>
        </w:rPr>
        <w:t>14.</w:t>
      </w:r>
      <w:r>
        <w:rPr>
          <w:rFonts w:hint="eastAsia"/>
          <w:sz w:val="22"/>
          <w:szCs w:val="22"/>
        </w:rPr>
        <w:t>4</w:t>
      </w:r>
      <w:r>
        <w:rPr>
          <w:sz w:val="22"/>
          <w:szCs w:val="22"/>
        </w:rPr>
        <w:t xml:space="preserve"> 安全文明施工资料</w:t>
      </w:r>
    </w:p>
    <w:p>
      <w:pPr>
        <w:tabs>
          <w:tab w:val="left" w:pos="3060"/>
        </w:tabs>
        <w:snapToGrid w:val="0"/>
        <w:spacing w:line="300" w:lineRule="auto"/>
        <w:ind w:firstLine="440" w:firstLineChars="200"/>
        <w:rPr>
          <w:sz w:val="22"/>
          <w:szCs w:val="22"/>
        </w:rPr>
      </w:pPr>
      <w:r>
        <w:rPr>
          <w:sz w:val="22"/>
          <w:szCs w:val="22"/>
        </w:rPr>
        <w:t>（</w:t>
      </w:r>
      <w:r>
        <w:rPr>
          <w:rFonts w:hint="eastAsia"/>
          <w:sz w:val="22"/>
          <w:szCs w:val="22"/>
        </w:rPr>
        <w:t>1</w:t>
      </w:r>
      <w:r>
        <w:rPr>
          <w:sz w:val="22"/>
          <w:szCs w:val="22"/>
        </w:rPr>
        <w:t>）安全规章（制度、责任制、各工种安全操作规程）</w:t>
      </w:r>
    </w:p>
    <w:p>
      <w:pPr>
        <w:tabs>
          <w:tab w:val="left" w:pos="3060"/>
        </w:tabs>
        <w:snapToGrid w:val="0"/>
        <w:spacing w:line="300" w:lineRule="auto"/>
        <w:ind w:firstLine="440" w:firstLineChars="200"/>
        <w:rPr>
          <w:sz w:val="22"/>
          <w:szCs w:val="22"/>
        </w:rPr>
      </w:pPr>
      <w:r>
        <w:rPr>
          <w:sz w:val="22"/>
          <w:szCs w:val="22"/>
        </w:rPr>
        <w:t>（</w:t>
      </w:r>
      <w:r>
        <w:rPr>
          <w:rFonts w:hint="eastAsia"/>
          <w:sz w:val="22"/>
          <w:szCs w:val="22"/>
        </w:rPr>
        <w:t>2</w:t>
      </w:r>
      <w:r>
        <w:rPr>
          <w:sz w:val="22"/>
          <w:szCs w:val="22"/>
        </w:rPr>
        <w:t>）人员证书（三类人员安全证书、特殊工种上岗证书）</w:t>
      </w:r>
    </w:p>
    <w:p>
      <w:pPr>
        <w:adjustRightInd w:val="0"/>
        <w:snapToGrid w:val="0"/>
        <w:spacing w:line="300" w:lineRule="auto"/>
        <w:ind w:firstLine="431" w:firstLineChars="196"/>
        <w:jc w:val="left"/>
        <w:rPr>
          <w:sz w:val="22"/>
          <w:szCs w:val="22"/>
        </w:rPr>
      </w:pPr>
      <w:bookmarkStart w:id="106" w:name="_Toc18950"/>
      <w:r>
        <w:rPr>
          <w:sz w:val="22"/>
          <w:szCs w:val="22"/>
        </w:rPr>
        <w:t>（</w:t>
      </w:r>
      <w:r>
        <w:rPr>
          <w:rFonts w:hint="eastAsia"/>
          <w:sz w:val="22"/>
          <w:szCs w:val="22"/>
        </w:rPr>
        <w:t>3</w:t>
      </w:r>
      <w:r>
        <w:rPr>
          <w:sz w:val="22"/>
          <w:szCs w:val="22"/>
        </w:rPr>
        <w:t>）安全教育（每周安全学习、每日安全交底）</w:t>
      </w:r>
      <w:bookmarkEnd w:id="106"/>
    </w:p>
    <w:bookmarkEnd w:id="105"/>
    <w:p>
      <w:pPr>
        <w:pStyle w:val="2"/>
        <w:ind w:left="0" w:leftChars="0" w:firstLine="0" w:firstLineChars="0"/>
      </w:pPr>
    </w:p>
    <w:p>
      <w:pPr>
        <w:adjustRightInd w:val="0"/>
        <w:snapToGrid w:val="0"/>
        <w:spacing w:line="300" w:lineRule="auto"/>
        <w:ind w:firstLine="590" w:firstLineChars="196"/>
        <w:jc w:val="center"/>
        <w:outlineLvl w:val="1"/>
        <w:rPr>
          <w:b/>
          <w:color w:val="000000"/>
          <w:sz w:val="30"/>
          <w:szCs w:val="30"/>
        </w:rPr>
      </w:pPr>
      <w:bookmarkStart w:id="107" w:name="_Toc5151"/>
      <w:bookmarkStart w:id="108" w:name="_Toc62724635"/>
      <w:bookmarkStart w:id="109" w:name="_Toc563"/>
      <w:bookmarkStart w:id="110" w:name="_Toc19698"/>
      <w:bookmarkStart w:id="111" w:name="_Toc21101"/>
      <w:bookmarkStart w:id="112" w:name="_Toc8021"/>
      <w:r>
        <w:rPr>
          <w:b/>
          <w:color w:val="000000"/>
          <w:sz w:val="30"/>
          <w:szCs w:val="30"/>
        </w:rPr>
        <w:t>四、投标报价须知</w:t>
      </w:r>
      <w:bookmarkEnd w:id="107"/>
      <w:bookmarkEnd w:id="108"/>
      <w:bookmarkEnd w:id="109"/>
      <w:bookmarkEnd w:id="110"/>
      <w:bookmarkEnd w:id="111"/>
      <w:bookmarkEnd w:id="112"/>
    </w:p>
    <w:p>
      <w:pPr>
        <w:adjustRightInd w:val="0"/>
        <w:snapToGrid w:val="0"/>
        <w:spacing w:line="300" w:lineRule="auto"/>
        <w:ind w:firstLine="433" w:firstLineChars="196"/>
        <w:jc w:val="left"/>
        <w:outlineLvl w:val="2"/>
        <w:rPr>
          <w:b/>
          <w:color w:val="000000"/>
          <w:sz w:val="22"/>
          <w:szCs w:val="22"/>
        </w:rPr>
      </w:pPr>
      <w:bookmarkStart w:id="113" w:name="_Toc24142"/>
      <w:bookmarkStart w:id="114" w:name="_Toc4281"/>
      <w:bookmarkStart w:id="115" w:name="_Toc4730"/>
      <w:bookmarkStart w:id="116" w:name="_Toc62724636"/>
      <w:bookmarkStart w:id="117" w:name="_Toc10085"/>
      <w:bookmarkStart w:id="118" w:name="_Toc26295"/>
      <w:r>
        <w:rPr>
          <w:b/>
          <w:color w:val="000000"/>
          <w:sz w:val="22"/>
          <w:szCs w:val="22"/>
        </w:rPr>
        <w:t>1</w:t>
      </w:r>
      <w:r>
        <w:rPr>
          <w:rFonts w:hint="eastAsia"/>
          <w:b/>
          <w:color w:val="000000"/>
          <w:sz w:val="22"/>
          <w:szCs w:val="22"/>
        </w:rPr>
        <w:t>5</w:t>
      </w:r>
      <w:r>
        <w:rPr>
          <w:b/>
          <w:color w:val="000000"/>
          <w:sz w:val="22"/>
          <w:szCs w:val="22"/>
        </w:rPr>
        <w:t xml:space="preserve"> 投标报价依据</w:t>
      </w:r>
      <w:bookmarkEnd w:id="113"/>
      <w:bookmarkEnd w:id="114"/>
      <w:bookmarkEnd w:id="115"/>
      <w:bookmarkEnd w:id="116"/>
      <w:bookmarkEnd w:id="117"/>
      <w:bookmarkEnd w:id="118"/>
    </w:p>
    <w:p>
      <w:pPr>
        <w:snapToGrid w:val="0"/>
        <w:spacing w:line="300" w:lineRule="auto"/>
        <w:ind w:firstLine="440" w:firstLineChars="200"/>
        <w:jc w:val="left"/>
        <w:rPr>
          <w:color w:val="000000"/>
          <w:sz w:val="22"/>
          <w:szCs w:val="22"/>
        </w:rPr>
      </w:pPr>
      <w:r>
        <w:rPr>
          <w:color w:val="000000"/>
          <w:sz w:val="22"/>
          <w:szCs w:val="22"/>
        </w:rPr>
        <w:t>1</w:t>
      </w:r>
      <w:r>
        <w:rPr>
          <w:rFonts w:hint="eastAsia"/>
          <w:color w:val="000000"/>
          <w:sz w:val="22"/>
          <w:szCs w:val="22"/>
        </w:rPr>
        <w:t>5</w:t>
      </w:r>
      <w:r>
        <w:rPr>
          <w:color w:val="000000"/>
          <w:sz w:val="22"/>
          <w:szCs w:val="22"/>
        </w:rPr>
        <w:t>.1 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pPr>
        <w:snapToGrid w:val="0"/>
        <w:spacing w:line="300" w:lineRule="auto"/>
        <w:ind w:firstLine="440" w:firstLineChars="200"/>
        <w:jc w:val="left"/>
        <w:rPr>
          <w:color w:val="000000"/>
          <w:sz w:val="22"/>
          <w:szCs w:val="22"/>
        </w:rPr>
      </w:pPr>
      <w:r>
        <w:rPr>
          <w:color w:val="000000"/>
          <w:sz w:val="22"/>
          <w:szCs w:val="22"/>
        </w:rPr>
        <w:t>1</w:t>
      </w:r>
      <w:r>
        <w:rPr>
          <w:rFonts w:hint="eastAsia"/>
          <w:color w:val="000000"/>
          <w:sz w:val="22"/>
          <w:szCs w:val="22"/>
        </w:rPr>
        <w:t>5</w:t>
      </w:r>
      <w:r>
        <w:rPr>
          <w:color w:val="000000"/>
          <w:sz w:val="22"/>
          <w:szCs w:val="22"/>
        </w:rPr>
        <w:t>.2 招标文件明确的养护范围、养护内容、养护期限、养护质量要求、养护标准及考核要求等。</w:t>
      </w:r>
    </w:p>
    <w:p>
      <w:pPr>
        <w:snapToGrid w:val="0"/>
        <w:spacing w:line="300" w:lineRule="auto"/>
        <w:ind w:firstLine="440" w:firstLineChars="200"/>
        <w:jc w:val="left"/>
        <w:rPr>
          <w:color w:val="000000"/>
          <w:sz w:val="22"/>
          <w:szCs w:val="22"/>
        </w:rPr>
      </w:pPr>
      <w:r>
        <w:rPr>
          <w:color w:val="000000"/>
          <w:sz w:val="22"/>
          <w:szCs w:val="22"/>
        </w:rPr>
        <w:t>1</w:t>
      </w:r>
      <w:r>
        <w:rPr>
          <w:rFonts w:hint="eastAsia"/>
          <w:color w:val="000000"/>
          <w:sz w:val="22"/>
          <w:szCs w:val="22"/>
        </w:rPr>
        <w:t>5</w:t>
      </w:r>
      <w:r>
        <w:rPr>
          <w:color w:val="000000"/>
          <w:sz w:val="22"/>
          <w:szCs w:val="22"/>
        </w:rPr>
        <w:t>.3 各投标人可以参考以上资料进行投标，也可结合自身企业实力、行业标准、市场行情等内容综合考虑后进行报价。</w:t>
      </w:r>
    </w:p>
    <w:p>
      <w:pPr>
        <w:snapToGrid w:val="0"/>
        <w:spacing w:line="300" w:lineRule="auto"/>
        <w:ind w:firstLine="440" w:firstLineChars="200"/>
        <w:jc w:val="left"/>
        <w:rPr>
          <w:color w:val="000000"/>
          <w:sz w:val="22"/>
          <w:szCs w:val="22"/>
        </w:rPr>
      </w:pPr>
      <w:r>
        <w:rPr>
          <w:color w:val="000000"/>
          <w:sz w:val="22"/>
          <w:szCs w:val="22"/>
        </w:rPr>
        <w:t>1</w:t>
      </w:r>
      <w:r>
        <w:rPr>
          <w:rFonts w:hint="eastAsia"/>
          <w:color w:val="000000"/>
          <w:sz w:val="22"/>
          <w:szCs w:val="22"/>
        </w:rPr>
        <w:t>5</w:t>
      </w:r>
      <w:r>
        <w:rPr>
          <w:color w:val="000000"/>
          <w:sz w:val="22"/>
          <w:szCs w:val="22"/>
        </w:rPr>
        <w:t>.4 设施量清单</w:t>
      </w:r>
    </w:p>
    <w:p>
      <w:pPr>
        <w:snapToGrid w:val="0"/>
        <w:spacing w:line="300" w:lineRule="auto"/>
        <w:ind w:firstLine="440" w:firstLineChars="200"/>
        <w:jc w:val="left"/>
        <w:rPr>
          <w:color w:val="0000FF"/>
          <w:sz w:val="24"/>
        </w:rPr>
      </w:pPr>
      <w:r>
        <w:rPr>
          <w:color w:val="0000FF"/>
          <w:sz w:val="22"/>
          <w:szCs w:val="22"/>
        </w:rPr>
        <w:t>1</w:t>
      </w:r>
      <w:r>
        <w:rPr>
          <w:rFonts w:hint="eastAsia"/>
          <w:color w:val="0000FF"/>
          <w:sz w:val="22"/>
          <w:szCs w:val="22"/>
        </w:rPr>
        <w:t>5</w:t>
      </w:r>
      <w:r>
        <w:rPr>
          <w:color w:val="0000FF"/>
          <w:sz w:val="22"/>
          <w:szCs w:val="22"/>
        </w:rPr>
        <w:t>.4.1 本次招标设施量清单中所列设施量是经项目主管部门核定的当年计划养护设施量，只作为投标的共同基础，不能作为最终结算与支付的依据。</w:t>
      </w:r>
    </w:p>
    <w:p>
      <w:pPr>
        <w:snapToGrid w:val="0"/>
        <w:spacing w:line="300" w:lineRule="auto"/>
        <w:ind w:firstLine="440" w:firstLineChars="200"/>
        <w:jc w:val="left"/>
        <w:rPr>
          <w:color w:val="000000"/>
          <w:sz w:val="22"/>
          <w:szCs w:val="22"/>
        </w:rPr>
      </w:pPr>
      <w:r>
        <w:rPr>
          <w:color w:val="000000"/>
          <w:sz w:val="22"/>
          <w:szCs w:val="22"/>
        </w:rPr>
        <w:t>1</w:t>
      </w:r>
      <w:r>
        <w:rPr>
          <w:rFonts w:hint="eastAsia"/>
          <w:color w:val="000000"/>
          <w:sz w:val="22"/>
          <w:szCs w:val="22"/>
        </w:rPr>
        <w:t>5</w:t>
      </w:r>
      <w:r>
        <w:rPr>
          <w:color w:val="000000"/>
          <w:sz w:val="22"/>
          <w:szCs w:val="22"/>
        </w:rPr>
        <w:t>.4.2 设施量清单应与投标人须知、合同条件、项目质量标准和要求等文件结合起来理解或解释。</w:t>
      </w:r>
    </w:p>
    <w:p>
      <w:pPr>
        <w:snapToGrid w:val="0"/>
        <w:spacing w:line="300" w:lineRule="auto"/>
        <w:ind w:firstLine="440" w:firstLineChars="200"/>
        <w:jc w:val="left"/>
        <w:rPr>
          <w:bCs/>
          <w:sz w:val="22"/>
          <w:szCs w:val="22"/>
        </w:rPr>
      </w:pPr>
      <w:r>
        <w:rPr>
          <w:color w:val="000000"/>
          <w:sz w:val="22"/>
          <w:szCs w:val="22"/>
        </w:rPr>
        <w:t>1</w:t>
      </w:r>
      <w:r>
        <w:rPr>
          <w:rFonts w:hint="eastAsia"/>
          <w:color w:val="000000"/>
          <w:sz w:val="22"/>
          <w:szCs w:val="22"/>
        </w:rPr>
        <w:t>5</w:t>
      </w:r>
      <w:r>
        <w:rPr>
          <w:color w:val="000000"/>
          <w:sz w:val="22"/>
          <w:szCs w:val="22"/>
        </w:rPr>
        <w:t xml:space="preserve">.4.3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pPr>
        <w:tabs>
          <w:tab w:val="left" w:pos="3060"/>
        </w:tabs>
        <w:snapToGrid w:val="0"/>
        <w:spacing w:line="300" w:lineRule="auto"/>
        <w:ind w:firstLine="440" w:firstLineChars="200"/>
        <w:rPr>
          <w:sz w:val="22"/>
          <w:szCs w:val="22"/>
        </w:rPr>
      </w:pPr>
      <w:r>
        <w:rPr>
          <w:bCs/>
          <w:sz w:val="22"/>
          <w:szCs w:val="22"/>
        </w:rPr>
        <w:t>1</w:t>
      </w:r>
      <w:r>
        <w:rPr>
          <w:rFonts w:hint="eastAsia"/>
          <w:bCs/>
          <w:sz w:val="22"/>
          <w:szCs w:val="22"/>
        </w:rPr>
        <w:t>5</w:t>
      </w:r>
      <w:r>
        <w:rPr>
          <w:bCs/>
          <w:sz w:val="22"/>
          <w:szCs w:val="22"/>
        </w:rPr>
        <w:t xml:space="preserve">.4.4 </w:t>
      </w:r>
      <w:r>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pPr>
        <w:tabs>
          <w:tab w:val="left" w:pos="3060"/>
        </w:tabs>
        <w:snapToGrid w:val="0"/>
        <w:spacing w:line="300" w:lineRule="auto"/>
        <w:ind w:firstLine="440" w:firstLineChars="200"/>
        <w:rPr>
          <w:sz w:val="22"/>
          <w:szCs w:val="22"/>
        </w:rPr>
      </w:pPr>
      <w:r>
        <w:rPr>
          <w:sz w:val="22"/>
          <w:szCs w:val="22"/>
        </w:rPr>
        <w:t>例如：某项目养护招标期限为三年，在绿地一栏设施量为10万平方米，备注栏注明养护期限为33个月；如果投标人投标为60000元/万平方米（一年养护单价），则该投标人该栏投标合价第一年应该为10×60000×9÷12＝45万元，第二、三年分别为60万元。</w:t>
      </w:r>
    </w:p>
    <w:p>
      <w:pPr>
        <w:adjustRightInd w:val="0"/>
        <w:snapToGrid w:val="0"/>
        <w:spacing w:line="300" w:lineRule="auto"/>
        <w:ind w:firstLine="433" w:firstLineChars="196"/>
        <w:jc w:val="left"/>
        <w:outlineLvl w:val="2"/>
        <w:rPr>
          <w:b/>
          <w:color w:val="000000"/>
          <w:sz w:val="22"/>
          <w:szCs w:val="22"/>
        </w:rPr>
      </w:pPr>
      <w:bookmarkStart w:id="119" w:name="_Toc23257"/>
      <w:bookmarkStart w:id="120" w:name="_Toc62724637"/>
      <w:bookmarkStart w:id="121" w:name="_Toc19503"/>
      <w:bookmarkStart w:id="122" w:name="_Toc12682"/>
      <w:bookmarkStart w:id="123" w:name="_Toc18531"/>
      <w:bookmarkStart w:id="124" w:name="_Toc2508"/>
      <w:r>
        <w:rPr>
          <w:b/>
          <w:color w:val="000000"/>
          <w:sz w:val="22"/>
          <w:szCs w:val="22"/>
        </w:rPr>
        <w:t>1</w:t>
      </w:r>
      <w:r>
        <w:rPr>
          <w:rFonts w:hint="eastAsia"/>
          <w:b/>
          <w:color w:val="000000"/>
          <w:sz w:val="22"/>
          <w:szCs w:val="22"/>
        </w:rPr>
        <w:t>6</w:t>
      </w:r>
      <w:r>
        <w:rPr>
          <w:b/>
          <w:color w:val="000000"/>
          <w:sz w:val="22"/>
          <w:szCs w:val="22"/>
        </w:rPr>
        <w:t xml:space="preserve"> 投标报价内容</w:t>
      </w:r>
      <w:bookmarkEnd w:id="119"/>
      <w:bookmarkEnd w:id="120"/>
      <w:bookmarkEnd w:id="121"/>
      <w:bookmarkEnd w:id="122"/>
      <w:bookmarkEnd w:id="123"/>
      <w:bookmarkEnd w:id="124"/>
    </w:p>
    <w:p>
      <w:pPr>
        <w:tabs>
          <w:tab w:val="left" w:pos="3060"/>
        </w:tabs>
        <w:snapToGrid w:val="0"/>
        <w:spacing w:line="300" w:lineRule="auto"/>
        <w:ind w:firstLine="440" w:firstLineChars="200"/>
        <w:rPr>
          <w:bCs/>
          <w:sz w:val="22"/>
          <w:szCs w:val="22"/>
        </w:rPr>
      </w:pPr>
      <w:r>
        <w:rPr>
          <w:bCs/>
          <w:sz w:val="22"/>
          <w:szCs w:val="22"/>
        </w:rPr>
        <w:t>1</w:t>
      </w:r>
      <w:r>
        <w:rPr>
          <w:rFonts w:hint="eastAsia"/>
          <w:bCs/>
          <w:sz w:val="22"/>
          <w:szCs w:val="22"/>
        </w:rPr>
        <w:t>6</w:t>
      </w:r>
      <w:r>
        <w:rPr>
          <w:bCs/>
          <w:sz w:val="22"/>
          <w:szCs w:val="22"/>
        </w:rPr>
        <w:t>.1 投标报价包括项目招标范围内确定的工作内容，并达到养护、运行管理、维修技术（标准）要求所需的劳务、材料、机械、质检(自检)、缺陷修复、管理、利润等费用，以及合同明示或暗示的所有责任、义务和一般风险等费用。投标人用于本合同工程的各类设备的提供、运输、拆卸、拼装、折旧等支付的费用，已包括在设施量清单的单价与投标总价之中。</w:t>
      </w:r>
    </w:p>
    <w:p>
      <w:pPr>
        <w:tabs>
          <w:tab w:val="left" w:pos="3060"/>
        </w:tabs>
        <w:snapToGrid w:val="0"/>
        <w:spacing w:line="300" w:lineRule="auto"/>
        <w:ind w:firstLine="440" w:firstLineChars="200"/>
        <w:rPr>
          <w:bCs/>
          <w:sz w:val="22"/>
          <w:szCs w:val="22"/>
        </w:rPr>
      </w:pPr>
      <w:r>
        <w:rPr>
          <w:bCs/>
          <w:sz w:val="22"/>
          <w:szCs w:val="22"/>
        </w:rPr>
        <w:t>1</w:t>
      </w:r>
      <w:r>
        <w:rPr>
          <w:rFonts w:hint="eastAsia"/>
          <w:bCs/>
          <w:sz w:val="22"/>
          <w:szCs w:val="22"/>
        </w:rPr>
        <w:t>6</w:t>
      </w:r>
      <w:r>
        <w:rPr>
          <w:bCs/>
          <w:sz w:val="22"/>
          <w:szCs w:val="22"/>
        </w:rPr>
        <w:t xml:space="preserve">.1.1 </w:t>
      </w:r>
      <w:r>
        <w:rPr>
          <w:rFonts w:hint="eastAsia"/>
          <w:bCs/>
          <w:sz w:val="22"/>
          <w:szCs w:val="22"/>
        </w:rPr>
        <w:t>日常养护经费</w:t>
      </w:r>
      <w:r>
        <w:rPr>
          <w:bCs/>
          <w:sz w:val="22"/>
          <w:szCs w:val="22"/>
        </w:rPr>
        <w:t>是指完成设施量清单中明确的项目设施量，并达到养护、运行管理、维修技术（标准）要求所发生的费用，由投标人根据市场价格、自身实力在投标时自由竞价。</w:t>
      </w:r>
      <w:r>
        <w:rPr>
          <w:rFonts w:hint="eastAsia"/>
          <w:sz w:val="22"/>
          <w:szCs w:val="22"/>
        </w:rPr>
        <w:t>日常养护经费为固定总价包干（实际资金根据考核管理要求，按优秀、良好、合格和不合格进行拨付），除遇不可抗力因素、采购人要求的变更、养护面积调整以及招标文件或合同中另有约定的之外，不做任何调整。如服务期内有增减设施量，按照合同投标单价和实际面积结算。</w:t>
      </w:r>
      <w:r>
        <w:rPr>
          <w:bCs/>
          <w:sz w:val="22"/>
          <w:szCs w:val="22"/>
        </w:rPr>
        <w:t>采购人不会因承包人在投标报价时的遗漏和疏忽而调整</w:t>
      </w:r>
      <w:r>
        <w:rPr>
          <w:rFonts w:hint="eastAsia"/>
          <w:bCs/>
          <w:sz w:val="22"/>
          <w:szCs w:val="22"/>
        </w:rPr>
        <w:t>日常</w:t>
      </w:r>
      <w:r>
        <w:rPr>
          <w:bCs/>
          <w:sz w:val="22"/>
          <w:szCs w:val="22"/>
        </w:rPr>
        <w:t>养护经费，也不能免除承包人在日常养护维修及运行管理费用规定内容和范围内的任何责任。</w:t>
      </w:r>
    </w:p>
    <w:p>
      <w:pPr>
        <w:snapToGrid w:val="0"/>
        <w:spacing w:line="300" w:lineRule="auto"/>
        <w:ind w:firstLine="440" w:firstLineChars="200"/>
        <w:jc w:val="left"/>
        <w:rPr>
          <w:color w:val="000000"/>
          <w:sz w:val="22"/>
          <w:szCs w:val="22"/>
        </w:rPr>
      </w:pPr>
      <w:r>
        <w:rPr>
          <w:color w:val="000000"/>
          <w:sz w:val="22"/>
          <w:szCs w:val="22"/>
        </w:rPr>
        <w:t>1</w:t>
      </w:r>
      <w:r>
        <w:rPr>
          <w:rFonts w:hint="eastAsia"/>
          <w:color w:val="000000"/>
          <w:sz w:val="22"/>
          <w:szCs w:val="22"/>
        </w:rPr>
        <w:t>6</w:t>
      </w:r>
      <w:r>
        <w:rPr>
          <w:color w:val="000000"/>
          <w:sz w:val="22"/>
          <w:szCs w:val="22"/>
        </w:rPr>
        <w:t>.2 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pPr>
        <w:snapToGrid w:val="0"/>
        <w:spacing w:line="300" w:lineRule="auto"/>
        <w:ind w:firstLine="440" w:firstLineChars="200"/>
        <w:jc w:val="left"/>
        <w:rPr>
          <w:color w:val="FF0000"/>
          <w:sz w:val="22"/>
          <w:szCs w:val="22"/>
        </w:rPr>
      </w:pPr>
      <w:r>
        <w:rPr>
          <w:color w:val="000000"/>
          <w:sz w:val="22"/>
          <w:szCs w:val="22"/>
        </w:rPr>
        <w:t>1</w:t>
      </w:r>
      <w:r>
        <w:rPr>
          <w:rFonts w:hint="eastAsia"/>
          <w:color w:val="000000"/>
          <w:sz w:val="22"/>
          <w:szCs w:val="22"/>
        </w:rPr>
        <w:t>6</w:t>
      </w:r>
      <w:r>
        <w:rPr>
          <w:color w:val="000000"/>
          <w:sz w:val="22"/>
          <w:szCs w:val="22"/>
        </w:rPr>
        <w:t>.3 在项目实施期内，对于政策调整因素、主材、人工价格上涨以及可能存在的其它任何风险因素，投标人应自行考虑，在合同履约期内，</w:t>
      </w:r>
      <w:r>
        <w:rPr>
          <w:rFonts w:hint="eastAsia"/>
          <w:color w:val="000000"/>
          <w:sz w:val="22"/>
          <w:szCs w:val="22"/>
        </w:rPr>
        <w:t>投标报价</w:t>
      </w:r>
      <w:r>
        <w:rPr>
          <w:color w:val="000000"/>
          <w:sz w:val="22"/>
          <w:szCs w:val="22"/>
        </w:rPr>
        <w:t>不作调整，如合同另有约定除外。投标报价中投标人应考虑本项目可能存在的风险因素。</w:t>
      </w:r>
    </w:p>
    <w:p>
      <w:pPr>
        <w:tabs>
          <w:tab w:val="left" w:pos="3060"/>
        </w:tabs>
        <w:snapToGrid w:val="0"/>
        <w:spacing w:line="300" w:lineRule="auto"/>
        <w:ind w:firstLine="440" w:firstLineChars="200"/>
        <w:rPr>
          <w:bCs/>
          <w:sz w:val="22"/>
          <w:szCs w:val="22"/>
        </w:rPr>
      </w:pPr>
      <w:r>
        <w:rPr>
          <w:bCs/>
          <w:sz w:val="22"/>
          <w:szCs w:val="22"/>
        </w:rPr>
        <w:t>1</w:t>
      </w:r>
      <w:r>
        <w:rPr>
          <w:rFonts w:hint="eastAsia"/>
          <w:bCs/>
          <w:sz w:val="22"/>
          <w:szCs w:val="22"/>
        </w:rPr>
        <w:t>6</w:t>
      </w:r>
      <w:r>
        <w:rPr>
          <w:bCs/>
          <w:sz w:val="22"/>
          <w:szCs w:val="22"/>
        </w:rPr>
        <w:t>.4 投标人只需在《开标一览表》中</w:t>
      </w:r>
      <w:r>
        <w:rPr>
          <w:rFonts w:hint="eastAsia"/>
          <w:bCs/>
          <w:sz w:val="22"/>
          <w:szCs w:val="22"/>
          <w:lang w:eastAsia="zh-CN"/>
        </w:rPr>
        <w:t>报出</w:t>
      </w:r>
      <w:r>
        <w:rPr>
          <w:rFonts w:hint="eastAsia"/>
          <w:bCs/>
          <w:sz w:val="22"/>
          <w:szCs w:val="22"/>
        </w:rPr>
        <w:t>对应服务期限的投标价格即可。</w:t>
      </w:r>
    </w:p>
    <w:p>
      <w:pPr>
        <w:adjustRightInd w:val="0"/>
        <w:snapToGrid w:val="0"/>
        <w:spacing w:line="300" w:lineRule="auto"/>
        <w:ind w:firstLine="433" w:firstLineChars="196"/>
        <w:jc w:val="left"/>
        <w:outlineLvl w:val="2"/>
        <w:rPr>
          <w:b/>
          <w:color w:val="000000"/>
          <w:sz w:val="22"/>
          <w:szCs w:val="22"/>
        </w:rPr>
      </w:pPr>
      <w:bookmarkStart w:id="125" w:name="_Toc10011"/>
      <w:bookmarkStart w:id="126" w:name="_Toc18200"/>
      <w:bookmarkStart w:id="127" w:name="_Toc62724638"/>
      <w:bookmarkStart w:id="128" w:name="_Toc1895"/>
      <w:bookmarkStart w:id="129" w:name="_Toc25422"/>
      <w:bookmarkStart w:id="130" w:name="_Toc2223"/>
      <w:r>
        <w:rPr>
          <w:b/>
          <w:color w:val="000000"/>
          <w:sz w:val="22"/>
          <w:szCs w:val="22"/>
        </w:rPr>
        <w:t>1</w:t>
      </w:r>
      <w:r>
        <w:rPr>
          <w:rFonts w:hint="eastAsia"/>
          <w:b/>
          <w:color w:val="000000"/>
          <w:sz w:val="22"/>
          <w:szCs w:val="22"/>
        </w:rPr>
        <w:t>7</w:t>
      </w:r>
      <w:r>
        <w:rPr>
          <w:b/>
          <w:color w:val="000000"/>
          <w:sz w:val="22"/>
          <w:szCs w:val="22"/>
        </w:rPr>
        <w:t xml:space="preserve"> 投标报价控制性条款</w:t>
      </w:r>
      <w:bookmarkEnd w:id="125"/>
      <w:bookmarkEnd w:id="126"/>
      <w:bookmarkEnd w:id="127"/>
      <w:bookmarkEnd w:id="128"/>
      <w:bookmarkEnd w:id="129"/>
      <w:bookmarkEnd w:id="130"/>
    </w:p>
    <w:p>
      <w:pPr>
        <w:snapToGrid w:val="0"/>
        <w:spacing w:line="300" w:lineRule="auto"/>
        <w:ind w:firstLine="440" w:firstLineChars="200"/>
        <w:jc w:val="left"/>
        <w:rPr>
          <w:sz w:val="22"/>
        </w:rPr>
      </w:pPr>
      <w:r>
        <w:rPr>
          <w:sz w:val="22"/>
        </w:rPr>
        <w:t>1</w:t>
      </w:r>
      <w:r>
        <w:rPr>
          <w:rFonts w:hint="eastAsia"/>
          <w:sz w:val="22"/>
        </w:rPr>
        <w:t>7</w:t>
      </w:r>
      <w:r>
        <w:rPr>
          <w:sz w:val="22"/>
        </w:rPr>
        <w:t>.1 投标报价不得超过公布的预算金额，其中各包件或各分项报价（如有要求）均不得超过对应的预算金额。</w:t>
      </w:r>
    </w:p>
    <w:p>
      <w:pPr>
        <w:snapToGrid w:val="0"/>
        <w:spacing w:line="300" w:lineRule="auto"/>
        <w:ind w:firstLine="440" w:firstLineChars="200"/>
        <w:jc w:val="left"/>
        <w:rPr>
          <w:sz w:val="22"/>
        </w:rPr>
      </w:pPr>
      <w:r>
        <w:rPr>
          <w:sz w:val="22"/>
        </w:rPr>
        <w:t>1</w:t>
      </w:r>
      <w:r>
        <w:rPr>
          <w:rFonts w:hint="eastAsia"/>
          <w:sz w:val="22"/>
        </w:rPr>
        <w:t>7</w:t>
      </w:r>
      <w:r>
        <w:rPr>
          <w:sz w:val="22"/>
        </w:rPr>
        <w:t>.2 本项目只允许有一个报价，任何有选择的报价将不予接受。</w:t>
      </w:r>
    </w:p>
    <w:p>
      <w:pPr>
        <w:snapToGrid w:val="0"/>
        <w:spacing w:line="300" w:lineRule="auto"/>
        <w:ind w:firstLine="440" w:firstLineChars="200"/>
        <w:jc w:val="left"/>
        <w:rPr>
          <w:sz w:val="22"/>
        </w:rPr>
      </w:pPr>
      <w:r>
        <w:rPr>
          <w:sz w:val="22"/>
        </w:rPr>
        <w:t>1</w:t>
      </w:r>
      <w:r>
        <w:rPr>
          <w:rFonts w:hint="eastAsia"/>
          <w:sz w:val="22"/>
        </w:rPr>
        <w:t>7</w:t>
      </w:r>
      <w:r>
        <w:rPr>
          <w:sz w:val="22"/>
        </w:rPr>
        <w:t>.3 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pPr>
        <w:snapToGrid w:val="0"/>
        <w:spacing w:line="300" w:lineRule="auto"/>
        <w:ind w:firstLine="440" w:firstLineChars="200"/>
        <w:jc w:val="left"/>
        <w:rPr>
          <w:sz w:val="22"/>
        </w:rPr>
      </w:pPr>
      <w:r>
        <w:rPr>
          <w:sz w:val="22"/>
        </w:rPr>
        <w:t>1</w:t>
      </w:r>
      <w:r>
        <w:rPr>
          <w:rFonts w:hint="eastAsia"/>
          <w:sz w:val="22"/>
        </w:rPr>
        <w:t>7</w:t>
      </w:r>
      <w:r>
        <w:rPr>
          <w:sz w:val="22"/>
        </w:rPr>
        <w:t>.4 经评标委员会审定，投标报价存在下列情形之一的，该投标文件作无效标处理：</w:t>
      </w:r>
    </w:p>
    <w:p>
      <w:pPr>
        <w:snapToGrid w:val="0"/>
        <w:spacing w:line="300" w:lineRule="auto"/>
        <w:ind w:firstLine="440" w:firstLineChars="200"/>
        <w:jc w:val="left"/>
        <w:rPr>
          <w:sz w:val="22"/>
        </w:rPr>
      </w:pPr>
      <w:r>
        <w:rPr>
          <w:sz w:val="22"/>
        </w:rPr>
        <w:t>1</w:t>
      </w:r>
      <w:r>
        <w:rPr>
          <w:rFonts w:hint="eastAsia"/>
          <w:sz w:val="22"/>
        </w:rPr>
        <w:t>7</w:t>
      </w:r>
      <w:r>
        <w:rPr>
          <w:sz w:val="22"/>
        </w:rPr>
        <w:t>.4.1 投标报价中缩减设施量清单中工作量的；</w:t>
      </w:r>
    </w:p>
    <w:p>
      <w:pPr>
        <w:snapToGrid w:val="0"/>
        <w:spacing w:line="300" w:lineRule="auto"/>
        <w:ind w:firstLine="440" w:firstLineChars="200"/>
        <w:jc w:val="left"/>
        <w:rPr>
          <w:sz w:val="22"/>
        </w:rPr>
      </w:pPr>
      <w:r>
        <w:rPr>
          <w:sz w:val="22"/>
        </w:rPr>
        <w:t>1</w:t>
      </w:r>
      <w:r>
        <w:rPr>
          <w:rFonts w:hint="eastAsia"/>
          <w:sz w:val="22"/>
        </w:rPr>
        <w:t>7</w:t>
      </w:r>
      <w:r>
        <w:rPr>
          <w:sz w:val="22"/>
        </w:rPr>
        <w:t>.4.2 投标报价和技术方案明显不相符的。</w:t>
      </w:r>
    </w:p>
    <w:p>
      <w:pPr>
        <w:snapToGrid w:val="0"/>
        <w:spacing w:line="300" w:lineRule="auto"/>
        <w:ind w:firstLine="440" w:firstLineChars="200"/>
        <w:jc w:val="left"/>
        <w:rPr>
          <w:sz w:val="22"/>
        </w:rPr>
      </w:pPr>
      <w:r>
        <w:rPr>
          <w:rFonts w:hint="eastAsia"/>
          <w:sz w:val="22"/>
        </w:rPr>
        <w:t>17.4.3 未按规定格式报价的。</w:t>
      </w:r>
    </w:p>
    <w:p>
      <w:pPr>
        <w:pStyle w:val="2"/>
        <w:ind w:left="2100" w:hanging="1050"/>
      </w:pPr>
    </w:p>
    <w:p>
      <w:pPr>
        <w:adjustRightInd w:val="0"/>
        <w:snapToGrid w:val="0"/>
        <w:spacing w:line="300" w:lineRule="auto"/>
        <w:ind w:firstLine="590" w:firstLineChars="196"/>
        <w:jc w:val="center"/>
        <w:outlineLvl w:val="1"/>
        <w:rPr>
          <w:b/>
          <w:color w:val="000000"/>
          <w:sz w:val="30"/>
          <w:szCs w:val="30"/>
        </w:rPr>
      </w:pPr>
      <w:bookmarkStart w:id="131" w:name="_Toc18268"/>
      <w:bookmarkStart w:id="132" w:name="_Toc31202"/>
      <w:bookmarkStart w:id="133" w:name="_Toc24424"/>
      <w:bookmarkStart w:id="134" w:name="_Toc124860845"/>
      <w:bookmarkStart w:id="135" w:name="_Toc1527"/>
      <w:bookmarkStart w:id="136" w:name="_Toc743"/>
      <w:r>
        <w:rPr>
          <w:b/>
          <w:color w:val="000000"/>
          <w:sz w:val="30"/>
          <w:szCs w:val="30"/>
        </w:rPr>
        <w:t>五、政府采购政策</w:t>
      </w:r>
      <w:bookmarkEnd w:id="131"/>
      <w:bookmarkEnd w:id="132"/>
      <w:bookmarkEnd w:id="133"/>
      <w:bookmarkEnd w:id="134"/>
      <w:bookmarkEnd w:id="135"/>
      <w:bookmarkEnd w:id="136"/>
    </w:p>
    <w:p>
      <w:pPr>
        <w:adjustRightInd w:val="0"/>
        <w:snapToGrid w:val="0"/>
        <w:spacing w:line="300" w:lineRule="auto"/>
        <w:ind w:firstLine="442" w:firstLineChars="200"/>
        <w:outlineLvl w:val="2"/>
        <w:rPr>
          <w:b/>
          <w:sz w:val="22"/>
          <w:szCs w:val="22"/>
        </w:rPr>
      </w:pPr>
      <w:bookmarkStart w:id="137" w:name="_Toc12625"/>
      <w:bookmarkStart w:id="138" w:name="_Toc24658"/>
      <w:bookmarkStart w:id="139" w:name="_Toc29850"/>
      <w:bookmarkStart w:id="140" w:name="_Toc124860846"/>
      <w:bookmarkStart w:id="141" w:name="_Toc14144"/>
      <w:bookmarkStart w:id="142" w:name="_Toc32601"/>
      <w:bookmarkStart w:id="143" w:name="_Toc481849905"/>
      <w:bookmarkStart w:id="144" w:name="_Toc486604821"/>
      <w:r>
        <w:rPr>
          <w:rFonts w:hint="eastAsia"/>
          <w:b/>
          <w:sz w:val="22"/>
          <w:szCs w:val="22"/>
        </w:rPr>
        <w:t>18</w:t>
      </w:r>
      <w:r>
        <w:rPr>
          <w:b/>
          <w:sz w:val="22"/>
          <w:szCs w:val="22"/>
        </w:rPr>
        <w:t>促进中小企业发展</w:t>
      </w:r>
      <w:bookmarkEnd w:id="137"/>
      <w:bookmarkEnd w:id="138"/>
      <w:bookmarkEnd w:id="139"/>
      <w:bookmarkEnd w:id="140"/>
      <w:bookmarkEnd w:id="141"/>
      <w:bookmarkEnd w:id="142"/>
    </w:p>
    <w:p>
      <w:pPr>
        <w:adjustRightInd w:val="0"/>
        <w:snapToGrid w:val="0"/>
        <w:spacing w:line="300" w:lineRule="auto"/>
        <w:ind w:firstLine="440" w:firstLineChars="200"/>
        <w:jc w:val="left"/>
        <w:rPr>
          <w:bCs/>
          <w:sz w:val="22"/>
          <w:szCs w:val="22"/>
        </w:rPr>
      </w:pPr>
      <w:r>
        <w:rPr>
          <w:rFonts w:hint="eastAsia"/>
          <w:bCs/>
          <w:sz w:val="22"/>
          <w:szCs w:val="22"/>
        </w:rPr>
        <w:t>18</w:t>
      </w:r>
      <w:r>
        <w:rPr>
          <w:bCs/>
          <w:sz w:val="22"/>
          <w:szCs w:val="22"/>
        </w:rPr>
        <w:t>.1 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2020】46号）</w:t>
      </w:r>
      <w:r>
        <w:rPr>
          <w:sz w:val="22"/>
        </w:rPr>
        <w:t>、《关于进一步加大政府采购支持中小企业力度的通知》（财库【2022】19号）</w:t>
      </w:r>
      <w:r>
        <w:rPr>
          <w:bCs/>
          <w:sz w:val="22"/>
          <w:szCs w:val="22"/>
        </w:rPr>
        <w:t>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pPr>
        <w:adjustRightInd w:val="0"/>
        <w:snapToGrid w:val="0"/>
        <w:spacing w:line="300" w:lineRule="auto"/>
        <w:ind w:firstLine="440" w:firstLineChars="200"/>
        <w:jc w:val="left"/>
        <w:rPr>
          <w:sz w:val="22"/>
        </w:rPr>
      </w:pPr>
      <w:r>
        <w:rPr>
          <w:rFonts w:hint="eastAsia"/>
          <w:bCs/>
          <w:sz w:val="22"/>
          <w:szCs w:val="22"/>
        </w:rPr>
        <w:t>18</w:t>
      </w:r>
      <w:r>
        <w:rPr>
          <w:bCs/>
          <w:sz w:val="22"/>
          <w:szCs w:val="22"/>
        </w:rPr>
        <w:t>.2</w:t>
      </w:r>
      <w:r>
        <w:rPr>
          <w:sz w:val="22"/>
        </w:rPr>
        <w:t>根据工业和信息化部、国家统计局、国家发展和改革委员会、财政部《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djustRightInd w:val="0"/>
        <w:snapToGrid w:val="0"/>
        <w:spacing w:line="300" w:lineRule="auto"/>
        <w:ind w:firstLine="440" w:firstLineChars="200"/>
        <w:jc w:val="left"/>
        <w:rPr>
          <w:bCs/>
          <w:color w:val="FF0000"/>
          <w:sz w:val="22"/>
          <w:szCs w:val="22"/>
          <w:u w:val="wavyHeavy"/>
        </w:rPr>
      </w:pPr>
      <w:r>
        <w:rPr>
          <w:rFonts w:hint="eastAsia"/>
          <w:bCs/>
          <w:sz w:val="22"/>
          <w:szCs w:val="22"/>
        </w:rPr>
        <w:t>18</w:t>
      </w:r>
      <w:r>
        <w:rPr>
          <w:bCs/>
          <w:sz w:val="22"/>
          <w:szCs w:val="22"/>
        </w:rPr>
        <w:t>.3 投标人按照《政府采购促进中小企业发展管理办法》（财库【2020】46号）规定提供声明函内容不实的，属于提供虚假材料谋取中标、成交，依照《中华人民共和国政府采购法》等国家相关规定追究相应责任。</w:t>
      </w:r>
    </w:p>
    <w:bookmarkEnd w:id="143"/>
    <w:bookmarkEnd w:id="144"/>
    <w:p>
      <w:pPr>
        <w:snapToGrid w:val="0"/>
        <w:spacing w:line="300" w:lineRule="auto"/>
        <w:ind w:firstLine="442" w:firstLineChars="200"/>
        <w:outlineLvl w:val="2"/>
        <w:rPr>
          <w:b/>
          <w:sz w:val="22"/>
        </w:rPr>
      </w:pPr>
      <w:bookmarkStart w:id="145" w:name="_Toc486604820"/>
      <w:bookmarkStart w:id="146" w:name="_Toc481849904"/>
      <w:bookmarkStart w:id="147" w:name="_Toc13154"/>
      <w:bookmarkStart w:id="148" w:name="_Toc4667"/>
      <w:bookmarkStart w:id="149" w:name="_Toc23181"/>
      <w:bookmarkStart w:id="150" w:name="_Toc27269"/>
      <w:bookmarkStart w:id="151" w:name="_Toc25999"/>
      <w:bookmarkStart w:id="152" w:name="_Toc124860847"/>
      <w:r>
        <w:rPr>
          <w:rFonts w:hint="eastAsia"/>
          <w:b/>
          <w:sz w:val="22"/>
        </w:rPr>
        <w:t>19</w:t>
      </w:r>
      <w:r>
        <w:rPr>
          <w:b/>
          <w:sz w:val="22"/>
        </w:rPr>
        <w:t xml:space="preserve"> </w:t>
      </w:r>
      <w:bookmarkEnd w:id="145"/>
      <w:bookmarkEnd w:id="146"/>
      <w:r>
        <w:rPr>
          <w:b/>
          <w:sz w:val="22"/>
        </w:rPr>
        <w:t>促进残疾人就业</w:t>
      </w:r>
      <w:r>
        <w:rPr>
          <w:sz w:val="22"/>
        </w:rPr>
        <w:t>（注：仅残疾人福利单位适用）</w:t>
      </w:r>
      <w:bookmarkEnd w:id="147"/>
      <w:bookmarkEnd w:id="148"/>
      <w:bookmarkEnd w:id="149"/>
      <w:bookmarkEnd w:id="150"/>
      <w:bookmarkEnd w:id="151"/>
      <w:bookmarkEnd w:id="152"/>
    </w:p>
    <w:p>
      <w:pPr>
        <w:snapToGrid w:val="0"/>
        <w:spacing w:line="300" w:lineRule="auto"/>
        <w:ind w:firstLine="440" w:firstLineChars="200"/>
        <w:rPr>
          <w:sz w:val="22"/>
        </w:rPr>
      </w:pPr>
      <w:r>
        <w:rPr>
          <w:rFonts w:hint="eastAsia"/>
          <w:sz w:val="22"/>
        </w:rPr>
        <w:t>19</w:t>
      </w:r>
      <w:r>
        <w:rPr>
          <w:sz w:val="22"/>
        </w:rPr>
        <w:t xml:space="preserve">.1 </w:t>
      </w:r>
      <w:bookmarkStart w:id="153" w:name="sendNo"/>
      <w:r>
        <w:rPr>
          <w:sz w:val="22"/>
        </w:rPr>
        <w:t>符合财库</w:t>
      </w:r>
      <w:bookmarkEnd w:id="153"/>
      <w:r>
        <w:rPr>
          <w:sz w:val="22"/>
        </w:rPr>
        <w:t>【2017】141号文中所示条件的残疾人福利性单位视同小型、微型企业，享受促进中小企业发展的政府采购政策。残疾人福利性单位属于小型、微型企业的，不重复享受政策。</w:t>
      </w:r>
    </w:p>
    <w:p>
      <w:pPr>
        <w:pStyle w:val="3"/>
        <w:ind w:left="0" w:leftChars="0" w:right="315" w:firstLine="424" w:firstLineChars="193"/>
        <w:rPr>
          <w:rFonts w:ascii="Times New Roman" w:hAnsi="Times New Roman" w:eastAsia="宋体"/>
        </w:rPr>
      </w:pPr>
      <w:r>
        <w:rPr>
          <w:rFonts w:hint="eastAsia" w:ascii="Times New Roman" w:hAnsi="Times New Roman" w:eastAsia="宋体"/>
          <w:sz w:val="22"/>
        </w:rPr>
        <w:t>19</w:t>
      </w:r>
      <w:r>
        <w:rPr>
          <w:rFonts w:ascii="Times New Roman" w:hAnsi="Times New Roman" w:eastAsia="宋体"/>
          <w:sz w:val="22"/>
        </w:rPr>
        <w:t>.2 残疾人福利性单位在参加政府采购活动时，应当按财库【2017】141号规定的《残疾人福利性单位声明函》（具体格式详见“投标文件格式”），并对声明的真实性负责。</w:t>
      </w:r>
    </w:p>
    <w:p>
      <w:pPr>
        <w:rPr>
          <w:lang w:val="en-US" w:eastAsia="zh-CN"/>
        </w:rPr>
      </w:pPr>
      <w:bookmarkStart w:id="154" w:name="_GoBack"/>
      <w:bookmarkEnd w:id="15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魏碑简体">
    <w:altName w:val="宋体"/>
    <w:panose1 w:val="00000000000000000000"/>
    <w:charset w:val="86"/>
    <w:family w:val="auto"/>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BatangChe">
    <w:panose1 w:val="02030609000101010101"/>
    <w:charset w:val="81"/>
    <w:family w:val="modern"/>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6E65D"/>
    <w:multiLevelType w:val="singleLevel"/>
    <w:tmpl w:val="8FC6E65D"/>
    <w:lvl w:ilvl="0" w:tentative="0">
      <w:start w:val="1"/>
      <w:numFmt w:val="decimal"/>
      <w:suff w:val="space"/>
      <w:lvlText w:val="%1)"/>
      <w:lvlJc w:val="left"/>
    </w:lvl>
  </w:abstractNum>
  <w:abstractNum w:abstractNumId="1">
    <w:nsid w:val="A6FA9E7E"/>
    <w:multiLevelType w:val="singleLevel"/>
    <w:tmpl w:val="A6FA9E7E"/>
    <w:lvl w:ilvl="0" w:tentative="0">
      <w:start w:val="2"/>
      <w:numFmt w:val="decimal"/>
      <w:suff w:val="space"/>
      <w:lvlText w:val="%1、"/>
      <w:lvlJc w:val="left"/>
    </w:lvl>
  </w:abstractNum>
  <w:abstractNum w:abstractNumId="2">
    <w:nsid w:val="AB5113BC"/>
    <w:multiLevelType w:val="singleLevel"/>
    <w:tmpl w:val="AB5113BC"/>
    <w:lvl w:ilvl="0" w:tentative="0">
      <w:start w:val="1"/>
      <w:numFmt w:val="decimal"/>
      <w:suff w:val="space"/>
      <w:lvlText w:val="%1."/>
      <w:lvlJc w:val="left"/>
    </w:lvl>
  </w:abstractNum>
  <w:abstractNum w:abstractNumId="3">
    <w:nsid w:val="B3A75F7F"/>
    <w:multiLevelType w:val="singleLevel"/>
    <w:tmpl w:val="B3A75F7F"/>
    <w:lvl w:ilvl="0" w:tentative="0">
      <w:start w:val="2"/>
      <w:numFmt w:val="decimal"/>
      <w:suff w:val="nothing"/>
      <w:lvlText w:val="%1、"/>
      <w:lvlJc w:val="left"/>
      <w:pPr>
        <w:ind w:left="440" w:firstLine="0"/>
      </w:pPr>
    </w:lvl>
  </w:abstractNum>
  <w:abstractNum w:abstractNumId="4">
    <w:nsid w:val="BFC44ADF"/>
    <w:multiLevelType w:val="singleLevel"/>
    <w:tmpl w:val="BFC44ADF"/>
    <w:lvl w:ilvl="0" w:tentative="0">
      <w:start w:val="1"/>
      <w:numFmt w:val="decimal"/>
      <w:suff w:val="space"/>
      <w:lvlText w:val="%1)"/>
      <w:lvlJc w:val="left"/>
    </w:lvl>
  </w:abstractNum>
  <w:abstractNum w:abstractNumId="5">
    <w:nsid w:val="C47B1FC0"/>
    <w:multiLevelType w:val="singleLevel"/>
    <w:tmpl w:val="C47B1FC0"/>
    <w:lvl w:ilvl="0" w:tentative="0">
      <w:start w:val="1"/>
      <w:numFmt w:val="decimal"/>
      <w:suff w:val="space"/>
      <w:lvlText w:val="%1)"/>
      <w:lvlJc w:val="left"/>
    </w:lvl>
  </w:abstractNum>
  <w:abstractNum w:abstractNumId="6">
    <w:nsid w:val="D6DE4A4C"/>
    <w:multiLevelType w:val="singleLevel"/>
    <w:tmpl w:val="D6DE4A4C"/>
    <w:lvl w:ilvl="0" w:tentative="0">
      <w:start w:val="1"/>
      <w:numFmt w:val="decimal"/>
      <w:suff w:val="space"/>
      <w:lvlText w:val="%1)"/>
      <w:lvlJc w:val="left"/>
    </w:lvl>
  </w:abstractNum>
  <w:abstractNum w:abstractNumId="7">
    <w:nsid w:val="F09B91BF"/>
    <w:multiLevelType w:val="singleLevel"/>
    <w:tmpl w:val="F09B91BF"/>
    <w:lvl w:ilvl="0" w:tentative="0">
      <w:start w:val="1"/>
      <w:numFmt w:val="decimal"/>
      <w:suff w:val="nothing"/>
      <w:lvlText w:val="%1、"/>
      <w:lvlJc w:val="left"/>
      <w:pPr>
        <w:ind w:left="330" w:firstLine="0"/>
      </w:pPr>
    </w:lvl>
  </w:abstractNum>
  <w:abstractNum w:abstractNumId="8">
    <w:nsid w:val="F9E88349"/>
    <w:multiLevelType w:val="singleLevel"/>
    <w:tmpl w:val="F9E88349"/>
    <w:lvl w:ilvl="0" w:tentative="0">
      <w:start w:val="1"/>
      <w:numFmt w:val="decimal"/>
      <w:suff w:val="space"/>
      <w:lvlText w:val="%1)"/>
      <w:lvlJc w:val="left"/>
    </w:lvl>
  </w:abstractNum>
  <w:abstractNum w:abstractNumId="9">
    <w:nsid w:val="FC45BE53"/>
    <w:multiLevelType w:val="singleLevel"/>
    <w:tmpl w:val="FC45BE53"/>
    <w:lvl w:ilvl="0" w:tentative="0">
      <w:start w:val="1"/>
      <w:numFmt w:val="decimal"/>
      <w:suff w:val="space"/>
      <w:lvlText w:val="%1)"/>
      <w:lvlJc w:val="left"/>
    </w:lvl>
  </w:abstractNum>
  <w:abstractNum w:abstractNumId="10">
    <w:nsid w:val="05CA3611"/>
    <w:multiLevelType w:val="multilevel"/>
    <w:tmpl w:val="05CA3611"/>
    <w:lvl w:ilvl="0" w:tentative="0">
      <w:start w:val="9"/>
      <w:numFmt w:val="decimal"/>
      <w:lvlText w:val="%1"/>
      <w:lvlJc w:val="left"/>
      <w:pPr>
        <w:tabs>
          <w:tab w:val="left" w:pos="510"/>
        </w:tabs>
        <w:ind w:left="510" w:hanging="510"/>
      </w:pPr>
      <w:rPr>
        <w:rFonts w:hint="default"/>
      </w:rPr>
    </w:lvl>
    <w:lvl w:ilvl="1" w:tentative="0">
      <w:start w:val="1"/>
      <w:numFmt w:val="decimal"/>
      <w:lvlText w:val="%1-%2"/>
      <w:lvlJc w:val="left"/>
      <w:pPr>
        <w:tabs>
          <w:tab w:val="left" w:pos="510"/>
        </w:tabs>
        <w:ind w:left="510" w:hanging="51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pStyle w:val="8"/>
      <w:lvlText w:val="%1-%2.%3.%4.%5"/>
      <w:lvlJc w:val="left"/>
      <w:pPr>
        <w:tabs>
          <w:tab w:val="left" w:pos="1080"/>
        </w:tabs>
        <w:ind w:left="1080" w:hanging="1080"/>
      </w:pPr>
      <w:rPr>
        <w:rFonts w:hint="default"/>
      </w:rPr>
    </w:lvl>
    <w:lvl w:ilvl="5" w:tentative="0">
      <w:start w:val="1"/>
      <w:numFmt w:val="decimal"/>
      <w:pStyle w:val="10"/>
      <w:lvlText w:val="%1-%2.%3.%4.%5.%6"/>
      <w:lvlJc w:val="left"/>
      <w:pPr>
        <w:tabs>
          <w:tab w:val="left" w:pos="1080"/>
        </w:tabs>
        <w:ind w:left="1080" w:hanging="1080"/>
      </w:pPr>
      <w:rPr>
        <w:rFonts w:hint="default"/>
      </w:rPr>
    </w:lvl>
    <w:lvl w:ilvl="6" w:tentative="0">
      <w:start w:val="1"/>
      <w:numFmt w:val="decimal"/>
      <w:pStyle w:val="11"/>
      <w:lvlText w:val="%1-%2.%3.%4.%5.%6.%7"/>
      <w:lvlJc w:val="left"/>
      <w:pPr>
        <w:tabs>
          <w:tab w:val="left" w:pos="1080"/>
        </w:tabs>
        <w:ind w:left="1080" w:hanging="1080"/>
      </w:pPr>
      <w:rPr>
        <w:rFonts w:hint="default"/>
      </w:rPr>
    </w:lvl>
    <w:lvl w:ilvl="7" w:tentative="0">
      <w:start w:val="1"/>
      <w:numFmt w:val="decimal"/>
      <w:pStyle w:val="12"/>
      <w:lvlText w:val="%1-%2.%3.%4.%5.%6.%7.%8"/>
      <w:lvlJc w:val="left"/>
      <w:pPr>
        <w:tabs>
          <w:tab w:val="left" w:pos="1440"/>
        </w:tabs>
        <w:ind w:left="1440" w:hanging="1440"/>
      </w:pPr>
      <w:rPr>
        <w:rFonts w:hint="default"/>
      </w:rPr>
    </w:lvl>
    <w:lvl w:ilvl="8" w:tentative="0">
      <w:start w:val="1"/>
      <w:numFmt w:val="decimal"/>
      <w:pStyle w:val="13"/>
      <w:lvlText w:val="%1-%2.%3.%4.%5.%6.%7.%8.%9"/>
      <w:lvlJc w:val="left"/>
      <w:pPr>
        <w:tabs>
          <w:tab w:val="left" w:pos="1440"/>
        </w:tabs>
        <w:ind w:left="1440" w:hanging="1440"/>
      </w:pPr>
      <w:rPr>
        <w:rFonts w:hint="default"/>
      </w:rPr>
    </w:lvl>
  </w:abstractNum>
  <w:abstractNum w:abstractNumId="11">
    <w:nsid w:val="0D994CEC"/>
    <w:multiLevelType w:val="singleLevel"/>
    <w:tmpl w:val="0D994CEC"/>
    <w:lvl w:ilvl="0" w:tentative="0">
      <w:start w:val="1"/>
      <w:numFmt w:val="decimal"/>
      <w:suff w:val="space"/>
      <w:lvlText w:val="%1)"/>
      <w:lvlJc w:val="left"/>
    </w:lvl>
  </w:abstractNum>
  <w:abstractNum w:abstractNumId="12">
    <w:nsid w:val="2339924B"/>
    <w:multiLevelType w:val="singleLevel"/>
    <w:tmpl w:val="2339924B"/>
    <w:lvl w:ilvl="0" w:tentative="0">
      <w:start w:val="1"/>
      <w:numFmt w:val="decimal"/>
      <w:suff w:val="space"/>
      <w:lvlText w:val="%1)"/>
      <w:lvlJc w:val="left"/>
    </w:lvl>
  </w:abstractNum>
  <w:abstractNum w:abstractNumId="13">
    <w:nsid w:val="24CAC4A1"/>
    <w:multiLevelType w:val="singleLevel"/>
    <w:tmpl w:val="24CAC4A1"/>
    <w:lvl w:ilvl="0" w:tentative="0">
      <w:start w:val="1"/>
      <w:numFmt w:val="decimal"/>
      <w:suff w:val="space"/>
      <w:lvlText w:val="%1)"/>
      <w:lvlJc w:val="left"/>
    </w:lvl>
  </w:abstractNum>
  <w:abstractNum w:abstractNumId="14">
    <w:nsid w:val="29ECE4E7"/>
    <w:multiLevelType w:val="singleLevel"/>
    <w:tmpl w:val="29ECE4E7"/>
    <w:lvl w:ilvl="0" w:tentative="0">
      <w:start w:val="1"/>
      <w:numFmt w:val="decimal"/>
      <w:suff w:val="space"/>
      <w:lvlText w:val="%1)"/>
      <w:lvlJc w:val="left"/>
    </w:lvl>
  </w:abstractNum>
  <w:abstractNum w:abstractNumId="15">
    <w:nsid w:val="75662BCE"/>
    <w:multiLevelType w:val="singleLevel"/>
    <w:tmpl w:val="75662BCE"/>
    <w:lvl w:ilvl="0" w:tentative="0">
      <w:start w:val="1"/>
      <w:numFmt w:val="decimal"/>
      <w:suff w:val="space"/>
      <w:lvlText w:val="%1)"/>
      <w:lvlJc w:val="left"/>
    </w:lvl>
  </w:abstractNum>
  <w:num w:numId="1">
    <w:abstractNumId w:val="10"/>
  </w:num>
  <w:num w:numId="2">
    <w:abstractNumId w:val="1"/>
  </w:num>
  <w:num w:numId="3">
    <w:abstractNumId w:val="3"/>
  </w:num>
  <w:num w:numId="4">
    <w:abstractNumId w:val="7"/>
  </w:num>
  <w:num w:numId="5">
    <w:abstractNumId w:val="14"/>
  </w:num>
  <w:num w:numId="6">
    <w:abstractNumId w:val="13"/>
  </w:num>
  <w:num w:numId="7">
    <w:abstractNumId w:val="5"/>
  </w:num>
  <w:num w:numId="8">
    <w:abstractNumId w:val="0"/>
  </w:num>
  <w:num w:numId="9">
    <w:abstractNumId w:val="6"/>
  </w:num>
  <w:num w:numId="10">
    <w:abstractNumId w:val="8"/>
  </w:num>
  <w:num w:numId="11">
    <w:abstractNumId w:val="15"/>
  </w:num>
  <w:num w:numId="12">
    <w:abstractNumId w:val="4"/>
  </w:num>
  <w:num w:numId="13">
    <w:abstractNumId w:val="11"/>
  </w:num>
  <w:num w:numId="14">
    <w:abstractNumId w:val="9"/>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GY5YTU3MzJkNzY1ODU3ZTgzM2ZkYzY3MjExNmMifQ=="/>
  </w:docVars>
  <w:rsids>
    <w:rsidRoot w:val="00A76F3C"/>
    <w:rsid w:val="00101007"/>
    <w:rsid w:val="00176393"/>
    <w:rsid w:val="002433FA"/>
    <w:rsid w:val="00604F4D"/>
    <w:rsid w:val="007072CF"/>
    <w:rsid w:val="00752922"/>
    <w:rsid w:val="00841588"/>
    <w:rsid w:val="00975FD6"/>
    <w:rsid w:val="00A76F3C"/>
    <w:rsid w:val="00B50B28"/>
    <w:rsid w:val="00F0267E"/>
    <w:rsid w:val="00FE4067"/>
    <w:rsid w:val="08E12F2F"/>
    <w:rsid w:val="166B4549"/>
    <w:rsid w:val="29CC61D1"/>
    <w:rsid w:val="2C2A150D"/>
    <w:rsid w:val="32732D64"/>
    <w:rsid w:val="366A0D3A"/>
    <w:rsid w:val="373D2D60"/>
    <w:rsid w:val="38184EE4"/>
    <w:rsid w:val="54A96B49"/>
    <w:rsid w:val="58144523"/>
    <w:rsid w:val="5FB849F1"/>
    <w:rsid w:val="770915A4"/>
    <w:rsid w:val="7917411D"/>
    <w:rsid w:val="7EBC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6"/>
    <w:qFormat/>
    <w:uiPriority w:val="0"/>
    <w:pPr>
      <w:keepNext/>
      <w:keepLines/>
      <w:spacing w:before="120" w:after="120"/>
      <w:outlineLvl w:val="2"/>
    </w:pPr>
    <w:rPr>
      <w:b/>
      <w:bCs/>
      <w:szCs w:val="32"/>
    </w:rPr>
  </w:style>
  <w:style w:type="paragraph" w:styleId="7">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6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1"/>
    <w:link w:val="70"/>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7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2"/>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73"/>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color w:val="000000"/>
    </w:rPr>
  </w:style>
  <w:style w:type="paragraph" w:styleId="3">
    <w:name w:val="Block Text"/>
    <w:basedOn w:val="1"/>
    <w:qFormat/>
    <w:uiPriority w:val="0"/>
    <w:pPr>
      <w:spacing w:line="360" w:lineRule="auto"/>
      <w:ind w:left="-50" w:leftChars="-50" w:right="150" w:rightChars="150" w:firstLine="344" w:firstLineChars="123"/>
    </w:pPr>
    <w:rPr>
      <w:rFonts w:ascii="楷体_GB2312" w:hAnsi="宋体" w:eastAsia="楷体_GB2312"/>
      <w:kern w:val="32"/>
      <w:sz w:val="28"/>
      <w:szCs w:val="28"/>
    </w:rPr>
  </w:style>
  <w:style w:type="paragraph" w:styleId="9">
    <w:name w:val="Normal Indent"/>
    <w:basedOn w:val="1"/>
    <w:link w:val="95"/>
    <w:qFormat/>
    <w:uiPriority w:val="0"/>
    <w:pPr>
      <w:ind w:firstLine="420"/>
    </w:pPr>
  </w:style>
  <w:style w:type="paragraph" w:styleId="14">
    <w:name w:val="toc 7"/>
    <w:basedOn w:val="1"/>
    <w:next w:val="1"/>
    <w:qFormat/>
    <w:uiPriority w:val="39"/>
    <w:pPr>
      <w:ind w:left="2520" w:leftChars="1200"/>
    </w:pPr>
  </w:style>
  <w:style w:type="paragraph" w:styleId="15">
    <w:name w:val="Note Heading"/>
    <w:basedOn w:val="1"/>
    <w:next w:val="1"/>
    <w:link w:val="74"/>
    <w:qFormat/>
    <w:uiPriority w:val="0"/>
    <w:pPr>
      <w:jc w:val="center"/>
    </w:pPr>
  </w:style>
  <w:style w:type="paragraph" w:styleId="16">
    <w:name w:val="List Bullet 4"/>
    <w:basedOn w:val="1"/>
    <w:qFormat/>
    <w:uiPriority w:val="0"/>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17">
    <w:name w:val="List Number"/>
    <w:basedOn w:val="1"/>
    <w:qFormat/>
    <w:uiPriority w:val="0"/>
    <w:pPr>
      <w:tabs>
        <w:tab w:val="left" w:pos="560"/>
      </w:tabs>
      <w:ind w:left="900" w:hanging="340"/>
    </w:pPr>
  </w:style>
  <w:style w:type="paragraph" w:styleId="18">
    <w:name w:val="caption"/>
    <w:basedOn w:val="1"/>
    <w:next w:val="1"/>
    <w:qFormat/>
    <w:uiPriority w:val="0"/>
    <w:pPr>
      <w:spacing w:line="480" w:lineRule="auto"/>
    </w:pPr>
    <w:rPr>
      <w:rFonts w:ascii="华文中宋" w:hAnsi="华文中宋" w:eastAsia="华文中宋"/>
      <w:sz w:val="36"/>
    </w:rPr>
  </w:style>
  <w:style w:type="paragraph" w:styleId="19">
    <w:name w:val="List Bullet"/>
    <w:basedOn w:val="1"/>
    <w:qFormat/>
    <w:uiPriority w:val="0"/>
    <w:pPr>
      <w:adjustRightInd w:val="0"/>
      <w:spacing w:line="300" w:lineRule="auto"/>
      <w:ind w:left="360" w:hanging="360"/>
      <w:textAlignment w:val="baseline"/>
    </w:pPr>
    <w:rPr>
      <w:kern w:val="0"/>
      <w:sz w:val="24"/>
    </w:rPr>
  </w:style>
  <w:style w:type="paragraph" w:styleId="20">
    <w:name w:val="Document Map"/>
    <w:basedOn w:val="1"/>
    <w:link w:val="75"/>
    <w:semiHidden/>
    <w:qFormat/>
    <w:uiPriority w:val="0"/>
    <w:pPr>
      <w:shd w:val="clear" w:color="auto" w:fill="000080"/>
    </w:pPr>
  </w:style>
  <w:style w:type="paragraph" w:styleId="21">
    <w:name w:val="annotation text"/>
    <w:basedOn w:val="1"/>
    <w:link w:val="76"/>
    <w:unhideWhenUsed/>
    <w:qFormat/>
    <w:uiPriority w:val="99"/>
    <w:pPr>
      <w:jc w:val="left"/>
    </w:pPr>
  </w:style>
  <w:style w:type="paragraph" w:styleId="22">
    <w:name w:val="Salutation"/>
    <w:basedOn w:val="1"/>
    <w:next w:val="1"/>
    <w:link w:val="77"/>
    <w:qFormat/>
    <w:uiPriority w:val="0"/>
    <w:pPr>
      <w:spacing w:beforeLines="40" w:afterLines="40" w:line="312" w:lineRule="auto"/>
    </w:pPr>
    <w:rPr>
      <w:sz w:val="24"/>
      <w:szCs w:val="24"/>
    </w:rPr>
  </w:style>
  <w:style w:type="paragraph" w:styleId="23">
    <w:name w:val="Body Text 3"/>
    <w:basedOn w:val="1"/>
    <w:link w:val="78"/>
    <w:qFormat/>
    <w:uiPriority w:val="0"/>
    <w:pPr>
      <w:autoSpaceDE w:val="0"/>
      <w:autoSpaceDN w:val="0"/>
      <w:jc w:val="center"/>
    </w:pPr>
    <w:rPr>
      <w:sz w:val="16"/>
    </w:rPr>
  </w:style>
  <w:style w:type="paragraph" w:styleId="24">
    <w:name w:val="List Bullet 3"/>
    <w:basedOn w:val="1"/>
    <w:qFormat/>
    <w:uiPriority w:val="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25">
    <w:name w:val="Body Text"/>
    <w:basedOn w:val="1"/>
    <w:link w:val="79"/>
    <w:qFormat/>
    <w:uiPriority w:val="0"/>
    <w:pPr>
      <w:spacing w:line="360" w:lineRule="auto"/>
    </w:pPr>
    <w:rPr>
      <w:sz w:val="24"/>
    </w:rPr>
  </w:style>
  <w:style w:type="paragraph" w:styleId="26">
    <w:name w:val="Body Text Indent"/>
    <w:basedOn w:val="1"/>
    <w:link w:val="80"/>
    <w:qFormat/>
    <w:uiPriority w:val="0"/>
    <w:pPr>
      <w:ind w:firstLine="444"/>
    </w:pPr>
    <w:rPr>
      <w:b/>
      <w:sz w:val="24"/>
    </w:rPr>
  </w:style>
  <w:style w:type="paragraph" w:styleId="27">
    <w:name w:val="List Bullet 2"/>
    <w:basedOn w:val="1"/>
    <w:qFormat/>
    <w:uiPriority w:val="0"/>
    <w:pPr>
      <w:tabs>
        <w:tab w:val="left" w:pos="1680"/>
      </w:tabs>
      <w:spacing w:line="360" w:lineRule="auto"/>
      <w:ind w:left="1680" w:hanging="420"/>
    </w:pPr>
    <w:rPr>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tabs>
        <w:tab w:val="right" w:leader="dot" w:pos="9231"/>
      </w:tabs>
      <w:ind w:left="840" w:leftChars="400"/>
    </w:pPr>
    <w:rPr>
      <w:szCs w:val="24"/>
    </w:rPr>
  </w:style>
  <w:style w:type="paragraph" w:styleId="30">
    <w:name w:val="Plain Text"/>
    <w:basedOn w:val="1"/>
    <w:link w:val="81"/>
    <w:qFormat/>
    <w:uiPriority w:val="0"/>
    <w:rPr>
      <w:rFonts w:ascii="宋体" w:hAnsi="Courier New"/>
    </w:rPr>
  </w:style>
  <w:style w:type="paragraph" w:styleId="31">
    <w:name w:val="toc 8"/>
    <w:basedOn w:val="1"/>
    <w:next w:val="1"/>
    <w:qFormat/>
    <w:uiPriority w:val="39"/>
    <w:pPr>
      <w:ind w:left="2940" w:leftChars="1400"/>
    </w:pPr>
  </w:style>
  <w:style w:type="paragraph" w:styleId="32">
    <w:name w:val="Date"/>
    <w:basedOn w:val="1"/>
    <w:next w:val="1"/>
    <w:link w:val="82"/>
    <w:qFormat/>
    <w:uiPriority w:val="0"/>
  </w:style>
  <w:style w:type="paragraph" w:styleId="33">
    <w:name w:val="Body Text Indent 2"/>
    <w:basedOn w:val="1"/>
    <w:link w:val="83"/>
    <w:qFormat/>
    <w:uiPriority w:val="0"/>
    <w:pPr>
      <w:adjustRightInd w:val="0"/>
      <w:spacing w:line="360" w:lineRule="auto"/>
      <w:ind w:firstLine="420" w:firstLineChars="175"/>
    </w:pPr>
    <w:rPr>
      <w:rFonts w:ascii="宋体" w:hAnsi="宋体"/>
      <w:b/>
      <w:bCs/>
      <w:sz w:val="24"/>
    </w:rPr>
  </w:style>
  <w:style w:type="paragraph" w:styleId="34">
    <w:name w:val="Balloon Text"/>
    <w:basedOn w:val="1"/>
    <w:link w:val="84"/>
    <w:semiHidden/>
    <w:qFormat/>
    <w:uiPriority w:val="0"/>
    <w:rPr>
      <w:sz w:val="18"/>
      <w:szCs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840"/>
        <w:tab w:val="right" w:leader="dot" w:pos="9231"/>
      </w:tabs>
    </w:pPr>
    <w:rPr>
      <w:szCs w:val="24"/>
    </w:rPr>
  </w:style>
  <w:style w:type="paragraph" w:styleId="38">
    <w:name w:val="toc 4"/>
    <w:basedOn w:val="1"/>
    <w:next w:val="1"/>
    <w:qFormat/>
    <w:uiPriority w:val="39"/>
    <w:pPr>
      <w:ind w:left="1260" w:leftChars="600"/>
    </w:pPr>
  </w:style>
  <w:style w:type="paragraph" w:styleId="39">
    <w:name w:val="Subtitle"/>
    <w:basedOn w:val="1"/>
    <w:next w:val="1"/>
    <w:link w:val="87"/>
    <w:qFormat/>
    <w:uiPriority w:val="0"/>
    <w:pPr>
      <w:spacing w:beforeLines="100" w:afterLines="50" w:line="360" w:lineRule="auto"/>
      <w:jc w:val="center"/>
    </w:pPr>
    <w:rPr>
      <w:rFonts w:ascii="Arial" w:hAnsi="Arial" w:eastAsia="方正魏碑简体"/>
      <w:bCs/>
      <w:kern w:val="28"/>
      <w:sz w:val="32"/>
      <w:szCs w:val="32"/>
    </w:rPr>
  </w:style>
  <w:style w:type="paragraph" w:styleId="40">
    <w:name w:val="footnote text"/>
    <w:basedOn w:val="1"/>
    <w:link w:val="96"/>
    <w:unhideWhenUsed/>
    <w:qFormat/>
    <w:uiPriority w:val="0"/>
    <w:pPr>
      <w:snapToGrid w:val="0"/>
      <w:jc w:val="left"/>
    </w:pPr>
    <w:rPr>
      <w:sz w:val="18"/>
      <w:szCs w:val="18"/>
    </w:rPr>
  </w:style>
  <w:style w:type="paragraph" w:styleId="41">
    <w:name w:val="toc 6"/>
    <w:basedOn w:val="1"/>
    <w:next w:val="1"/>
    <w:qFormat/>
    <w:uiPriority w:val="39"/>
    <w:pPr>
      <w:ind w:left="2100" w:leftChars="1000"/>
    </w:pPr>
  </w:style>
  <w:style w:type="paragraph" w:styleId="42">
    <w:name w:val="Body Text Indent 3"/>
    <w:basedOn w:val="1"/>
    <w:link w:val="89"/>
    <w:qFormat/>
    <w:uiPriority w:val="0"/>
    <w:pPr>
      <w:spacing w:afterLines="50"/>
      <w:ind w:firstLine="420" w:firstLineChars="200"/>
    </w:pPr>
    <w:rPr>
      <w:szCs w:val="21"/>
    </w:rPr>
  </w:style>
  <w:style w:type="paragraph" w:styleId="43">
    <w:name w:val="toc 2"/>
    <w:basedOn w:val="1"/>
    <w:next w:val="1"/>
    <w:qFormat/>
    <w:uiPriority w:val="39"/>
    <w:pPr>
      <w:tabs>
        <w:tab w:val="left" w:pos="851"/>
        <w:tab w:val="right" w:leader="dot" w:pos="9231"/>
      </w:tabs>
      <w:ind w:left="420" w:leftChars="200"/>
    </w:pPr>
  </w:style>
  <w:style w:type="paragraph" w:styleId="44">
    <w:name w:val="toc 9"/>
    <w:basedOn w:val="1"/>
    <w:next w:val="1"/>
    <w:qFormat/>
    <w:uiPriority w:val="39"/>
    <w:pPr>
      <w:ind w:left="3360" w:leftChars="1600"/>
    </w:pPr>
  </w:style>
  <w:style w:type="paragraph" w:styleId="45">
    <w:name w:val="Body Text 2"/>
    <w:basedOn w:val="1"/>
    <w:link w:val="90"/>
    <w:qFormat/>
    <w:uiPriority w:val="0"/>
    <w:pPr>
      <w:spacing w:after="120" w:line="480" w:lineRule="auto"/>
    </w:pPr>
  </w:style>
  <w:style w:type="paragraph" w:styleId="46">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Title"/>
    <w:basedOn w:val="1"/>
    <w:link w:val="92"/>
    <w:qFormat/>
    <w:uiPriority w:val="0"/>
    <w:pPr>
      <w:spacing w:before="240" w:after="240" w:line="360" w:lineRule="auto"/>
      <w:jc w:val="center"/>
    </w:pPr>
    <w:rPr>
      <w:rFonts w:ascii="Arial" w:hAnsi="Arial" w:eastAsia="黑体"/>
      <w:sz w:val="44"/>
    </w:rPr>
  </w:style>
  <w:style w:type="paragraph" w:styleId="49">
    <w:name w:val="annotation subject"/>
    <w:basedOn w:val="21"/>
    <w:next w:val="21"/>
    <w:link w:val="93"/>
    <w:unhideWhenUsed/>
    <w:qFormat/>
    <w:uiPriority w:val="99"/>
    <w:rPr>
      <w:b/>
      <w:bCs/>
    </w:rPr>
  </w:style>
  <w:style w:type="paragraph" w:styleId="50">
    <w:name w:val="Body Text First Indent"/>
    <w:basedOn w:val="25"/>
    <w:link w:val="94"/>
    <w:qFormat/>
    <w:uiPriority w:val="0"/>
    <w:pPr>
      <w:spacing w:after="120" w:line="300" w:lineRule="auto"/>
      <w:ind w:firstLine="510"/>
    </w:pPr>
  </w:style>
  <w:style w:type="table" w:styleId="52">
    <w:name w:val="Table Grid"/>
    <w:basedOn w:val="51"/>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0"/>
    <w:rPr>
      <w:color w:val="337AB7"/>
      <w:u w:val="none"/>
    </w:rPr>
  </w:style>
  <w:style w:type="character" w:styleId="57">
    <w:name w:val="Emphasis"/>
    <w:qFormat/>
    <w:uiPriority w:val="0"/>
    <w:rPr>
      <w:i/>
      <w:iCs/>
    </w:rPr>
  </w:style>
  <w:style w:type="character" w:styleId="58">
    <w:name w:val="HTML Definition"/>
    <w:unhideWhenUsed/>
    <w:qFormat/>
    <w:uiPriority w:val="99"/>
    <w:rPr>
      <w:i/>
      <w:sz w:val="16"/>
      <w:szCs w:val="0"/>
    </w:rPr>
  </w:style>
  <w:style w:type="character" w:styleId="59">
    <w:name w:val="Hyperlink"/>
    <w:qFormat/>
    <w:uiPriority w:val="99"/>
    <w:rPr>
      <w:color w:val="337AB7"/>
      <w:u w:val="none"/>
    </w:rPr>
  </w:style>
  <w:style w:type="character" w:styleId="60">
    <w:name w:val="HTML Code"/>
    <w:unhideWhenUsed/>
    <w:qFormat/>
    <w:uiPriority w:val="99"/>
    <w:rPr>
      <w:rFonts w:hint="default" w:ascii="Consolas" w:hAnsi="Consolas" w:eastAsia="Consolas" w:cs="Consolas"/>
      <w:color w:val="C7254E"/>
      <w:sz w:val="21"/>
      <w:szCs w:val="21"/>
      <w:shd w:val="clear" w:color="auto" w:fill="F9F2F4"/>
    </w:rPr>
  </w:style>
  <w:style w:type="character" w:styleId="61">
    <w:name w:val="annotation reference"/>
    <w:unhideWhenUsed/>
    <w:qFormat/>
    <w:uiPriority w:val="99"/>
    <w:rPr>
      <w:sz w:val="21"/>
      <w:szCs w:val="21"/>
    </w:rPr>
  </w:style>
  <w:style w:type="character" w:styleId="62">
    <w:name w:val="HTML Keyboard"/>
    <w:unhideWhenUsed/>
    <w:qFormat/>
    <w:uiPriority w:val="99"/>
    <w:rPr>
      <w:rFonts w:hint="default" w:ascii="Consolas" w:hAnsi="Consolas" w:eastAsia="Consolas" w:cs="Consolas"/>
      <w:color w:val="FFFFFF"/>
      <w:sz w:val="21"/>
      <w:szCs w:val="21"/>
      <w:shd w:val="clear" w:color="auto" w:fill="333333"/>
    </w:rPr>
  </w:style>
  <w:style w:type="character" w:styleId="63">
    <w:name w:val="HTML Sample"/>
    <w:unhideWhenUsed/>
    <w:qFormat/>
    <w:uiPriority w:val="99"/>
    <w:rPr>
      <w:rFonts w:ascii="Consolas" w:hAnsi="Consolas" w:eastAsia="Consolas" w:cs="Consolas"/>
      <w:sz w:val="21"/>
      <w:szCs w:val="21"/>
    </w:rPr>
  </w:style>
  <w:style w:type="character" w:customStyle="1" w:styleId="64">
    <w:name w:val="标题 1 Char"/>
    <w:basedOn w:val="53"/>
    <w:link w:val="4"/>
    <w:qFormat/>
    <w:uiPriority w:val="0"/>
    <w:rPr>
      <w:rFonts w:ascii="Times New Roman" w:hAnsi="Times New Roman" w:eastAsia="宋体" w:cs="Times New Roman"/>
      <w:b/>
      <w:bCs/>
      <w:kern w:val="44"/>
      <w:sz w:val="44"/>
      <w:szCs w:val="44"/>
    </w:rPr>
  </w:style>
  <w:style w:type="character" w:customStyle="1" w:styleId="65">
    <w:name w:val="标题 2 Char"/>
    <w:basedOn w:val="53"/>
    <w:link w:val="5"/>
    <w:qFormat/>
    <w:uiPriority w:val="0"/>
    <w:rPr>
      <w:rFonts w:ascii="Arial" w:hAnsi="Arial" w:eastAsia="黑体" w:cs="Times New Roman"/>
      <w:b/>
      <w:bCs/>
      <w:sz w:val="32"/>
      <w:szCs w:val="32"/>
    </w:rPr>
  </w:style>
  <w:style w:type="character" w:customStyle="1" w:styleId="66">
    <w:name w:val="标题 3 Char"/>
    <w:basedOn w:val="53"/>
    <w:link w:val="6"/>
    <w:qFormat/>
    <w:uiPriority w:val="0"/>
    <w:rPr>
      <w:rFonts w:ascii="Times New Roman" w:hAnsi="Times New Roman" w:eastAsia="宋体" w:cs="Times New Roman"/>
      <w:b/>
      <w:bCs/>
      <w:szCs w:val="32"/>
    </w:rPr>
  </w:style>
  <w:style w:type="character" w:customStyle="1" w:styleId="67">
    <w:name w:val="标题 4 Char"/>
    <w:basedOn w:val="53"/>
    <w:link w:val="7"/>
    <w:qFormat/>
    <w:uiPriority w:val="0"/>
    <w:rPr>
      <w:rFonts w:ascii="Arial" w:hAnsi="Arial" w:eastAsia="黑体" w:cs="Times New Roman"/>
      <w:b/>
      <w:bCs/>
      <w:sz w:val="28"/>
      <w:szCs w:val="28"/>
    </w:rPr>
  </w:style>
  <w:style w:type="character" w:customStyle="1" w:styleId="68">
    <w:name w:val="标题 5 Char"/>
    <w:basedOn w:val="53"/>
    <w:link w:val="8"/>
    <w:qFormat/>
    <w:uiPriority w:val="0"/>
    <w:rPr>
      <w:rFonts w:ascii="Times New Roman" w:hAnsi="Times New Roman" w:eastAsia="宋体" w:cs="Times New Roman"/>
      <w:b/>
      <w:sz w:val="28"/>
      <w:szCs w:val="20"/>
    </w:rPr>
  </w:style>
  <w:style w:type="character" w:customStyle="1" w:styleId="69">
    <w:name w:val="标题 6 Char"/>
    <w:basedOn w:val="53"/>
    <w:link w:val="10"/>
    <w:qFormat/>
    <w:uiPriority w:val="0"/>
    <w:rPr>
      <w:rFonts w:ascii="Arial" w:hAnsi="Arial" w:eastAsia="黑体" w:cs="Times New Roman"/>
      <w:b/>
      <w:sz w:val="24"/>
      <w:szCs w:val="20"/>
    </w:rPr>
  </w:style>
  <w:style w:type="character" w:customStyle="1" w:styleId="70">
    <w:name w:val="标题 7 Char"/>
    <w:basedOn w:val="53"/>
    <w:link w:val="11"/>
    <w:qFormat/>
    <w:uiPriority w:val="0"/>
    <w:rPr>
      <w:rFonts w:ascii="Times New Roman" w:hAnsi="Times New Roman" w:eastAsia="宋体" w:cs="Times New Roman"/>
      <w:b/>
      <w:sz w:val="24"/>
      <w:szCs w:val="20"/>
    </w:rPr>
  </w:style>
  <w:style w:type="character" w:customStyle="1" w:styleId="71">
    <w:name w:val="标题 8 Char"/>
    <w:basedOn w:val="53"/>
    <w:link w:val="12"/>
    <w:qFormat/>
    <w:uiPriority w:val="0"/>
    <w:rPr>
      <w:rFonts w:ascii="Arial" w:hAnsi="Arial" w:eastAsia="黑体" w:cs="Times New Roman"/>
      <w:sz w:val="24"/>
      <w:szCs w:val="20"/>
    </w:rPr>
  </w:style>
  <w:style w:type="character" w:customStyle="1" w:styleId="72">
    <w:name w:val="标题 9 Char"/>
    <w:basedOn w:val="53"/>
    <w:link w:val="13"/>
    <w:qFormat/>
    <w:uiPriority w:val="0"/>
    <w:rPr>
      <w:rFonts w:ascii="Arial" w:hAnsi="Arial" w:eastAsia="黑体" w:cs="Times New Roman"/>
      <w:szCs w:val="20"/>
    </w:rPr>
  </w:style>
  <w:style w:type="character" w:customStyle="1" w:styleId="73">
    <w:name w:val="信息标题 Char"/>
    <w:basedOn w:val="53"/>
    <w:link w:val="2"/>
    <w:qFormat/>
    <w:uiPriority w:val="0"/>
    <w:rPr>
      <w:rFonts w:ascii="Arial" w:hAnsi="Arial" w:eastAsia="宋体" w:cs="Times New Roman"/>
      <w:color w:val="000000"/>
      <w:szCs w:val="20"/>
    </w:rPr>
  </w:style>
  <w:style w:type="character" w:customStyle="1" w:styleId="74">
    <w:name w:val="注释标题 Char"/>
    <w:basedOn w:val="53"/>
    <w:link w:val="15"/>
    <w:qFormat/>
    <w:uiPriority w:val="0"/>
    <w:rPr>
      <w:rFonts w:ascii="Times New Roman" w:hAnsi="Times New Roman" w:eastAsia="宋体" w:cs="Times New Roman"/>
      <w:szCs w:val="20"/>
    </w:rPr>
  </w:style>
  <w:style w:type="character" w:customStyle="1" w:styleId="75">
    <w:name w:val="文档结构图 Char"/>
    <w:basedOn w:val="53"/>
    <w:link w:val="20"/>
    <w:semiHidden/>
    <w:qFormat/>
    <w:uiPriority w:val="0"/>
    <w:rPr>
      <w:rFonts w:ascii="Times New Roman" w:hAnsi="Times New Roman" w:eastAsia="宋体" w:cs="Times New Roman"/>
      <w:szCs w:val="20"/>
      <w:shd w:val="clear" w:color="auto" w:fill="000080"/>
    </w:rPr>
  </w:style>
  <w:style w:type="character" w:customStyle="1" w:styleId="76">
    <w:name w:val="批注文字 Char"/>
    <w:basedOn w:val="53"/>
    <w:link w:val="21"/>
    <w:qFormat/>
    <w:uiPriority w:val="99"/>
    <w:rPr>
      <w:rFonts w:ascii="Times New Roman" w:hAnsi="Times New Roman" w:eastAsia="宋体" w:cs="Times New Roman"/>
      <w:szCs w:val="20"/>
    </w:rPr>
  </w:style>
  <w:style w:type="character" w:customStyle="1" w:styleId="77">
    <w:name w:val="称呼 Char"/>
    <w:basedOn w:val="53"/>
    <w:link w:val="22"/>
    <w:qFormat/>
    <w:uiPriority w:val="0"/>
    <w:rPr>
      <w:rFonts w:ascii="Times New Roman" w:hAnsi="Times New Roman" w:eastAsia="宋体" w:cs="Times New Roman"/>
      <w:sz w:val="24"/>
      <w:szCs w:val="24"/>
    </w:rPr>
  </w:style>
  <w:style w:type="character" w:customStyle="1" w:styleId="78">
    <w:name w:val="正文文本 3 Char"/>
    <w:basedOn w:val="53"/>
    <w:link w:val="23"/>
    <w:qFormat/>
    <w:uiPriority w:val="0"/>
    <w:rPr>
      <w:rFonts w:ascii="Times New Roman" w:hAnsi="Times New Roman" w:eastAsia="宋体" w:cs="Times New Roman"/>
      <w:sz w:val="16"/>
      <w:szCs w:val="20"/>
    </w:rPr>
  </w:style>
  <w:style w:type="character" w:customStyle="1" w:styleId="79">
    <w:name w:val="正文文本 Char"/>
    <w:basedOn w:val="53"/>
    <w:link w:val="25"/>
    <w:qFormat/>
    <w:uiPriority w:val="0"/>
    <w:rPr>
      <w:rFonts w:ascii="Times New Roman" w:hAnsi="Times New Roman" w:eastAsia="宋体" w:cs="Times New Roman"/>
      <w:sz w:val="24"/>
      <w:szCs w:val="20"/>
    </w:rPr>
  </w:style>
  <w:style w:type="character" w:customStyle="1" w:styleId="80">
    <w:name w:val="正文文本缩进 Char"/>
    <w:basedOn w:val="53"/>
    <w:link w:val="26"/>
    <w:qFormat/>
    <w:uiPriority w:val="0"/>
    <w:rPr>
      <w:rFonts w:ascii="Times New Roman" w:hAnsi="Times New Roman" w:eastAsia="宋体" w:cs="Times New Roman"/>
      <w:b/>
      <w:sz w:val="24"/>
      <w:szCs w:val="20"/>
    </w:rPr>
  </w:style>
  <w:style w:type="character" w:customStyle="1" w:styleId="81">
    <w:name w:val="纯文本 Char"/>
    <w:basedOn w:val="53"/>
    <w:link w:val="30"/>
    <w:qFormat/>
    <w:uiPriority w:val="0"/>
    <w:rPr>
      <w:rFonts w:ascii="宋体" w:hAnsi="Courier New" w:eastAsia="宋体" w:cs="Times New Roman"/>
      <w:szCs w:val="20"/>
    </w:rPr>
  </w:style>
  <w:style w:type="character" w:customStyle="1" w:styleId="82">
    <w:name w:val="日期 Char"/>
    <w:basedOn w:val="53"/>
    <w:link w:val="32"/>
    <w:qFormat/>
    <w:uiPriority w:val="0"/>
    <w:rPr>
      <w:rFonts w:ascii="Times New Roman" w:hAnsi="Times New Roman" w:eastAsia="宋体" w:cs="Times New Roman"/>
      <w:szCs w:val="20"/>
    </w:rPr>
  </w:style>
  <w:style w:type="character" w:customStyle="1" w:styleId="83">
    <w:name w:val="正文文本缩进 2 Char"/>
    <w:basedOn w:val="53"/>
    <w:link w:val="33"/>
    <w:qFormat/>
    <w:uiPriority w:val="0"/>
    <w:rPr>
      <w:rFonts w:ascii="宋体" w:hAnsi="宋体" w:eastAsia="宋体" w:cs="Times New Roman"/>
      <w:b/>
      <w:bCs/>
      <w:sz w:val="24"/>
      <w:szCs w:val="20"/>
    </w:rPr>
  </w:style>
  <w:style w:type="character" w:customStyle="1" w:styleId="84">
    <w:name w:val="批注框文本 Char"/>
    <w:basedOn w:val="53"/>
    <w:link w:val="34"/>
    <w:semiHidden/>
    <w:qFormat/>
    <w:uiPriority w:val="0"/>
    <w:rPr>
      <w:rFonts w:ascii="Times New Roman" w:hAnsi="Times New Roman" w:eastAsia="宋体" w:cs="Times New Roman"/>
      <w:sz w:val="18"/>
      <w:szCs w:val="18"/>
    </w:rPr>
  </w:style>
  <w:style w:type="character" w:customStyle="1" w:styleId="85">
    <w:name w:val="页脚 Char"/>
    <w:basedOn w:val="53"/>
    <w:link w:val="35"/>
    <w:qFormat/>
    <w:uiPriority w:val="99"/>
    <w:rPr>
      <w:rFonts w:ascii="Times New Roman" w:hAnsi="Times New Roman" w:eastAsia="宋体" w:cs="Times New Roman"/>
      <w:sz w:val="18"/>
      <w:szCs w:val="20"/>
    </w:rPr>
  </w:style>
  <w:style w:type="character" w:customStyle="1" w:styleId="86">
    <w:name w:val="页眉 Char"/>
    <w:basedOn w:val="53"/>
    <w:link w:val="36"/>
    <w:qFormat/>
    <w:uiPriority w:val="0"/>
    <w:rPr>
      <w:rFonts w:ascii="Times New Roman" w:hAnsi="Times New Roman" w:eastAsia="宋体" w:cs="Times New Roman"/>
      <w:sz w:val="18"/>
      <w:szCs w:val="20"/>
    </w:rPr>
  </w:style>
  <w:style w:type="character" w:customStyle="1" w:styleId="87">
    <w:name w:val="副标题 Char"/>
    <w:basedOn w:val="53"/>
    <w:link w:val="39"/>
    <w:qFormat/>
    <w:uiPriority w:val="0"/>
    <w:rPr>
      <w:rFonts w:ascii="Arial" w:hAnsi="Arial" w:eastAsia="方正魏碑简体" w:cs="Times New Roman"/>
      <w:bCs/>
      <w:kern w:val="28"/>
      <w:sz w:val="32"/>
      <w:szCs w:val="32"/>
    </w:rPr>
  </w:style>
  <w:style w:type="character" w:customStyle="1" w:styleId="88">
    <w:name w:val="脚注文本 Char"/>
    <w:basedOn w:val="53"/>
    <w:semiHidden/>
    <w:qFormat/>
    <w:uiPriority w:val="0"/>
    <w:rPr>
      <w:rFonts w:ascii="Times New Roman" w:hAnsi="Times New Roman" w:eastAsia="宋体" w:cs="Times New Roman"/>
      <w:sz w:val="18"/>
      <w:szCs w:val="18"/>
    </w:rPr>
  </w:style>
  <w:style w:type="character" w:customStyle="1" w:styleId="89">
    <w:name w:val="正文文本缩进 3 Char"/>
    <w:basedOn w:val="53"/>
    <w:link w:val="42"/>
    <w:qFormat/>
    <w:uiPriority w:val="0"/>
    <w:rPr>
      <w:rFonts w:ascii="Times New Roman" w:hAnsi="Times New Roman" w:eastAsia="宋体" w:cs="Times New Roman"/>
      <w:szCs w:val="21"/>
    </w:rPr>
  </w:style>
  <w:style w:type="character" w:customStyle="1" w:styleId="90">
    <w:name w:val="正文文本 2 Char"/>
    <w:basedOn w:val="53"/>
    <w:link w:val="45"/>
    <w:qFormat/>
    <w:uiPriority w:val="0"/>
    <w:rPr>
      <w:rFonts w:ascii="Times New Roman" w:hAnsi="Times New Roman" w:eastAsia="宋体" w:cs="Times New Roman"/>
      <w:szCs w:val="20"/>
    </w:rPr>
  </w:style>
  <w:style w:type="character" w:customStyle="1" w:styleId="91">
    <w:name w:val="HTML 预设格式 Char"/>
    <w:basedOn w:val="53"/>
    <w:link w:val="46"/>
    <w:qFormat/>
    <w:uiPriority w:val="0"/>
    <w:rPr>
      <w:rFonts w:ascii="宋体" w:hAnsi="宋体" w:eastAsia="宋体" w:cs="Times New Roman"/>
      <w:kern w:val="0"/>
      <w:sz w:val="24"/>
      <w:szCs w:val="24"/>
    </w:rPr>
  </w:style>
  <w:style w:type="character" w:customStyle="1" w:styleId="92">
    <w:name w:val="标题 Char"/>
    <w:basedOn w:val="53"/>
    <w:link w:val="48"/>
    <w:qFormat/>
    <w:uiPriority w:val="0"/>
    <w:rPr>
      <w:rFonts w:ascii="Arial" w:hAnsi="Arial" w:eastAsia="黑体" w:cs="Times New Roman"/>
      <w:sz w:val="44"/>
      <w:szCs w:val="20"/>
    </w:rPr>
  </w:style>
  <w:style w:type="character" w:customStyle="1" w:styleId="93">
    <w:name w:val="批注主题 Char"/>
    <w:basedOn w:val="76"/>
    <w:link w:val="49"/>
    <w:qFormat/>
    <w:uiPriority w:val="99"/>
    <w:rPr>
      <w:rFonts w:ascii="Times New Roman" w:hAnsi="Times New Roman" w:eastAsia="宋体" w:cs="Times New Roman"/>
      <w:b/>
      <w:bCs/>
      <w:szCs w:val="20"/>
    </w:rPr>
  </w:style>
  <w:style w:type="character" w:customStyle="1" w:styleId="94">
    <w:name w:val="正文首行缩进 Char"/>
    <w:basedOn w:val="79"/>
    <w:link w:val="50"/>
    <w:qFormat/>
    <w:uiPriority w:val="0"/>
    <w:rPr>
      <w:rFonts w:ascii="Times New Roman" w:hAnsi="Times New Roman" w:eastAsia="宋体" w:cs="Times New Roman"/>
      <w:sz w:val="24"/>
      <w:szCs w:val="20"/>
    </w:rPr>
  </w:style>
  <w:style w:type="character" w:customStyle="1" w:styleId="95">
    <w:name w:val="正文缩进 Char"/>
    <w:link w:val="9"/>
    <w:qFormat/>
    <w:uiPriority w:val="0"/>
    <w:rPr>
      <w:rFonts w:ascii="Times New Roman" w:hAnsi="Times New Roman" w:eastAsia="宋体" w:cs="Times New Roman"/>
      <w:szCs w:val="20"/>
    </w:rPr>
  </w:style>
  <w:style w:type="character" w:customStyle="1" w:styleId="96">
    <w:name w:val="脚注文本 Char1"/>
    <w:link w:val="40"/>
    <w:qFormat/>
    <w:locked/>
    <w:uiPriority w:val="0"/>
    <w:rPr>
      <w:rFonts w:ascii="Times New Roman" w:hAnsi="Times New Roman" w:eastAsia="宋体" w:cs="Times New Roman"/>
      <w:sz w:val="18"/>
      <w:szCs w:val="18"/>
    </w:rPr>
  </w:style>
  <w:style w:type="character" w:customStyle="1" w:styleId="97">
    <w:name w:val="副标题 Char1"/>
    <w:qFormat/>
    <w:uiPriority w:val="11"/>
    <w:rPr>
      <w:rFonts w:ascii="Cambria" w:hAnsi="Cambria" w:eastAsia="宋体" w:cs="Times New Roman"/>
      <w:b/>
      <w:bCs/>
      <w:kern w:val="28"/>
      <w:sz w:val="32"/>
      <w:szCs w:val="32"/>
    </w:rPr>
  </w:style>
  <w:style w:type="character" w:customStyle="1" w:styleId="98">
    <w:name w:val="15"/>
    <w:qFormat/>
    <w:uiPriority w:val="0"/>
    <w:rPr>
      <w:rFonts w:hint="default" w:ascii="Calibri" w:hAnsi="Calibri"/>
    </w:rPr>
  </w:style>
  <w:style w:type="character" w:customStyle="1" w:styleId="99">
    <w:name w:val="+正文 Char Char5 Char Char Char"/>
    <w:link w:val="100"/>
    <w:qFormat/>
    <w:locked/>
    <w:uiPriority w:val="0"/>
    <w:rPr>
      <w:rFonts w:ascii="宋体" w:hAnsi="宋体"/>
      <w:sz w:val="24"/>
    </w:rPr>
  </w:style>
  <w:style w:type="paragraph" w:customStyle="1" w:styleId="100">
    <w:name w:val="+正文 Char Char5 Char"/>
    <w:basedOn w:val="1"/>
    <w:link w:val="99"/>
    <w:qFormat/>
    <w:uiPriority w:val="0"/>
    <w:pPr>
      <w:spacing w:line="360" w:lineRule="auto"/>
      <w:ind w:firstLine="200" w:firstLineChars="200"/>
    </w:pPr>
    <w:rPr>
      <w:rFonts w:ascii="宋体" w:hAnsi="宋体" w:eastAsiaTheme="minorEastAsia" w:cstheme="minorBidi"/>
      <w:sz w:val="24"/>
      <w:szCs w:val="22"/>
    </w:rPr>
  </w:style>
  <w:style w:type="character" w:customStyle="1" w:styleId="101">
    <w:name w:val="font12-blue-bold1"/>
    <w:qFormat/>
    <w:uiPriority w:val="0"/>
    <w:rPr>
      <w:b/>
      <w:bCs/>
      <w:color w:val="0249A5"/>
      <w:sz w:val="18"/>
      <w:szCs w:val="18"/>
      <w:u w:val="none"/>
    </w:rPr>
  </w:style>
  <w:style w:type="character" w:customStyle="1" w:styleId="102">
    <w:name w:val="段 Char"/>
    <w:link w:val="103"/>
    <w:qFormat/>
    <w:uiPriority w:val="0"/>
    <w:rPr>
      <w:rFonts w:ascii="宋体"/>
    </w:rPr>
  </w:style>
  <w:style w:type="paragraph" w:customStyle="1" w:styleId="103">
    <w:name w:val="段"/>
    <w:link w:val="10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04">
    <w:name w:val="msoins"/>
    <w:qFormat/>
    <w:uiPriority w:val="0"/>
  </w:style>
  <w:style w:type="character" w:customStyle="1" w:styleId="105">
    <w:name w:val="正文首行缩进 Char1"/>
    <w:semiHidden/>
    <w:qFormat/>
    <w:uiPriority w:val="99"/>
  </w:style>
  <w:style w:type="character" w:customStyle="1" w:styleId="106">
    <w:name w:val="正文文本 Char1"/>
    <w:semiHidden/>
    <w:qFormat/>
    <w:uiPriority w:val="99"/>
  </w:style>
  <w:style w:type="character" w:customStyle="1" w:styleId="107">
    <w:name w:val="+正文 Char5 Char Char Char Char Char"/>
    <w:link w:val="108"/>
    <w:qFormat/>
    <w:locked/>
    <w:uiPriority w:val="0"/>
    <w:rPr>
      <w:rFonts w:ascii="宋体" w:hAnsi="宋体"/>
      <w:sz w:val="24"/>
    </w:rPr>
  </w:style>
  <w:style w:type="paragraph" w:customStyle="1" w:styleId="108">
    <w:name w:val="+正文 Char5 Char Char Char"/>
    <w:basedOn w:val="1"/>
    <w:link w:val="107"/>
    <w:qFormat/>
    <w:uiPriority w:val="0"/>
    <w:pPr>
      <w:spacing w:line="360" w:lineRule="auto"/>
      <w:ind w:firstLine="200" w:firstLineChars="200"/>
    </w:pPr>
    <w:rPr>
      <w:rFonts w:ascii="宋体" w:hAnsi="宋体" w:eastAsiaTheme="minorEastAsia" w:cstheme="minorBidi"/>
      <w:sz w:val="24"/>
      <w:szCs w:val="22"/>
    </w:rPr>
  </w:style>
  <w:style w:type="character" w:customStyle="1" w:styleId="109">
    <w:name w:val="明显引用 Char"/>
    <w:qFormat/>
    <w:uiPriority w:val="0"/>
    <w:rPr>
      <w:b/>
      <w:bCs/>
      <w:i/>
      <w:iCs/>
      <w:color w:val="4F81BD"/>
      <w:kern w:val="2"/>
      <w:sz w:val="21"/>
    </w:rPr>
  </w:style>
  <w:style w:type="character" w:customStyle="1" w:styleId="110">
    <w:name w:val="无间隔 Char"/>
    <w:link w:val="111"/>
    <w:qFormat/>
    <w:locked/>
    <w:uiPriority w:val="0"/>
    <w:rPr>
      <w:rFonts w:ascii="Calibri" w:hAnsi="Calibri" w:eastAsia="Times New Roman"/>
      <w:sz w:val="22"/>
      <w:lang w:eastAsia="en-US" w:bidi="en-US"/>
    </w:rPr>
  </w:style>
  <w:style w:type="paragraph" w:customStyle="1" w:styleId="111">
    <w:name w:val="无间隔1"/>
    <w:link w:val="110"/>
    <w:qFormat/>
    <w:uiPriority w:val="0"/>
    <w:rPr>
      <w:rFonts w:ascii="Calibri" w:hAnsi="Calibri" w:eastAsia="Times New Roman" w:cstheme="minorBidi"/>
      <w:kern w:val="2"/>
      <w:sz w:val="22"/>
      <w:szCs w:val="22"/>
      <w:lang w:val="en-US" w:eastAsia="en-US" w:bidi="en-US"/>
    </w:rPr>
  </w:style>
  <w:style w:type="character" w:customStyle="1" w:styleId="112">
    <w:name w:val="solutioncontent1"/>
    <w:qFormat/>
    <w:uiPriority w:val="0"/>
    <w:rPr>
      <w:rFonts w:cs="Times New Roman"/>
      <w:color w:val="333333"/>
      <w:sz w:val="15"/>
      <w:szCs w:val="15"/>
    </w:rPr>
  </w:style>
  <w:style w:type="character" w:customStyle="1" w:styleId="113">
    <w:name w:val="Char Char6"/>
    <w:qFormat/>
    <w:uiPriority w:val="0"/>
    <w:rPr>
      <w:rFonts w:ascii="Arial" w:hAnsi="Arial" w:eastAsia="黑体"/>
      <w:kern w:val="2"/>
      <w:sz w:val="44"/>
    </w:rPr>
  </w:style>
  <w:style w:type="character" w:customStyle="1" w:styleId="114">
    <w:name w:val="h Char Char"/>
    <w:qFormat/>
    <w:uiPriority w:val="0"/>
    <w:rPr>
      <w:kern w:val="2"/>
      <w:sz w:val="18"/>
    </w:rPr>
  </w:style>
  <w:style w:type="character" w:customStyle="1" w:styleId="115">
    <w:name w:val="black1"/>
    <w:qFormat/>
    <w:uiPriority w:val="0"/>
    <w:rPr>
      <w:rFonts w:hint="default" w:ascii="ˎ̥" w:hAnsi="ˎ̥"/>
      <w:color w:val="333333"/>
      <w:sz w:val="18"/>
      <w:szCs w:val="18"/>
      <w:u w:val="none"/>
    </w:rPr>
  </w:style>
  <w:style w:type="character" w:customStyle="1" w:styleId="116">
    <w:name w:val="+正文 Char Char2 Char Char Char"/>
    <w:link w:val="117"/>
    <w:qFormat/>
    <w:locked/>
    <w:uiPriority w:val="0"/>
    <w:rPr>
      <w:rFonts w:ascii="宋体" w:hAnsi="宋体"/>
      <w:sz w:val="24"/>
    </w:rPr>
  </w:style>
  <w:style w:type="paragraph" w:customStyle="1" w:styleId="117">
    <w:name w:val="+正文 Char Char2 Char"/>
    <w:basedOn w:val="1"/>
    <w:link w:val="116"/>
    <w:qFormat/>
    <w:uiPriority w:val="0"/>
    <w:pPr>
      <w:spacing w:line="360" w:lineRule="auto"/>
      <w:ind w:firstLine="200" w:firstLineChars="200"/>
    </w:pPr>
    <w:rPr>
      <w:rFonts w:ascii="宋体" w:hAnsi="宋体" w:eastAsiaTheme="minorEastAsia" w:cstheme="minorBidi"/>
      <w:sz w:val="24"/>
      <w:szCs w:val="22"/>
    </w:rPr>
  </w:style>
  <w:style w:type="character" w:customStyle="1" w:styleId="118">
    <w:name w:val="+1. Char Char Char"/>
    <w:link w:val="119"/>
    <w:qFormat/>
    <w:locked/>
    <w:uiPriority w:val="0"/>
  </w:style>
  <w:style w:type="paragraph" w:customStyle="1" w:styleId="119">
    <w:name w:val="+1. Char"/>
    <w:basedOn w:val="1"/>
    <w:link w:val="118"/>
    <w:qFormat/>
    <w:uiPriority w:val="0"/>
    <w:rPr>
      <w:rFonts w:asciiTheme="minorHAnsi" w:hAnsiTheme="minorHAnsi" w:eastAsiaTheme="minorEastAsia" w:cstheme="minorBidi"/>
      <w:szCs w:val="22"/>
    </w:rPr>
  </w:style>
  <w:style w:type="character" w:customStyle="1" w:styleId="120">
    <w:name w:val="表文字 Char Char"/>
    <w:link w:val="121"/>
    <w:qFormat/>
    <w:locked/>
    <w:uiPriority w:val="0"/>
    <w:rPr>
      <w:rFonts w:ascii="楷体_GB2312" w:hAnsi="宋体" w:eastAsia="楷体_GB2312"/>
      <w:spacing w:val="-8"/>
      <w:sz w:val="24"/>
      <w:lang w:val="zh-CN"/>
    </w:rPr>
  </w:style>
  <w:style w:type="paragraph" w:customStyle="1" w:styleId="121">
    <w:name w:val="表文字"/>
    <w:basedOn w:val="1"/>
    <w:link w:val="120"/>
    <w:qFormat/>
    <w:uiPriority w:val="0"/>
    <w:pPr>
      <w:adjustRightInd w:val="0"/>
      <w:snapToGrid w:val="0"/>
      <w:spacing w:line="320" w:lineRule="exact"/>
      <w:ind w:right="-31" w:rightChars="-31" w:firstLine="448" w:firstLineChars="200"/>
      <w:jc w:val="center"/>
    </w:pPr>
    <w:rPr>
      <w:rFonts w:ascii="楷体_GB2312" w:hAnsi="宋体" w:eastAsia="楷体_GB2312" w:cstheme="minorBidi"/>
      <w:spacing w:val="-8"/>
      <w:sz w:val="24"/>
      <w:szCs w:val="22"/>
      <w:lang w:val="zh-CN"/>
    </w:rPr>
  </w:style>
  <w:style w:type="character" w:customStyle="1" w:styleId="122">
    <w:name w:val="明显引用 Char1"/>
    <w:link w:val="123"/>
    <w:qFormat/>
    <w:locked/>
    <w:uiPriority w:val="0"/>
    <w:rPr>
      <w:rFonts w:ascii="Calibri" w:hAnsi="Calibri"/>
      <w:b/>
      <w:bCs/>
      <w:i/>
      <w:iCs/>
      <w:color w:val="4F81BD"/>
      <w:sz w:val="22"/>
      <w:lang w:eastAsia="en-US" w:bidi="en-US"/>
    </w:rPr>
  </w:style>
  <w:style w:type="paragraph" w:customStyle="1" w:styleId="123">
    <w:name w:val="明显引用1"/>
    <w:basedOn w:val="1"/>
    <w:next w:val="1"/>
    <w:link w:val="122"/>
    <w:qFormat/>
    <w:uiPriority w:val="0"/>
    <w:pPr>
      <w:widowControl/>
      <w:pBdr>
        <w:bottom w:val="single" w:color="4F81BD" w:sz="4" w:space="4"/>
      </w:pBdr>
      <w:spacing w:before="200" w:after="280" w:line="276" w:lineRule="auto"/>
      <w:ind w:left="936" w:right="936"/>
      <w:jc w:val="left"/>
    </w:pPr>
    <w:rPr>
      <w:rFonts w:ascii="Calibri" w:hAnsi="Calibri" w:eastAsiaTheme="minorEastAsia" w:cstheme="minorBidi"/>
      <w:b/>
      <w:bCs/>
      <w:i/>
      <w:iCs/>
      <w:color w:val="4F81BD"/>
      <w:sz w:val="22"/>
      <w:szCs w:val="22"/>
      <w:lang w:eastAsia="en-US" w:bidi="en-US"/>
    </w:rPr>
  </w:style>
  <w:style w:type="character" w:customStyle="1" w:styleId="124">
    <w:name w:val="hour_pm"/>
    <w:qFormat/>
    <w:uiPriority w:val="0"/>
  </w:style>
  <w:style w:type="character" w:customStyle="1" w:styleId="125">
    <w:name w:val="Subtitle Char"/>
    <w:qFormat/>
    <w:locked/>
    <w:uiPriority w:val="0"/>
    <w:rPr>
      <w:rFonts w:ascii="Calibri Light" w:hAnsi="Calibri Light" w:eastAsia="宋体" w:cs="Times New Roman"/>
      <w:b/>
      <w:bCs/>
      <w:kern w:val="28"/>
      <w:sz w:val="32"/>
      <w:szCs w:val="32"/>
      <w:lang w:eastAsia="en-US"/>
    </w:rPr>
  </w:style>
  <w:style w:type="character" w:customStyle="1" w:styleId="126">
    <w:name w:val="navname"/>
    <w:qFormat/>
    <w:uiPriority w:val="0"/>
  </w:style>
  <w:style w:type="character" w:customStyle="1" w:styleId="127">
    <w:name w:val="+列表1 Char Char Char Char Char"/>
    <w:link w:val="128"/>
    <w:qFormat/>
    <w:locked/>
    <w:uiPriority w:val="0"/>
    <w:rPr>
      <w:rFonts w:ascii="宋体" w:hAnsi="宋体"/>
    </w:rPr>
  </w:style>
  <w:style w:type="paragraph" w:customStyle="1" w:styleId="128">
    <w:name w:val="+列表1 Char Char Char"/>
    <w:basedOn w:val="1"/>
    <w:link w:val="127"/>
    <w:qFormat/>
    <w:uiPriority w:val="0"/>
    <w:pPr>
      <w:jc w:val="center"/>
    </w:pPr>
    <w:rPr>
      <w:rFonts w:ascii="宋体" w:hAnsi="宋体" w:eastAsiaTheme="minorEastAsia" w:cstheme="minorBidi"/>
      <w:szCs w:val="22"/>
    </w:rPr>
  </w:style>
  <w:style w:type="character" w:customStyle="1" w:styleId="129">
    <w:name w:val="+正文 Char Char3 Char Char Char Char"/>
    <w:link w:val="130"/>
    <w:qFormat/>
    <w:locked/>
    <w:uiPriority w:val="0"/>
    <w:rPr>
      <w:rFonts w:ascii="宋体" w:hAnsi="宋体"/>
      <w:sz w:val="24"/>
    </w:rPr>
  </w:style>
  <w:style w:type="paragraph" w:customStyle="1" w:styleId="130">
    <w:name w:val="+正文 Char Char3 Char Char"/>
    <w:basedOn w:val="1"/>
    <w:link w:val="129"/>
    <w:qFormat/>
    <w:uiPriority w:val="0"/>
    <w:pPr>
      <w:spacing w:line="360" w:lineRule="auto"/>
      <w:ind w:firstLine="200" w:firstLineChars="200"/>
    </w:pPr>
    <w:rPr>
      <w:rFonts w:ascii="宋体" w:hAnsi="宋体" w:eastAsiaTheme="minorEastAsia" w:cstheme="minorBidi"/>
      <w:sz w:val="24"/>
      <w:szCs w:val="22"/>
    </w:rPr>
  </w:style>
  <w:style w:type="character" w:customStyle="1" w:styleId="131">
    <w:name w:val="font41"/>
    <w:qFormat/>
    <w:uiPriority w:val="0"/>
    <w:rPr>
      <w:rFonts w:hint="default" w:ascii="Times New Roman" w:hAnsi="Times New Roman" w:cs="Times New Roman"/>
      <w:b/>
      <w:color w:val="000000"/>
      <w:sz w:val="20"/>
      <w:szCs w:val="20"/>
      <w:u w:val="none"/>
    </w:rPr>
  </w:style>
  <w:style w:type="character" w:customStyle="1" w:styleId="132">
    <w:name w:val="批注主题 Char1"/>
    <w:semiHidden/>
    <w:qFormat/>
    <w:uiPriority w:val="99"/>
    <w:rPr>
      <w:b/>
      <w:bCs/>
    </w:rPr>
  </w:style>
  <w:style w:type="character" w:customStyle="1" w:styleId="133">
    <w:name w:val="Char Char1"/>
    <w:semiHidden/>
    <w:qFormat/>
    <w:uiPriority w:val="0"/>
    <w:rPr>
      <w:kern w:val="2"/>
      <w:sz w:val="21"/>
    </w:rPr>
  </w:style>
  <w:style w:type="character" w:customStyle="1" w:styleId="134">
    <w:name w:val="Char Char8"/>
    <w:qFormat/>
    <w:uiPriority w:val="0"/>
    <w:rPr>
      <w:kern w:val="2"/>
      <w:sz w:val="21"/>
    </w:rPr>
  </w:style>
  <w:style w:type="character" w:customStyle="1" w:styleId="135">
    <w:name w:val="标题 Char1"/>
    <w:qFormat/>
    <w:uiPriority w:val="10"/>
    <w:rPr>
      <w:rFonts w:ascii="Cambria" w:hAnsi="Cambria" w:eastAsia="宋体" w:cs="Times New Roman"/>
      <w:b/>
      <w:bCs/>
      <w:sz w:val="32"/>
      <w:szCs w:val="32"/>
    </w:rPr>
  </w:style>
  <w:style w:type="character" w:customStyle="1" w:styleId="136">
    <w:name w:val="日期 Char1"/>
    <w:semiHidden/>
    <w:qFormat/>
    <w:uiPriority w:val="99"/>
  </w:style>
  <w:style w:type="character" w:customStyle="1" w:styleId="137">
    <w:name w:val="表正文 Char1"/>
    <w:qFormat/>
    <w:uiPriority w:val="0"/>
    <w:rPr>
      <w:kern w:val="2"/>
      <w:sz w:val="21"/>
    </w:rPr>
  </w:style>
  <w:style w:type="character" w:customStyle="1" w:styleId="138">
    <w:name w:val="页眉 Char1"/>
    <w:semiHidden/>
    <w:qFormat/>
    <w:uiPriority w:val="99"/>
    <w:rPr>
      <w:sz w:val="18"/>
      <w:szCs w:val="18"/>
    </w:rPr>
  </w:style>
  <w:style w:type="character" w:customStyle="1" w:styleId="139">
    <w:name w:val="正文缩进 字符2"/>
    <w:qFormat/>
    <w:uiPriority w:val="99"/>
    <w:rPr>
      <w:kern w:val="2"/>
      <w:sz w:val="21"/>
    </w:rPr>
  </w:style>
  <w:style w:type="character" w:customStyle="1" w:styleId="140">
    <w:name w:val="hover1"/>
    <w:qFormat/>
    <w:uiPriority w:val="0"/>
    <w:rPr>
      <w:shd w:val="clear" w:color="auto" w:fill="EEEEEE"/>
    </w:rPr>
  </w:style>
  <w:style w:type="character" w:customStyle="1" w:styleId="141">
    <w:name w:val="正文文本 3 Char1"/>
    <w:semiHidden/>
    <w:qFormat/>
    <w:uiPriority w:val="99"/>
    <w:rPr>
      <w:sz w:val="16"/>
      <w:szCs w:val="16"/>
    </w:rPr>
  </w:style>
  <w:style w:type="character" w:customStyle="1" w:styleId="142">
    <w:name w:val="表正文 Char"/>
    <w:qFormat/>
    <w:uiPriority w:val="0"/>
    <w:rPr>
      <w:rFonts w:eastAsia="宋体"/>
      <w:kern w:val="2"/>
      <w:sz w:val="24"/>
      <w:lang w:val="en-US" w:eastAsia="zh-CN" w:bidi="ar-SA"/>
    </w:rPr>
  </w:style>
  <w:style w:type="character" w:customStyle="1" w:styleId="143">
    <w:name w:val="标准款样式 Char"/>
    <w:link w:val="144"/>
    <w:qFormat/>
    <w:uiPriority w:val="0"/>
    <w:rPr>
      <w:rFonts w:ascii="黑体" w:hAnsi="宋体"/>
    </w:rPr>
  </w:style>
  <w:style w:type="paragraph" w:customStyle="1" w:styleId="144">
    <w:name w:val="标准款样式"/>
    <w:basedOn w:val="1"/>
    <w:link w:val="143"/>
    <w:qFormat/>
    <w:uiPriority w:val="0"/>
    <w:rPr>
      <w:rFonts w:ascii="黑体" w:hAnsi="宋体" w:eastAsiaTheme="minorEastAsia" w:cstheme="minorBidi"/>
      <w:szCs w:val="22"/>
    </w:rPr>
  </w:style>
  <w:style w:type="character" w:customStyle="1" w:styleId="145">
    <w:name w:val="Char Char3"/>
    <w:qFormat/>
    <w:uiPriority w:val="0"/>
    <w:rPr>
      <w:kern w:val="2"/>
      <w:sz w:val="21"/>
    </w:rPr>
  </w:style>
  <w:style w:type="character" w:customStyle="1" w:styleId="146">
    <w:name w:val="Char Char7"/>
    <w:qFormat/>
    <w:uiPriority w:val="0"/>
    <w:rPr>
      <w:kern w:val="2"/>
      <w:sz w:val="18"/>
    </w:rPr>
  </w:style>
  <w:style w:type="character" w:customStyle="1" w:styleId="147">
    <w:name w:val="居中 Char"/>
    <w:qFormat/>
    <w:uiPriority w:val="0"/>
    <w:rPr>
      <w:kern w:val="2"/>
      <w:sz w:val="24"/>
    </w:rPr>
  </w:style>
  <w:style w:type="character" w:customStyle="1" w:styleId="148">
    <w:name w:val="引用 Char1"/>
    <w:link w:val="149"/>
    <w:qFormat/>
    <w:locked/>
    <w:uiPriority w:val="0"/>
    <w:rPr>
      <w:rFonts w:ascii="Calibri" w:hAnsi="Calibri"/>
      <w:i/>
      <w:iCs/>
      <w:color w:val="000000"/>
      <w:sz w:val="22"/>
      <w:lang w:eastAsia="en-US" w:bidi="en-US"/>
    </w:rPr>
  </w:style>
  <w:style w:type="paragraph" w:customStyle="1" w:styleId="149">
    <w:name w:val="引用1"/>
    <w:basedOn w:val="1"/>
    <w:next w:val="1"/>
    <w:link w:val="148"/>
    <w:qFormat/>
    <w:uiPriority w:val="0"/>
    <w:pPr>
      <w:widowControl/>
      <w:spacing w:after="200" w:line="276" w:lineRule="auto"/>
      <w:jc w:val="left"/>
    </w:pPr>
    <w:rPr>
      <w:rFonts w:ascii="Calibri" w:hAnsi="Calibri" w:eastAsiaTheme="minorEastAsia" w:cstheme="minorBidi"/>
      <w:i/>
      <w:iCs/>
      <w:color w:val="000000"/>
      <w:sz w:val="22"/>
      <w:szCs w:val="22"/>
      <w:lang w:eastAsia="en-US" w:bidi="en-US"/>
    </w:rPr>
  </w:style>
  <w:style w:type="character" w:customStyle="1" w:styleId="150">
    <w:name w:val="font51"/>
    <w:qFormat/>
    <w:uiPriority w:val="0"/>
    <w:rPr>
      <w:rFonts w:hint="eastAsia" w:ascii="宋体" w:hAnsi="宋体" w:eastAsia="宋体" w:cs="宋体"/>
      <w:color w:val="000000"/>
      <w:sz w:val="20"/>
      <w:szCs w:val="20"/>
      <w:u w:val="none"/>
      <w:vertAlign w:val="superscript"/>
    </w:rPr>
  </w:style>
  <w:style w:type="character" w:customStyle="1" w:styleId="151">
    <w:name w:val="普通文字 Char Char"/>
    <w:qFormat/>
    <w:uiPriority w:val="0"/>
    <w:rPr>
      <w:rFonts w:ascii="宋体" w:hAnsi="Courier New"/>
      <w:kern w:val="2"/>
      <w:sz w:val="21"/>
    </w:rPr>
  </w:style>
  <w:style w:type="character" w:customStyle="1" w:styleId="152">
    <w:name w:val="Char Char4"/>
    <w:qFormat/>
    <w:uiPriority w:val="0"/>
    <w:rPr>
      <w:kern w:val="2"/>
      <w:sz w:val="16"/>
    </w:rPr>
  </w:style>
  <w:style w:type="character" w:customStyle="1" w:styleId="153">
    <w:name w:val="hour_am"/>
    <w:qFormat/>
    <w:uiPriority w:val="0"/>
  </w:style>
  <w:style w:type="character" w:customStyle="1" w:styleId="154">
    <w:name w:val="glyphicon6"/>
    <w:qFormat/>
    <w:uiPriority w:val="0"/>
  </w:style>
  <w:style w:type="character" w:customStyle="1" w:styleId="155">
    <w:name w:val="grame"/>
    <w:qFormat/>
    <w:uiPriority w:val="0"/>
  </w:style>
  <w:style w:type="character" w:customStyle="1" w:styleId="156">
    <w:name w:val="Char Char2"/>
    <w:qFormat/>
    <w:uiPriority w:val="0"/>
    <w:rPr>
      <w:kern w:val="2"/>
      <w:sz w:val="24"/>
      <w:szCs w:val="24"/>
    </w:rPr>
  </w:style>
  <w:style w:type="character" w:customStyle="1" w:styleId="157">
    <w:name w:val="称呼 Char1"/>
    <w:semiHidden/>
    <w:qFormat/>
    <w:uiPriority w:val="99"/>
  </w:style>
  <w:style w:type="character" w:customStyle="1" w:styleId="158">
    <w:name w:val="页脚 Char1"/>
    <w:semiHidden/>
    <w:qFormat/>
    <w:uiPriority w:val="99"/>
    <w:rPr>
      <w:sz w:val="18"/>
      <w:szCs w:val="18"/>
    </w:rPr>
  </w:style>
  <w:style w:type="character" w:customStyle="1" w:styleId="159">
    <w:name w:val="Char Char"/>
    <w:semiHidden/>
    <w:qFormat/>
    <w:uiPriority w:val="0"/>
    <w:rPr>
      <w:b/>
      <w:bCs/>
      <w:kern w:val="2"/>
      <w:sz w:val="21"/>
    </w:rPr>
  </w:style>
  <w:style w:type="character" w:customStyle="1" w:styleId="160">
    <w:name w:val="16"/>
    <w:qFormat/>
    <w:uiPriority w:val="0"/>
    <w:rPr>
      <w:rFonts w:hint="default" w:ascii="Times New Roman" w:hAnsi="Times New Roman" w:cs="Times New Roman"/>
      <w:color w:val="0000FF"/>
      <w:sz w:val="20"/>
      <w:szCs w:val="20"/>
      <w:u w:val="single"/>
    </w:rPr>
  </w:style>
  <w:style w:type="character" w:customStyle="1" w:styleId="161">
    <w:name w:val="+正文 Char2 Char Char"/>
    <w:link w:val="162"/>
    <w:qFormat/>
    <w:locked/>
    <w:uiPriority w:val="0"/>
    <w:rPr>
      <w:rFonts w:ascii="宋体" w:hAnsi="宋体"/>
      <w:sz w:val="24"/>
    </w:rPr>
  </w:style>
  <w:style w:type="paragraph" w:customStyle="1" w:styleId="162">
    <w:name w:val="+正文 Char2"/>
    <w:basedOn w:val="1"/>
    <w:link w:val="161"/>
    <w:qFormat/>
    <w:uiPriority w:val="0"/>
    <w:pPr>
      <w:spacing w:line="360" w:lineRule="auto"/>
      <w:ind w:firstLine="200" w:firstLineChars="200"/>
    </w:pPr>
    <w:rPr>
      <w:rFonts w:ascii="宋体" w:hAnsi="宋体" w:eastAsiaTheme="minorEastAsia" w:cstheme="minorBidi"/>
      <w:sz w:val="24"/>
      <w:szCs w:val="22"/>
    </w:rPr>
  </w:style>
  <w:style w:type="character" w:customStyle="1" w:styleId="163">
    <w:name w:val="font61"/>
    <w:qFormat/>
    <w:uiPriority w:val="0"/>
    <w:rPr>
      <w:rFonts w:hint="eastAsia" w:ascii="宋体" w:hAnsi="宋体" w:eastAsia="宋体" w:cs="宋体"/>
      <w:color w:val="000000"/>
      <w:sz w:val="20"/>
      <w:szCs w:val="20"/>
      <w:u w:val="none"/>
      <w:vertAlign w:val="superscript"/>
    </w:rPr>
  </w:style>
  <w:style w:type="character" w:customStyle="1" w:styleId="164">
    <w:name w:val="+正文 Char Char"/>
    <w:link w:val="165"/>
    <w:qFormat/>
    <w:locked/>
    <w:uiPriority w:val="0"/>
    <w:rPr>
      <w:rFonts w:ascii="楷体_GB2312" w:eastAsia="楷体_GB2312"/>
      <w:sz w:val="24"/>
    </w:rPr>
  </w:style>
  <w:style w:type="paragraph" w:customStyle="1" w:styleId="165">
    <w:name w:val="+正文 Char Char Char"/>
    <w:basedOn w:val="1"/>
    <w:link w:val="164"/>
    <w:qFormat/>
    <w:uiPriority w:val="0"/>
    <w:pPr>
      <w:spacing w:line="360" w:lineRule="auto"/>
      <w:ind w:firstLine="200" w:firstLineChars="200"/>
    </w:pPr>
    <w:rPr>
      <w:rFonts w:ascii="楷体_GB2312" w:eastAsia="楷体_GB2312" w:hAnsiTheme="minorHAnsi" w:cstheme="minorBidi"/>
      <w:sz w:val="24"/>
      <w:szCs w:val="22"/>
    </w:rPr>
  </w:style>
  <w:style w:type="character" w:customStyle="1" w:styleId="166">
    <w:name w:val="Char Char5"/>
    <w:qFormat/>
    <w:uiPriority w:val="0"/>
    <w:rPr>
      <w:rFonts w:ascii="Arial" w:hAnsi="Arial" w:eastAsia="方正魏碑简体" w:cs="Arial"/>
      <w:bCs/>
      <w:kern w:val="28"/>
      <w:sz w:val="32"/>
      <w:szCs w:val="32"/>
    </w:rPr>
  </w:style>
  <w:style w:type="character" w:customStyle="1" w:styleId="167">
    <w:name w:val="注释标题 Char1"/>
    <w:semiHidden/>
    <w:qFormat/>
    <w:uiPriority w:val="99"/>
  </w:style>
  <w:style w:type="character" w:customStyle="1" w:styleId="168">
    <w:name w:val="old"/>
    <w:qFormat/>
    <w:uiPriority w:val="0"/>
    <w:rPr>
      <w:color w:val="999999"/>
    </w:rPr>
  </w:style>
  <w:style w:type="character" w:customStyle="1" w:styleId="169">
    <w:name w:val="+正文 Char4"/>
    <w:link w:val="170"/>
    <w:qFormat/>
    <w:locked/>
    <w:uiPriority w:val="0"/>
    <w:rPr>
      <w:rFonts w:ascii="宋体" w:hAnsi="宋体"/>
      <w:sz w:val="24"/>
    </w:rPr>
  </w:style>
  <w:style w:type="paragraph" w:customStyle="1" w:styleId="170">
    <w:name w:val="+正文"/>
    <w:basedOn w:val="1"/>
    <w:link w:val="169"/>
    <w:qFormat/>
    <w:uiPriority w:val="0"/>
    <w:pPr>
      <w:spacing w:line="360" w:lineRule="auto"/>
      <w:ind w:firstLine="200" w:firstLineChars="200"/>
    </w:pPr>
    <w:rPr>
      <w:rFonts w:ascii="宋体" w:hAnsi="宋体" w:eastAsiaTheme="minorEastAsia" w:cstheme="minorBidi"/>
      <w:sz w:val="24"/>
      <w:szCs w:val="22"/>
    </w:rPr>
  </w:style>
  <w:style w:type="character" w:customStyle="1" w:styleId="171">
    <w:name w:val="引用 Char"/>
    <w:qFormat/>
    <w:uiPriority w:val="0"/>
    <w:rPr>
      <w:i/>
      <w:iCs/>
      <w:color w:val="000000"/>
      <w:kern w:val="2"/>
      <w:sz w:val="21"/>
    </w:rPr>
  </w:style>
  <w:style w:type="character" w:customStyle="1" w:styleId="172">
    <w:name w:val="批注文字 Char1"/>
    <w:semiHidden/>
    <w:qFormat/>
    <w:uiPriority w:val="99"/>
  </w:style>
  <w:style w:type="paragraph" w:customStyle="1" w:styleId="173">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174">
    <w:name w:val="xl50"/>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75">
    <w:name w:val="23"/>
    <w:basedOn w:val="1"/>
    <w:qFormat/>
    <w:uiPriority w:val="0"/>
    <w:pPr>
      <w:widowControl/>
      <w:snapToGrid w:val="0"/>
      <w:spacing w:before="100" w:beforeAutospacing="1" w:after="100" w:afterAutospacing="1"/>
      <w:ind w:left="840"/>
    </w:pPr>
    <w:rPr>
      <w:rFonts w:eastAsia="Arial Unicode MS"/>
      <w:kern w:val="0"/>
      <w:szCs w:val="21"/>
    </w:rPr>
  </w:style>
  <w:style w:type="paragraph" w:customStyle="1" w:styleId="176">
    <w:name w:val="缩进正文"/>
    <w:basedOn w:val="1"/>
    <w:qFormat/>
    <w:uiPriority w:val="0"/>
    <w:pPr>
      <w:spacing w:beforeLines="25" w:afterLines="25" w:line="360" w:lineRule="auto"/>
      <w:ind w:firstLine="480" w:firstLineChars="200"/>
    </w:pPr>
    <w:rPr>
      <w:sz w:val="24"/>
      <w:szCs w:val="21"/>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仿宋" w:hAnsi="华文仿宋" w:eastAsia="华文仿宋" w:cs="Arial Unicode MS"/>
      <w:b/>
      <w:bCs/>
      <w:kern w:val="0"/>
      <w:sz w:val="22"/>
      <w:szCs w:val="22"/>
    </w:rPr>
  </w:style>
  <w:style w:type="paragraph" w:customStyle="1" w:styleId="178">
    <w:name w:val="Char4"/>
    <w:basedOn w:val="1"/>
    <w:qFormat/>
    <w:uiPriority w:val="0"/>
    <w:rPr>
      <w:rFonts w:ascii="Tahoma" w:hAnsi="Tahoma"/>
      <w:sz w:val="24"/>
    </w:rPr>
  </w:style>
  <w:style w:type="paragraph" w:customStyle="1" w:styleId="179">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181">
    <w:name w:val="xl82"/>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2">
    <w:name w:val="xl56"/>
    <w:basedOn w:val="1"/>
    <w:qFormat/>
    <w:uiPriority w:val="0"/>
    <w:pPr>
      <w:widowControl/>
      <w:pBdr>
        <w:bottom w:val="single" w:color="auto" w:sz="4" w:space="0"/>
      </w:pBdr>
      <w:spacing w:before="100" w:beforeAutospacing="1" w:after="100" w:afterAutospacing="1"/>
      <w:jc w:val="center"/>
    </w:pPr>
    <w:rPr>
      <w:rFonts w:hint="eastAsia" w:ascii="华文仿宋" w:hAnsi="华文仿宋" w:eastAsia="华文仿宋" w:cs="Arial Unicode MS"/>
      <w:b/>
      <w:bCs/>
      <w:kern w:val="0"/>
      <w:sz w:val="32"/>
      <w:szCs w:val="32"/>
    </w:rPr>
  </w:style>
  <w:style w:type="paragraph" w:customStyle="1" w:styleId="183">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84">
    <w:name w:val="Char Char Char Char Char Char Char Char Char Char Char Char Char Char Char Char"/>
    <w:basedOn w:val="1"/>
    <w:qFormat/>
    <w:uiPriority w:val="0"/>
    <w:pPr>
      <w:tabs>
        <w:tab w:val="left" w:pos="360"/>
      </w:tabs>
    </w:pPr>
    <w:rPr>
      <w:sz w:val="24"/>
      <w:szCs w:val="24"/>
    </w:rPr>
  </w:style>
  <w:style w:type="paragraph" w:customStyle="1" w:styleId="185">
    <w:name w:val="p15"/>
    <w:basedOn w:val="1"/>
    <w:qFormat/>
    <w:uiPriority w:val="0"/>
    <w:pPr>
      <w:widowControl/>
      <w:ind w:firstLine="420"/>
    </w:pPr>
    <w:rPr>
      <w:rFonts w:ascii="Calibri" w:hAnsi="Calibri" w:cs="宋体"/>
      <w:kern w:val="0"/>
      <w:szCs w:val="21"/>
    </w:rPr>
  </w:style>
  <w:style w:type="paragraph" w:customStyle="1" w:styleId="18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188">
    <w:name w:val="20"/>
    <w:basedOn w:val="1"/>
    <w:qFormat/>
    <w:uiPriority w:val="0"/>
    <w:pPr>
      <w:widowControl/>
      <w:snapToGrid w:val="0"/>
      <w:spacing w:before="100" w:beforeAutospacing="1" w:after="100" w:afterAutospacing="1"/>
      <w:jc w:val="left"/>
    </w:pPr>
    <w:rPr>
      <w:rFonts w:hint="eastAsia" w:ascii="宋体" w:hAnsi="宋体" w:cs="Arial Unicode MS"/>
      <w:kern w:val="0"/>
      <w:sz w:val="24"/>
      <w:szCs w:val="24"/>
    </w:rPr>
  </w:style>
  <w:style w:type="paragraph" w:customStyle="1" w:styleId="189">
    <w:name w:val="Char1 Char Char Char Char Char Char Char Char Char"/>
    <w:basedOn w:val="1"/>
    <w:qFormat/>
    <w:uiPriority w:val="0"/>
    <w:rPr>
      <w:rFonts w:ascii="Tahoma" w:hAnsi="Tahoma"/>
      <w:sz w:val="24"/>
    </w:rPr>
  </w:style>
  <w:style w:type="paragraph" w:customStyle="1" w:styleId="190">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91">
    <w:name w:val="p17"/>
    <w:basedOn w:val="1"/>
    <w:qFormat/>
    <w:uiPriority w:val="0"/>
    <w:pPr>
      <w:widowControl/>
    </w:pPr>
    <w:rPr>
      <w:kern w:val="0"/>
      <w:szCs w:val="21"/>
    </w:rPr>
  </w:style>
  <w:style w:type="paragraph" w:customStyle="1" w:styleId="1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b/>
      <w:bCs/>
      <w:kern w:val="0"/>
      <w:sz w:val="20"/>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16"/>
      <w:szCs w:val="16"/>
    </w:rPr>
  </w:style>
  <w:style w:type="paragraph" w:customStyle="1" w:styleId="194">
    <w:name w:val="font10"/>
    <w:basedOn w:val="1"/>
    <w:qFormat/>
    <w:uiPriority w:val="0"/>
    <w:pPr>
      <w:widowControl/>
      <w:spacing w:before="100" w:beforeAutospacing="1" w:after="100" w:afterAutospacing="1"/>
      <w:jc w:val="left"/>
    </w:pPr>
    <w:rPr>
      <w:kern w:val="0"/>
      <w:sz w:val="16"/>
      <w:szCs w:val="16"/>
    </w:rPr>
  </w:style>
  <w:style w:type="paragraph" w:customStyle="1" w:styleId="195">
    <w:name w:val="样式 正文文本缩进 + 段前: 2 字符"/>
    <w:basedOn w:val="1"/>
    <w:qFormat/>
    <w:uiPriority w:val="0"/>
    <w:pPr>
      <w:ind w:left="420" w:leftChars="200"/>
      <w:jc w:val="left"/>
    </w:pPr>
    <w:rPr>
      <w:sz w:val="28"/>
      <w:szCs w:val="24"/>
      <w:lang w:eastAsia="zh-TW"/>
    </w:rPr>
  </w:style>
  <w:style w:type="paragraph" w:customStyle="1" w:styleId="19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styleId="198">
    <w:name w:val="List Paragraph"/>
    <w:basedOn w:val="1"/>
    <w:qFormat/>
    <w:uiPriority w:val="34"/>
    <w:pPr>
      <w:ind w:firstLine="420" w:firstLineChars="200"/>
    </w:pPr>
  </w:style>
  <w:style w:type="paragraph" w:customStyle="1" w:styleId="19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200">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b/>
      <w:bCs/>
      <w:kern w:val="0"/>
      <w:sz w:val="20"/>
    </w:rPr>
  </w:style>
  <w:style w:type="paragraph" w:customStyle="1" w:styleId="201">
    <w:name w:val="xl75"/>
    <w:basedOn w:val="1"/>
    <w:qFormat/>
    <w:uiPriority w:val="0"/>
    <w:pPr>
      <w:widowControl/>
      <w:spacing w:before="100" w:beforeAutospacing="1" w:after="100" w:afterAutospacing="1"/>
      <w:jc w:val="center"/>
    </w:pPr>
    <w:rPr>
      <w:rFonts w:ascii="Arial" w:hAnsi="Arial" w:cs="Arial"/>
      <w:kern w:val="0"/>
      <w:sz w:val="16"/>
      <w:szCs w:val="16"/>
    </w:rPr>
  </w:style>
  <w:style w:type="paragraph" w:customStyle="1" w:styleId="202">
    <w:name w:val="xl44"/>
    <w:basedOn w:val="1"/>
    <w:qFormat/>
    <w:uiPriority w:val="0"/>
    <w:pPr>
      <w:widowControl/>
      <w:pBdr>
        <w:top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03">
    <w:name w:val="xl80"/>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04">
    <w:name w:val="21"/>
    <w:basedOn w:val="1"/>
    <w:qFormat/>
    <w:uiPriority w:val="0"/>
    <w:pPr>
      <w:widowControl/>
      <w:snapToGrid w:val="0"/>
      <w:spacing w:before="100" w:beforeAutospacing="1" w:after="100" w:afterAutospacing="1"/>
    </w:pPr>
    <w:rPr>
      <w:rFonts w:eastAsia="Arial Unicode MS"/>
      <w:kern w:val="0"/>
      <w:szCs w:val="21"/>
    </w:rPr>
  </w:style>
  <w:style w:type="paragraph" w:customStyle="1" w:styleId="20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仿宋" w:hAnsi="华文仿宋" w:eastAsia="华文仿宋" w:cs="Arial Unicode MS"/>
      <w:b/>
      <w:bCs/>
      <w:kern w:val="0"/>
      <w:sz w:val="22"/>
      <w:szCs w:val="22"/>
    </w:rPr>
  </w:style>
  <w:style w:type="paragraph" w:customStyle="1" w:styleId="20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09">
    <w:name w:val="附录标题1"/>
    <w:basedOn w:val="4"/>
    <w:next w:val="1"/>
    <w:qFormat/>
    <w:uiPriority w:val="0"/>
    <w:pPr>
      <w:pageBreakBefore/>
      <w:pBdr>
        <w:bottom w:val="single" w:color="C0C0C0" w:sz="18" w:space="1"/>
      </w:pBdr>
      <w:tabs>
        <w:tab w:val="left" w:pos="360"/>
      </w:tabs>
      <w:adjustRightInd w:val="0"/>
      <w:snapToGrid w:val="0"/>
      <w:ind w:left="576" w:right="42" w:rightChars="20" w:hanging="576"/>
    </w:pPr>
    <w:rPr>
      <w:rFonts w:ascii="宋体" w:hAnsi="Garamond" w:eastAsia="黑体"/>
      <w:color w:val="000000"/>
      <w:sz w:val="40"/>
      <w:szCs w:val="24"/>
    </w:rPr>
  </w:style>
  <w:style w:type="paragraph" w:customStyle="1" w:styleId="210">
    <w:name w:val="点点"/>
    <w:basedOn w:val="1"/>
    <w:qFormat/>
    <w:uiPriority w:val="0"/>
    <w:pPr>
      <w:tabs>
        <w:tab w:val="left" w:pos="360"/>
      </w:tabs>
      <w:spacing w:before="120" w:after="120" w:line="360" w:lineRule="auto"/>
      <w:ind w:firstLine="539"/>
    </w:pPr>
    <w:rPr>
      <w:rFonts w:ascii="Arial Narrow" w:hAnsi="Arial Narrow" w:eastAsia="楷体_GB2312"/>
      <w:sz w:val="24"/>
    </w:rPr>
  </w:style>
  <w:style w:type="paragraph" w:customStyle="1" w:styleId="211">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12">
    <w:name w:val="22"/>
    <w:basedOn w:val="1"/>
    <w:qFormat/>
    <w:uiPriority w:val="0"/>
    <w:pPr>
      <w:widowControl/>
      <w:snapToGrid w:val="0"/>
      <w:spacing w:before="100" w:beforeAutospacing="1" w:after="100" w:afterAutospacing="1"/>
    </w:pPr>
    <w:rPr>
      <w:rFonts w:eastAsia="Arial Unicode MS"/>
      <w:kern w:val="0"/>
      <w:szCs w:val="21"/>
    </w:rPr>
  </w:style>
  <w:style w:type="paragraph" w:customStyle="1" w:styleId="213">
    <w:name w:val="普通(网站)1"/>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214">
    <w:name w:val="font11"/>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15">
    <w:name w:val="图例编号"/>
    <w:basedOn w:val="50"/>
    <w:next w:val="50"/>
    <w:qFormat/>
    <w:uiPriority w:val="0"/>
  </w:style>
  <w:style w:type="paragraph" w:customStyle="1" w:styleId="2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2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19">
    <w:name w:val="正文段"/>
    <w:basedOn w:val="1"/>
    <w:qFormat/>
    <w:uiPriority w:val="0"/>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220">
    <w:name w:val="Char"/>
    <w:basedOn w:val="1"/>
    <w:qFormat/>
    <w:uiPriority w:val="0"/>
    <w:rPr>
      <w:rFonts w:ascii="Tahoma" w:hAnsi="Tahoma"/>
      <w:sz w:val="24"/>
    </w:rPr>
  </w:style>
  <w:style w:type="paragraph" w:customStyle="1" w:styleId="22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16"/>
      <w:szCs w:val="16"/>
    </w:rPr>
  </w:style>
  <w:style w:type="paragraph" w:customStyle="1" w:styleId="222">
    <w:name w:val="font13"/>
    <w:basedOn w:val="1"/>
    <w:qFormat/>
    <w:uiPriority w:val="0"/>
    <w:pPr>
      <w:widowControl/>
      <w:spacing w:before="100" w:beforeAutospacing="1" w:after="100" w:afterAutospacing="1"/>
      <w:jc w:val="left"/>
    </w:pPr>
    <w:rPr>
      <w:rFonts w:ascii="BatangChe" w:hAnsi="BatangChe" w:eastAsia="BatangChe" w:cs="宋体"/>
      <w:kern w:val="0"/>
      <w:sz w:val="16"/>
      <w:szCs w:val="16"/>
    </w:rPr>
  </w:style>
  <w:style w:type="paragraph" w:customStyle="1" w:styleId="223">
    <w:name w:val="列出段落11"/>
    <w:basedOn w:val="1"/>
    <w:qFormat/>
    <w:uiPriority w:val="34"/>
    <w:pPr>
      <w:widowControl/>
      <w:adjustRightInd w:val="0"/>
      <w:spacing w:line="360" w:lineRule="auto"/>
      <w:ind w:firstLine="420" w:firstLineChars="200"/>
      <w:jc w:val="left"/>
    </w:pPr>
    <w:rPr>
      <w:rFonts w:ascii="Arial" w:hAnsi="Arial"/>
      <w:kern w:val="0"/>
      <w:szCs w:val="24"/>
      <w:lang w:eastAsia="en-US"/>
    </w:rPr>
  </w:style>
  <w:style w:type="paragraph" w:customStyle="1" w:styleId="22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Char Char Char"/>
    <w:basedOn w:val="1"/>
    <w:qFormat/>
    <w:uiPriority w:val="0"/>
    <w:rPr>
      <w:rFonts w:ascii="宋体" w:hAnsi="宋体"/>
      <w:szCs w:val="24"/>
    </w:rPr>
  </w:style>
  <w:style w:type="paragraph" w:customStyle="1" w:styleId="226">
    <w:name w:val="Char Char Char Char Char Char Char Char Char Char"/>
    <w:basedOn w:val="1"/>
    <w:qFormat/>
    <w:uiPriority w:val="0"/>
    <w:pPr>
      <w:adjustRightInd w:val="0"/>
      <w:spacing w:line="360" w:lineRule="auto"/>
    </w:pPr>
    <w:rPr>
      <w:kern w:val="0"/>
      <w:sz w:val="24"/>
    </w:rPr>
  </w:style>
  <w:style w:type="paragraph" w:customStyle="1" w:styleId="227">
    <w:name w:val="flType"/>
    <w:basedOn w:val="1"/>
    <w:qFormat/>
    <w:uiPriority w:val="0"/>
    <w:pPr>
      <w:adjustRightInd w:val="0"/>
      <w:spacing w:after="284" w:line="113" w:lineRule="atLeast"/>
      <w:jc w:val="center"/>
      <w:textAlignment w:val="baseline"/>
    </w:pPr>
    <w:rPr>
      <w:kern w:val="0"/>
      <w:sz w:val="24"/>
    </w:rPr>
  </w:style>
  <w:style w:type="paragraph" w:customStyle="1" w:styleId="228">
    <w:name w:val="font14"/>
    <w:basedOn w:val="1"/>
    <w:qFormat/>
    <w:uiPriority w:val="0"/>
    <w:pPr>
      <w:widowControl/>
      <w:spacing w:before="100" w:beforeAutospacing="1" w:after="100" w:afterAutospacing="1"/>
      <w:jc w:val="left"/>
    </w:pPr>
    <w:rPr>
      <w:rFonts w:ascii="Arial" w:hAnsi="Arial" w:cs="Arial"/>
      <w:color w:val="000000"/>
      <w:kern w:val="0"/>
      <w:sz w:val="16"/>
      <w:szCs w:val="16"/>
    </w:rPr>
  </w:style>
  <w:style w:type="paragraph" w:customStyle="1" w:styleId="229">
    <w:name w:val="正文文本缩进 21"/>
    <w:basedOn w:val="1"/>
    <w:qFormat/>
    <w:uiPriority w:val="0"/>
    <w:pPr>
      <w:autoSpaceDE w:val="0"/>
      <w:autoSpaceDN w:val="0"/>
      <w:adjustRightInd w:val="0"/>
      <w:ind w:firstLine="540"/>
      <w:textAlignment w:val="baseline"/>
    </w:pPr>
    <w:rPr>
      <w:sz w:val="24"/>
    </w:rPr>
  </w:style>
  <w:style w:type="paragraph" w:customStyle="1" w:styleId="230">
    <w:name w:val="文字列表"/>
    <w:basedOn w:val="50"/>
    <w:qFormat/>
    <w:uiPriority w:val="0"/>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6"/>
      <w:szCs w:val="16"/>
    </w:rPr>
  </w:style>
  <w:style w:type="paragraph" w:customStyle="1" w:styleId="233">
    <w:name w:val="xl45"/>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34">
    <w:name w:val="p0"/>
    <w:basedOn w:val="1"/>
    <w:qFormat/>
    <w:uiPriority w:val="0"/>
    <w:pPr>
      <w:widowControl/>
    </w:pPr>
    <w:rPr>
      <w:kern w:val="0"/>
      <w:szCs w:val="21"/>
    </w:rPr>
  </w:style>
  <w:style w:type="paragraph" w:customStyle="1" w:styleId="2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36">
    <w:name w:val="Char2"/>
    <w:basedOn w:val="1"/>
    <w:qFormat/>
    <w:uiPriority w:val="0"/>
    <w:pPr>
      <w:tabs>
        <w:tab w:val="left" w:pos="360"/>
      </w:tabs>
    </w:pPr>
    <w:rPr>
      <w:sz w:val="24"/>
      <w:szCs w:val="24"/>
    </w:rPr>
  </w:style>
  <w:style w:type="paragraph" w:customStyle="1" w:styleId="237">
    <w:name w:val="p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39">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41">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42">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4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45">
    <w:name w:val="1"/>
    <w:basedOn w:val="1"/>
    <w:qFormat/>
    <w:uiPriority w:val="0"/>
    <w:pPr>
      <w:spacing w:afterLines="50" w:line="360" w:lineRule="auto"/>
    </w:pPr>
    <w:rPr>
      <w:rFonts w:ascii="仿宋_GB2312" w:hAnsi="宋体" w:eastAsia="仿宋_GB2312"/>
      <w:sz w:val="24"/>
      <w:szCs w:val="24"/>
    </w:rPr>
  </w:style>
  <w:style w:type="paragraph" w:customStyle="1" w:styleId="246">
    <w:name w:val="文档正文"/>
    <w:basedOn w:val="1"/>
    <w:qFormat/>
    <w:uiPriority w:val="0"/>
    <w:pPr>
      <w:spacing w:line="360" w:lineRule="auto"/>
    </w:pPr>
    <w:rPr>
      <w:rFonts w:ascii="宋体" w:hAnsi="宋体" w:cs="Arial"/>
      <w:b/>
      <w:bCs/>
      <w:szCs w:val="21"/>
    </w:rPr>
  </w:style>
  <w:style w:type="paragraph" w:customStyle="1" w:styleId="247">
    <w:name w:val="xl48"/>
    <w:basedOn w:val="1"/>
    <w:qFormat/>
    <w:uiPriority w:val="0"/>
    <w:pPr>
      <w:widowControl/>
      <w:pBdr>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48">
    <w:name w:val="18"/>
    <w:basedOn w:val="1"/>
    <w:qFormat/>
    <w:uiPriority w:val="0"/>
    <w:pPr>
      <w:widowControl/>
      <w:pBdr>
        <w:bottom w:val="single" w:color="000000" w:sz="6" w:space="1"/>
      </w:pBdr>
      <w:snapToGrid w:val="0"/>
      <w:spacing w:before="100" w:beforeAutospacing="1" w:after="100" w:afterAutospacing="1"/>
      <w:jc w:val="center"/>
    </w:pPr>
    <w:rPr>
      <w:rFonts w:eastAsia="Arial Unicode MS"/>
      <w:kern w:val="0"/>
      <w:sz w:val="18"/>
      <w:szCs w:val="18"/>
    </w:rPr>
  </w:style>
  <w:style w:type="paragraph" w:customStyle="1" w:styleId="249">
    <w:name w:val="xl5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50">
    <w:name w:val="普通 (Web)"/>
    <w:basedOn w:val="1"/>
    <w:qFormat/>
    <w:uiPriority w:val="0"/>
    <w:pPr>
      <w:spacing w:line="300" w:lineRule="auto"/>
    </w:pPr>
    <w:rPr>
      <w:sz w:val="24"/>
      <w:szCs w:val="24"/>
    </w:rPr>
  </w:style>
  <w:style w:type="paragraph" w:customStyle="1" w:styleId="251">
    <w:name w:val="文档编号"/>
    <w:basedOn w:val="1"/>
    <w:next w:val="1"/>
    <w:qFormat/>
    <w:uiPriority w:val="0"/>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252">
    <w:name w:val="正文1"/>
    <w:qFormat/>
    <w:uiPriority w:val="0"/>
    <w:pPr>
      <w:widowControl w:val="0"/>
      <w:adjustRightInd w:val="0"/>
      <w:spacing w:line="315" w:lineRule="atLeast"/>
      <w:jc w:val="both"/>
      <w:textAlignment w:val="baseline"/>
    </w:pPr>
    <w:rPr>
      <w:rFonts w:ascii="宋体" w:hAnsi="Times New Roman" w:eastAsia="宋体" w:cs="Times New Roman"/>
      <w:kern w:val="0"/>
      <w:sz w:val="24"/>
      <w:szCs w:val="20"/>
      <w:lang w:val="en-US" w:eastAsia="zh-CN" w:bidi="ar-SA"/>
    </w:rPr>
  </w:style>
  <w:style w:type="paragraph" w:customStyle="1" w:styleId="2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5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55">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5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25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5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6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61">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62">
    <w:name w:val="font9"/>
    <w:basedOn w:val="1"/>
    <w:qFormat/>
    <w:uiPriority w:val="0"/>
    <w:pPr>
      <w:widowControl/>
      <w:spacing w:before="100" w:beforeAutospacing="1" w:after="100" w:afterAutospacing="1"/>
      <w:jc w:val="left"/>
    </w:pPr>
    <w:rPr>
      <w:b/>
      <w:bCs/>
      <w:kern w:val="0"/>
      <w:sz w:val="16"/>
      <w:szCs w:val="16"/>
    </w:rPr>
  </w:style>
  <w:style w:type="paragraph" w:customStyle="1" w:styleId="263">
    <w:name w:val="9c"/>
    <w:basedOn w:val="1"/>
    <w:qFormat/>
    <w:uiPriority w:val="0"/>
    <w:pPr>
      <w:widowControl/>
      <w:spacing w:before="240" w:afterLines="50" w:line="360" w:lineRule="auto"/>
      <w:ind w:left="119"/>
      <w:jc w:val="left"/>
    </w:pPr>
    <w:rPr>
      <w:rFonts w:ascii="Arial" w:hAnsi="Arial" w:cs="Arial"/>
      <w:b/>
      <w:bCs/>
      <w:color w:val="99CCCC"/>
      <w:kern w:val="0"/>
      <w:sz w:val="24"/>
      <w:szCs w:val="24"/>
    </w:rPr>
  </w:style>
  <w:style w:type="paragraph" w:customStyle="1" w:styleId="26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65">
    <w:name w:val="四号　首行缩进"/>
    <w:basedOn w:val="1"/>
    <w:qFormat/>
    <w:uiPriority w:val="0"/>
    <w:pPr>
      <w:spacing w:line="360" w:lineRule="auto"/>
    </w:pPr>
    <w:rPr>
      <w:rFonts w:ascii="宋体" w:hAnsi="宋体"/>
      <w:bCs/>
      <w:szCs w:val="21"/>
    </w:rPr>
  </w:style>
  <w:style w:type="paragraph" w:customStyle="1" w:styleId="266">
    <w:name w:val="Style4"/>
    <w:basedOn w:val="7"/>
    <w:qFormat/>
    <w:uiPriority w:val="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hAnsi="Times New Roman" w:eastAsia="宋体"/>
      <w:b w:val="0"/>
      <w:bCs w:val="0"/>
      <w:kern w:val="0"/>
      <w:szCs w:val="20"/>
      <w:lang w:val="fr-FR" w:eastAsia="en-US"/>
    </w:rPr>
  </w:style>
  <w:style w:type="paragraph" w:customStyle="1" w:styleId="26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68">
    <w:name w:val="_Style 267"/>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9">
    <w:name w:val="xl49"/>
    <w:basedOn w:val="1"/>
    <w:qFormat/>
    <w:uiPriority w:val="0"/>
    <w:pPr>
      <w:widowControl/>
      <w:pBdr>
        <w:left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70">
    <w:name w:val="标准次分项"/>
    <w:basedOn w:val="1"/>
    <w:qFormat/>
    <w:uiPriority w:val="0"/>
    <w:pPr>
      <w:jc w:val="left"/>
    </w:pPr>
    <w:rPr>
      <w:rFonts w:ascii="宋体" w:hAnsi="宋体"/>
      <w:szCs w:val="21"/>
    </w:rPr>
  </w:style>
  <w:style w:type="paragraph" w:customStyle="1" w:styleId="271">
    <w:name w:val="Char1"/>
    <w:basedOn w:val="1"/>
    <w:semiHidden/>
    <w:qFormat/>
    <w:uiPriority w:val="0"/>
    <w:pPr>
      <w:widowControl/>
      <w:spacing w:after="160" w:line="240" w:lineRule="exact"/>
      <w:jc w:val="left"/>
    </w:pPr>
    <w:rPr>
      <w:rFonts w:ascii="Verdana" w:hAnsi="Verdana"/>
      <w:kern w:val="0"/>
      <w:sz w:val="20"/>
      <w:lang w:eastAsia="en-US"/>
    </w:rPr>
  </w:style>
  <w:style w:type="paragraph" w:customStyle="1" w:styleId="27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73">
    <w:name w:val="一般正文"/>
    <w:basedOn w:val="1"/>
    <w:qFormat/>
    <w:uiPriority w:val="0"/>
    <w:pPr>
      <w:spacing w:line="360" w:lineRule="auto"/>
      <w:ind w:firstLine="480" w:firstLineChars="200"/>
    </w:pPr>
    <w:rPr>
      <w:rFonts w:cs="宋体"/>
      <w:sz w:val="24"/>
    </w:rPr>
  </w:style>
  <w:style w:type="paragraph" w:customStyle="1" w:styleId="274">
    <w:name w:val="列出段落2"/>
    <w:basedOn w:val="1"/>
    <w:qFormat/>
    <w:uiPriority w:val="34"/>
    <w:pPr>
      <w:ind w:firstLine="420" w:firstLineChars="200"/>
    </w:pPr>
    <w:rPr>
      <w:rFonts w:ascii="Calibri" w:hAnsi="Calibri"/>
      <w:szCs w:val="22"/>
    </w:rPr>
  </w:style>
  <w:style w:type="paragraph" w:customStyle="1" w:styleId="275">
    <w:name w:val="全文标题"/>
    <w:next w:val="1"/>
    <w:qFormat/>
    <w:uiPriority w:val="0"/>
    <w:pPr>
      <w:jc w:val="center"/>
    </w:pPr>
    <w:rPr>
      <w:rFonts w:ascii="Arial" w:hAnsi="Arial" w:eastAsia="黑体" w:cs="Arial"/>
      <w:bCs/>
      <w:kern w:val="2"/>
      <w:sz w:val="52"/>
      <w:szCs w:val="32"/>
      <w:lang w:val="en-US" w:eastAsia="zh-CN" w:bidi="ar-SA"/>
    </w:rPr>
  </w:style>
  <w:style w:type="paragraph" w:customStyle="1" w:styleId="276">
    <w:name w:val="font1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78">
    <w:name w:val="font12"/>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79">
    <w:name w:val="19"/>
    <w:basedOn w:val="1"/>
    <w:qFormat/>
    <w:uiPriority w:val="0"/>
    <w:pPr>
      <w:widowControl/>
      <w:snapToGrid w:val="0"/>
      <w:spacing w:before="100" w:beforeAutospacing="1" w:after="100" w:afterAutospacing="1" w:line="360" w:lineRule="auto"/>
    </w:pPr>
    <w:rPr>
      <w:rFonts w:eastAsia="Arial Unicode MS"/>
      <w:kern w:val="0"/>
      <w:sz w:val="24"/>
      <w:szCs w:val="24"/>
    </w:rPr>
  </w:style>
  <w:style w:type="paragraph" w:customStyle="1" w:styleId="2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82">
    <w:name w:val="彩色列表 - 着色 12"/>
    <w:basedOn w:val="1"/>
    <w:qFormat/>
    <w:uiPriority w:val="34"/>
    <w:pPr>
      <w:autoSpaceDE w:val="0"/>
      <w:autoSpaceDN w:val="0"/>
      <w:adjustRightInd w:val="0"/>
      <w:ind w:firstLine="420" w:firstLineChars="200"/>
      <w:jc w:val="left"/>
      <w:textAlignment w:val="baseline"/>
    </w:pPr>
    <w:rPr>
      <w:rFonts w:ascii="宋体"/>
      <w:kern w:val="0"/>
      <w:sz w:val="34"/>
    </w:rPr>
  </w:style>
  <w:style w:type="paragraph" w:customStyle="1" w:styleId="283">
    <w:name w:val="17"/>
    <w:basedOn w:val="1"/>
    <w:qFormat/>
    <w:uiPriority w:val="0"/>
    <w:pPr>
      <w:widowControl/>
      <w:snapToGrid w:val="0"/>
      <w:spacing w:before="100" w:beforeAutospacing="1" w:after="100" w:afterAutospacing="1"/>
      <w:jc w:val="left"/>
    </w:pPr>
    <w:rPr>
      <w:rFonts w:eastAsia="Arial Unicode MS"/>
      <w:kern w:val="0"/>
      <w:sz w:val="18"/>
      <w:szCs w:val="18"/>
    </w:rPr>
  </w:style>
  <w:style w:type="paragraph" w:customStyle="1" w:styleId="284">
    <w:name w:val="xl3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85">
    <w:name w:val="xl41"/>
    <w:basedOn w:val="1"/>
    <w:qFormat/>
    <w:uiPriority w:val="0"/>
    <w:pPr>
      <w:widowControl/>
      <w:pBdr>
        <w:top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86">
    <w:name w:val="0"/>
    <w:basedOn w:val="1"/>
    <w:qFormat/>
    <w:uiPriority w:val="0"/>
    <w:pPr>
      <w:widowControl/>
      <w:snapToGrid w:val="0"/>
    </w:pPr>
    <w:rPr>
      <w:rFonts w:eastAsia="Arial Unicode MS"/>
      <w:kern w:val="0"/>
      <w:szCs w:val="21"/>
    </w:rPr>
  </w:style>
  <w:style w:type="paragraph" w:customStyle="1" w:styleId="287">
    <w:name w:val="flName"/>
    <w:basedOn w:val="1"/>
    <w:qFormat/>
    <w:uiPriority w:val="0"/>
    <w:pPr>
      <w:adjustRightInd w:val="0"/>
      <w:spacing w:before="320" w:after="160" w:line="360" w:lineRule="atLeast"/>
      <w:jc w:val="center"/>
    </w:pPr>
    <w:rPr>
      <w:rFonts w:ascii="Arial" w:eastAsia="黑体"/>
      <w:kern w:val="0"/>
      <w:sz w:val="32"/>
    </w:rPr>
  </w:style>
  <w:style w:type="paragraph" w:customStyle="1" w:styleId="288">
    <w:name w:val="Char11"/>
    <w:basedOn w:val="1"/>
    <w:qFormat/>
    <w:uiPriority w:val="0"/>
    <w:pPr>
      <w:tabs>
        <w:tab w:val="left" w:pos="360"/>
      </w:tabs>
    </w:pPr>
    <w:rPr>
      <w:sz w:val="24"/>
      <w:szCs w:val="24"/>
    </w:rPr>
  </w:style>
  <w:style w:type="paragraph" w:customStyle="1" w:styleId="289">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90">
    <w:name w:val="24"/>
    <w:basedOn w:val="1"/>
    <w:qFormat/>
    <w:uiPriority w:val="0"/>
    <w:pPr>
      <w:widowControl/>
      <w:snapToGrid w:val="0"/>
      <w:spacing w:before="100" w:beforeAutospacing="1" w:after="100" w:afterAutospacing="1"/>
      <w:ind w:firstLine="420"/>
    </w:pPr>
    <w:rPr>
      <w:rFonts w:eastAsia="Arial Unicode MS"/>
      <w:kern w:val="0"/>
      <w:szCs w:val="21"/>
    </w:rPr>
  </w:style>
  <w:style w:type="paragraph" w:customStyle="1" w:styleId="291">
    <w:name w:val="_Style 290"/>
    <w:unhideWhenUsed/>
    <w:qFormat/>
    <w:uiPriority w:val="99"/>
    <w:rPr>
      <w:rFonts w:ascii="Times New Roman" w:hAnsi="Times New Roman" w:eastAsia="宋体" w:cs="Times New Roman"/>
      <w:kern w:val="2"/>
      <w:sz w:val="21"/>
      <w:szCs w:val="20"/>
      <w:lang w:val="en-US" w:eastAsia="zh-CN" w:bidi="ar-SA"/>
    </w:rPr>
  </w:style>
  <w:style w:type="paragraph" w:customStyle="1" w:styleId="292">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94">
    <w:name w:val="列出段落1"/>
    <w:basedOn w:val="1"/>
    <w:qFormat/>
    <w:uiPriority w:val="0"/>
    <w:pPr>
      <w:widowControl/>
      <w:adjustRightInd w:val="0"/>
      <w:spacing w:line="360" w:lineRule="auto"/>
      <w:ind w:firstLine="420" w:firstLineChars="200"/>
      <w:jc w:val="left"/>
    </w:pPr>
    <w:rPr>
      <w:rFonts w:ascii="Arial" w:hAnsi="Arial"/>
      <w:kern w:val="0"/>
      <w:szCs w:val="24"/>
      <w:lang w:eastAsia="en-US"/>
    </w:rPr>
  </w:style>
  <w:style w:type="paragraph" w:customStyle="1" w:styleId="295">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6">
    <w:name w:val="xl5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98">
    <w:name w:val="表格3"/>
    <w:basedOn w:val="1"/>
    <w:qFormat/>
    <w:uiPriority w:val="0"/>
    <w:pPr>
      <w:adjustRightInd w:val="0"/>
      <w:spacing w:line="360" w:lineRule="atLeast"/>
      <w:ind w:left="72" w:leftChars="30" w:right="72" w:rightChars="30"/>
      <w:textAlignment w:val="baseline"/>
    </w:pPr>
    <w:rPr>
      <w:kern w:val="0"/>
    </w:rPr>
  </w:style>
  <w:style w:type="paragraph" w:customStyle="1" w:styleId="299">
    <w:name w:val="彩色列表 - 着色 11"/>
    <w:basedOn w:val="1"/>
    <w:qFormat/>
    <w:uiPriority w:val="34"/>
    <w:pPr>
      <w:autoSpaceDE w:val="0"/>
      <w:autoSpaceDN w:val="0"/>
      <w:adjustRightInd w:val="0"/>
      <w:ind w:firstLine="420" w:firstLineChars="200"/>
      <w:jc w:val="left"/>
      <w:textAlignment w:val="baseline"/>
    </w:pPr>
    <w:rPr>
      <w:rFonts w:ascii="宋体"/>
      <w:kern w:val="0"/>
      <w:sz w:val="34"/>
    </w:rPr>
  </w:style>
  <w:style w:type="table" w:customStyle="1" w:styleId="300">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301">
    <w:name w:val="font21"/>
    <w:qFormat/>
    <w:uiPriority w:val="0"/>
    <w:rPr>
      <w:rFonts w:hint="eastAsia" w:ascii="宋体" w:hAnsi="宋体" w:eastAsia="宋体" w:cs="宋体"/>
      <w:color w:val="000000"/>
      <w:sz w:val="22"/>
      <w:szCs w:val="22"/>
      <w:u w:val="none"/>
    </w:rPr>
  </w:style>
  <w:style w:type="character" w:customStyle="1" w:styleId="302">
    <w:name w:val="font71"/>
    <w:qFormat/>
    <w:uiPriority w:val="0"/>
    <w:rPr>
      <w:rFonts w:hint="eastAsia" w:ascii="宋体" w:hAnsi="宋体" w:eastAsia="宋体" w:cs="宋体"/>
      <w:color w:val="FF0000"/>
      <w:sz w:val="22"/>
      <w:szCs w:val="22"/>
      <w:u w:val="none"/>
    </w:rPr>
  </w:style>
  <w:style w:type="character" w:customStyle="1" w:styleId="303">
    <w:name w:val="font31"/>
    <w:qFormat/>
    <w:uiPriority w:val="0"/>
    <w:rPr>
      <w:rFonts w:hint="eastAsia" w:ascii="宋体" w:hAnsi="宋体" w:eastAsia="宋体" w:cs="宋体"/>
      <w:color w:val="000000"/>
      <w:sz w:val="32"/>
      <w:szCs w:val="32"/>
      <w:u w:val="none"/>
    </w:rPr>
  </w:style>
  <w:style w:type="character" w:customStyle="1" w:styleId="304">
    <w:name w:val="font01"/>
    <w:qFormat/>
    <w:uiPriority w:val="0"/>
    <w:rPr>
      <w:rFonts w:hint="eastAsia" w:ascii="宋体" w:hAnsi="宋体" w:eastAsia="宋体" w:cs="宋体"/>
      <w:color w:val="000000"/>
      <w:sz w:val="32"/>
      <w:szCs w:val="32"/>
      <w:u w:val="none"/>
    </w:rPr>
  </w:style>
  <w:style w:type="character" w:customStyle="1" w:styleId="305">
    <w:name w:val="font81"/>
    <w:qFormat/>
    <w:uiPriority w:val="0"/>
    <w:rPr>
      <w:rFonts w:hint="eastAsia" w:ascii="宋体" w:hAnsi="宋体" w:eastAsia="宋体" w:cs="宋体"/>
      <w:color w:val="000000"/>
      <w:sz w:val="24"/>
      <w:szCs w:val="24"/>
      <w:u w:val="none"/>
    </w:rPr>
  </w:style>
  <w:style w:type="character" w:customStyle="1" w:styleId="306">
    <w:name w:val="font91"/>
    <w:qFormat/>
    <w:uiPriority w:val="0"/>
    <w:rPr>
      <w:rFonts w:hint="eastAsia" w:ascii="宋体" w:hAnsi="宋体" w:eastAsia="宋体" w:cs="宋体"/>
      <w:color w:val="000000"/>
      <w:sz w:val="22"/>
      <w:szCs w:val="22"/>
      <w:u w:val="none"/>
    </w:rPr>
  </w:style>
  <w:style w:type="character" w:customStyle="1" w:styleId="307">
    <w:name w:val="font101"/>
    <w:qFormat/>
    <w:uiPriority w:val="0"/>
    <w:rPr>
      <w:rFonts w:hint="default" w:ascii="Calibri" w:hAnsi="Calibri" w:cs="Calibri"/>
      <w:color w:val="000000"/>
      <w:sz w:val="22"/>
      <w:szCs w:val="22"/>
      <w:u w:val="none"/>
    </w:rPr>
  </w:style>
  <w:style w:type="paragraph" w:customStyle="1" w:styleId="308">
    <w:name w:val="_Style 307"/>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09">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22543</Words>
  <Characters>30256</Characters>
  <Lines>844</Lines>
  <Paragraphs>832</Paragraphs>
  <TotalTime>4</TotalTime>
  <ScaleCrop>false</ScaleCrop>
  <LinksUpToDate>false</LinksUpToDate>
  <CharactersWithSpaces>31771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2023-07-13T07:27:00Z</dcterms:created>
  <dc:creator>hp</dc:creator>
  <cp:lastModifiedBy>三颗星铅笔盒</cp:lastModifiedBy>
  <dcterms:modified xsi:type="dcterms:W3CDTF">2023-07-27T06:19:26Z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752745D535A14BE9AE75FF1D3868CB66_12</vt:lpwstr>
  </property>
</Properties>
</file>