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65" w:rsidRPr="00575C8E" w:rsidRDefault="00575C8E">
      <w:pPr>
        <w:rPr>
          <w:rFonts w:ascii="宋体" w:eastAsia="宋体" w:hAnsi="宋体"/>
          <w:b/>
          <w:sz w:val="32"/>
          <w:szCs w:val="32"/>
        </w:rPr>
      </w:pPr>
      <w:r w:rsidRPr="00575C8E">
        <w:rPr>
          <w:rFonts w:ascii="宋体" w:eastAsia="宋体" w:hAnsi="宋体" w:hint="eastAsia"/>
          <w:b/>
          <w:sz w:val="32"/>
          <w:szCs w:val="32"/>
        </w:rPr>
        <w:t>2023-011采购</w:t>
      </w:r>
      <w:r w:rsidRPr="00575C8E">
        <w:rPr>
          <w:rFonts w:ascii="宋体" w:eastAsia="宋体" w:hAnsi="宋体"/>
          <w:b/>
          <w:sz w:val="32"/>
          <w:szCs w:val="32"/>
        </w:rPr>
        <w:t>需求（</w:t>
      </w:r>
      <w:r w:rsidRPr="00575C8E">
        <w:rPr>
          <w:rFonts w:ascii="宋体" w:eastAsia="宋体" w:hAnsi="宋体" w:hint="eastAsia"/>
          <w:b/>
          <w:sz w:val="32"/>
          <w:szCs w:val="32"/>
        </w:rPr>
        <w:t>公告</w:t>
      </w:r>
      <w:r w:rsidRPr="00575C8E">
        <w:rPr>
          <w:rFonts w:ascii="宋体" w:eastAsia="宋体" w:hAnsi="宋体"/>
          <w:b/>
          <w:sz w:val="32"/>
          <w:szCs w:val="32"/>
        </w:rPr>
        <w:t>）</w:t>
      </w:r>
    </w:p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jc w:val="center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练塘镇物业管理服务需求</w:t>
      </w:r>
    </w:p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一、委托管理区域和管理面积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（一）</w:t>
      </w:r>
      <w:proofErr w:type="gramStart"/>
      <w:r w:rsidRPr="00575C8E">
        <w:rPr>
          <w:rFonts w:ascii="宋体" w:eastAsia="宋体" w:hAnsi="宋体" w:hint="eastAsia"/>
          <w:szCs w:val="21"/>
        </w:rPr>
        <w:t>青浦区练塘</w:t>
      </w:r>
      <w:proofErr w:type="gramEnd"/>
      <w:r w:rsidRPr="00575C8E">
        <w:rPr>
          <w:rFonts w:ascii="宋体" w:eastAsia="宋体" w:hAnsi="宋体" w:hint="eastAsia"/>
          <w:szCs w:val="21"/>
        </w:rPr>
        <w:t>镇住宅类物业，物业管理总建筑面积424430.43平方米，总户数4751户。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709"/>
        <w:gridCol w:w="992"/>
        <w:gridCol w:w="993"/>
        <w:gridCol w:w="708"/>
        <w:gridCol w:w="709"/>
        <w:gridCol w:w="709"/>
        <w:gridCol w:w="709"/>
        <w:gridCol w:w="708"/>
        <w:gridCol w:w="1276"/>
      </w:tblGrid>
      <w:tr w:rsidR="00575C8E" w:rsidRPr="00575C8E" w:rsidTr="00E50757">
        <w:trPr>
          <w:trHeight w:val="1301"/>
        </w:trPr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住宅名称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地址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业态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建筑面积（m</w:t>
            </w:r>
            <w:r w:rsidRPr="00575C8E">
              <w:rPr>
                <w:rFonts w:ascii="宋体" w:eastAsia="宋体" w:hAnsi="宋体" w:hint="eastAsia"/>
                <w:b/>
                <w:szCs w:val="21"/>
                <w:vertAlign w:val="superscript"/>
              </w:rPr>
              <w:t>2</w:t>
            </w:r>
            <w:r w:rsidRPr="00575C8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绿化面积（m</w:t>
            </w:r>
            <w:r w:rsidRPr="00575C8E">
              <w:rPr>
                <w:rFonts w:ascii="宋体" w:eastAsia="宋体" w:hAnsi="宋体" w:hint="eastAsia"/>
                <w:b/>
                <w:szCs w:val="21"/>
                <w:vertAlign w:val="superscript"/>
              </w:rPr>
              <w:t>2</w:t>
            </w:r>
            <w:r w:rsidRPr="00575C8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出入口（处）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独立监控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水泵房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电梯（台）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弱电系统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地下车库（m</w:t>
            </w:r>
            <w:r w:rsidRPr="00575C8E">
              <w:rPr>
                <w:rFonts w:ascii="宋体" w:eastAsia="宋体" w:hAnsi="宋体" w:hint="eastAsia"/>
                <w:b/>
                <w:szCs w:val="21"/>
                <w:vertAlign w:val="superscript"/>
              </w:rPr>
              <w:t>2</w:t>
            </w:r>
            <w:r w:rsidRPr="00575C8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575C8E" w:rsidRPr="00575C8E" w:rsidTr="00E50757">
        <w:trPr>
          <w:trHeight w:val="1002"/>
        </w:trPr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富民小区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蒸兴路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180号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38701.21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13077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3</w:t>
            </w:r>
            <w:r w:rsidRPr="00575C8E">
              <w:rPr>
                <w:rFonts w:ascii="宋体" w:eastAsia="宋体" w:hAnsi="宋体" w:hint="eastAsia"/>
                <w:szCs w:val="21"/>
              </w:rPr>
              <w:t>（常开2处）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钟楼小区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蒸兴路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201号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5309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425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</w:tr>
      <w:tr w:rsidR="00575C8E" w:rsidRPr="00575C8E" w:rsidTr="00E50757">
        <w:trPr>
          <w:trHeight w:val="1029"/>
        </w:trPr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欧风小区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欧风路155弄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3040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964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无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练北小区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练新路142号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40348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3144.9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贞溪一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村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贞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溪北路21号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5360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5359.2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贞溪二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村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贞溪南路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207弄26号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14924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15371.9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2（常开1处）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贞溪三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村</w:t>
            </w:r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志喜路52弄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8865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8855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练民新村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朱枫公路3666弄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多层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t>86430.79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  <w:r w:rsidRPr="00575C8E">
              <w:rPr>
                <w:rFonts w:ascii="宋体" w:eastAsia="宋体" w:hAnsi="宋体"/>
                <w:szCs w:val="21"/>
              </w:rPr>
              <w:t>3200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1807</w:t>
            </w:r>
          </w:p>
        </w:tc>
      </w:tr>
      <w:tr w:rsidR="00575C8E" w:rsidRPr="00575C8E" w:rsidTr="00E50757">
        <w:tc>
          <w:tcPr>
            <w:tcW w:w="127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</w:t>
            </w: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祥佳苑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章练塘路958</w:t>
            </w:r>
            <w:r w:rsidRPr="00575C8E">
              <w:rPr>
                <w:rFonts w:ascii="宋体" w:eastAsia="宋体" w:hAnsi="宋体" w:hint="eastAsia"/>
                <w:szCs w:val="21"/>
              </w:rPr>
              <w:lastRenderedPageBreak/>
              <w:t>弄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lastRenderedPageBreak/>
              <w:t>多层</w:t>
            </w:r>
            <w:r w:rsidRPr="00575C8E">
              <w:rPr>
                <w:rFonts w:ascii="宋体" w:eastAsia="宋体" w:hAnsi="宋体" w:hint="eastAsia"/>
                <w:szCs w:val="21"/>
              </w:rPr>
              <w:lastRenderedPageBreak/>
              <w:t>11幢高层4幢</w:t>
            </w:r>
          </w:p>
        </w:tc>
        <w:tc>
          <w:tcPr>
            <w:tcW w:w="992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/>
                <w:szCs w:val="21"/>
              </w:rPr>
              <w:lastRenderedPageBreak/>
              <w:t>48806.1</w:t>
            </w:r>
            <w:r w:rsidRPr="00575C8E">
              <w:rPr>
                <w:rFonts w:ascii="宋体" w:eastAsia="宋体" w:hAnsi="宋体"/>
                <w:szCs w:val="21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lastRenderedPageBreak/>
              <w:t>17200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6348</w:t>
            </w:r>
          </w:p>
        </w:tc>
      </w:tr>
    </w:tbl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本项目主要设施有智能道闸、门禁、楼宇对讲、视频监控，本项目公建配套设施主要为生活垃圾房。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本项目除上表所记载小区外，还包括大量零星住宅区，建筑面积172646.32平方米，户数2144户。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941"/>
        <w:gridCol w:w="1276"/>
        <w:gridCol w:w="2551"/>
      </w:tblGrid>
      <w:tr w:rsidR="00575C8E" w:rsidRPr="00575C8E" w:rsidTr="00E50757">
        <w:trPr>
          <w:jc w:val="center"/>
        </w:trPr>
        <w:tc>
          <w:tcPr>
            <w:tcW w:w="1420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社区</w:t>
            </w:r>
          </w:p>
        </w:tc>
        <w:tc>
          <w:tcPr>
            <w:tcW w:w="294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地址范围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户数</w:t>
            </w:r>
          </w:p>
        </w:tc>
        <w:tc>
          <w:tcPr>
            <w:tcW w:w="255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建筑面积（m</w:t>
            </w:r>
            <w:r w:rsidRPr="00575C8E">
              <w:rPr>
                <w:rFonts w:ascii="宋体" w:eastAsia="宋体" w:hAnsi="宋体" w:hint="eastAsia"/>
                <w:b/>
                <w:szCs w:val="21"/>
                <w:vertAlign w:val="superscript"/>
              </w:rPr>
              <w:t>2</w:t>
            </w:r>
            <w:r w:rsidRPr="00575C8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575C8E" w:rsidRPr="00575C8E" w:rsidTr="00E50757">
        <w:trPr>
          <w:jc w:val="center"/>
        </w:trPr>
        <w:tc>
          <w:tcPr>
            <w:tcW w:w="1420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练塘</w:t>
            </w:r>
          </w:p>
        </w:tc>
        <w:tc>
          <w:tcPr>
            <w:tcW w:w="294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练北路、练新路周边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962</w:t>
            </w:r>
          </w:p>
        </w:tc>
        <w:tc>
          <w:tcPr>
            <w:tcW w:w="255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83831</w:t>
            </w:r>
          </w:p>
        </w:tc>
      </w:tr>
      <w:tr w:rsidR="00575C8E" w:rsidRPr="00575C8E" w:rsidTr="00E50757">
        <w:trPr>
          <w:jc w:val="center"/>
        </w:trPr>
        <w:tc>
          <w:tcPr>
            <w:tcW w:w="1420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蒸</w:t>
            </w: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淀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羊毛衫市场及周边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1069</w:t>
            </w:r>
          </w:p>
        </w:tc>
        <w:tc>
          <w:tcPr>
            <w:tcW w:w="255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81961.32</w:t>
            </w:r>
          </w:p>
        </w:tc>
      </w:tr>
      <w:tr w:rsidR="00575C8E" w:rsidRPr="00575C8E" w:rsidTr="00E50757">
        <w:trPr>
          <w:jc w:val="center"/>
        </w:trPr>
        <w:tc>
          <w:tcPr>
            <w:tcW w:w="1420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小蒸</w:t>
            </w:r>
            <w:proofErr w:type="gramEnd"/>
          </w:p>
        </w:tc>
        <w:tc>
          <w:tcPr>
            <w:tcW w:w="294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贞溪路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周边</w:t>
            </w:r>
          </w:p>
        </w:tc>
        <w:tc>
          <w:tcPr>
            <w:tcW w:w="1276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113</w:t>
            </w:r>
          </w:p>
        </w:tc>
        <w:tc>
          <w:tcPr>
            <w:tcW w:w="2551" w:type="dxa"/>
            <w:shd w:val="clear" w:color="auto" w:fill="auto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6854</w:t>
            </w:r>
          </w:p>
        </w:tc>
      </w:tr>
    </w:tbl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numPr>
          <w:ilvl w:val="0"/>
          <w:numId w:val="1"/>
        </w:numPr>
        <w:spacing w:line="360" w:lineRule="auto"/>
        <w:ind w:firstLine="48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非住宅类相关单位物业管理服务：练塘镇党建中心、练塘镇社保中心、练塘镇蒸</w:t>
      </w:r>
      <w:proofErr w:type="gramStart"/>
      <w:r w:rsidRPr="00575C8E">
        <w:rPr>
          <w:rFonts w:ascii="宋体" w:eastAsia="宋体" w:hAnsi="宋体" w:hint="eastAsia"/>
          <w:szCs w:val="21"/>
        </w:rPr>
        <w:t>淀</w:t>
      </w:r>
      <w:proofErr w:type="gramEnd"/>
      <w:r w:rsidRPr="00575C8E">
        <w:rPr>
          <w:rFonts w:ascii="宋体" w:eastAsia="宋体" w:hAnsi="宋体" w:hint="eastAsia"/>
          <w:szCs w:val="21"/>
        </w:rPr>
        <w:t>社保分中心、练塘镇城市运行管理中心、</w:t>
      </w:r>
      <w:proofErr w:type="gramStart"/>
      <w:r w:rsidRPr="00575C8E">
        <w:rPr>
          <w:rFonts w:ascii="宋体" w:eastAsia="宋体" w:hAnsi="宋体" w:hint="eastAsia"/>
          <w:szCs w:val="21"/>
        </w:rPr>
        <w:t>小蒸居民委员会</w:t>
      </w:r>
      <w:proofErr w:type="gramEnd"/>
      <w:r w:rsidRPr="00575C8E">
        <w:rPr>
          <w:rFonts w:ascii="宋体" w:eastAsia="宋体" w:hAnsi="宋体" w:hint="eastAsia"/>
          <w:szCs w:val="21"/>
        </w:rPr>
        <w:t>，合计建筑面积8735</w:t>
      </w:r>
      <w:r w:rsidRPr="00575C8E">
        <w:rPr>
          <w:rFonts w:ascii="宋体" w:eastAsia="宋体" w:hAnsi="宋体" w:cs="宋体" w:hint="eastAsia"/>
          <w:szCs w:val="21"/>
        </w:rPr>
        <w:t>㎡</w:t>
      </w:r>
      <w:r w:rsidRPr="00575C8E">
        <w:rPr>
          <w:rFonts w:ascii="宋体" w:eastAsia="宋体" w:hAnsi="宋体" w:hint="eastAsia"/>
          <w:szCs w:val="21"/>
        </w:rPr>
        <w:t>，公共面积2000</w:t>
      </w:r>
      <w:r w:rsidRPr="00575C8E">
        <w:rPr>
          <w:rFonts w:ascii="宋体" w:eastAsia="宋体" w:hAnsi="宋体" w:cs="宋体" w:hint="eastAsia"/>
          <w:szCs w:val="21"/>
        </w:rPr>
        <w:t>㎡</w:t>
      </w:r>
      <w:r w:rsidRPr="00575C8E">
        <w:rPr>
          <w:rFonts w:ascii="宋体" w:eastAsia="宋体" w:hAnsi="宋体" w:hint="eastAsia"/>
          <w:szCs w:val="21"/>
        </w:rPr>
        <w:t>。</w:t>
      </w:r>
    </w:p>
    <w:tbl>
      <w:tblPr>
        <w:tblW w:w="935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992"/>
        <w:gridCol w:w="1134"/>
        <w:gridCol w:w="709"/>
        <w:gridCol w:w="992"/>
        <w:gridCol w:w="1985"/>
      </w:tblGrid>
      <w:tr w:rsidR="00575C8E" w:rsidRPr="00575C8E" w:rsidTr="00E50757">
        <w:trPr>
          <w:trHeight w:val="1301"/>
        </w:trPr>
        <w:tc>
          <w:tcPr>
            <w:tcW w:w="1697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住宅名称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地址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建筑面积（m</w:t>
            </w:r>
            <w:r w:rsidRPr="00575C8E">
              <w:rPr>
                <w:rFonts w:ascii="宋体" w:eastAsia="宋体" w:hAnsi="宋体" w:hint="eastAsia"/>
                <w:b/>
                <w:szCs w:val="21"/>
                <w:vertAlign w:val="superscript"/>
              </w:rPr>
              <w:t>2</w:t>
            </w:r>
            <w:r w:rsidRPr="00575C8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绿化与摆放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门岗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地面停车场（m</w:t>
            </w:r>
            <w:r w:rsidRPr="00575C8E">
              <w:rPr>
                <w:rFonts w:ascii="宋体" w:eastAsia="宋体" w:hAnsi="宋体" w:hint="eastAsia"/>
                <w:b/>
                <w:szCs w:val="21"/>
                <w:vertAlign w:val="superscript"/>
              </w:rPr>
              <w:t>2</w:t>
            </w:r>
            <w:r w:rsidRPr="00575C8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5C8E">
              <w:rPr>
                <w:rFonts w:ascii="宋体" w:eastAsia="宋体" w:hAnsi="宋体" w:hint="eastAsia"/>
                <w:b/>
                <w:szCs w:val="21"/>
              </w:rPr>
              <w:t>其他</w:t>
            </w:r>
          </w:p>
        </w:tc>
      </w:tr>
      <w:tr w:rsidR="00575C8E" w:rsidRPr="00575C8E" w:rsidTr="00E50757">
        <w:tc>
          <w:tcPr>
            <w:tcW w:w="1697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练塘镇党建中心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老朱枫公路3666弄1号楼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室内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300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强弱电配电系统、监控系统、消防报警系统、消防喷淋设施、生活用水系统</w:t>
            </w:r>
          </w:p>
        </w:tc>
      </w:tr>
      <w:tr w:rsidR="00575C8E" w:rsidRPr="00575C8E" w:rsidTr="00E50757">
        <w:tc>
          <w:tcPr>
            <w:tcW w:w="1697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练塘镇社保中心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老朱枫公路3666弄4号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大厅及室内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500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75C8E" w:rsidRPr="00575C8E" w:rsidTr="00E50757">
        <w:tc>
          <w:tcPr>
            <w:tcW w:w="1697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小蒸居民委员会</w:t>
            </w:r>
            <w:proofErr w:type="gramEnd"/>
          </w:p>
        </w:tc>
        <w:tc>
          <w:tcPr>
            <w:tcW w:w="1848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三官桥路128号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1057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停车场及室内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600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75C8E" w:rsidRPr="00575C8E" w:rsidTr="00E50757">
        <w:tc>
          <w:tcPr>
            <w:tcW w:w="1697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练塘镇城市运行管理中心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蒸夏路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1115号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室内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400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75C8E" w:rsidRPr="00575C8E" w:rsidTr="00E50757">
        <w:tc>
          <w:tcPr>
            <w:tcW w:w="1697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练塘镇蒸</w:t>
            </w:r>
            <w:proofErr w:type="gramStart"/>
            <w:r w:rsidRPr="00575C8E">
              <w:rPr>
                <w:rFonts w:ascii="宋体" w:eastAsia="宋体" w:hAnsi="宋体" w:hint="eastAsia"/>
                <w:szCs w:val="21"/>
              </w:rPr>
              <w:t>淀</w:t>
            </w:r>
            <w:proofErr w:type="gramEnd"/>
            <w:r w:rsidRPr="00575C8E">
              <w:rPr>
                <w:rFonts w:ascii="宋体" w:eastAsia="宋体" w:hAnsi="宋体" w:hint="eastAsia"/>
                <w:szCs w:val="21"/>
              </w:rPr>
              <w:t>社保分中心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朱枫公路6272弄118号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大厅及室内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75C8E">
              <w:rPr>
                <w:rFonts w:ascii="宋体" w:eastAsia="宋体" w:hAnsi="宋体" w:hint="eastAsia"/>
                <w:szCs w:val="21"/>
              </w:rPr>
              <w:t>200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75C8E" w:rsidRPr="00575C8E" w:rsidRDefault="00575C8E" w:rsidP="00E5075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二、物业服务内容及要求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（一）住宅类物业管理服务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1.客服接待、收费服务；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2.物业共用部位的维修、养护和管理；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3.物业共用设施设备的维修、养护和管理；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4.物业共用部位和相关场地的清洁卫生（保洁频次：不少于2次/周），雨、污水管道的疏通；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5.电梯轿箱的清洁卫生（保洁频次：不少于2次/天）；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6.公共绿化的养护和管理（绿化养护频次：1次/周）；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7.车辆行驶、停放管理；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8.公共秩序维护、安全防范等事项的管理，24小时保安（但不含人身、财产保险保管责任）；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9.装饰装修管理服务；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10.物业档案资料管理；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11.按规定或标准做好垃圾分类管理工作；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12.物业管理费收费标准如下：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3544"/>
      </w:tblGrid>
      <w:tr w:rsidR="00575C8E" w:rsidRPr="00575C8E" w:rsidTr="00E50757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小区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收费标准</w:t>
            </w:r>
          </w:p>
        </w:tc>
      </w:tr>
      <w:tr w:rsidR="00575C8E" w:rsidRPr="00575C8E" w:rsidTr="00E50757">
        <w:trPr>
          <w:trHeight w:val="7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练民新村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0.35元/平/月</w:t>
            </w:r>
          </w:p>
        </w:tc>
      </w:tr>
      <w:tr w:rsidR="00575C8E" w:rsidRPr="00575C8E" w:rsidTr="00E50757">
        <w:trPr>
          <w:trHeight w:val="69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练</w:t>
            </w:r>
            <w:proofErr w:type="gramStart"/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祥佳苑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电梯房0.75元/平/月</w:t>
            </w:r>
          </w:p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多层0.55元/平/月</w:t>
            </w:r>
          </w:p>
        </w:tc>
      </w:tr>
      <w:tr w:rsidR="00575C8E" w:rsidRPr="00575C8E" w:rsidTr="00E50757">
        <w:trPr>
          <w:trHeight w:val="69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其他小区及零星住宅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8E" w:rsidRPr="00575C8E" w:rsidRDefault="00575C8E" w:rsidP="00E5075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5C8E">
              <w:rPr>
                <w:rFonts w:ascii="宋体" w:eastAsia="宋体" w:hAnsi="宋体" w:cs="宋体" w:hint="eastAsia"/>
                <w:kern w:val="0"/>
                <w:szCs w:val="21"/>
              </w:rPr>
              <w:t>12元/户/月</w:t>
            </w:r>
          </w:p>
        </w:tc>
      </w:tr>
    </w:tbl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以上费用由物业管理企业代为收取。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13.上述第2、3、4条同时适用于零星住宅；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14.配合政府开展有关工作。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（二）非住宅类相关单位物业管理服务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1.练塘镇党建中心、练塘镇社保中心、练塘镇蒸</w:t>
      </w:r>
      <w:proofErr w:type="gramStart"/>
      <w:r w:rsidRPr="00575C8E">
        <w:rPr>
          <w:rFonts w:ascii="宋体" w:eastAsia="宋体" w:hAnsi="宋体" w:hint="eastAsia"/>
          <w:szCs w:val="21"/>
        </w:rPr>
        <w:t>淀</w:t>
      </w:r>
      <w:proofErr w:type="gramEnd"/>
      <w:r w:rsidRPr="00575C8E">
        <w:rPr>
          <w:rFonts w:ascii="宋体" w:eastAsia="宋体" w:hAnsi="宋体" w:hint="eastAsia"/>
          <w:szCs w:val="21"/>
        </w:rPr>
        <w:t>社保分中心：建筑产权标注区域内及其配套设施设备等资产在内的管理服务，包括对办公场所和其它公用场所的保安、保洁等。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lastRenderedPageBreak/>
        <w:t>2.练塘镇城市运行管理中心：建筑产权标注区域内及其配套设施设备等资产在内的管理服务，包括对办公场所和其它公用场所的保洁及日常维修服务等。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</w:t>
      </w:r>
      <w:proofErr w:type="gramStart"/>
      <w:r w:rsidRPr="00575C8E">
        <w:rPr>
          <w:rFonts w:ascii="宋体" w:eastAsia="宋体" w:hAnsi="宋体" w:hint="eastAsia"/>
          <w:szCs w:val="21"/>
        </w:rPr>
        <w:t>小蒸居民委员会</w:t>
      </w:r>
      <w:proofErr w:type="gramEnd"/>
      <w:r w:rsidRPr="00575C8E">
        <w:rPr>
          <w:rFonts w:ascii="宋体" w:eastAsia="宋体" w:hAnsi="宋体" w:hint="eastAsia"/>
          <w:szCs w:val="21"/>
        </w:rPr>
        <w:t>：按居委会工作时间制定相应保安工作制度，做好安全巡视、车辆管理，公共部位保洁工作，垃圾分类清运，水电等日常维修服务。</w:t>
      </w:r>
    </w:p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三、物业服务总目标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（一）火灾与安全事故发生率为0%。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（二）每年组织一次公众满意率调查，满意率不低于95%。</w:t>
      </w:r>
    </w:p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四、服务标准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（一）综合管理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1.熟悉物业管理政策、法规，完成各项管理目标。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2.组织编制管理方案、工作计划及采购计划并组织实施。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3.编制年度预算，控制管理成本。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4.建立内部管理制度和考核制度。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5.负责“上海物业”APP平台日查和双周查的数据信息上报。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6.归档文件材料应完整、正确、系统，能真实反映管理处各项活动和历史过程。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（二）秩序维护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1.负责消防器材管理，定期进行消防知识培训和实操演练。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2.负责门岗、监控岗、巡逻岗等管理工作。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3.负责对非本小区机动车车辆进出的登记管理工作。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4.负责机动车车辆引导、停放管理及管理辖区内的交通指挥。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（三）工程维修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1.熟悉各类房屋的分布状况，房屋内外部结构，附属设施；各水、电、气消防系统的管线走向、分布状况及设备性能和使用状况。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2.建立和</w:t>
      </w:r>
      <w:proofErr w:type="gramStart"/>
      <w:r w:rsidRPr="00575C8E">
        <w:rPr>
          <w:rFonts w:ascii="宋体" w:eastAsia="宋体" w:hAnsi="宋体" w:hint="eastAsia"/>
          <w:szCs w:val="21"/>
        </w:rPr>
        <w:t>完善接</w:t>
      </w:r>
      <w:proofErr w:type="gramEnd"/>
      <w:r w:rsidRPr="00575C8E">
        <w:rPr>
          <w:rFonts w:ascii="宋体" w:eastAsia="宋体" w:hAnsi="宋体" w:hint="eastAsia"/>
          <w:szCs w:val="21"/>
        </w:rPr>
        <w:t>报修日常制度，及时完成的维修任务。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3.巡查物业区域，保证上下水、排污管道畅通；按规章制度要求，保证物业区域内设施、设备的正常运行。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4.电梯、水泵定期保养工作。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5.配合检查第三方的定期设备保养工作。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lastRenderedPageBreak/>
        <w:t>（四）保洁绿化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1.楼内公共区域卫生：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（1）地面：无废杂物、纸屑和污迹；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（2）墙面：踢脚线、消防排烟口、警铃、安全指示灯、各种标牌表面干净，无灰尘、水迹等；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（3）室内玻璃窗（玻璃、窗框、窗帘、窗台）：明净、光洁；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（4）各种设施外表（如广告牌、信箱、消防栓箱等）：外表清洁干净，无积尘、污痕；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（5）楼梯（所管辖区域内的楼梯，防火梯）：无灰尘，无杂物；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（6）电梯门、按钮，轿箱内地板、扶手、显示屏：表面清洁干净，无积尘、污痕；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（7）水泵设备：表面清洁干净，无积尘、污痕；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（8）扶手、栏杆：光洁、无积尘，玻璃无污迹；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（9）门（各卫生区域内的门）：干净，无灰尘、污痕。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2.楼外公共区域卫生：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（1）所管区域地面和道理：路面整齐，干净，无垃圾，沙土，纸屑、油痕，无积水等；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（2）绿化带、花草盆；无垃圾、脏杂物，花草叶无枯萎和明显积尘、</w:t>
      </w:r>
      <w:proofErr w:type="gramStart"/>
      <w:r w:rsidRPr="00575C8E">
        <w:rPr>
          <w:rFonts w:ascii="宋体" w:eastAsia="宋体" w:hAnsi="宋体" w:hint="eastAsia"/>
          <w:szCs w:val="21"/>
        </w:rPr>
        <w:t>花草盆无积水</w:t>
      </w:r>
      <w:proofErr w:type="gramEnd"/>
      <w:r w:rsidRPr="00575C8E">
        <w:rPr>
          <w:rFonts w:ascii="宋体" w:eastAsia="宋体" w:hAnsi="宋体" w:hint="eastAsia"/>
          <w:szCs w:val="21"/>
        </w:rPr>
        <w:t>和异味，花草树木剪整齐，摆放美观。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3.按照相关规定，配合做好垃圾分类工作和垃圾清运记录。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4.绿化养护：落实责任人进行养护，实行巡查制度，建档记录，确保管理区域内公共绿地无破坏、无践踏、无明显黄土裸露现象，发现问题及时修复。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575C8E">
        <w:rPr>
          <w:rFonts w:ascii="宋体" w:eastAsia="宋体" w:hAnsi="宋体" w:cs="仿宋" w:hint="eastAsia"/>
          <w:szCs w:val="21"/>
        </w:rPr>
        <w:t>（五）</w:t>
      </w:r>
      <w:proofErr w:type="gramStart"/>
      <w:r w:rsidRPr="00575C8E">
        <w:rPr>
          <w:rFonts w:ascii="宋体" w:eastAsia="宋体" w:hAnsi="宋体" w:cs="仿宋" w:hint="eastAsia"/>
          <w:szCs w:val="21"/>
        </w:rPr>
        <w:t>物业费</w:t>
      </w:r>
      <w:proofErr w:type="gramEnd"/>
      <w:r w:rsidRPr="00575C8E">
        <w:rPr>
          <w:rFonts w:ascii="宋体" w:eastAsia="宋体" w:hAnsi="宋体" w:cs="仿宋" w:hint="eastAsia"/>
          <w:szCs w:val="21"/>
        </w:rPr>
        <w:t>收缴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575C8E">
        <w:rPr>
          <w:rFonts w:ascii="宋体" w:eastAsia="宋体" w:hAnsi="宋体" w:cs="仿宋" w:hint="eastAsia"/>
          <w:szCs w:val="21"/>
        </w:rPr>
        <w:t>按照标准收取物业管理费等各类费用，全年收缴额不低于应收额的30％，按照收支二条线原则，所收费用全额上缴镇财政。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575C8E">
        <w:rPr>
          <w:rFonts w:ascii="宋体" w:eastAsia="宋体" w:hAnsi="宋体" w:cs="仿宋" w:hint="eastAsia"/>
          <w:szCs w:val="21"/>
        </w:rPr>
        <w:t>（六）非住宅类相关单位的保安、保洁及日常维修服务参照上述标准执行。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575C8E">
        <w:rPr>
          <w:rFonts w:ascii="宋体" w:eastAsia="宋体" w:hAnsi="宋体" w:cs="仿宋" w:hint="eastAsia"/>
          <w:szCs w:val="21"/>
        </w:rPr>
        <w:t>（七）以上居住类物业服务如未能涵盖住宅物业管理服务规范DB31/T 360-2020二级标准的，以DB31/T 360-2020二级标准为准。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 w:cs="仿宋"/>
          <w:szCs w:val="21"/>
        </w:rPr>
      </w:pPr>
      <w:r w:rsidRPr="00575C8E">
        <w:rPr>
          <w:rFonts w:ascii="宋体" w:eastAsia="宋体" w:hAnsi="宋体" w:cs="仿宋" w:hint="eastAsia"/>
          <w:szCs w:val="21"/>
        </w:rPr>
        <w:t>（八）以上非住宅类相关单位物业服务如未能涵盖《办公楼物业管理服务规范》DB31/T361-2006 标准的，以DB31/T361-2006 为准。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五、人员要求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（一）管理人员要求高中及以上文化程度，具有小区物业管理一年以上的工作经验；熟</w:t>
      </w:r>
      <w:r w:rsidRPr="00575C8E">
        <w:rPr>
          <w:rFonts w:ascii="宋体" w:eastAsia="宋体" w:hAnsi="宋体" w:hint="eastAsia"/>
          <w:szCs w:val="21"/>
        </w:rPr>
        <w:lastRenderedPageBreak/>
        <w:t>悉物业管理服务专业知识及相关的法律法规。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（二）维修人员要求具备熟练的专业技能，特种工种人员必须持证上岗；按照维修服务收费标准进行收费。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（三）秩序维护员要求具有公安机关颁发的保安员证。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（四）保洁绿化人员要求培训上岗。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★</w:t>
      </w:r>
      <w:r w:rsidRPr="00575C8E">
        <w:rPr>
          <w:rFonts w:ascii="宋体" w:eastAsia="宋体" w:hAnsi="宋体" w:hint="eastAsia"/>
          <w:b/>
          <w:szCs w:val="21"/>
        </w:rPr>
        <w:t>（五）练塘镇住宅类物业管理共配置不少于126名人员。</w:t>
      </w:r>
      <w:r w:rsidRPr="00575C8E">
        <w:rPr>
          <w:rFonts w:ascii="宋体" w:eastAsia="宋体" w:hAnsi="宋体" w:hint="eastAsia"/>
          <w:szCs w:val="21"/>
        </w:rPr>
        <w:t>（</w:t>
      </w:r>
      <w:proofErr w:type="gramStart"/>
      <w:r w:rsidRPr="00575C8E">
        <w:rPr>
          <w:rFonts w:ascii="宋体" w:eastAsia="宋体" w:hAnsi="宋体" w:hint="eastAsia"/>
          <w:szCs w:val="21"/>
        </w:rPr>
        <w:t>含客服</w:t>
      </w:r>
      <w:proofErr w:type="gramEnd"/>
      <w:r w:rsidRPr="00575C8E">
        <w:rPr>
          <w:rFonts w:ascii="宋体" w:eastAsia="宋体" w:hAnsi="宋体" w:hint="eastAsia"/>
          <w:szCs w:val="21"/>
        </w:rPr>
        <w:t>接待、保安、保洁、保绿、维修等，投标企业应根据项目需求分别合理设置人员岗位）。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★</w:t>
      </w:r>
      <w:r w:rsidRPr="00575C8E">
        <w:rPr>
          <w:rFonts w:ascii="宋体" w:eastAsia="宋体" w:hAnsi="宋体" w:hint="eastAsia"/>
          <w:b/>
          <w:szCs w:val="21"/>
        </w:rPr>
        <w:t>（六）非住宅类相关单位物业管理共配置不少于22名人员。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其中：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1.练塘镇党建中心配置2名保洁人员；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2.练塘镇社保中心配置2名保安和1名保洁人员；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3.练塘镇蒸</w:t>
      </w:r>
      <w:proofErr w:type="gramStart"/>
      <w:r w:rsidRPr="00575C8E">
        <w:rPr>
          <w:rFonts w:ascii="宋体" w:eastAsia="宋体" w:hAnsi="宋体" w:hint="eastAsia"/>
          <w:szCs w:val="21"/>
        </w:rPr>
        <w:t>淀</w:t>
      </w:r>
      <w:proofErr w:type="gramEnd"/>
      <w:r w:rsidRPr="00575C8E">
        <w:rPr>
          <w:rFonts w:ascii="宋体" w:eastAsia="宋体" w:hAnsi="宋体" w:hint="eastAsia"/>
          <w:szCs w:val="21"/>
        </w:rPr>
        <w:t>社保分中心配置1名保安和2名保洁人员；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 练塘镇城市运行管理中心配置5名保洁和1名维修人员；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 xml:space="preserve">5. </w:t>
      </w:r>
      <w:proofErr w:type="gramStart"/>
      <w:r w:rsidRPr="00575C8E">
        <w:rPr>
          <w:rFonts w:ascii="宋体" w:eastAsia="宋体" w:hAnsi="宋体" w:hint="eastAsia"/>
          <w:szCs w:val="21"/>
        </w:rPr>
        <w:t>小蒸居民委员会</w:t>
      </w:r>
      <w:proofErr w:type="gramEnd"/>
      <w:r w:rsidRPr="00575C8E">
        <w:rPr>
          <w:rFonts w:ascii="宋体" w:eastAsia="宋体" w:hAnsi="宋体" w:hint="eastAsia"/>
          <w:szCs w:val="21"/>
        </w:rPr>
        <w:t>配置4名保安、3名保洁和1名维修人员。</w:t>
      </w:r>
    </w:p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 xml:space="preserve">　　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六、服务报价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（一）本项目管理服务报价包括：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1.物业服务人员的人员工资、人员福利等全部人员费用；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2.绿化养护费用；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3.电梯、水泵等物业设备设施保养费用及场所保洁费用；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4.物业管理服务的各类耗材（如办公材料、维修材料、各类工具耗材等）；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5.共用设备设施能耗费用（仅为住宅小区，非住宅项目不含）；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6.物业管理企业管理费与利润；</w:t>
      </w:r>
    </w:p>
    <w:p w:rsidR="00575C8E" w:rsidRPr="00575C8E" w:rsidRDefault="0034003D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 w:rsidR="00575C8E" w:rsidRPr="00575C8E">
        <w:rPr>
          <w:rFonts w:ascii="宋体" w:eastAsia="宋体" w:hAnsi="宋体" w:hint="eastAsia"/>
          <w:szCs w:val="21"/>
        </w:rPr>
        <w:t>.营业税金；</w:t>
      </w:r>
    </w:p>
    <w:p w:rsidR="00575C8E" w:rsidRPr="00575C8E" w:rsidRDefault="0034003D" w:rsidP="00575C8E">
      <w:pPr>
        <w:spacing w:line="360" w:lineRule="auto"/>
        <w:ind w:firstLineChars="200" w:firstLine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szCs w:val="21"/>
        </w:rPr>
        <w:t>8</w:t>
      </w:r>
      <w:bookmarkStart w:id="0" w:name="_GoBack"/>
      <w:bookmarkEnd w:id="0"/>
      <w:r w:rsidR="00575C8E" w:rsidRPr="00575C8E">
        <w:rPr>
          <w:rFonts w:ascii="宋体" w:eastAsia="宋体" w:hAnsi="宋体" w:hint="eastAsia"/>
          <w:szCs w:val="21"/>
        </w:rPr>
        <w:t>.物业管理企业认为与物业服务相关的其他必要的相关费用</w:t>
      </w:r>
      <w:r w:rsidR="00575C8E" w:rsidRPr="00575C8E">
        <w:rPr>
          <w:rFonts w:ascii="宋体" w:eastAsia="宋体" w:hAnsi="宋体" w:hint="eastAsia"/>
          <w:b/>
          <w:bCs/>
          <w:szCs w:val="21"/>
        </w:rPr>
        <w:t>；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（二）本项目采购预算金额为9371336元，超过采购预算的投标不予接受。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（三）付款方式：按考核季度支付，每季度支付一次。根据考核结果，按季度支付；其中第四季度结合服务质量考核结果情况支付。</w:t>
      </w:r>
    </w:p>
    <w:p w:rsidR="00575C8E" w:rsidRPr="00575C8E" w:rsidRDefault="00575C8E" w:rsidP="00575C8E">
      <w:pPr>
        <w:spacing w:line="360" w:lineRule="auto"/>
        <w:rPr>
          <w:rFonts w:ascii="宋体" w:eastAsia="宋体" w:hAnsi="宋体"/>
          <w:szCs w:val="21"/>
        </w:rPr>
      </w:pP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lastRenderedPageBreak/>
        <w:t>七、服务期限</w:t>
      </w:r>
    </w:p>
    <w:p w:rsidR="00575C8E" w:rsidRPr="00575C8E" w:rsidRDefault="00575C8E" w:rsidP="00575C8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75C8E">
        <w:rPr>
          <w:rFonts w:ascii="宋体" w:eastAsia="宋体" w:hAnsi="宋体" w:hint="eastAsia"/>
          <w:szCs w:val="21"/>
        </w:rPr>
        <w:t>本合同服务期限为1年，合同到期前一个月，采购人结合季度考核表现对中标单位进行综合考核。</w:t>
      </w:r>
    </w:p>
    <w:p w:rsidR="00575C8E" w:rsidRPr="00575C8E" w:rsidRDefault="00575C8E">
      <w:pPr>
        <w:rPr>
          <w:rFonts w:ascii="宋体" w:eastAsia="宋体" w:hAnsi="宋体"/>
          <w:b/>
          <w:szCs w:val="21"/>
        </w:rPr>
      </w:pPr>
    </w:p>
    <w:sectPr w:rsidR="00575C8E" w:rsidRPr="0057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25598C"/>
    <w:multiLevelType w:val="singleLevel"/>
    <w:tmpl w:val="9A25598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8E"/>
    <w:rsid w:val="0034003D"/>
    <w:rsid w:val="00575C8E"/>
    <w:rsid w:val="00B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4979"/>
  <w15:chartTrackingRefBased/>
  <w15:docId w15:val="{69C7801F-C1E6-405D-A0D0-1A47B661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2023-02-20T05:23:00Z</dcterms:created>
  <dcterms:modified xsi:type="dcterms:W3CDTF">2023-02-20T06:30:00Z</dcterms:modified>
</cp:coreProperties>
</file>