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82" w:rsidRPr="00332859" w:rsidRDefault="000D7582" w:rsidP="000D7582">
      <w:pPr>
        <w:spacing w:line="360" w:lineRule="auto"/>
        <w:ind w:firstLineChars="200" w:firstLine="422"/>
        <w:rPr>
          <w:rFonts w:ascii="宋体" w:hAnsi="宋体" w:hint="eastAsia"/>
          <w:b/>
          <w:szCs w:val="21"/>
        </w:rPr>
      </w:pPr>
      <w:r w:rsidRPr="00332859">
        <w:rPr>
          <w:rFonts w:ascii="宋体" w:hAnsi="宋体" w:hint="eastAsia"/>
          <w:b/>
          <w:szCs w:val="21"/>
        </w:rPr>
        <w:t>一、</w:t>
      </w:r>
      <w:r w:rsidRPr="00332859">
        <w:rPr>
          <w:rFonts w:ascii="宋体" w:hAnsi="宋体"/>
          <w:b/>
          <w:szCs w:val="21"/>
        </w:rPr>
        <w:t>项目</w:t>
      </w:r>
      <w:r w:rsidRPr="00332859">
        <w:rPr>
          <w:rFonts w:ascii="宋体" w:hAnsi="宋体" w:hint="eastAsia"/>
          <w:b/>
          <w:szCs w:val="21"/>
        </w:rPr>
        <w:t>内容</w:t>
      </w:r>
    </w:p>
    <w:p w:rsidR="000D7582" w:rsidRPr="00332859" w:rsidRDefault="000D7582" w:rsidP="000D7582">
      <w:pPr>
        <w:spacing w:line="360" w:lineRule="auto"/>
        <w:ind w:firstLineChars="200" w:firstLine="420"/>
        <w:rPr>
          <w:rFonts w:ascii="宋体" w:hAnsi="宋体" w:hint="eastAsia"/>
          <w:szCs w:val="21"/>
        </w:rPr>
      </w:pPr>
      <w:r w:rsidRPr="00332859">
        <w:rPr>
          <w:rFonts w:ascii="宋体" w:hAnsi="宋体" w:hint="eastAsia"/>
          <w:szCs w:val="21"/>
        </w:rPr>
        <w:t xml:space="preserve">1、市区管河道巡查范围：全区6条市管河道、18条区管河道、15个市区管湖泊， </w:t>
      </w:r>
      <w:r w:rsidRPr="00332859">
        <w:rPr>
          <w:rFonts w:ascii="宋体" w:hAnsi="宋体"/>
          <w:szCs w:val="21"/>
        </w:rPr>
        <w:t>2</w:t>
      </w:r>
      <w:r w:rsidRPr="00332859">
        <w:rPr>
          <w:rFonts w:ascii="宋体" w:hAnsi="宋体" w:hint="eastAsia"/>
          <w:szCs w:val="21"/>
        </w:rPr>
        <w:t>次卫星遥感影像采集和数据处理，详见附表。</w:t>
      </w:r>
    </w:p>
    <w:p w:rsidR="000D7582" w:rsidRPr="00332859" w:rsidRDefault="000D7582" w:rsidP="000D7582">
      <w:pPr>
        <w:spacing w:line="360" w:lineRule="auto"/>
        <w:ind w:firstLineChars="200" w:firstLine="420"/>
        <w:rPr>
          <w:rFonts w:ascii="宋体" w:hAnsi="宋体"/>
          <w:b/>
          <w:szCs w:val="21"/>
        </w:rPr>
      </w:pPr>
      <w:r w:rsidRPr="00332859">
        <w:rPr>
          <w:rFonts w:ascii="宋体" w:hAnsi="宋体" w:hint="eastAsia"/>
          <w:szCs w:val="21"/>
        </w:rPr>
        <w:t>2、巡查人员要求：巡查人员年龄18-55岁之间，初中以上学历。</w:t>
      </w:r>
    </w:p>
    <w:p w:rsidR="000D7582" w:rsidRPr="00332859" w:rsidRDefault="000D7582" w:rsidP="000D7582">
      <w:pPr>
        <w:spacing w:line="360" w:lineRule="auto"/>
        <w:ind w:firstLineChars="200" w:firstLine="422"/>
        <w:rPr>
          <w:rFonts w:ascii="宋体" w:hAnsi="宋体" w:hint="eastAsia"/>
          <w:b/>
          <w:szCs w:val="21"/>
        </w:rPr>
      </w:pPr>
      <w:r w:rsidRPr="00332859">
        <w:rPr>
          <w:rFonts w:ascii="宋体" w:hAnsi="宋体" w:hint="eastAsia"/>
          <w:b/>
          <w:szCs w:val="21"/>
        </w:rPr>
        <w:t>二、服务要求</w:t>
      </w:r>
    </w:p>
    <w:p w:rsidR="000D7582" w:rsidRPr="00332859" w:rsidRDefault="000D7582" w:rsidP="000D7582">
      <w:pPr>
        <w:tabs>
          <w:tab w:val="left" w:pos="567"/>
        </w:tabs>
        <w:spacing w:line="360" w:lineRule="auto"/>
        <w:rPr>
          <w:rFonts w:ascii="宋体" w:hAnsi="宋体"/>
          <w:szCs w:val="21"/>
        </w:rPr>
      </w:pPr>
      <w:r w:rsidRPr="00332859">
        <w:rPr>
          <w:rFonts w:ascii="宋体" w:hAnsi="宋体" w:hint="eastAsia"/>
          <w:szCs w:val="21"/>
        </w:rPr>
        <w:t xml:space="preserve">   河道巡查对象包括水域保洁、陆域保洁、绿化养护、设施养护、涉河违法、入河排放口监管等，河道巡查工作应严格执行《上海市河道维修养护技术规程》相关标准开展.</w:t>
      </w:r>
    </w:p>
    <w:p w:rsidR="000D7582" w:rsidRPr="00332859" w:rsidRDefault="000D7582" w:rsidP="000D7582">
      <w:pPr>
        <w:tabs>
          <w:tab w:val="left" w:pos="0"/>
        </w:tabs>
        <w:spacing w:line="360" w:lineRule="auto"/>
        <w:ind w:firstLine="405"/>
        <w:rPr>
          <w:rFonts w:ascii="宋体" w:hAnsi="宋体"/>
          <w:szCs w:val="21"/>
        </w:rPr>
      </w:pPr>
      <w:r w:rsidRPr="00332859">
        <w:rPr>
          <w:rFonts w:ascii="宋体" w:hAnsi="宋体" w:hint="eastAsia"/>
          <w:szCs w:val="21"/>
        </w:rPr>
        <w:t>河道巡查工作全年无休，每天工作8小时，河道巡查工作应两人一组开展，按照2.5天一次全覆盖的频率开展，主干道路沿线及人口聚居区、重要交通集散地、旅游聚集点、党政机关所在地等重要区域巡查频率每天一次。巡查发现的问题应做到2小时内即时上报，并在处置完成后进行复查闭合。</w:t>
      </w:r>
    </w:p>
    <w:p w:rsidR="000D7582" w:rsidRPr="00332859" w:rsidRDefault="000D7582" w:rsidP="000D7582">
      <w:pPr>
        <w:spacing w:line="360" w:lineRule="auto"/>
        <w:rPr>
          <w:rFonts w:ascii="宋体" w:hAnsi="宋体"/>
          <w:szCs w:val="21"/>
        </w:rPr>
      </w:pPr>
      <w:r w:rsidRPr="00332859">
        <w:rPr>
          <w:rFonts w:ascii="宋体" w:hAnsi="宋体" w:hint="eastAsia"/>
          <w:szCs w:val="21"/>
        </w:rPr>
        <w:t xml:space="preserve">    水域保洁问题主要是指河面出现成片漂浮物（含垃圾、绿萍、蓝藻、水葫芦等）。</w:t>
      </w:r>
    </w:p>
    <w:p w:rsidR="000D7582" w:rsidRPr="00332859" w:rsidRDefault="000D7582" w:rsidP="000D7582">
      <w:pPr>
        <w:spacing w:line="360" w:lineRule="auto"/>
        <w:rPr>
          <w:rFonts w:ascii="宋体" w:hAnsi="宋体"/>
          <w:szCs w:val="21"/>
        </w:rPr>
      </w:pPr>
      <w:r w:rsidRPr="00332859">
        <w:rPr>
          <w:rFonts w:ascii="宋体" w:hAnsi="宋体" w:hint="eastAsia"/>
          <w:szCs w:val="21"/>
        </w:rPr>
        <w:t xml:space="preserve">    陆域保洁问题是指河道管理范围内杂草丛生，存在垃圾、渣土等废弃物、堆积物、悬挂物或二次污染点，养护保洁的垃圾未通过规范渠道及时清理处置的。</w:t>
      </w:r>
    </w:p>
    <w:p w:rsidR="000D7582" w:rsidRPr="00332859" w:rsidRDefault="000D7582" w:rsidP="000D7582">
      <w:pPr>
        <w:spacing w:line="360" w:lineRule="auto"/>
        <w:rPr>
          <w:rFonts w:ascii="宋体" w:hAnsi="宋体"/>
          <w:szCs w:val="21"/>
        </w:rPr>
      </w:pPr>
      <w:r w:rsidRPr="00332859">
        <w:rPr>
          <w:rFonts w:ascii="宋体" w:hAnsi="宋体" w:hint="eastAsia"/>
          <w:szCs w:val="21"/>
        </w:rPr>
        <w:t xml:space="preserve">    绿化养护问题是指河道边绿化（含岸坡绿化、水生植物、生态浮床、曝氧装置等）存在养护不到位、违法占用，出现霉污、病枝、虫害和占绿、毁绿的，导致绿化保存率低于98%。</w:t>
      </w:r>
    </w:p>
    <w:p w:rsidR="000D7582" w:rsidRPr="00332859" w:rsidRDefault="000D7582" w:rsidP="000D7582">
      <w:pPr>
        <w:spacing w:line="360" w:lineRule="auto"/>
        <w:rPr>
          <w:rFonts w:ascii="宋体" w:hAnsi="宋体"/>
          <w:szCs w:val="21"/>
        </w:rPr>
      </w:pPr>
      <w:r w:rsidRPr="00332859">
        <w:rPr>
          <w:rFonts w:ascii="宋体" w:hAnsi="宋体" w:hint="eastAsia"/>
          <w:szCs w:val="21"/>
        </w:rPr>
        <w:t xml:space="preserve">    设施养护问题是指堤防、护岸、防汛通道、栈桥等出现裂缝、沉降、塌陷，造成安全隐患的；河道栏杆、标牌、亲水平台、座椅及亭台小品等设施受损或遗失，没及时修复或恢复的。</w:t>
      </w:r>
    </w:p>
    <w:p w:rsidR="000D7582" w:rsidRPr="00332859" w:rsidRDefault="000D7582" w:rsidP="000D7582">
      <w:pPr>
        <w:spacing w:line="360" w:lineRule="auto"/>
        <w:rPr>
          <w:rFonts w:ascii="宋体" w:hAnsi="宋体"/>
          <w:szCs w:val="21"/>
        </w:rPr>
      </w:pPr>
      <w:r w:rsidRPr="00332859">
        <w:rPr>
          <w:rFonts w:ascii="宋体" w:hAnsi="宋体" w:hint="eastAsia"/>
          <w:szCs w:val="21"/>
        </w:rPr>
        <w:t xml:space="preserve">    涉河违法问题是指河道管理范围内存在违法侵占水域或岸线、违法倾倒垃圾、违法排放污水、违法捕捞、违法养殖、违法停靠、损坏水工设施等14类违法违规行为。（详见《青浦区全面推行河长制实施方案》附件）</w:t>
      </w:r>
    </w:p>
    <w:p w:rsidR="000D7582" w:rsidRPr="00332859" w:rsidRDefault="000D7582" w:rsidP="000D7582">
      <w:pPr>
        <w:spacing w:line="360" w:lineRule="auto"/>
        <w:rPr>
          <w:rFonts w:ascii="宋体" w:hAnsi="宋体"/>
          <w:szCs w:val="21"/>
        </w:rPr>
      </w:pPr>
      <w:r w:rsidRPr="00332859">
        <w:rPr>
          <w:rFonts w:ascii="宋体" w:hAnsi="宋体" w:hint="eastAsia"/>
          <w:szCs w:val="21"/>
        </w:rPr>
        <w:t xml:space="preserve">    入河排放口监管问题是指河道内新增入河排污口或现有排放口疑是排放污水情况，包括有刺鼻性气味或有色污水外排或晴天大量污水外排等现象。</w:t>
      </w:r>
    </w:p>
    <w:p w:rsidR="000D7582" w:rsidRPr="00332859" w:rsidRDefault="000D7582" w:rsidP="000D7582">
      <w:pPr>
        <w:tabs>
          <w:tab w:val="left" w:pos="567"/>
        </w:tabs>
        <w:spacing w:line="360" w:lineRule="auto"/>
        <w:ind w:firstLineChars="200" w:firstLine="420"/>
        <w:rPr>
          <w:rFonts w:ascii="宋体" w:hAnsi="宋体" w:hint="eastAsia"/>
          <w:szCs w:val="21"/>
        </w:rPr>
      </w:pPr>
      <w:r w:rsidRPr="00332859">
        <w:rPr>
          <w:rFonts w:ascii="宋体" w:hAnsi="宋体" w:hint="eastAsia"/>
          <w:szCs w:val="21"/>
        </w:rPr>
        <w:t>其他问题包括河道内出现水质黑臭等突发性水质污染事件或爆发区域性、大规模水生植物及其他影响水安全、水环境、水生态的问题。</w:t>
      </w:r>
    </w:p>
    <w:p w:rsidR="000D7582" w:rsidRPr="00332859" w:rsidRDefault="000D7582" w:rsidP="000D7582">
      <w:pPr>
        <w:spacing w:line="360" w:lineRule="auto"/>
        <w:ind w:firstLine="420"/>
        <w:rPr>
          <w:rFonts w:ascii="宋体" w:hAnsi="宋体"/>
          <w:szCs w:val="21"/>
        </w:rPr>
      </w:pPr>
      <w:r w:rsidRPr="00332859">
        <w:rPr>
          <w:rFonts w:ascii="宋体" w:hAnsi="宋体" w:hint="eastAsia"/>
          <w:szCs w:val="21"/>
        </w:rPr>
        <w:t>巡查单位应合理配置巡查人员、巡查设备和项目部，其中巡查人员年龄应在18-55岁之间，并根据河道类型、长度配置相应数量巡查人员（标准详见附表1）。巡查人员必须经过堤防设施维修、绿化养护、河道保洁等专业技能知识培训。</w:t>
      </w:r>
    </w:p>
    <w:p w:rsidR="000D7582" w:rsidRPr="00332859" w:rsidRDefault="000D7582" w:rsidP="000D7582">
      <w:pPr>
        <w:spacing w:line="360" w:lineRule="auto"/>
        <w:jc w:val="center"/>
        <w:rPr>
          <w:rFonts w:ascii="宋体" w:hAnsi="宋体"/>
          <w:szCs w:val="21"/>
        </w:rPr>
      </w:pPr>
      <w:r w:rsidRPr="00332859">
        <w:rPr>
          <w:rFonts w:ascii="宋体" w:hAnsi="宋体"/>
          <w:szCs w:val="21"/>
        </w:rPr>
        <w:t>表</w:t>
      </w:r>
      <w:r w:rsidRPr="00332859">
        <w:rPr>
          <w:rFonts w:ascii="宋体" w:hAnsi="宋体" w:hint="eastAsia"/>
          <w:szCs w:val="21"/>
        </w:rPr>
        <w:t>1  巡查人员</w:t>
      </w:r>
      <w:r w:rsidRPr="00332859">
        <w:rPr>
          <w:rFonts w:ascii="宋体" w:hAnsi="宋体"/>
          <w:szCs w:val="21"/>
        </w:rPr>
        <w:t>配置标准（下限标准）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5"/>
        <w:gridCol w:w="6560"/>
      </w:tblGrid>
      <w:tr w:rsidR="000D7582" w:rsidRPr="00332859" w:rsidTr="00E57CBB">
        <w:trPr>
          <w:trHeight w:val="468"/>
          <w:jc w:val="center"/>
        </w:trPr>
        <w:tc>
          <w:tcPr>
            <w:tcW w:w="1585" w:type="dxa"/>
            <w:vMerge w:val="restart"/>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lastRenderedPageBreak/>
              <w:t>河湖类型</w:t>
            </w:r>
          </w:p>
        </w:tc>
        <w:tc>
          <w:tcPr>
            <w:tcW w:w="6560" w:type="dxa"/>
            <w:vMerge w:val="restart"/>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备注</w:t>
            </w:r>
          </w:p>
        </w:tc>
      </w:tr>
      <w:tr w:rsidR="000D7582" w:rsidRPr="00332859" w:rsidTr="00E57CBB">
        <w:trPr>
          <w:trHeight w:val="468"/>
          <w:jc w:val="center"/>
        </w:trPr>
        <w:tc>
          <w:tcPr>
            <w:tcW w:w="1585" w:type="dxa"/>
            <w:vMerge/>
            <w:vAlign w:val="center"/>
          </w:tcPr>
          <w:p w:rsidR="000D7582" w:rsidRPr="00332859" w:rsidRDefault="000D7582" w:rsidP="00E57CBB">
            <w:pPr>
              <w:widowControl/>
              <w:spacing w:line="360" w:lineRule="auto"/>
              <w:jc w:val="center"/>
              <w:rPr>
                <w:rFonts w:ascii="宋体" w:hAnsi="宋体"/>
                <w:szCs w:val="21"/>
              </w:rPr>
            </w:pPr>
          </w:p>
        </w:tc>
        <w:tc>
          <w:tcPr>
            <w:tcW w:w="6560" w:type="dxa"/>
            <w:vMerge/>
            <w:vAlign w:val="center"/>
          </w:tcPr>
          <w:p w:rsidR="000D7582" w:rsidRPr="00332859" w:rsidRDefault="000D7582" w:rsidP="00E57CBB">
            <w:pPr>
              <w:widowControl/>
              <w:spacing w:line="360" w:lineRule="auto"/>
              <w:jc w:val="center"/>
              <w:rPr>
                <w:rFonts w:ascii="宋体" w:hAnsi="宋体"/>
                <w:szCs w:val="21"/>
              </w:rPr>
            </w:pPr>
          </w:p>
        </w:tc>
      </w:tr>
      <w:tr w:rsidR="000D7582" w:rsidRPr="00332859" w:rsidTr="00E57CBB">
        <w:trPr>
          <w:trHeight w:val="3744"/>
          <w:jc w:val="center"/>
        </w:trPr>
        <w:tc>
          <w:tcPr>
            <w:tcW w:w="1585"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市区</w:t>
            </w:r>
            <w:r w:rsidRPr="00332859">
              <w:rPr>
                <w:rFonts w:ascii="宋体" w:hAnsi="宋体" w:hint="eastAsia"/>
                <w:szCs w:val="21"/>
              </w:rPr>
              <w:t>级</w:t>
            </w:r>
            <w:r w:rsidRPr="00332859">
              <w:rPr>
                <w:rFonts w:ascii="宋体" w:hAnsi="宋体"/>
                <w:szCs w:val="21"/>
              </w:rPr>
              <w:t>河道</w:t>
            </w:r>
          </w:p>
        </w:tc>
        <w:tc>
          <w:tcPr>
            <w:tcW w:w="6560" w:type="dxa"/>
            <w:vAlign w:val="center"/>
          </w:tcPr>
          <w:p w:rsidR="000D7582" w:rsidRPr="00332859" w:rsidRDefault="000D7582" w:rsidP="00E57CBB">
            <w:pPr>
              <w:widowControl/>
              <w:spacing w:line="360" w:lineRule="auto"/>
              <w:jc w:val="left"/>
              <w:rPr>
                <w:rFonts w:ascii="宋体" w:hAnsi="宋体"/>
                <w:szCs w:val="21"/>
              </w:rPr>
            </w:pPr>
            <w:r w:rsidRPr="00332859">
              <w:rPr>
                <w:rFonts w:ascii="宋体" w:hAnsi="宋体" w:hint="eastAsia"/>
                <w:szCs w:val="21"/>
              </w:rPr>
              <w:t>1、巡查人员年龄18-55岁之间，初中以上学历；</w:t>
            </w:r>
          </w:p>
          <w:p w:rsidR="000D7582" w:rsidRPr="00332859" w:rsidRDefault="000D7582" w:rsidP="00E57CBB">
            <w:pPr>
              <w:widowControl/>
              <w:spacing w:line="360" w:lineRule="auto"/>
              <w:jc w:val="left"/>
              <w:rPr>
                <w:rFonts w:ascii="宋体" w:hAnsi="宋体"/>
                <w:szCs w:val="21"/>
              </w:rPr>
            </w:pPr>
            <w:r w:rsidRPr="00332859">
              <w:rPr>
                <w:rFonts w:ascii="宋体" w:hAnsi="宋体" w:hint="eastAsia"/>
                <w:szCs w:val="21"/>
              </w:rPr>
              <w:t>2、巡查人员需经过堤防设施维修、绿化养护、河道保洁等专业知识培训</w:t>
            </w:r>
          </w:p>
          <w:p w:rsidR="000D7582" w:rsidRPr="00332859" w:rsidRDefault="000D7582" w:rsidP="00E57CBB">
            <w:pPr>
              <w:widowControl/>
              <w:spacing w:line="360" w:lineRule="auto"/>
              <w:jc w:val="left"/>
              <w:rPr>
                <w:rFonts w:ascii="宋体" w:hAnsi="宋体"/>
                <w:szCs w:val="21"/>
              </w:rPr>
            </w:pPr>
            <w:r w:rsidRPr="00332859">
              <w:rPr>
                <w:rFonts w:ascii="宋体" w:hAnsi="宋体" w:hint="eastAsia"/>
                <w:szCs w:val="21"/>
              </w:rPr>
              <w:t>3、巡查员需手持PDA（移动终端设备）开展巡查工作。</w:t>
            </w:r>
          </w:p>
          <w:p w:rsidR="000D7582" w:rsidRPr="00332859" w:rsidRDefault="000D7582" w:rsidP="00E57CBB">
            <w:pPr>
              <w:widowControl/>
              <w:spacing w:line="360" w:lineRule="auto"/>
              <w:jc w:val="left"/>
              <w:rPr>
                <w:rFonts w:ascii="宋体" w:hAnsi="宋体"/>
                <w:szCs w:val="21"/>
              </w:rPr>
            </w:pPr>
            <w:r w:rsidRPr="00332859">
              <w:rPr>
                <w:rFonts w:ascii="宋体" w:hAnsi="宋体" w:hint="eastAsia"/>
                <w:szCs w:val="21"/>
              </w:rPr>
              <w:t>4、巡查员应按照全年无休，每天8小时标准开展巡查工作，如有其它情况，根据工作需要，适时进行调整。</w:t>
            </w:r>
          </w:p>
          <w:p w:rsidR="000D7582" w:rsidRPr="00332859" w:rsidRDefault="000D7582" w:rsidP="00E57CBB">
            <w:pPr>
              <w:widowControl/>
              <w:spacing w:line="360" w:lineRule="auto"/>
              <w:jc w:val="left"/>
              <w:rPr>
                <w:rFonts w:ascii="宋体" w:hAnsi="宋体"/>
                <w:szCs w:val="21"/>
              </w:rPr>
            </w:pPr>
            <w:r w:rsidRPr="00332859">
              <w:rPr>
                <w:rFonts w:ascii="宋体" w:hAnsi="宋体" w:hint="eastAsia"/>
                <w:szCs w:val="21"/>
              </w:rPr>
              <w:t>5、巡查单位建立项目部，落实项目经理和专职资料员。</w:t>
            </w:r>
          </w:p>
        </w:tc>
      </w:tr>
    </w:tbl>
    <w:p w:rsidR="000D7582" w:rsidRPr="00332859" w:rsidRDefault="000D7582" w:rsidP="000D7582">
      <w:pPr>
        <w:tabs>
          <w:tab w:val="left" w:pos="567"/>
        </w:tabs>
        <w:spacing w:line="360" w:lineRule="auto"/>
        <w:rPr>
          <w:rFonts w:ascii="宋体" w:hAnsi="宋体" w:hint="eastAsia"/>
          <w:szCs w:val="21"/>
        </w:rPr>
      </w:pPr>
      <w:r w:rsidRPr="00332859">
        <w:rPr>
          <w:rFonts w:ascii="宋体" w:hAnsi="宋体" w:hint="eastAsia"/>
          <w:szCs w:val="21"/>
        </w:rPr>
        <w:t xml:space="preserve">    河道巡查应</w:t>
      </w:r>
      <w:r w:rsidRPr="00332859">
        <w:rPr>
          <w:rFonts w:ascii="宋体" w:hAnsi="宋体"/>
          <w:szCs w:val="21"/>
        </w:rPr>
        <w:t>按河道长度配置</w:t>
      </w:r>
      <w:r w:rsidRPr="00332859">
        <w:rPr>
          <w:rFonts w:ascii="宋体" w:hAnsi="宋体" w:hint="eastAsia"/>
          <w:szCs w:val="21"/>
        </w:rPr>
        <w:t>相关巡查设备，包括机动车、电瓶车、船只等交通工具和手持终端等巡查设备，交通工具的配置标准不得低于附表2要求（标准详见附表2），日常巡查工作中巡查员需手持PDA（移动终端设备）开展巡查工作。</w:t>
      </w:r>
    </w:p>
    <w:p w:rsidR="000D7582" w:rsidRPr="00332859" w:rsidRDefault="000D7582" w:rsidP="000D7582">
      <w:pPr>
        <w:spacing w:line="360" w:lineRule="auto"/>
        <w:ind w:firstLineChars="50" w:firstLine="105"/>
        <w:jc w:val="center"/>
        <w:rPr>
          <w:rFonts w:ascii="宋体" w:hAnsi="宋体"/>
          <w:szCs w:val="21"/>
        </w:rPr>
      </w:pPr>
      <w:r w:rsidRPr="00332859">
        <w:rPr>
          <w:rFonts w:ascii="宋体" w:hAnsi="宋体"/>
          <w:szCs w:val="21"/>
        </w:rPr>
        <w:t xml:space="preserve">表2  </w:t>
      </w:r>
      <w:r w:rsidRPr="00332859">
        <w:rPr>
          <w:rFonts w:ascii="宋体" w:hAnsi="宋体" w:hint="eastAsia"/>
          <w:szCs w:val="21"/>
        </w:rPr>
        <w:t>巡查</w:t>
      </w:r>
      <w:r w:rsidRPr="00332859">
        <w:rPr>
          <w:rFonts w:ascii="宋体" w:hAnsi="宋体"/>
          <w:szCs w:val="21"/>
        </w:rPr>
        <w:t>船舶、车辆等设备配置标准（下限标准）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206"/>
        <w:gridCol w:w="2268"/>
        <w:gridCol w:w="850"/>
        <w:gridCol w:w="992"/>
        <w:gridCol w:w="993"/>
        <w:gridCol w:w="992"/>
        <w:gridCol w:w="992"/>
      </w:tblGrid>
      <w:tr w:rsidR="000D7582" w:rsidRPr="00332859" w:rsidTr="00E57CBB">
        <w:trPr>
          <w:trHeight w:val="20"/>
          <w:jc w:val="center"/>
        </w:trPr>
        <w:tc>
          <w:tcPr>
            <w:tcW w:w="879" w:type="dxa"/>
            <w:vMerge w:val="restart"/>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河湖等级</w:t>
            </w:r>
          </w:p>
        </w:tc>
        <w:tc>
          <w:tcPr>
            <w:tcW w:w="1206" w:type="dxa"/>
            <w:vMerge w:val="restart"/>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设备名称</w:t>
            </w:r>
          </w:p>
        </w:tc>
        <w:tc>
          <w:tcPr>
            <w:tcW w:w="2268" w:type="dxa"/>
            <w:vMerge w:val="restart"/>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配置要求</w:t>
            </w:r>
          </w:p>
        </w:tc>
        <w:tc>
          <w:tcPr>
            <w:tcW w:w="4819" w:type="dxa"/>
            <w:gridSpan w:val="5"/>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数量要求</w:t>
            </w:r>
          </w:p>
        </w:tc>
      </w:tr>
      <w:tr w:rsidR="000D7582" w:rsidRPr="00332859" w:rsidTr="00E57CBB">
        <w:trPr>
          <w:trHeight w:val="20"/>
          <w:jc w:val="center"/>
        </w:trPr>
        <w:tc>
          <w:tcPr>
            <w:tcW w:w="879" w:type="dxa"/>
            <w:vMerge/>
            <w:vAlign w:val="center"/>
          </w:tcPr>
          <w:p w:rsidR="000D7582" w:rsidRPr="00332859" w:rsidRDefault="000D7582" w:rsidP="00E57CBB">
            <w:pPr>
              <w:widowControl/>
              <w:spacing w:line="360" w:lineRule="auto"/>
              <w:jc w:val="center"/>
              <w:rPr>
                <w:rFonts w:ascii="宋体" w:hAnsi="宋体"/>
                <w:szCs w:val="21"/>
              </w:rPr>
            </w:pPr>
          </w:p>
        </w:tc>
        <w:tc>
          <w:tcPr>
            <w:tcW w:w="1206" w:type="dxa"/>
            <w:vMerge/>
            <w:vAlign w:val="center"/>
          </w:tcPr>
          <w:p w:rsidR="000D7582" w:rsidRPr="00332859" w:rsidRDefault="000D7582" w:rsidP="00E57CBB">
            <w:pPr>
              <w:widowControl/>
              <w:spacing w:line="360" w:lineRule="auto"/>
              <w:jc w:val="center"/>
              <w:rPr>
                <w:rFonts w:ascii="宋体" w:hAnsi="宋体"/>
                <w:szCs w:val="21"/>
              </w:rPr>
            </w:pPr>
          </w:p>
        </w:tc>
        <w:tc>
          <w:tcPr>
            <w:tcW w:w="2268" w:type="dxa"/>
            <w:vMerge/>
            <w:vAlign w:val="center"/>
          </w:tcPr>
          <w:p w:rsidR="000D7582" w:rsidRPr="00332859" w:rsidRDefault="000D7582" w:rsidP="00E57CBB">
            <w:pPr>
              <w:widowControl/>
              <w:spacing w:line="360" w:lineRule="auto"/>
              <w:jc w:val="center"/>
              <w:rPr>
                <w:rFonts w:ascii="宋体" w:hAnsi="宋体"/>
                <w:szCs w:val="21"/>
              </w:rPr>
            </w:pPr>
          </w:p>
        </w:tc>
        <w:tc>
          <w:tcPr>
            <w:tcW w:w="850"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&lt;100公里</w:t>
            </w:r>
          </w:p>
        </w:tc>
        <w:tc>
          <w:tcPr>
            <w:tcW w:w="992"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100-200公里</w:t>
            </w:r>
          </w:p>
        </w:tc>
        <w:tc>
          <w:tcPr>
            <w:tcW w:w="993"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200-300公里</w:t>
            </w:r>
          </w:p>
        </w:tc>
        <w:tc>
          <w:tcPr>
            <w:tcW w:w="992"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300-400公里</w:t>
            </w:r>
          </w:p>
        </w:tc>
        <w:tc>
          <w:tcPr>
            <w:tcW w:w="992"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&gt;400公里</w:t>
            </w:r>
          </w:p>
        </w:tc>
      </w:tr>
      <w:tr w:rsidR="000D7582" w:rsidRPr="00332859" w:rsidTr="00E57CBB">
        <w:trPr>
          <w:trHeight w:val="20"/>
          <w:jc w:val="center"/>
        </w:trPr>
        <w:tc>
          <w:tcPr>
            <w:tcW w:w="879" w:type="dxa"/>
            <w:vMerge w:val="restart"/>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市区级河道</w:t>
            </w:r>
          </w:p>
        </w:tc>
        <w:tc>
          <w:tcPr>
            <w:tcW w:w="1206"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巡视船</w:t>
            </w:r>
          </w:p>
        </w:tc>
        <w:tc>
          <w:tcPr>
            <w:tcW w:w="2268"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符合适航要求；航行速度≥25公里/小时</w:t>
            </w:r>
          </w:p>
        </w:tc>
        <w:tc>
          <w:tcPr>
            <w:tcW w:w="850"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3</w:t>
            </w:r>
          </w:p>
        </w:tc>
        <w:tc>
          <w:tcPr>
            <w:tcW w:w="992"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4</w:t>
            </w:r>
          </w:p>
        </w:tc>
        <w:tc>
          <w:tcPr>
            <w:tcW w:w="993"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6</w:t>
            </w:r>
          </w:p>
        </w:tc>
        <w:tc>
          <w:tcPr>
            <w:tcW w:w="992" w:type="dxa"/>
            <w:vAlign w:val="center"/>
          </w:tcPr>
          <w:p w:rsidR="000D7582" w:rsidRPr="00332859" w:rsidRDefault="000D7582" w:rsidP="00E57CBB">
            <w:pPr>
              <w:widowControl/>
              <w:spacing w:line="360" w:lineRule="auto"/>
              <w:jc w:val="center"/>
              <w:rPr>
                <w:rFonts w:ascii="宋体" w:hAnsi="宋体"/>
                <w:szCs w:val="21"/>
              </w:rPr>
            </w:pPr>
          </w:p>
        </w:tc>
        <w:tc>
          <w:tcPr>
            <w:tcW w:w="992" w:type="dxa"/>
            <w:vAlign w:val="center"/>
          </w:tcPr>
          <w:p w:rsidR="000D7582" w:rsidRPr="00332859" w:rsidRDefault="000D7582" w:rsidP="00E57CBB">
            <w:pPr>
              <w:widowControl/>
              <w:spacing w:line="360" w:lineRule="auto"/>
              <w:jc w:val="center"/>
              <w:rPr>
                <w:rFonts w:ascii="宋体" w:hAnsi="宋体"/>
                <w:szCs w:val="21"/>
              </w:rPr>
            </w:pPr>
          </w:p>
        </w:tc>
      </w:tr>
      <w:tr w:rsidR="000D7582" w:rsidRPr="00332859" w:rsidTr="00E57CBB">
        <w:trPr>
          <w:trHeight w:val="20"/>
          <w:jc w:val="center"/>
        </w:trPr>
        <w:tc>
          <w:tcPr>
            <w:tcW w:w="879" w:type="dxa"/>
            <w:vMerge/>
            <w:vAlign w:val="center"/>
          </w:tcPr>
          <w:p w:rsidR="000D7582" w:rsidRPr="00332859" w:rsidRDefault="000D7582" w:rsidP="00E57CBB">
            <w:pPr>
              <w:widowControl/>
              <w:spacing w:line="360" w:lineRule="auto"/>
              <w:jc w:val="center"/>
              <w:rPr>
                <w:rFonts w:ascii="宋体" w:hAnsi="宋体"/>
                <w:szCs w:val="21"/>
              </w:rPr>
            </w:pPr>
          </w:p>
        </w:tc>
        <w:tc>
          <w:tcPr>
            <w:tcW w:w="1206"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巡视车辆</w:t>
            </w:r>
          </w:p>
        </w:tc>
        <w:tc>
          <w:tcPr>
            <w:tcW w:w="2268"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szCs w:val="21"/>
              </w:rPr>
              <w:t>符合通行、环保要求</w:t>
            </w:r>
          </w:p>
        </w:tc>
        <w:tc>
          <w:tcPr>
            <w:tcW w:w="850"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3</w:t>
            </w:r>
          </w:p>
        </w:tc>
        <w:tc>
          <w:tcPr>
            <w:tcW w:w="992"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4</w:t>
            </w:r>
          </w:p>
        </w:tc>
        <w:tc>
          <w:tcPr>
            <w:tcW w:w="993" w:type="dxa"/>
            <w:vAlign w:val="center"/>
          </w:tcPr>
          <w:p w:rsidR="000D7582" w:rsidRPr="00332859" w:rsidRDefault="000D7582" w:rsidP="00E57CBB">
            <w:pPr>
              <w:widowControl/>
              <w:spacing w:line="360" w:lineRule="auto"/>
              <w:jc w:val="center"/>
              <w:rPr>
                <w:rFonts w:ascii="宋体" w:hAnsi="宋体"/>
                <w:szCs w:val="21"/>
              </w:rPr>
            </w:pPr>
            <w:r w:rsidRPr="00332859">
              <w:rPr>
                <w:rFonts w:ascii="宋体" w:hAnsi="宋体" w:hint="eastAsia"/>
                <w:szCs w:val="21"/>
              </w:rPr>
              <w:t>6</w:t>
            </w:r>
          </w:p>
        </w:tc>
        <w:tc>
          <w:tcPr>
            <w:tcW w:w="992" w:type="dxa"/>
            <w:vAlign w:val="center"/>
          </w:tcPr>
          <w:p w:rsidR="000D7582" w:rsidRPr="00332859" w:rsidRDefault="000D7582" w:rsidP="00E57CBB">
            <w:pPr>
              <w:widowControl/>
              <w:spacing w:line="360" w:lineRule="auto"/>
              <w:jc w:val="center"/>
              <w:rPr>
                <w:rFonts w:ascii="宋体" w:hAnsi="宋体"/>
                <w:szCs w:val="21"/>
              </w:rPr>
            </w:pPr>
          </w:p>
        </w:tc>
        <w:tc>
          <w:tcPr>
            <w:tcW w:w="992" w:type="dxa"/>
            <w:vAlign w:val="center"/>
          </w:tcPr>
          <w:p w:rsidR="000D7582" w:rsidRPr="00332859" w:rsidRDefault="000D7582" w:rsidP="00E57CBB">
            <w:pPr>
              <w:widowControl/>
              <w:spacing w:line="360" w:lineRule="auto"/>
              <w:jc w:val="center"/>
              <w:rPr>
                <w:rFonts w:ascii="宋体" w:hAnsi="宋体"/>
                <w:szCs w:val="21"/>
              </w:rPr>
            </w:pPr>
          </w:p>
        </w:tc>
      </w:tr>
    </w:tbl>
    <w:p w:rsidR="000D7582" w:rsidRPr="00332859" w:rsidRDefault="000D7582" w:rsidP="000D7582">
      <w:pPr>
        <w:tabs>
          <w:tab w:val="left" w:pos="567"/>
        </w:tabs>
        <w:spacing w:line="360" w:lineRule="auto"/>
        <w:ind w:firstLine="420"/>
        <w:rPr>
          <w:rFonts w:ascii="宋体" w:hAnsi="宋体" w:hint="eastAsia"/>
          <w:szCs w:val="21"/>
        </w:rPr>
      </w:pPr>
      <w:r w:rsidRPr="00332859">
        <w:rPr>
          <w:rFonts w:ascii="宋体" w:hAnsi="宋体" w:hint="eastAsia"/>
          <w:szCs w:val="21"/>
        </w:rPr>
        <w:t>巡查单位建立巡查项目部，项目部设置应科学合理，落实专职项目经理1名</w:t>
      </w:r>
      <w:r w:rsidRPr="00332859">
        <w:rPr>
          <w:rFonts w:ascii="宋体" w:hAnsi="宋体"/>
          <w:szCs w:val="21"/>
        </w:rPr>
        <w:t>及</w:t>
      </w:r>
      <w:r w:rsidRPr="00332859">
        <w:rPr>
          <w:rFonts w:ascii="宋体" w:hAnsi="宋体" w:hint="eastAsia"/>
          <w:szCs w:val="21"/>
        </w:rPr>
        <w:t>资料员数</w:t>
      </w:r>
      <w:r w:rsidRPr="00332859">
        <w:rPr>
          <w:rFonts w:ascii="宋体" w:hAnsi="宋体"/>
          <w:szCs w:val="21"/>
        </w:rPr>
        <w:t>名</w:t>
      </w:r>
      <w:r w:rsidRPr="00332859">
        <w:rPr>
          <w:rFonts w:ascii="宋体" w:hAnsi="宋体" w:hint="eastAsia"/>
          <w:szCs w:val="21"/>
        </w:rPr>
        <w:t>。项目部一方面要落实日常考勤，严格执行上下班打卡制度，定期召开工作例会，加强人员日常管理；另一方面要充分利用巡查监管系统做好巡查人员的实时定位、轨迹跟踪，</w:t>
      </w:r>
      <w:r w:rsidRPr="00332859">
        <w:rPr>
          <w:rFonts w:ascii="宋体" w:hAnsi="宋体"/>
          <w:szCs w:val="21"/>
        </w:rPr>
        <w:t xml:space="preserve"> </w:t>
      </w:r>
      <w:r w:rsidRPr="00332859">
        <w:rPr>
          <w:rFonts w:ascii="宋体" w:hAnsi="宋体" w:hint="eastAsia"/>
          <w:szCs w:val="21"/>
        </w:rPr>
        <w:t>加强巡查作业监管。</w:t>
      </w:r>
    </w:p>
    <w:p w:rsidR="000D7582" w:rsidRPr="00332859" w:rsidRDefault="000D7582" w:rsidP="000D7582">
      <w:pPr>
        <w:tabs>
          <w:tab w:val="left" w:pos="567"/>
        </w:tabs>
        <w:spacing w:line="360" w:lineRule="auto"/>
        <w:ind w:firstLine="420"/>
        <w:rPr>
          <w:rFonts w:ascii="宋体" w:hAnsi="宋体" w:cs="宋体" w:hint="eastAsia"/>
          <w:szCs w:val="21"/>
        </w:rPr>
      </w:pPr>
      <w:r w:rsidRPr="00332859">
        <w:rPr>
          <w:rFonts w:ascii="宋体" w:hAnsi="宋体" w:cs="宋体" w:hint="eastAsia"/>
          <w:szCs w:val="21"/>
        </w:rPr>
        <w:t>本项目实行一线工人最低工资保障制度，中标企业应落实各类津贴补贴标准和福利待遇措施以及按规定支付加班工资、缴纳社会保险费和住房公积金，明确一线养护作业工人工资不得低于上海市最低工资标准的1.2倍。</w:t>
      </w:r>
    </w:p>
    <w:p w:rsidR="000D7582" w:rsidRPr="00332859" w:rsidRDefault="000D7582" w:rsidP="000D7582">
      <w:pPr>
        <w:tabs>
          <w:tab w:val="left" w:pos="567"/>
        </w:tabs>
        <w:spacing w:line="360" w:lineRule="auto"/>
        <w:ind w:firstLine="420"/>
        <w:rPr>
          <w:rFonts w:ascii="宋体" w:hAnsi="宋体" w:cs="宋体"/>
          <w:szCs w:val="21"/>
        </w:rPr>
      </w:pPr>
      <w:r w:rsidRPr="00332859">
        <w:rPr>
          <w:rFonts w:ascii="宋体" w:hAnsi="宋体" w:cs="宋体" w:hint="eastAsia"/>
          <w:szCs w:val="21"/>
        </w:rPr>
        <w:t>（三）</w:t>
      </w:r>
      <w:r w:rsidRPr="00332859">
        <w:rPr>
          <w:rFonts w:ascii="宋体" w:hAnsi="宋体" w:hint="eastAsia"/>
          <w:szCs w:val="21"/>
        </w:rPr>
        <w:t>卫</w:t>
      </w:r>
      <w:r w:rsidRPr="00332859">
        <w:rPr>
          <w:rFonts w:ascii="宋体" w:hAnsi="宋体" w:cs="宋体" w:hint="eastAsia"/>
          <w:szCs w:val="21"/>
        </w:rPr>
        <w:t>星遥感相关要求</w:t>
      </w:r>
    </w:p>
    <w:p w:rsidR="000D7582" w:rsidRPr="00332859" w:rsidRDefault="000D7582" w:rsidP="000D7582">
      <w:pPr>
        <w:tabs>
          <w:tab w:val="left" w:pos="567"/>
        </w:tabs>
        <w:spacing w:line="360" w:lineRule="auto"/>
        <w:ind w:firstLine="420"/>
        <w:rPr>
          <w:rFonts w:ascii="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1026"/>
        <w:gridCol w:w="3776"/>
        <w:gridCol w:w="1545"/>
        <w:gridCol w:w="745"/>
        <w:gridCol w:w="1438"/>
      </w:tblGrid>
      <w:tr w:rsidR="000D7582" w:rsidRPr="00332859" w:rsidTr="00E57CBB">
        <w:trPr>
          <w:trHeight w:val="416"/>
        </w:trPr>
        <w:tc>
          <w:tcPr>
            <w:tcW w:w="756" w:type="dxa"/>
          </w:tcPr>
          <w:p w:rsidR="000D7582" w:rsidRPr="00332859" w:rsidRDefault="000D7582" w:rsidP="00E57CBB">
            <w:pPr>
              <w:jc w:val="center"/>
              <w:rPr>
                <w:rFonts w:ascii="宋体" w:hAnsi="宋体" w:cs="宋体" w:hint="eastAsia"/>
                <w:b/>
                <w:szCs w:val="21"/>
              </w:rPr>
            </w:pPr>
            <w:r w:rsidRPr="00332859">
              <w:rPr>
                <w:rFonts w:ascii="宋体" w:hAnsi="宋体" w:cs="宋体" w:hint="eastAsia"/>
                <w:b/>
                <w:szCs w:val="21"/>
              </w:rPr>
              <w:lastRenderedPageBreak/>
              <w:t>序号</w:t>
            </w:r>
          </w:p>
        </w:tc>
        <w:tc>
          <w:tcPr>
            <w:tcW w:w="1026" w:type="dxa"/>
          </w:tcPr>
          <w:p w:rsidR="000D7582" w:rsidRPr="00332859" w:rsidRDefault="000D7582" w:rsidP="00E57CBB">
            <w:pPr>
              <w:jc w:val="center"/>
              <w:rPr>
                <w:rFonts w:ascii="宋体" w:hAnsi="宋体" w:cs="宋体" w:hint="eastAsia"/>
                <w:b/>
                <w:szCs w:val="21"/>
              </w:rPr>
            </w:pPr>
            <w:r w:rsidRPr="00332859">
              <w:rPr>
                <w:rFonts w:ascii="宋体" w:hAnsi="宋体" w:cs="宋体" w:hint="eastAsia"/>
                <w:b/>
                <w:szCs w:val="21"/>
              </w:rPr>
              <w:t>名称</w:t>
            </w:r>
          </w:p>
        </w:tc>
        <w:tc>
          <w:tcPr>
            <w:tcW w:w="3776" w:type="dxa"/>
          </w:tcPr>
          <w:p w:rsidR="000D7582" w:rsidRPr="00332859" w:rsidRDefault="000D7582" w:rsidP="00E57CBB">
            <w:pPr>
              <w:jc w:val="center"/>
              <w:rPr>
                <w:rFonts w:ascii="宋体" w:hAnsi="宋体" w:cs="宋体" w:hint="eastAsia"/>
                <w:b/>
                <w:szCs w:val="21"/>
              </w:rPr>
            </w:pPr>
            <w:r w:rsidRPr="00332859">
              <w:rPr>
                <w:rFonts w:ascii="宋体" w:hAnsi="宋体" w:cs="宋体" w:hint="eastAsia"/>
                <w:b/>
                <w:szCs w:val="21"/>
              </w:rPr>
              <w:t>内容</w:t>
            </w:r>
          </w:p>
        </w:tc>
        <w:tc>
          <w:tcPr>
            <w:tcW w:w="1545" w:type="dxa"/>
          </w:tcPr>
          <w:p w:rsidR="000D7582" w:rsidRPr="00332859" w:rsidRDefault="000D7582" w:rsidP="00E57CBB">
            <w:pPr>
              <w:jc w:val="center"/>
              <w:rPr>
                <w:rFonts w:ascii="宋体" w:hAnsi="宋体" w:cs="宋体" w:hint="eastAsia"/>
                <w:b/>
                <w:szCs w:val="21"/>
              </w:rPr>
            </w:pPr>
            <w:r w:rsidRPr="00332859">
              <w:rPr>
                <w:rFonts w:ascii="宋体" w:hAnsi="宋体" w:cs="宋体" w:hint="eastAsia"/>
                <w:b/>
                <w:szCs w:val="21"/>
              </w:rPr>
              <w:t>频率/数量</w:t>
            </w:r>
          </w:p>
        </w:tc>
        <w:tc>
          <w:tcPr>
            <w:tcW w:w="745" w:type="dxa"/>
          </w:tcPr>
          <w:p w:rsidR="000D7582" w:rsidRPr="00332859" w:rsidRDefault="000D7582" w:rsidP="00E57CBB">
            <w:pPr>
              <w:jc w:val="center"/>
              <w:rPr>
                <w:rFonts w:ascii="宋体" w:hAnsi="宋体" w:cs="宋体" w:hint="eastAsia"/>
                <w:b/>
                <w:szCs w:val="21"/>
              </w:rPr>
            </w:pPr>
            <w:r w:rsidRPr="00332859">
              <w:rPr>
                <w:rFonts w:ascii="宋体" w:hAnsi="宋体" w:cs="宋体" w:hint="eastAsia"/>
                <w:b/>
                <w:szCs w:val="21"/>
              </w:rPr>
              <w:t>单位</w:t>
            </w:r>
          </w:p>
        </w:tc>
        <w:tc>
          <w:tcPr>
            <w:tcW w:w="1438" w:type="dxa"/>
          </w:tcPr>
          <w:p w:rsidR="000D7582" w:rsidRPr="00332859" w:rsidRDefault="000D7582" w:rsidP="00E57CBB">
            <w:pPr>
              <w:jc w:val="center"/>
              <w:rPr>
                <w:rFonts w:ascii="宋体" w:hAnsi="宋体" w:cs="宋体" w:hint="eastAsia"/>
                <w:b/>
                <w:szCs w:val="21"/>
              </w:rPr>
            </w:pPr>
            <w:r w:rsidRPr="00332859">
              <w:rPr>
                <w:rFonts w:ascii="宋体" w:hAnsi="宋体" w:cs="宋体" w:hint="eastAsia"/>
                <w:b/>
                <w:szCs w:val="21"/>
              </w:rPr>
              <w:t>备注</w:t>
            </w:r>
          </w:p>
        </w:tc>
      </w:tr>
      <w:tr w:rsidR="000D7582" w:rsidRPr="00332859" w:rsidTr="00E57CBB">
        <w:tc>
          <w:tcPr>
            <w:tcW w:w="756" w:type="dxa"/>
            <w:vAlign w:val="center"/>
          </w:tcPr>
          <w:p w:rsidR="000D7582" w:rsidRPr="00332859" w:rsidRDefault="000D7582" w:rsidP="00E57CBB">
            <w:pPr>
              <w:jc w:val="center"/>
              <w:rPr>
                <w:rFonts w:ascii="宋体" w:hAnsi="宋体" w:cs="宋体" w:hint="eastAsia"/>
                <w:szCs w:val="21"/>
              </w:rPr>
            </w:pPr>
            <w:r w:rsidRPr="00332859">
              <w:rPr>
                <w:rFonts w:ascii="宋体" w:hAnsi="宋体" w:cs="宋体" w:hint="eastAsia"/>
                <w:szCs w:val="21"/>
              </w:rPr>
              <w:t>1</w:t>
            </w:r>
          </w:p>
        </w:tc>
        <w:tc>
          <w:tcPr>
            <w:tcW w:w="1026" w:type="dxa"/>
            <w:vAlign w:val="center"/>
          </w:tcPr>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卫星遥感影像采集</w:t>
            </w:r>
          </w:p>
        </w:tc>
        <w:tc>
          <w:tcPr>
            <w:tcW w:w="3776" w:type="dxa"/>
            <w:vAlign w:val="center"/>
          </w:tcPr>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高分2号卫星原始全色和多光谱数据&amp;吉林一号卫星原始全色和多光谱数据。</w:t>
            </w:r>
          </w:p>
          <w:p w:rsidR="000D7582" w:rsidRPr="00332859" w:rsidRDefault="000D7582" w:rsidP="000D7582">
            <w:pPr>
              <w:pStyle w:val="a8"/>
              <w:widowControl/>
              <w:numPr>
                <w:ilvl w:val="0"/>
                <w:numId w:val="11"/>
              </w:numPr>
              <w:spacing w:line="360" w:lineRule="auto"/>
              <w:rPr>
                <w:rFonts w:ascii="宋体" w:hAnsi="宋体" w:cs="宋体" w:hint="eastAsia"/>
                <w:szCs w:val="21"/>
              </w:rPr>
            </w:pPr>
            <w:r w:rsidRPr="00332859">
              <w:rPr>
                <w:rFonts w:ascii="宋体" w:hAnsi="宋体" w:cs="宋体" w:hint="eastAsia"/>
                <w:szCs w:val="21"/>
              </w:rPr>
              <w:t>高分2号</w:t>
            </w:r>
          </w:p>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全色——1m；</w:t>
            </w:r>
          </w:p>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多光谱——4m；</w:t>
            </w:r>
          </w:p>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幅宽：45km（2台相机组合）；</w:t>
            </w:r>
          </w:p>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重访周期（倒摆时）：5天；</w:t>
            </w:r>
          </w:p>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覆盖周期（不倒摆时）：69天。</w:t>
            </w:r>
          </w:p>
          <w:p w:rsidR="000D7582" w:rsidRPr="00332859" w:rsidRDefault="000D7582" w:rsidP="000D7582">
            <w:pPr>
              <w:pStyle w:val="a8"/>
              <w:widowControl/>
              <w:numPr>
                <w:ilvl w:val="0"/>
                <w:numId w:val="11"/>
              </w:numPr>
              <w:spacing w:line="360" w:lineRule="auto"/>
              <w:rPr>
                <w:rFonts w:ascii="宋体" w:hAnsi="宋体" w:cs="宋体" w:hint="eastAsia"/>
                <w:szCs w:val="21"/>
              </w:rPr>
            </w:pPr>
            <w:r w:rsidRPr="00332859">
              <w:rPr>
                <w:rFonts w:ascii="宋体" w:hAnsi="宋体" w:cs="宋体" w:hint="eastAsia"/>
                <w:szCs w:val="21"/>
              </w:rPr>
              <w:t>吉林一号</w:t>
            </w:r>
          </w:p>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分辨率为全色0.72米，多光谱2.88米。</w:t>
            </w:r>
          </w:p>
        </w:tc>
        <w:tc>
          <w:tcPr>
            <w:tcW w:w="1545" w:type="dxa"/>
            <w:vAlign w:val="center"/>
          </w:tcPr>
          <w:p w:rsidR="000D7582" w:rsidRPr="00332859" w:rsidRDefault="000D7582" w:rsidP="00E57CBB">
            <w:pPr>
              <w:jc w:val="center"/>
              <w:rPr>
                <w:rFonts w:ascii="宋体" w:hAnsi="宋体" w:cs="宋体" w:hint="eastAsia"/>
                <w:szCs w:val="21"/>
              </w:rPr>
            </w:pPr>
            <w:r w:rsidRPr="00332859">
              <w:rPr>
                <w:rFonts w:ascii="宋体" w:hAnsi="宋体" w:cs="宋体"/>
                <w:szCs w:val="21"/>
              </w:rPr>
              <w:t>2</w:t>
            </w:r>
          </w:p>
        </w:tc>
        <w:tc>
          <w:tcPr>
            <w:tcW w:w="745" w:type="dxa"/>
            <w:vAlign w:val="center"/>
          </w:tcPr>
          <w:p w:rsidR="000D7582" w:rsidRPr="00332859" w:rsidRDefault="000D7582" w:rsidP="00E57CBB">
            <w:pPr>
              <w:jc w:val="center"/>
              <w:rPr>
                <w:rFonts w:ascii="宋体" w:hAnsi="宋体" w:cs="宋体" w:hint="eastAsia"/>
                <w:szCs w:val="21"/>
              </w:rPr>
            </w:pPr>
            <w:r w:rsidRPr="00332859">
              <w:rPr>
                <w:rFonts w:ascii="宋体" w:hAnsi="宋体" w:cs="宋体" w:hint="eastAsia"/>
                <w:szCs w:val="21"/>
              </w:rPr>
              <w:t>次/年</w:t>
            </w:r>
          </w:p>
        </w:tc>
        <w:tc>
          <w:tcPr>
            <w:tcW w:w="1438" w:type="dxa"/>
            <w:vAlign w:val="center"/>
          </w:tcPr>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卫星原始影像数据</w:t>
            </w:r>
          </w:p>
        </w:tc>
      </w:tr>
      <w:tr w:rsidR="000D7582" w:rsidRPr="00332859" w:rsidTr="00E57CBB">
        <w:tc>
          <w:tcPr>
            <w:tcW w:w="756" w:type="dxa"/>
            <w:vAlign w:val="center"/>
          </w:tcPr>
          <w:p w:rsidR="000D7582" w:rsidRPr="00332859" w:rsidRDefault="000D7582" w:rsidP="00E57CBB">
            <w:pPr>
              <w:jc w:val="center"/>
              <w:rPr>
                <w:rFonts w:ascii="宋体" w:hAnsi="宋体" w:cs="宋体" w:hint="eastAsia"/>
                <w:szCs w:val="21"/>
              </w:rPr>
            </w:pPr>
            <w:r w:rsidRPr="00332859">
              <w:rPr>
                <w:rFonts w:ascii="宋体" w:hAnsi="宋体" w:cs="宋体" w:hint="eastAsia"/>
                <w:szCs w:val="21"/>
              </w:rPr>
              <w:t>2</w:t>
            </w:r>
          </w:p>
        </w:tc>
        <w:tc>
          <w:tcPr>
            <w:tcW w:w="1026" w:type="dxa"/>
            <w:vAlign w:val="center"/>
          </w:tcPr>
          <w:p w:rsidR="000D7582" w:rsidRPr="00332859" w:rsidRDefault="000D7582" w:rsidP="00E57CBB">
            <w:pPr>
              <w:widowControl/>
              <w:spacing w:line="360" w:lineRule="auto"/>
              <w:rPr>
                <w:rFonts w:ascii="宋体" w:hAnsi="宋体" w:cs="宋体" w:hint="eastAsia"/>
                <w:szCs w:val="21"/>
              </w:rPr>
            </w:pPr>
            <w:r w:rsidRPr="00332859">
              <w:rPr>
                <w:rFonts w:ascii="宋体" w:hAnsi="宋体" w:cs="宋体" w:hint="eastAsia"/>
                <w:szCs w:val="21"/>
              </w:rPr>
              <w:t>卫星遥感数据处理</w:t>
            </w:r>
          </w:p>
          <w:p w:rsidR="000D7582" w:rsidRPr="00332859" w:rsidRDefault="000D7582" w:rsidP="00E57CBB">
            <w:pPr>
              <w:widowControl/>
              <w:jc w:val="left"/>
              <w:rPr>
                <w:rFonts w:ascii="宋体" w:hAnsi="宋体" w:cs="宋体" w:hint="eastAsia"/>
                <w:b/>
                <w:szCs w:val="21"/>
              </w:rPr>
            </w:pPr>
          </w:p>
        </w:tc>
        <w:tc>
          <w:tcPr>
            <w:tcW w:w="3776" w:type="dxa"/>
            <w:vAlign w:val="center"/>
          </w:tcPr>
          <w:p w:rsidR="000D7582" w:rsidRPr="00332859" w:rsidRDefault="000D7582" w:rsidP="00E57CBB">
            <w:pPr>
              <w:widowControl/>
              <w:spacing w:line="360" w:lineRule="auto"/>
              <w:rPr>
                <w:rFonts w:ascii="宋体" w:hAnsi="宋体" w:cs="宋体" w:hint="eastAsia"/>
                <w:kern w:val="0"/>
                <w:szCs w:val="21"/>
              </w:rPr>
            </w:pPr>
            <w:r w:rsidRPr="00332859">
              <w:rPr>
                <w:rFonts w:ascii="宋体" w:hAnsi="宋体" w:cs="宋体" w:hint="eastAsia"/>
                <w:kern w:val="0"/>
                <w:szCs w:val="21"/>
              </w:rPr>
              <w:t>卫星影像校正精度满足平地、丘陵地，不大于±0.5mm（原图对比），山地、高山地不大于±0.75mm（原图对比）。</w:t>
            </w:r>
          </w:p>
          <w:p w:rsidR="000D7582" w:rsidRPr="00332859" w:rsidRDefault="000D7582" w:rsidP="00E57CBB">
            <w:pPr>
              <w:widowControl/>
              <w:spacing w:line="360" w:lineRule="auto"/>
              <w:rPr>
                <w:rFonts w:ascii="宋体" w:hAnsi="宋体" w:cs="宋体" w:hint="eastAsia"/>
                <w:kern w:val="0"/>
                <w:szCs w:val="21"/>
              </w:rPr>
            </w:pPr>
            <w:r w:rsidRPr="00332859">
              <w:rPr>
                <w:rFonts w:ascii="宋体" w:hAnsi="宋体" w:cs="宋体" w:hint="eastAsia"/>
                <w:kern w:val="0"/>
                <w:szCs w:val="21"/>
              </w:rPr>
              <w:t>影像质量要求遥感影像平面图的影像层次丰富、清晰易读、色调均匀，色彩均衡，无明显偏色与拼接痕迹。</w:t>
            </w:r>
          </w:p>
        </w:tc>
        <w:tc>
          <w:tcPr>
            <w:tcW w:w="1545" w:type="dxa"/>
            <w:vAlign w:val="center"/>
          </w:tcPr>
          <w:p w:rsidR="000D7582" w:rsidRPr="00332859" w:rsidRDefault="000D7582" w:rsidP="00E57CBB">
            <w:pPr>
              <w:jc w:val="center"/>
              <w:rPr>
                <w:rFonts w:ascii="宋体" w:hAnsi="宋体" w:cs="宋体" w:hint="eastAsia"/>
                <w:szCs w:val="21"/>
              </w:rPr>
            </w:pPr>
            <w:r w:rsidRPr="00332859">
              <w:rPr>
                <w:rFonts w:ascii="宋体" w:hAnsi="宋体" w:cs="宋体"/>
                <w:szCs w:val="21"/>
              </w:rPr>
              <w:t>2</w:t>
            </w:r>
          </w:p>
        </w:tc>
        <w:tc>
          <w:tcPr>
            <w:tcW w:w="745" w:type="dxa"/>
            <w:vAlign w:val="center"/>
          </w:tcPr>
          <w:p w:rsidR="000D7582" w:rsidRPr="00332859" w:rsidRDefault="000D7582" w:rsidP="00E57CBB">
            <w:pPr>
              <w:jc w:val="center"/>
              <w:rPr>
                <w:rFonts w:ascii="宋体" w:hAnsi="宋体" w:cs="宋体" w:hint="eastAsia"/>
                <w:szCs w:val="21"/>
              </w:rPr>
            </w:pPr>
            <w:r w:rsidRPr="00332859">
              <w:rPr>
                <w:rFonts w:ascii="宋体" w:hAnsi="宋体" w:cs="宋体" w:hint="eastAsia"/>
                <w:szCs w:val="21"/>
              </w:rPr>
              <w:t>次/年</w:t>
            </w:r>
          </w:p>
        </w:tc>
        <w:tc>
          <w:tcPr>
            <w:tcW w:w="1438" w:type="dxa"/>
            <w:vAlign w:val="center"/>
          </w:tcPr>
          <w:p w:rsidR="000D7582" w:rsidRPr="00332859" w:rsidRDefault="000D7582" w:rsidP="00E57CBB">
            <w:pPr>
              <w:widowControl/>
              <w:spacing w:after="240"/>
              <w:jc w:val="left"/>
              <w:rPr>
                <w:rFonts w:ascii="宋体" w:hAnsi="宋体" w:cs="宋体" w:hint="eastAsia"/>
                <w:kern w:val="0"/>
                <w:szCs w:val="21"/>
              </w:rPr>
            </w:pPr>
            <w:r w:rsidRPr="00332859">
              <w:rPr>
                <w:rFonts w:ascii="宋体" w:hAnsi="宋体" w:cs="宋体" w:hint="eastAsia"/>
                <w:szCs w:val="21"/>
              </w:rPr>
              <w:t>1米正射影像制作</w:t>
            </w:r>
          </w:p>
        </w:tc>
      </w:tr>
    </w:tbl>
    <w:p w:rsidR="000D7582" w:rsidRPr="00332859" w:rsidRDefault="000D7582" w:rsidP="000D7582">
      <w:pPr>
        <w:tabs>
          <w:tab w:val="left" w:pos="567"/>
        </w:tabs>
        <w:spacing w:line="360" w:lineRule="auto"/>
        <w:rPr>
          <w:rFonts w:ascii="宋体" w:hAnsi="宋体" w:cs="宋体" w:hint="eastAsia"/>
          <w:szCs w:val="21"/>
        </w:rPr>
      </w:pPr>
    </w:p>
    <w:p w:rsidR="000D7582" w:rsidRPr="00332859" w:rsidRDefault="000D7582" w:rsidP="000D7582">
      <w:pPr>
        <w:spacing w:line="360" w:lineRule="auto"/>
        <w:ind w:firstLineChars="196" w:firstLine="413"/>
        <w:jc w:val="left"/>
        <w:rPr>
          <w:rFonts w:ascii="宋体" w:hAnsi="宋体" w:hint="eastAsia"/>
          <w:b/>
          <w:szCs w:val="21"/>
        </w:rPr>
      </w:pPr>
      <w:r w:rsidRPr="00332859">
        <w:rPr>
          <w:rFonts w:ascii="宋体" w:hAnsi="宋体" w:hint="eastAsia"/>
          <w:b/>
          <w:szCs w:val="21"/>
        </w:rPr>
        <w:t>三、青浦区河道巡查工作考核评分表</w:t>
      </w:r>
    </w:p>
    <w:p w:rsidR="000D7582" w:rsidRPr="00332859" w:rsidRDefault="000D7582" w:rsidP="000D7582">
      <w:pPr>
        <w:spacing w:line="360" w:lineRule="auto"/>
        <w:ind w:firstLine="600"/>
        <w:rPr>
          <w:rFonts w:ascii="宋体" w:hAnsi="宋体"/>
          <w:szCs w:val="21"/>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2"/>
        <w:gridCol w:w="776"/>
        <w:gridCol w:w="1128"/>
        <w:gridCol w:w="3831"/>
        <w:gridCol w:w="709"/>
        <w:gridCol w:w="709"/>
        <w:gridCol w:w="1221"/>
      </w:tblGrid>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序号</w:t>
            </w:r>
          </w:p>
        </w:tc>
        <w:tc>
          <w:tcPr>
            <w:tcW w:w="812"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一级指标</w:t>
            </w:r>
          </w:p>
        </w:tc>
        <w:tc>
          <w:tcPr>
            <w:tcW w:w="776"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二级指标</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三级指标</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考核内容</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分值</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总分</w:t>
            </w:r>
          </w:p>
        </w:tc>
        <w:tc>
          <w:tcPr>
            <w:tcW w:w="122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考核主体</w:t>
            </w: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w:t>
            </w:r>
          </w:p>
        </w:tc>
        <w:tc>
          <w:tcPr>
            <w:tcW w:w="812"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巡查能力建设</w:t>
            </w:r>
          </w:p>
        </w:tc>
        <w:tc>
          <w:tcPr>
            <w:tcW w:w="776"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巡查方案的编制情况</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项目部设置情况</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巡查方案内无项目部具体设置安排扣除相应分数</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0.5</w:t>
            </w:r>
          </w:p>
        </w:tc>
        <w:tc>
          <w:tcPr>
            <w:tcW w:w="709"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20</w:t>
            </w:r>
          </w:p>
        </w:tc>
        <w:tc>
          <w:tcPr>
            <w:tcW w:w="1221"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区河湖管理事务中心</w:t>
            </w: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2</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管理和一线人员配置情况</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巡查方案内项目经理,资料员等管理人员和巡查人员未定岗定元扣除相应分数</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0.5</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3</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巡查设备投入情况</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巡查方案内未明确机动车、电瓶车、巡查船、手持终端等巡查工具和设备的配置情况扣除相应分数</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0.5</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4</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日常巡查的组织安排情况</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巡查方案内未明确巡查人员安排、巡查区域、巡查频次、巡查计划和针对巡查人员的内部管理、考核奖惩等举措则扣除相应分数。</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0.5</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lastRenderedPageBreak/>
              <w:t>5</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人员设备的投入情况</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养护项目部设置规范</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未设置独立的巡查项目部扣除1分,有独立的巡查项目部但项目部未按要求设置扣除0.5分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6</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管理人员独立安排到位</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未落实专职的项目经理和资料员扣除1分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7</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巡查人员足额配备</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未落实足额的巡查人员,每少1人扣除1分,巡查人员数量达标但年龄、专业等不满足工作要求的,不达标人员每人扣除0.5分，巡查人员应统一配备工作制服、胸卡,未配备到位的每人扣除0.5分。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8</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vMerge/>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巡查设备足额投入</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河道巡查要配备机动车,电瓶车等交通工具和手持终端等巡查设备,每少配一台交通工具扣2分,每少配一部手持终端扣1分。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6</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9</w:t>
            </w:r>
          </w:p>
        </w:tc>
        <w:tc>
          <w:tcPr>
            <w:tcW w:w="812"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常态巡查开展</w:t>
            </w:r>
          </w:p>
        </w:tc>
        <w:tc>
          <w:tcPr>
            <w:tcW w:w="776"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项目部实体运行情况</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项目部日常运行管理</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项目部管理应包括日常考勤、工作例会、内部管理、台账资料等方面,每发现1次管理不到位扣1分.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w:t>
            </w:r>
          </w:p>
        </w:tc>
        <w:tc>
          <w:tcPr>
            <w:tcW w:w="709" w:type="dxa"/>
            <w:vMerge w:val="restart"/>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70</w:t>
            </w: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常态巡查开展情况</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巡查按照规范要求落实工作频次和区域</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河道巡查每两天完成一轮全覆盖巡查,主干道路沿线及重要区域巡查频率每天一次，每发现1次不到位扣0.5分；各片区巡查员不得离开负责巡查区域,发现违规离开巡查区域的情况每次扣1分，扣完为止。</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20</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11</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每日巡查工作量不得小于规定有效公里数</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巡查员与河道一一对应,明确每人每天6公里巡查有效公里数,若巡查人员未达到当天巡查任务,每发现1次扣1分.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20</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12</w:t>
            </w:r>
          </w:p>
        </w:tc>
        <w:tc>
          <w:tcPr>
            <w:tcW w:w="812" w:type="dxa"/>
            <w:vMerge/>
            <w:shd w:val="clear" w:color="auto" w:fill="auto"/>
            <w:vAlign w:val="center"/>
          </w:tcPr>
          <w:p w:rsidR="000D7582" w:rsidRPr="00332859" w:rsidRDefault="000D7582" w:rsidP="00E57CBB">
            <w:pPr>
              <w:jc w:val="center"/>
              <w:rPr>
                <w:rFonts w:ascii="宋体" w:hAnsi="宋体"/>
                <w:szCs w:val="21"/>
              </w:rPr>
            </w:pPr>
          </w:p>
        </w:tc>
        <w:tc>
          <w:tcPr>
            <w:tcW w:w="776"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涉河问题先行发现率情况</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第三方测评及各级督查前先行发现各类问题</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先行发现是指河道巡查应在”12345”、“三来”等市民投诉问题和相关测评督查发现问题前先行上报相关问题，先行发现上报相关问题，先行发现率低于90%的按照每处问题1分予以扣除,扣完为止.</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20</w:t>
            </w:r>
          </w:p>
        </w:tc>
        <w:tc>
          <w:tcPr>
            <w:tcW w:w="709" w:type="dxa"/>
            <w:vMerge/>
            <w:shd w:val="clear" w:color="auto" w:fill="auto"/>
            <w:vAlign w:val="center"/>
          </w:tcPr>
          <w:p w:rsidR="000D7582" w:rsidRPr="00332859" w:rsidRDefault="000D7582" w:rsidP="00E57CBB">
            <w:pPr>
              <w:jc w:val="center"/>
              <w:rPr>
                <w:rFonts w:ascii="宋体" w:hAnsi="宋体"/>
                <w:szCs w:val="21"/>
              </w:rPr>
            </w:pPr>
          </w:p>
        </w:tc>
        <w:tc>
          <w:tcPr>
            <w:tcW w:w="1221" w:type="dxa"/>
            <w:vMerge/>
            <w:shd w:val="clear" w:color="auto" w:fill="auto"/>
            <w:vAlign w:val="center"/>
          </w:tcPr>
          <w:p w:rsidR="000D7582" w:rsidRPr="00332859" w:rsidRDefault="000D7582" w:rsidP="00E57CBB">
            <w:pPr>
              <w:jc w:val="center"/>
              <w:rPr>
                <w:rFonts w:ascii="宋体" w:hAnsi="宋体"/>
                <w:szCs w:val="21"/>
              </w:rPr>
            </w:pP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13</w:t>
            </w:r>
          </w:p>
        </w:tc>
        <w:tc>
          <w:tcPr>
            <w:tcW w:w="812"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区级考核</w:t>
            </w:r>
          </w:p>
        </w:tc>
        <w:tc>
          <w:tcPr>
            <w:tcW w:w="776"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河道巡查工作年度开展情况</w:t>
            </w:r>
          </w:p>
        </w:tc>
        <w:tc>
          <w:tcPr>
            <w:tcW w:w="1128"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河道巡查工作年度开展情况</w:t>
            </w:r>
          </w:p>
        </w:tc>
        <w:tc>
          <w:tcPr>
            <w:tcW w:w="3831"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包括组织管理、日常巡查、台账资料三部分.</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w:t>
            </w:r>
          </w:p>
        </w:tc>
        <w:tc>
          <w:tcPr>
            <w:tcW w:w="1221" w:type="dxa"/>
            <w:shd w:val="clear" w:color="auto" w:fill="auto"/>
            <w:vAlign w:val="center"/>
          </w:tcPr>
          <w:p w:rsidR="000D7582" w:rsidRPr="00332859" w:rsidRDefault="000D7582" w:rsidP="00E57CBB">
            <w:pPr>
              <w:rPr>
                <w:rFonts w:ascii="宋体" w:hAnsi="宋体"/>
                <w:szCs w:val="21"/>
              </w:rPr>
            </w:pPr>
            <w:r w:rsidRPr="00332859">
              <w:rPr>
                <w:rFonts w:ascii="宋体" w:hAnsi="宋体" w:hint="eastAsia"/>
                <w:szCs w:val="21"/>
              </w:rPr>
              <w:t>区水务局、区财政局</w:t>
            </w:r>
          </w:p>
        </w:tc>
      </w:tr>
      <w:tr w:rsidR="000D7582" w:rsidRPr="00332859" w:rsidTr="00E57CBB">
        <w:trPr>
          <w:jc w:val="center"/>
        </w:trPr>
        <w:tc>
          <w:tcPr>
            <w:tcW w:w="534"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14</w:t>
            </w:r>
          </w:p>
        </w:tc>
        <w:tc>
          <w:tcPr>
            <w:tcW w:w="812"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小计</w:t>
            </w:r>
          </w:p>
        </w:tc>
        <w:tc>
          <w:tcPr>
            <w:tcW w:w="776" w:type="dxa"/>
            <w:shd w:val="clear" w:color="auto" w:fill="auto"/>
            <w:vAlign w:val="center"/>
          </w:tcPr>
          <w:p w:rsidR="000D7582" w:rsidRPr="00332859" w:rsidRDefault="000D7582" w:rsidP="00E57CBB">
            <w:pPr>
              <w:jc w:val="center"/>
              <w:rPr>
                <w:rFonts w:ascii="宋体" w:hAnsi="宋体"/>
                <w:szCs w:val="21"/>
              </w:rPr>
            </w:pPr>
          </w:p>
        </w:tc>
        <w:tc>
          <w:tcPr>
            <w:tcW w:w="1128" w:type="dxa"/>
            <w:shd w:val="clear" w:color="auto" w:fill="auto"/>
            <w:vAlign w:val="center"/>
          </w:tcPr>
          <w:p w:rsidR="000D7582" w:rsidRPr="00332859" w:rsidRDefault="000D7582" w:rsidP="00E57CBB">
            <w:pPr>
              <w:jc w:val="center"/>
              <w:rPr>
                <w:rFonts w:ascii="宋体" w:hAnsi="宋体"/>
                <w:szCs w:val="21"/>
              </w:rPr>
            </w:pPr>
          </w:p>
        </w:tc>
        <w:tc>
          <w:tcPr>
            <w:tcW w:w="3831" w:type="dxa"/>
            <w:shd w:val="clear" w:color="auto" w:fill="auto"/>
            <w:vAlign w:val="center"/>
          </w:tcPr>
          <w:p w:rsidR="000D7582" w:rsidRPr="00332859" w:rsidRDefault="000D7582" w:rsidP="00E57CBB">
            <w:pPr>
              <w:jc w:val="center"/>
              <w:rPr>
                <w:rFonts w:ascii="宋体" w:hAnsi="宋体"/>
                <w:szCs w:val="21"/>
              </w:rPr>
            </w:pP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100</w:t>
            </w:r>
          </w:p>
        </w:tc>
        <w:tc>
          <w:tcPr>
            <w:tcW w:w="709" w:type="dxa"/>
            <w:shd w:val="clear" w:color="auto" w:fill="auto"/>
            <w:vAlign w:val="center"/>
          </w:tcPr>
          <w:p w:rsidR="000D7582" w:rsidRPr="00332859" w:rsidRDefault="000D7582" w:rsidP="00E57CBB">
            <w:pPr>
              <w:jc w:val="center"/>
              <w:rPr>
                <w:rFonts w:ascii="宋体" w:hAnsi="宋体"/>
                <w:szCs w:val="21"/>
              </w:rPr>
            </w:pPr>
            <w:r w:rsidRPr="00332859">
              <w:rPr>
                <w:rFonts w:ascii="宋体" w:hAnsi="宋体" w:hint="eastAsia"/>
                <w:szCs w:val="21"/>
              </w:rPr>
              <w:t>100</w:t>
            </w:r>
          </w:p>
        </w:tc>
        <w:tc>
          <w:tcPr>
            <w:tcW w:w="1221" w:type="dxa"/>
            <w:shd w:val="clear" w:color="auto" w:fill="auto"/>
            <w:vAlign w:val="center"/>
          </w:tcPr>
          <w:p w:rsidR="000D7582" w:rsidRPr="00332859" w:rsidRDefault="000D7582" w:rsidP="00E57CBB">
            <w:pPr>
              <w:jc w:val="center"/>
              <w:rPr>
                <w:rFonts w:ascii="宋体" w:hAnsi="宋体"/>
                <w:szCs w:val="21"/>
              </w:rPr>
            </w:pPr>
          </w:p>
        </w:tc>
      </w:tr>
    </w:tbl>
    <w:p w:rsidR="000D7582" w:rsidRPr="00332859" w:rsidRDefault="000D7582" w:rsidP="000D7582">
      <w:pPr>
        <w:spacing w:line="360" w:lineRule="auto"/>
        <w:ind w:firstLineChars="200" w:firstLine="422"/>
        <w:rPr>
          <w:rFonts w:ascii="宋体" w:hAnsi="宋体" w:hint="eastAsia"/>
          <w:b/>
          <w:szCs w:val="21"/>
        </w:rPr>
      </w:pPr>
      <w:r w:rsidRPr="00332859">
        <w:rPr>
          <w:rFonts w:ascii="宋体" w:hAnsi="宋体" w:hint="eastAsia"/>
          <w:b/>
          <w:szCs w:val="21"/>
        </w:rPr>
        <w:lastRenderedPageBreak/>
        <w:t>四、其他要求：</w:t>
      </w:r>
    </w:p>
    <w:p w:rsidR="000D7582" w:rsidRPr="00332859" w:rsidRDefault="000D7582" w:rsidP="000D7582">
      <w:pPr>
        <w:spacing w:line="360" w:lineRule="auto"/>
        <w:ind w:firstLineChars="200" w:firstLine="420"/>
        <w:rPr>
          <w:rFonts w:ascii="宋体" w:hAnsi="宋体" w:hint="eastAsia"/>
          <w:szCs w:val="21"/>
        </w:rPr>
      </w:pPr>
      <w:r w:rsidRPr="00332859">
        <w:rPr>
          <w:rFonts w:ascii="宋体" w:hAnsi="宋体" w:hint="eastAsia"/>
          <w:szCs w:val="21"/>
        </w:rPr>
        <w:t>1.服务期限：</w:t>
      </w:r>
      <w:r w:rsidRPr="00332859">
        <w:rPr>
          <w:rFonts w:ascii="宋体" w:hAnsi="宋体" w:cs="Arial" w:hint="eastAsia"/>
          <w:kern w:val="0"/>
          <w:szCs w:val="21"/>
        </w:rPr>
        <w:t>：</w:t>
      </w:r>
      <w:r w:rsidRPr="00332859">
        <w:rPr>
          <w:rFonts w:ascii="宋体" w:hAnsi="宋体" w:hint="eastAsia"/>
          <w:szCs w:val="21"/>
        </w:rPr>
        <w:t>一年</w:t>
      </w:r>
    </w:p>
    <w:p w:rsidR="000D7582" w:rsidRPr="00332859" w:rsidRDefault="000D7582" w:rsidP="000D7582">
      <w:pPr>
        <w:tabs>
          <w:tab w:val="left" w:pos="567"/>
        </w:tabs>
        <w:spacing w:line="360" w:lineRule="auto"/>
        <w:ind w:firstLine="420"/>
        <w:rPr>
          <w:rFonts w:ascii="宋体" w:hAnsi="宋体" w:hint="eastAsia"/>
          <w:szCs w:val="21"/>
        </w:rPr>
      </w:pPr>
      <w:r w:rsidRPr="00332859">
        <w:rPr>
          <w:rFonts w:ascii="宋体" w:hAnsi="宋体" w:hint="eastAsia"/>
          <w:szCs w:val="21"/>
        </w:rPr>
        <w:t>2.付款方式：本项目年度考核前巡查经费拨付至80%(按每季度平均支付)，最后20%按照考核情况予以拨付。按照《青浦区中小河道巡查工作考核办法（试行）》执行。</w:t>
      </w:r>
    </w:p>
    <w:p w:rsidR="000D7582" w:rsidRPr="00332859" w:rsidRDefault="000D7582" w:rsidP="000D7582">
      <w:pPr>
        <w:tabs>
          <w:tab w:val="left" w:pos="567"/>
        </w:tabs>
        <w:spacing w:line="360" w:lineRule="auto"/>
        <w:ind w:firstLine="420"/>
        <w:rPr>
          <w:rFonts w:ascii="宋体" w:hAnsi="宋体" w:hint="eastAsia"/>
          <w:szCs w:val="21"/>
        </w:rPr>
      </w:pPr>
      <w:r w:rsidRPr="00332859">
        <w:rPr>
          <w:rFonts w:ascii="宋体" w:hAnsi="宋体" w:hint="eastAsia"/>
          <w:szCs w:val="21"/>
        </w:rPr>
        <w:t>3.</w:t>
      </w:r>
      <w:r w:rsidRPr="00332859">
        <w:rPr>
          <w:rFonts w:hint="eastAsia"/>
        </w:rPr>
        <w:t xml:space="preserve"> </w:t>
      </w:r>
      <w:r w:rsidRPr="00332859">
        <w:rPr>
          <w:rFonts w:ascii="宋体" w:hAnsi="宋体" w:hint="eastAsia"/>
          <w:szCs w:val="21"/>
        </w:rPr>
        <w:t>本项目需承诺建立企业工会，实行河道养护行业最低工资制度（高于上海市最低工资标准），落实各类津贴补贴标准和福利待遇措施以及按规定支付加班工资。</w:t>
      </w:r>
    </w:p>
    <w:p w:rsidR="00906EA3" w:rsidRPr="000D7582" w:rsidRDefault="00906EA3">
      <w:bookmarkStart w:id="0" w:name="_GoBack"/>
      <w:bookmarkEnd w:id="0"/>
    </w:p>
    <w:sectPr w:rsidR="00906EA3" w:rsidRPr="000D75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60" w:rsidRDefault="00F03860" w:rsidP="000D7582">
      <w:r>
        <w:separator/>
      </w:r>
    </w:p>
  </w:endnote>
  <w:endnote w:type="continuationSeparator" w:id="0">
    <w:p w:rsidR="00F03860" w:rsidRDefault="00F03860" w:rsidP="000D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altName w:val="Consolas"/>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60" w:rsidRDefault="00F03860" w:rsidP="000D7582">
      <w:r>
        <w:separator/>
      </w:r>
    </w:p>
  </w:footnote>
  <w:footnote w:type="continuationSeparator" w:id="0">
    <w:p w:rsidR="00F03860" w:rsidRDefault="00F03860" w:rsidP="000D7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549E4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46A99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4DA5C1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5582B11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E0ADCD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E58310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92073F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B75E150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3D02CF6"/>
    <w:lvl w:ilvl="0">
      <w:start w:val="1"/>
      <w:numFmt w:val="decimal"/>
      <w:lvlText w:val="%1."/>
      <w:lvlJc w:val="left"/>
      <w:pPr>
        <w:tabs>
          <w:tab w:val="num" w:pos="360"/>
        </w:tabs>
        <w:ind w:left="360" w:hangingChars="200" w:hanging="360"/>
      </w:pPr>
    </w:lvl>
  </w:abstractNum>
  <w:abstractNum w:abstractNumId="9">
    <w:nsid w:val="FFFFFF89"/>
    <w:multiLevelType w:val="singleLevel"/>
    <w:tmpl w:val="A83C896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786A4A76"/>
    <w:multiLevelType w:val="multilevel"/>
    <w:tmpl w:val="786A4A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D02"/>
    <w:rsid w:val="00035D02"/>
    <w:rsid w:val="000D7582"/>
    <w:rsid w:val="00906EA3"/>
    <w:rsid w:val="009B4C42"/>
    <w:rsid w:val="00F0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qFormat="1"/>
    <w:lsdException w:name="toc 3" w:semiHidden="1"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iPriority="0" w:unhideWhenUsed="1" w:qFormat="1"/>
    <w:lsdException w:name="footnote text" w:qFormat="1"/>
    <w:lsdException w:name="annotation text" w:qFormat="1"/>
    <w:lsdException w:name="header" w:semiHidden="1" w:unhideWhenUsed="1"/>
    <w:lsdException w:name="footer" w:semiHidden="1"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semiHidden="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semiHidden="1"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1" w:unhideWhenUsed="1"/>
    <w:lsdException w:name="FollowedHyperlink" w:qFormat="1"/>
    <w:lsdException w:name="Strong" w:qFormat="1"/>
    <w:lsdException w:name="Emphasis" w:qFormat="1"/>
    <w:lsdException w:name="Document Map" w:qFormat="1"/>
    <w:lsdException w:name="Plain Text" w:semiHidden="1" w:uiPriority="0" w:unhideWhenUsed="1" w:qFormat="1"/>
    <w:lsdException w:name="E-mail Signature" w:qFormat="1"/>
    <w:lsdException w:name="HTML Top of Form" w:semiHidden="1" w:unhideWhenUsed="1"/>
    <w:lsdException w:name="HTML Bottom of Form" w:semiHidden="1"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582"/>
    <w:pPr>
      <w:widowControl w:val="0"/>
      <w:jc w:val="both"/>
    </w:pPr>
    <w:rPr>
      <w:kern w:val="2"/>
      <w:sz w:val="21"/>
      <w:szCs w:val="24"/>
    </w:rPr>
  </w:style>
  <w:style w:type="paragraph" w:styleId="1">
    <w:name w:val="heading 1"/>
    <w:basedOn w:val="a"/>
    <w:link w:val="1Char"/>
    <w:uiPriority w:val="1"/>
    <w:qFormat/>
    <w:rsid w:val="009B4C42"/>
    <w:pPr>
      <w:ind w:left="85"/>
      <w:jc w:val="center"/>
      <w:outlineLvl w:val="0"/>
    </w:pPr>
    <w:rPr>
      <w:rFonts w:ascii="隶书" w:eastAsia="隶书" w:hAnsi="隶书" w:cs="隶书"/>
      <w:b/>
      <w:bCs/>
      <w:sz w:val="44"/>
      <w:szCs w:val="44"/>
    </w:rPr>
  </w:style>
  <w:style w:type="paragraph" w:styleId="2">
    <w:name w:val="heading 2"/>
    <w:basedOn w:val="a"/>
    <w:link w:val="2Char"/>
    <w:uiPriority w:val="9"/>
    <w:qFormat/>
    <w:rsid w:val="009B4C42"/>
    <w:pPr>
      <w:ind w:left="1582"/>
      <w:outlineLvl w:val="1"/>
    </w:pPr>
    <w:rPr>
      <w:rFonts w:ascii="Cambria" w:hAnsi="Cambria"/>
      <w:b/>
      <w:bCs/>
      <w:sz w:val="32"/>
      <w:szCs w:val="32"/>
    </w:rPr>
  </w:style>
  <w:style w:type="paragraph" w:styleId="3">
    <w:name w:val="heading 3"/>
    <w:basedOn w:val="a"/>
    <w:link w:val="3Char"/>
    <w:uiPriority w:val="9"/>
    <w:qFormat/>
    <w:rsid w:val="009B4C42"/>
    <w:pPr>
      <w:outlineLvl w:val="2"/>
    </w:pPr>
    <w:rPr>
      <w:b/>
      <w:bCs/>
      <w:sz w:val="32"/>
      <w:szCs w:val="32"/>
    </w:rPr>
  </w:style>
  <w:style w:type="paragraph" w:styleId="4">
    <w:name w:val="heading 4"/>
    <w:basedOn w:val="a"/>
    <w:link w:val="4Char"/>
    <w:uiPriority w:val="9"/>
    <w:qFormat/>
    <w:rsid w:val="009B4C42"/>
    <w:pPr>
      <w:ind w:left="741"/>
      <w:outlineLvl w:val="3"/>
    </w:pPr>
    <w:rPr>
      <w:rFonts w:ascii="Cambria" w:hAnsi="Cambria"/>
      <w:b/>
      <w:bCs/>
      <w:sz w:val="28"/>
      <w:szCs w:val="28"/>
    </w:rPr>
  </w:style>
  <w:style w:type="paragraph" w:styleId="5">
    <w:name w:val="heading 5"/>
    <w:basedOn w:val="a"/>
    <w:link w:val="5Char"/>
    <w:uiPriority w:val="9"/>
    <w:qFormat/>
    <w:rsid w:val="009B4C42"/>
    <w:pPr>
      <w:ind w:left="3623"/>
      <w:outlineLvl w:val="4"/>
    </w:pPr>
    <w:rPr>
      <w:b/>
      <w:bCs/>
      <w:sz w:val="28"/>
      <w:szCs w:val="28"/>
    </w:rPr>
  </w:style>
  <w:style w:type="paragraph" w:styleId="6">
    <w:name w:val="heading 6"/>
    <w:basedOn w:val="a"/>
    <w:link w:val="6Char"/>
    <w:uiPriority w:val="9"/>
    <w:qFormat/>
    <w:rsid w:val="009B4C42"/>
    <w:pPr>
      <w:ind w:left="621"/>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unhideWhenUsed/>
    <w:qFormat/>
    <w:rsid w:val="009B4C42"/>
  </w:style>
  <w:style w:type="character" w:customStyle="1" w:styleId="1Char">
    <w:name w:val="标题 1 Char"/>
    <w:link w:val="1"/>
    <w:uiPriority w:val="1"/>
    <w:rsid w:val="009B4C42"/>
    <w:rPr>
      <w:rFonts w:ascii="隶书" w:eastAsia="隶书" w:hAnsi="隶书" w:cs="隶书"/>
      <w:b/>
      <w:bCs/>
      <w:sz w:val="44"/>
      <w:szCs w:val="44"/>
    </w:rPr>
  </w:style>
  <w:style w:type="character" w:customStyle="1" w:styleId="2Char">
    <w:name w:val="标题 2 Char"/>
    <w:link w:val="2"/>
    <w:uiPriority w:val="9"/>
    <w:qFormat/>
    <w:rsid w:val="009B4C42"/>
    <w:rPr>
      <w:rFonts w:ascii="Cambria" w:hAnsi="Cambria"/>
      <w:b/>
      <w:bCs/>
      <w:sz w:val="32"/>
      <w:szCs w:val="32"/>
    </w:rPr>
  </w:style>
  <w:style w:type="character" w:customStyle="1" w:styleId="3Char">
    <w:name w:val="标题 3 Char"/>
    <w:link w:val="3"/>
    <w:uiPriority w:val="9"/>
    <w:rsid w:val="009B4C42"/>
    <w:rPr>
      <w:b/>
      <w:bCs/>
      <w:sz w:val="32"/>
      <w:szCs w:val="32"/>
    </w:rPr>
  </w:style>
  <w:style w:type="character" w:customStyle="1" w:styleId="4Char">
    <w:name w:val="标题 4 Char"/>
    <w:link w:val="4"/>
    <w:uiPriority w:val="9"/>
    <w:rsid w:val="009B4C42"/>
    <w:rPr>
      <w:rFonts w:ascii="Cambria" w:hAnsi="Cambria"/>
      <w:b/>
      <w:bCs/>
      <w:sz w:val="28"/>
      <w:szCs w:val="28"/>
    </w:rPr>
  </w:style>
  <w:style w:type="character" w:customStyle="1" w:styleId="5Char">
    <w:name w:val="标题 5 Char"/>
    <w:link w:val="5"/>
    <w:uiPriority w:val="9"/>
    <w:rsid w:val="009B4C42"/>
    <w:rPr>
      <w:b/>
      <w:bCs/>
      <w:sz w:val="28"/>
      <w:szCs w:val="28"/>
    </w:rPr>
  </w:style>
  <w:style w:type="character" w:customStyle="1" w:styleId="6Char">
    <w:name w:val="标题 6 Char"/>
    <w:link w:val="6"/>
    <w:uiPriority w:val="9"/>
    <w:rsid w:val="009B4C42"/>
    <w:rPr>
      <w:rFonts w:ascii="Cambria" w:hAnsi="Cambria"/>
      <w:b/>
      <w:bCs/>
      <w:sz w:val="24"/>
      <w:szCs w:val="24"/>
    </w:rPr>
  </w:style>
  <w:style w:type="paragraph" w:styleId="10">
    <w:name w:val="toc 1"/>
    <w:basedOn w:val="a"/>
    <w:next w:val="a"/>
    <w:uiPriority w:val="39"/>
    <w:qFormat/>
    <w:rsid w:val="009B4C42"/>
    <w:pPr>
      <w:tabs>
        <w:tab w:val="left" w:pos="1050"/>
        <w:tab w:val="right" w:leader="dot" w:pos="9060"/>
      </w:tabs>
      <w:spacing w:line="480" w:lineRule="auto"/>
    </w:pPr>
  </w:style>
  <w:style w:type="paragraph" w:styleId="20">
    <w:name w:val="toc 2"/>
    <w:basedOn w:val="a"/>
    <w:next w:val="a"/>
    <w:uiPriority w:val="39"/>
    <w:qFormat/>
    <w:rsid w:val="009B4C42"/>
    <w:pPr>
      <w:ind w:leftChars="200" w:left="420"/>
    </w:pPr>
  </w:style>
  <w:style w:type="paragraph" w:styleId="30">
    <w:name w:val="toc 3"/>
    <w:basedOn w:val="a"/>
    <w:next w:val="a"/>
    <w:uiPriority w:val="39"/>
    <w:qFormat/>
    <w:rsid w:val="009B4C42"/>
    <w:pPr>
      <w:ind w:leftChars="400" w:left="840"/>
    </w:pPr>
  </w:style>
  <w:style w:type="paragraph" w:styleId="a3">
    <w:name w:val="Normal Indent"/>
    <w:basedOn w:val="a"/>
    <w:link w:val="Char"/>
    <w:qFormat/>
    <w:rsid w:val="009B4C42"/>
    <w:pPr>
      <w:spacing w:line="360" w:lineRule="atLeast"/>
      <w:ind w:firstLine="482"/>
      <w:textAlignment w:val="baseline"/>
    </w:pPr>
    <w:rPr>
      <w:szCs w:val="20"/>
    </w:rPr>
  </w:style>
  <w:style w:type="character" w:customStyle="1" w:styleId="Char">
    <w:name w:val="正文缩进 Char"/>
    <w:link w:val="a3"/>
    <w:rsid w:val="009B4C42"/>
    <w:rPr>
      <w:sz w:val="24"/>
    </w:rPr>
  </w:style>
  <w:style w:type="paragraph" w:styleId="a4">
    <w:name w:val="Body Text"/>
    <w:basedOn w:val="a"/>
    <w:link w:val="Char0"/>
    <w:uiPriority w:val="99"/>
    <w:unhideWhenUsed/>
    <w:qFormat/>
    <w:rsid w:val="009B4C42"/>
    <w:pPr>
      <w:ind w:left="141"/>
    </w:pPr>
  </w:style>
  <w:style w:type="character" w:customStyle="1" w:styleId="Char0">
    <w:name w:val="正文文本 Char"/>
    <w:link w:val="a4"/>
    <w:uiPriority w:val="99"/>
    <w:rsid w:val="009B4C42"/>
    <w:rPr>
      <w:sz w:val="24"/>
      <w:szCs w:val="24"/>
    </w:rPr>
  </w:style>
  <w:style w:type="paragraph" w:styleId="a5">
    <w:name w:val="Date"/>
    <w:basedOn w:val="a"/>
    <w:next w:val="a"/>
    <w:link w:val="Char1"/>
    <w:uiPriority w:val="99"/>
    <w:qFormat/>
    <w:rsid w:val="009B4C42"/>
    <w:pPr>
      <w:ind w:leftChars="2500" w:left="100"/>
    </w:pPr>
  </w:style>
  <w:style w:type="character" w:customStyle="1" w:styleId="Char1">
    <w:name w:val="日期 Char"/>
    <w:link w:val="a5"/>
    <w:uiPriority w:val="99"/>
    <w:rsid w:val="009B4C42"/>
    <w:rPr>
      <w:sz w:val="24"/>
      <w:szCs w:val="24"/>
    </w:rPr>
  </w:style>
  <w:style w:type="paragraph" w:styleId="a6">
    <w:name w:val="Plain Text"/>
    <w:aliases w:val="普通文字 Char,纯文本 Char Char,普通文字 Char Char,Char1,普通文字"/>
    <w:basedOn w:val="a"/>
    <w:link w:val="Char2"/>
    <w:unhideWhenUsed/>
    <w:qFormat/>
    <w:rsid w:val="009B4C42"/>
    <w:rPr>
      <w:rFonts w:ascii="宋体" w:hAnsi="Courier New" w:cs="Courier New"/>
      <w:szCs w:val="21"/>
    </w:rPr>
  </w:style>
  <w:style w:type="character" w:customStyle="1" w:styleId="Char2">
    <w:name w:val="纯文本 Char"/>
    <w:aliases w:val="普通文字 Char Char1,纯文本 Char Char Char,普通文字 Char Char Char,Char1 Char,普通文字 Char1"/>
    <w:basedOn w:val="a0"/>
    <w:link w:val="a6"/>
    <w:rsid w:val="009B4C42"/>
    <w:rPr>
      <w:rFonts w:ascii="宋体" w:hAnsi="Courier New" w:cs="Courier New"/>
      <w:kern w:val="2"/>
      <w:sz w:val="21"/>
      <w:szCs w:val="21"/>
    </w:rPr>
  </w:style>
  <w:style w:type="paragraph" w:styleId="a7">
    <w:name w:val="Balloon Text"/>
    <w:basedOn w:val="a"/>
    <w:link w:val="Char3"/>
    <w:uiPriority w:val="99"/>
    <w:qFormat/>
    <w:rsid w:val="009B4C42"/>
    <w:rPr>
      <w:sz w:val="18"/>
      <w:szCs w:val="18"/>
    </w:rPr>
  </w:style>
  <w:style w:type="character" w:customStyle="1" w:styleId="Char3">
    <w:name w:val="批注框文本 Char"/>
    <w:link w:val="a7"/>
    <w:uiPriority w:val="99"/>
    <w:rsid w:val="009B4C42"/>
    <w:rPr>
      <w:sz w:val="18"/>
      <w:szCs w:val="18"/>
    </w:rPr>
  </w:style>
  <w:style w:type="paragraph" w:styleId="a8">
    <w:name w:val="List Paragraph"/>
    <w:basedOn w:val="a"/>
    <w:link w:val="Char4"/>
    <w:qFormat/>
    <w:rsid w:val="009B4C42"/>
  </w:style>
  <w:style w:type="paragraph" w:styleId="TOC">
    <w:name w:val="TOC Heading"/>
    <w:basedOn w:val="1"/>
    <w:next w:val="a"/>
    <w:uiPriority w:val="39"/>
    <w:qFormat/>
    <w:rsid w:val="009B4C42"/>
    <w:pPr>
      <w:keepNext/>
      <w:keepLines/>
      <w:widowControl/>
      <w:spacing w:before="480" w:line="276" w:lineRule="auto"/>
      <w:ind w:left="0"/>
      <w:jc w:val="left"/>
      <w:outlineLvl w:val="9"/>
    </w:pPr>
    <w:rPr>
      <w:rFonts w:ascii="Cambria" w:eastAsia="宋体" w:hAnsi="Cambria" w:cs="Times New Roman"/>
      <w:color w:val="365F91"/>
      <w:sz w:val="28"/>
      <w:szCs w:val="28"/>
    </w:rPr>
  </w:style>
  <w:style w:type="paragraph" w:styleId="a9">
    <w:name w:val="header"/>
    <w:basedOn w:val="a"/>
    <w:link w:val="Char5"/>
    <w:uiPriority w:val="99"/>
    <w:unhideWhenUsed/>
    <w:rsid w:val="000D7582"/>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rsid w:val="000D7582"/>
    <w:rPr>
      <w:sz w:val="18"/>
      <w:szCs w:val="18"/>
    </w:rPr>
  </w:style>
  <w:style w:type="paragraph" w:styleId="aa">
    <w:name w:val="footer"/>
    <w:basedOn w:val="a"/>
    <w:link w:val="Char6"/>
    <w:uiPriority w:val="99"/>
    <w:unhideWhenUsed/>
    <w:rsid w:val="000D7582"/>
    <w:pPr>
      <w:tabs>
        <w:tab w:val="center" w:pos="4153"/>
        <w:tab w:val="right" w:pos="8306"/>
      </w:tabs>
      <w:snapToGrid w:val="0"/>
    </w:pPr>
    <w:rPr>
      <w:sz w:val="18"/>
      <w:szCs w:val="18"/>
    </w:rPr>
  </w:style>
  <w:style w:type="character" w:customStyle="1" w:styleId="Char6">
    <w:name w:val="页脚 Char"/>
    <w:basedOn w:val="a0"/>
    <w:link w:val="aa"/>
    <w:uiPriority w:val="99"/>
    <w:rsid w:val="000D7582"/>
    <w:rPr>
      <w:sz w:val="18"/>
      <w:szCs w:val="18"/>
    </w:rPr>
  </w:style>
  <w:style w:type="character" w:customStyle="1" w:styleId="Char4">
    <w:name w:val="列出段落 Char"/>
    <w:link w:val="a8"/>
    <w:locked/>
    <w:rsid w:val="000D75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qFormat="1"/>
    <w:lsdException w:name="toc 3" w:semiHidden="1"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iPriority="0" w:unhideWhenUsed="1" w:qFormat="1"/>
    <w:lsdException w:name="footnote text" w:qFormat="1"/>
    <w:lsdException w:name="annotation text" w:qFormat="1"/>
    <w:lsdException w:name="header" w:semiHidden="1" w:unhideWhenUsed="1"/>
    <w:lsdException w:name="footer" w:semiHidden="1"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semiHidden="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semiHidden="1"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1" w:unhideWhenUsed="1"/>
    <w:lsdException w:name="FollowedHyperlink" w:qFormat="1"/>
    <w:lsdException w:name="Strong" w:qFormat="1"/>
    <w:lsdException w:name="Emphasis" w:qFormat="1"/>
    <w:lsdException w:name="Document Map" w:qFormat="1"/>
    <w:lsdException w:name="Plain Text" w:semiHidden="1" w:uiPriority="0" w:unhideWhenUsed="1" w:qFormat="1"/>
    <w:lsdException w:name="E-mail Signature" w:qFormat="1"/>
    <w:lsdException w:name="HTML Top of Form" w:semiHidden="1" w:unhideWhenUsed="1"/>
    <w:lsdException w:name="HTML Bottom of Form" w:semiHidden="1"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582"/>
    <w:pPr>
      <w:widowControl w:val="0"/>
      <w:jc w:val="both"/>
    </w:pPr>
    <w:rPr>
      <w:kern w:val="2"/>
      <w:sz w:val="21"/>
      <w:szCs w:val="24"/>
    </w:rPr>
  </w:style>
  <w:style w:type="paragraph" w:styleId="1">
    <w:name w:val="heading 1"/>
    <w:basedOn w:val="a"/>
    <w:link w:val="1Char"/>
    <w:uiPriority w:val="1"/>
    <w:qFormat/>
    <w:rsid w:val="009B4C42"/>
    <w:pPr>
      <w:ind w:left="85"/>
      <w:jc w:val="center"/>
      <w:outlineLvl w:val="0"/>
    </w:pPr>
    <w:rPr>
      <w:rFonts w:ascii="隶书" w:eastAsia="隶书" w:hAnsi="隶书" w:cs="隶书"/>
      <w:b/>
      <w:bCs/>
      <w:sz w:val="44"/>
      <w:szCs w:val="44"/>
    </w:rPr>
  </w:style>
  <w:style w:type="paragraph" w:styleId="2">
    <w:name w:val="heading 2"/>
    <w:basedOn w:val="a"/>
    <w:link w:val="2Char"/>
    <w:uiPriority w:val="9"/>
    <w:qFormat/>
    <w:rsid w:val="009B4C42"/>
    <w:pPr>
      <w:ind w:left="1582"/>
      <w:outlineLvl w:val="1"/>
    </w:pPr>
    <w:rPr>
      <w:rFonts w:ascii="Cambria" w:hAnsi="Cambria"/>
      <w:b/>
      <w:bCs/>
      <w:sz w:val="32"/>
      <w:szCs w:val="32"/>
    </w:rPr>
  </w:style>
  <w:style w:type="paragraph" w:styleId="3">
    <w:name w:val="heading 3"/>
    <w:basedOn w:val="a"/>
    <w:link w:val="3Char"/>
    <w:uiPriority w:val="9"/>
    <w:qFormat/>
    <w:rsid w:val="009B4C42"/>
    <w:pPr>
      <w:outlineLvl w:val="2"/>
    </w:pPr>
    <w:rPr>
      <w:b/>
      <w:bCs/>
      <w:sz w:val="32"/>
      <w:szCs w:val="32"/>
    </w:rPr>
  </w:style>
  <w:style w:type="paragraph" w:styleId="4">
    <w:name w:val="heading 4"/>
    <w:basedOn w:val="a"/>
    <w:link w:val="4Char"/>
    <w:uiPriority w:val="9"/>
    <w:qFormat/>
    <w:rsid w:val="009B4C42"/>
    <w:pPr>
      <w:ind w:left="741"/>
      <w:outlineLvl w:val="3"/>
    </w:pPr>
    <w:rPr>
      <w:rFonts w:ascii="Cambria" w:hAnsi="Cambria"/>
      <w:b/>
      <w:bCs/>
      <w:sz w:val="28"/>
      <w:szCs w:val="28"/>
    </w:rPr>
  </w:style>
  <w:style w:type="paragraph" w:styleId="5">
    <w:name w:val="heading 5"/>
    <w:basedOn w:val="a"/>
    <w:link w:val="5Char"/>
    <w:uiPriority w:val="9"/>
    <w:qFormat/>
    <w:rsid w:val="009B4C42"/>
    <w:pPr>
      <w:ind w:left="3623"/>
      <w:outlineLvl w:val="4"/>
    </w:pPr>
    <w:rPr>
      <w:b/>
      <w:bCs/>
      <w:sz w:val="28"/>
      <w:szCs w:val="28"/>
    </w:rPr>
  </w:style>
  <w:style w:type="paragraph" w:styleId="6">
    <w:name w:val="heading 6"/>
    <w:basedOn w:val="a"/>
    <w:link w:val="6Char"/>
    <w:uiPriority w:val="9"/>
    <w:qFormat/>
    <w:rsid w:val="009B4C42"/>
    <w:pPr>
      <w:ind w:left="621"/>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unhideWhenUsed/>
    <w:qFormat/>
    <w:rsid w:val="009B4C42"/>
  </w:style>
  <w:style w:type="character" w:customStyle="1" w:styleId="1Char">
    <w:name w:val="标题 1 Char"/>
    <w:link w:val="1"/>
    <w:uiPriority w:val="1"/>
    <w:rsid w:val="009B4C42"/>
    <w:rPr>
      <w:rFonts w:ascii="隶书" w:eastAsia="隶书" w:hAnsi="隶书" w:cs="隶书"/>
      <w:b/>
      <w:bCs/>
      <w:sz w:val="44"/>
      <w:szCs w:val="44"/>
    </w:rPr>
  </w:style>
  <w:style w:type="character" w:customStyle="1" w:styleId="2Char">
    <w:name w:val="标题 2 Char"/>
    <w:link w:val="2"/>
    <w:uiPriority w:val="9"/>
    <w:qFormat/>
    <w:rsid w:val="009B4C42"/>
    <w:rPr>
      <w:rFonts w:ascii="Cambria" w:hAnsi="Cambria"/>
      <w:b/>
      <w:bCs/>
      <w:sz w:val="32"/>
      <w:szCs w:val="32"/>
    </w:rPr>
  </w:style>
  <w:style w:type="character" w:customStyle="1" w:styleId="3Char">
    <w:name w:val="标题 3 Char"/>
    <w:link w:val="3"/>
    <w:uiPriority w:val="9"/>
    <w:rsid w:val="009B4C42"/>
    <w:rPr>
      <w:b/>
      <w:bCs/>
      <w:sz w:val="32"/>
      <w:szCs w:val="32"/>
    </w:rPr>
  </w:style>
  <w:style w:type="character" w:customStyle="1" w:styleId="4Char">
    <w:name w:val="标题 4 Char"/>
    <w:link w:val="4"/>
    <w:uiPriority w:val="9"/>
    <w:rsid w:val="009B4C42"/>
    <w:rPr>
      <w:rFonts w:ascii="Cambria" w:hAnsi="Cambria"/>
      <w:b/>
      <w:bCs/>
      <w:sz w:val="28"/>
      <w:szCs w:val="28"/>
    </w:rPr>
  </w:style>
  <w:style w:type="character" w:customStyle="1" w:styleId="5Char">
    <w:name w:val="标题 5 Char"/>
    <w:link w:val="5"/>
    <w:uiPriority w:val="9"/>
    <w:rsid w:val="009B4C42"/>
    <w:rPr>
      <w:b/>
      <w:bCs/>
      <w:sz w:val="28"/>
      <w:szCs w:val="28"/>
    </w:rPr>
  </w:style>
  <w:style w:type="character" w:customStyle="1" w:styleId="6Char">
    <w:name w:val="标题 6 Char"/>
    <w:link w:val="6"/>
    <w:uiPriority w:val="9"/>
    <w:rsid w:val="009B4C42"/>
    <w:rPr>
      <w:rFonts w:ascii="Cambria" w:hAnsi="Cambria"/>
      <w:b/>
      <w:bCs/>
      <w:sz w:val="24"/>
      <w:szCs w:val="24"/>
    </w:rPr>
  </w:style>
  <w:style w:type="paragraph" w:styleId="10">
    <w:name w:val="toc 1"/>
    <w:basedOn w:val="a"/>
    <w:next w:val="a"/>
    <w:uiPriority w:val="39"/>
    <w:qFormat/>
    <w:rsid w:val="009B4C42"/>
    <w:pPr>
      <w:tabs>
        <w:tab w:val="left" w:pos="1050"/>
        <w:tab w:val="right" w:leader="dot" w:pos="9060"/>
      </w:tabs>
      <w:spacing w:line="480" w:lineRule="auto"/>
    </w:pPr>
  </w:style>
  <w:style w:type="paragraph" w:styleId="20">
    <w:name w:val="toc 2"/>
    <w:basedOn w:val="a"/>
    <w:next w:val="a"/>
    <w:uiPriority w:val="39"/>
    <w:qFormat/>
    <w:rsid w:val="009B4C42"/>
    <w:pPr>
      <w:ind w:leftChars="200" w:left="420"/>
    </w:pPr>
  </w:style>
  <w:style w:type="paragraph" w:styleId="30">
    <w:name w:val="toc 3"/>
    <w:basedOn w:val="a"/>
    <w:next w:val="a"/>
    <w:uiPriority w:val="39"/>
    <w:qFormat/>
    <w:rsid w:val="009B4C42"/>
    <w:pPr>
      <w:ind w:leftChars="400" w:left="840"/>
    </w:pPr>
  </w:style>
  <w:style w:type="paragraph" w:styleId="a3">
    <w:name w:val="Normal Indent"/>
    <w:basedOn w:val="a"/>
    <w:link w:val="Char"/>
    <w:qFormat/>
    <w:rsid w:val="009B4C42"/>
    <w:pPr>
      <w:spacing w:line="360" w:lineRule="atLeast"/>
      <w:ind w:firstLine="482"/>
      <w:textAlignment w:val="baseline"/>
    </w:pPr>
    <w:rPr>
      <w:szCs w:val="20"/>
    </w:rPr>
  </w:style>
  <w:style w:type="character" w:customStyle="1" w:styleId="Char">
    <w:name w:val="正文缩进 Char"/>
    <w:link w:val="a3"/>
    <w:rsid w:val="009B4C42"/>
    <w:rPr>
      <w:sz w:val="24"/>
    </w:rPr>
  </w:style>
  <w:style w:type="paragraph" w:styleId="a4">
    <w:name w:val="Body Text"/>
    <w:basedOn w:val="a"/>
    <w:link w:val="Char0"/>
    <w:uiPriority w:val="99"/>
    <w:unhideWhenUsed/>
    <w:qFormat/>
    <w:rsid w:val="009B4C42"/>
    <w:pPr>
      <w:ind w:left="141"/>
    </w:pPr>
  </w:style>
  <w:style w:type="character" w:customStyle="1" w:styleId="Char0">
    <w:name w:val="正文文本 Char"/>
    <w:link w:val="a4"/>
    <w:uiPriority w:val="99"/>
    <w:rsid w:val="009B4C42"/>
    <w:rPr>
      <w:sz w:val="24"/>
      <w:szCs w:val="24"/>
    </w:rPr>
  </w:style>
  <w:style w:type="paragraph" w:styleId="a5">
    <w:name w:val="Date"/>
    <w:basedOn w:val="a"/>
    <w:next w:val="a"/>
    <w:link w:val="Char1"/>
    <w:uiPriority w:val="99"/>
    <w:qFormat/>
    <w:rsid w:val="009B4C42"/>
    <w:pPr>
      <w:ind w:leftChars="2500" w:left="100"/>
    </w:pPr>
  </w:style>
  <w:style w:type="character" w:customStyle="1" w:styleId="Char1">
    <w:name w:val="日期 Char"/>
    <w:link w:val="a5"/>
    <w:uiPriority w:val="99"/>
    <w:rsid w:val="009B4C42"/>
    <w:rPr>
      <w:sz w:val="24"/>
      <w:szCs w:val="24"/>
    </w:rPr>
  </w:style>
  <w:style w:type="paragraph" w:styleId="a6">
    <w:name w:val="Plain Text"/>
    <w:aliases w:val="普通文字 Char,纯文本 Char Char,普通文字 Char Char,Char1,普通文字"/>
    <w:basedOn w:val="a"/>
    <w:link w:val="Char2"/>
    <w:unhideWhenUsed/>
    <w:qFormat/>
    <w:rsid w:val="009B4C42"/>
    <w:rPr>
      <w:rFonts w:ascii="宋体" w:hAnsi="Courier New" w:cs="Courier New"/>
      <w:szCs w:val="21"/>
    </w:rPr>
  </w:style>
  <w:style w:type="character" w:customStyle="1" w:styleId="Char2">
    <w:name w:val="纯文本 Char"/>
    <w:aliases w:val="普通文字 Char Char1,纯文本 Char Char Char,普通文字 Char Char Char,Char1 Char,普通文字 Char1"/>
    <w:basedOn w:val="a0"/>
    <w:link w:val="a6"/>
    <w:rsid w:val="009B4C42"/>
    <w:rPr>
      <w:rFonts w:ascii="宋体" w:hAnsi="Courier New" w:cs="Courier New"/>
      <w:kern w:val="2"/>
      <w:sz w:val="21"/>
      <w:szCs w:val="21"/>
    </w:rPr>
  </w:style>
  <w:style w:type="paragraph" w:styleId="a7">
    <w:name w:val="Balloon Text"/>
    <w:basedOn w:val="a"/>
    <w:link w:val="Char3"/>
    <w:uiPriority w:val="99"/>
    <w:qFormat/>
    <w:rsid w:val="009B4C42"/>
    <w:rPr>
      <w:sz w:val="18"/>
      <w:szCs w:val="18"/>
    </w:rPr>
  </w:style>
  <w:style w:type="character" w:customStyle="1" w:styleId="Char3">
    <w:name w:val="批注框文本 Char"/>
    <w:link w:val="a7"/>
    <w:uiPriority w:val="99"/>
    <w:rsid w:val="009B4C42"/>
    <w:rPr>
      <w:sz w:val="18"/>
      <w:szCs w:val="18"/>
    </w:rPr>
  </w:style>
  <w:style w:type="paragraph" w:styleId="a8">
    <w:name w:val="List Paragraph"/>
    <w:basedOn w:val="a"/>
    <w:link w:val="Char4"/>
    <w:qFormat/>
    <w:rsid w:val="009B4C42"/>
  </w:style>
  <w:style w:type="paragraph" w:styleId="TOC">
    <w:name w:val="TOC Heading"/>
    <w:basedOn w:val="1"/>
    <w:next w:val="a"/>
    <w:uiPriority w:val="39"/>
    <w:qFormat/>
    <w:rsid w:val="009B4C42"/>
    <w:pPr>
      <w:keepNext/>
      <w:keepLines/>
      <w:widowControl/>
      <w:spacing w:before="480" w:line="276" w:lineRule="auto"/>
      <w:ind w:left="0"/>
      <w:jc w:val="left"/>
      <w:outlineLvl w:val="9"/>
    </w:pPr>
    <w:rPr>
      <w:rFonts w:ascii="Cambria" w:eastAsia="宋体" w:hAnsi="Cambria" w:cs="Times New Roman"/>
      <w:color w:val="365F91"/>
      <w:sz w:val="28"/>
      <w:szCs w:val="28"/>
    </w:rPr>
  </w:style>
  <w:style w:type="paragraph" w:styleId="a9">
    <w:name w:val="header"/>
    <w:basedOn w:val="a"/>
    <w:link w:val="Char5"/>
    <w:uiPriority w:val="99"/>
    <w:unhideWhenUsed/>
    <w:rsid w:val="000D7582"/>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rsid w:val="000D7582"/>
    <w:rPr>
      <w:sz w:val="18"/>
      <w:szCs w:val="18"/>
    </w:rPr>
  </w:style>
  <w:style w:type="paragraph" w:styleId="aa">
    <w:name w:val="footer"/>
    <w:basedOn w:val="a"/>
    <w:link w:val="Char6"/>
    <w:uiPriority w:val="99"/>
    <w:unhideWhenUsed/>
    <w:rsid w:val="000D7582"/>
    <w:pPr>
      <w:tabs>
        <w:tab w:val="center" w:pos="4153"/>
        <w:tab w:val="right" w:pos="8306"/>
      </w:tabs>
      <w:snapToGrid w:val="0"/>
    </w:pPr>
    <w:rPr>
      <w:sz w:val="18"/>
      <w:szCs w:val="18"/>
    </w:rPr>
  </w:style>
  <w:style w:type="character" w:customStyle="1" w:styleId="Char6">
    <w:name w:val="页脚 Char"/>
    <w:basedOn w:val="a0"/>
    <w:link w:val="aa"/>
    <w:uiPriority w:val="99"/>
    <w:rsid w:val="000D7582"/>
    <w:rPr>
      <w:sz w:val="18"/>
      <w:szCs w:val="18"/>
    </w:rPr>
  </w:style>
  <w:style w:type="character" w:customStyle="1" w:styleId="Char4">
    <w:name w:val="列出段落 Char"/>
    <w:link w:val="a8"/>
    <w:locked/>
    <w:rsid w:val="000D7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1675</Characters>
  <Application>Microsoft Office Word</Application>
  <DocSecurity>0</DocSecurity>
  <Lines>93</Lines>
  <Paragraphs>93</Paragraphs>
  <ScaleCrop>false</ScaleCrop>
  <Company>MS</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2020-12-09T02:44:00Z</dcterms:created>
  <dcterms:modified xsi:type="dcterms:W3CDTF">2020-12-09T02:44:00Z</dcterms:modified>
</cp:coreProperties>
</file>