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52FE" w14:textId="77777777" w:rsidR="00957DB7" w:rsidRPr="007D50A4" w:rsidRDefault="00957DB7" w:rsidP="00957DB7">
      <w:pPr>
        <w:pStyle w:val="2"/>
        <w:spacing w:before="0" w:after="0" w:line="360" w:lineRule="auto"/>
        <w:ind w:firstLineChars="200" w:firstLine="422"/>
        <w:rPr>
          <w:rFonts w:ascii="宋体" w:eastAsia="宋体" w:hAnsi="宋体"/>
          <w:sz w:val="21"/>
          <w:szCs w:val="21"/>
        </w:rPr>
      </w:pPr>
      <w:r w:rsidRPr="007D50A4">
        <w:rPr>
          <w:rFonts w:ascii="宋体" w:eastAsia="宋体" w:hAnsi="宋体" w:hint="eastAsia"/>
          <w:sz w:val="21"/>
          <w:szCs w:val="21"/>
        </w:rPr>
        <w:t>一、项目概况</w:t>
      </w:r>
    </w:p>
    <w:p w14:paraId="126DC7D2"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hint="eastAsia"/>
          <w:sz w:val="21"/>
          <w:szCs w:val="21"/>
        </w:rPr>
        <w:t>为确保市政消火栓的完好使用，以满足灭火救援实战需要，切实保护公民人生安全和公共财产安全，根据《上海市消火栓管理办法》、《上海市消火栓维修定额》（试行）等法规规定，同时，根据上海市消防救援总队、上海市水</w:t>
      </w:r>
      <w:proofErr w:type="gramStart"/>
      <w:r w:rsidRPr="007D50A4">
        <w:rPr>
          <w:rFonts w:ascii="宋体" w:hAnsi="宋体" w:cs="宋体" w:hint="eastAsia"/>
          <w:sz w:val="21"/>
          <w:szCs w:val="21"/>
        </w:rPr>
        <w:t>务</w:t>
      </w:r>
      <w:proofErr w:type="gramEnd"/>
      <w:r w:rsidRPr="007D50A4">
        <w:rPr>
          <w:rFonts w:ascii="宋体" w:hAnsi="宋体" w:cs="宋体" w:hint="eastAsia"/>
          <w:sz w:val="21"/>
          <w:szCs w:val="21"/>
        </w:rPr>
        <w:t>局、上海市住房和城乡建设管理委员会关于进一步规范市政消火栓维护保养工作的通知（</w:t>
      </w:r>
      <w:proofErr w:type="gramStart"/>
      <w:r w:rsidRPr="007D50A4">
        <w:rPr>
          <w:rFonts w:ascii="宋体" w:hAnsi="宋体" w:cs="宋体" w:hint="eastAsia"/>
          <w:sz w:val="21"/>
          <w:szCs w:val="21"/>
        </w:rPr>
        <w:t>沪消〔2021〕</w:t>
      </w:r>
      <w:proofErr w:type="gramEnd"/>
      <w:r w:rsidRPr="007D50A4">
        <w:rPr>
          <w:rFonts w:ascii="宋体" w:hAnsi="宋体" w:cs="宋体" w:hint="eastAsia"/>
          <w:sz w:val="21"/>
          <w:szCs w:val="21"/>
        </w:rPr>
        <w:t>199号），需对浦东新区（除临港地区）范围内的问题进行维修，采购人拟开展浦东新区2022年市政消火栓维修项目的采购。</w:t>
      </w:r>
    </w:p>
    <w:p w14:paraId="18978C32" w14:textId="77777777" w:rsidR="00957DB7" w:rsidRPr="007D50A4" w:rsidRDefault="00957DB7" w:rsidP="00957DB7">
      <w:pPr>
        <w:ind w:firstLineChars="200" w:firstLine="420"/>
        <w:rPr>
          <w:rStyle w:val="msoins0"/>
          <w:rFonts w:ascii="宋体" w:hAnsi="宋体"/>
          <w:sz w:val="21"/>
          <w:szCs w:val="21"/>
        </w:rPr>
      </w:pPr>
      <w:r w:rsidRPr="007D50A4">
        <w:rPr>
          <w:rStyle w:val="msoins0"/>
          <w:rFonts w:ascii="宋体" w:hAnsi="宋体" w:hint="eastAsia"/>
          <w:sz w:val="21"/>
          <w:szCs w:val="21"/>
        </w:rPr>
        <w:t>服务期限：合同签订之日起至2</w:t>
      </w:r>
      <w:r w:rsidRPr="007D50A4">
        <w:rPr>
          <w:rStyle w:val="msoins0"/>
          <w:rFonts w:ascii="宋体" w:hAnsi="宋体"/>
          <w:sz w:val="21"/>
          <w:szCs w:val="21"/>
        </w:rPr>
        <w:t>023</w:t>
      </w:r>
      <w:r w:rsidRPr="007D50A4">
        <w:rPr>
          <w:rStyle w:val="msoins0"/>
          <w:rFonts w:ascii="宋体" w:hAnsi="宋体" w:hint="eastAsia"/>
          <w:sz w:val="21"/>
          <w:szCs w:val="21"/>
        </w:rPr>
        <w:t>年8月3</w:t>
      </w:r>
      <w:r w:rsidRPr="007D50A4">
        <w:rPr>
          <w:rStyle w:val="msoins0"/>
          <w:rFonts w:ascii="宋体" w:hAnsi="宋体"/>
          <w:sz w:val="21"/>
          <w:szCs w:val="21"/>
        </w:rPr>
        <w:t>1</w:t>
      </w:r>
      <w:r w:rsidRPr="007D50A4">
        <w:rPr>
          <w:rStyle w:val="msoins0"/>
          <w:rFonts w:ascii="宋体" w:hAnsi="宋体" w:hint="eastAsia"/>
          <w:sz w:val="21"/>
          <w:szCs w:val="21"/>
        </w:rPr>
        <w:t>日。</w:t>
      </w:r>
    </w:p>
    <w:p w14:paraId="08EA29E4"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hint="eastAsia"/>
          <w:sz w:val="21"/>
          <w:szCs w:val="21"/>
        </w:rPr>
        <w:t>预算金额：本项目预算金额为5</w:t>
      </w:r>
      <w:r w:rsidRPr="007D50A4">
        <w:rPr>
          <w:rFonts w:ascii="宋体" w:hAnsi="宋体" w:cs="宋体"/>
          <w:sz w:val="21"/>
          <w:szCs w:val="21"/>
        </w:rPr>
        <w:t>00</w:t>
      </w:r>
      <w:r w:rsidRPr="007D50A4">
        <w:rPr>
          <w:rFonts w:ascii="宋体" w:hAnsi="宋体" w:cs="宋体" w:hint="eastAsia"/>
          <w:sz w:val="21"/>
          <w:szCs w:val="21"/>
        </w:rPr>
        <w:t>万元，</w:t>
      </w:r>
      <w:proofErr w:type="gramStart"/>
      <w:r w:rsidRPr="007D50A4">
        <w:rPr>
          <w:rFonts w:ascii="宋体" w:hAnsi="宋体" w:cs="宋体" w:hint="eastAsia"/>
          <w:sz w:val="21"/>
          <w:szCs w:val="21"/>
        </w:rPr>
        <w:t>其中中心</w:t>
      </w:r>
      <w:proofErr w:type="gramEnd"/>
      <w:r w:rsidRPr="007D50A4">
        <w:rPr>
          <w:rFonts w:ascii="宋体" w:hAnsi="宋体" w:cs="宋体" w:hint="eastAsia"/>
          <w:sz w:val="21"/>
          <w:szCs w:val="21"/>
        </w:rPr>
        <w:t>城区390万元，南汇地区85万元，川沙地区25万元。</w:t>
      </w:r>
    </w:p>
    <w:p w14:paraId="1A55CD7F" w14:textId="77777777" w:rsidR="00957DB7" w:rsidRPr="007D50A4" w:rsidRDefault="00957DB7" w:rsidP="00957DB7">
      <w:pPr>
        <w:pStyle w:val="2"/>
        <w:numPr>
          <w:ilvl w:val="0"/>
          <w:numId w:val="1"/>
        </w:numPr>
        <w:tabs>
          <w:tab w:val="num" w:pos="360"/>
        </w:tabs>
        <w:spacing w:before="0" w:after="0" w:line="360" w:lineRule="auto"/>
        <w:ind w:left="420" w:firstLineChars="200" w:firstLine="422"/>
        <w:rPr>
          <w:rFonts w:ascii="宋体" w:eastAsia="宋体" w:hAnsi="宋体"/>
          <w:sz w:val="21"/>
          <w:szCs w:val="21"/>
        </w:rPr>
      </w:pPr>
      <w:bookmarkStart w:id="0" w:name="_Toc505264825"/>
      <w:bookmarkStart w:id="1" w:name="_Toc465253824"/>
      <w:r w:rsidRPr="007D50A4">
        <w:rPr>
          <w:rFonts w:ascii="宋体" w:eastAsia="宋体" w:hAnsi="宋体" w:hint="eastAsia"/>
          <w:sz w:val="21"/>
          <w:szCs w:val="21"/>
        </w:rPr>
        <w:t>服务内容</w:t>
      </w:r>
    </w:p>
    <w:bookmarkEnd w:id="0"/>
    <w:bookmarkEnd w:id="1"/>
    <w:p w14:paraId="68B9476B" w14:textId="77777777" w:rsidR="00957DB7" w:rsidRPr="007D50A4" w:rsidRDefault="00957DB7" w:rsidP="00957DB7">
      <w:pPr>
        <w:ind w:firstLineChars="400" w:firstLine="840"/>
        <w:jc w:val="left"/>
        <w:rPr>
          <w:rStyle w:val="msoins0"/>
          <w:rFonts w:ascii="宋体" w:hAnsi="宋体"/>
          <w:sz w:val="21"/>
          <w:szCs w:val="21"/>
        </w:rPr>
      </w:pPr>
      <w:r w:rsidRPr="007D50A4">
        <w:rPr>
          <w:rStyle w:val="msoins0"/>
          <w:rFonts w:ascii="宋体" w:hAnsi="宋体" w:hint="eastAsia"/>
          <w:sz w:val="21"/>
          <w:szCs w:val="21"/>
        </w:rPr>
        <w:t>本项目主要内容是维修消防部门要求整改的市政消火栓（经新区消防部门备案的区级道路市政消火栓）。具体包括对市政消火栓实施调换、升高、移位等维修。</w:t>
      </w:r>
    </w:p>
    <w:p w14:paraId="26F5BC40" w14:textId="77777777" w:rsidR="00957DB7" w:rsidRPr="007D50A4" w:rsidRDefault="00957DB7" w:rsidP="00957DB7">
      <w:pPr>
        <w:ind w:firstLineChars="200" w:firstLine="420"/>
        <w:jc w:val="left"/>
        <w:rPr>
          <w:rStyle w:val="msoins0"/>
          <w:rFonts w:ascii="宋体" w:hAnsi="宋体"/>
          <w:sz w:val="21"/>
          <w:szCs w:val="21"/>
        </w:rPr>
      </w:pPr>
      <w:r>
        <w:rPr>
          <w:rStyle w:val="msoins0"/>
          <w:rFonts w:ascii="宋体" w:hAnsi="宋体" w:hint="eastAsia"/>
          <w:sz w:val="21"/>
          <w:szCs w:val="21"/>
        </w:rPr>
        <w:t>包件1的服务内容为</w:t>
      </w:r>
      <w:r w:rsidRPr="00DA4019">
        <w:rPr>
          <w:rStyle w:val="msoins0"/>
          <w:rFonts w:ascii="宋体" w:hAnsi="宋体" w:hint="eastAsia"/>
          <w:sz w:val="21"/>
          <w:szCs w:val="21"/>
        </w:rPr>
        <w:t>对浦东新区（除临港地区）中心城区范围内的问题消火栓进行维修，</w:t>
      </w:r>
      <w:r w:rsidRPr="007D50A4">
        <w:rPr>
          <w:rStyle w:val="msoins0"/>
          <w:rFonts w:ascii="宋体" w:hAnsi="宋体" w:hint="eastAsia"/>
          <w:sz w:val="21"/>
          <w:szCs w:val="21"/>
        </w:rPr>
        <w:t>具体工作内容及每项内容的限价</w:t>
      </w:r>
      <w:r>
        <w:rPr>
          <w:rStyle w:val="msoins0"/>
          <w:rFonts w:ascii="宋体" w:hAnsi="宋体" w:hint="eastAsia"/>
          <w:sz w:val="21"/>
          <w:szCs w:val="21"/>
        </w:rPr>
        <w:t>及预估数量</w:t>
      </w:r>
      <w:r w:rsidRPr="007D50A4">
        <w:rPr>
          <w:rStyle w:val="msoins0"/>
          <w:rFonts w:ascii="宋体" w:hAnsi="宋体" w:hint="eastAsia"/>
          <w:sz w:val="21"/>
          <w:szCs w:val="21"/>
        </w:rPr>
        <w:t>详见下表：</w:t>
      </w:r>
    </w:p>
    <w:tbl>
      <w:tblPr>
        <w:tblW w:w="10260" w:type="dxa"/>
        <w:jc w:val="center"/>
        <w:tblLook w:val="04A0" w:firstRow="1" w:lastRow="0" w:firstColumn="1" w:lastColumn="0" w:noHBand="0" w:noVBand="1"/>
      </w:tblPr>
      <w:tblGrid>
        <w:gridCol w:w="1020"/>
        <w:gridCol w:w="4920"/>
        <w:gridCol w:w="1440"/>
        <w:gridCol w:w="1440"/>
        <w:gridCol w:w="1440"/>
      </w:tblGrid>
      <w:tr w:rsidR="00957DB7" w:rsidRPr="007D50A4" w14:paraId="243C7CFC" w14:textId="77777777" w:rsidTr="00FD3917">
        <w:trPr>
          <w:trHeight w:val="85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97B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序号</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081F8D9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维修类型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D86977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最高</w:t>
            </w:r>
            <w:r w:rsidRPr="007D50A4">
              <w:rPr>
                <w:rFonts w:ascii="宋体" w:hAnsi="宋体" w:cs="宋体" w:hint="eastAsia"/>
                <w:color w:val="000000"/>
                <w:sz w:val="21"/>
                <w:szCs w:val="21"/>
              </w:rPr>
              <w:t>限价（元）</w:t>
            </w:r>
          </w:p>
        </w:tc>
        <w:tc>
          <w:tcPr>
            <w:tcW w:w="1440" w:type="dxa"/>
            <w:tcBorders>
              <w:top w:val="single" w:sz="4" w:space="0" w:color="auto"/>
              <w:left w:val="nil"/>
              <w:bottom w:val="single" w:sz="4" w:space="0" w:color="auto"/>
              <w:right w:val="nil"/>
            </w:tcBorders>
            <w:vAlign w:val="center"/>
          </w:tcPr>
          <w:p w14:paraId="6F6E8FD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单位</w:t>
            </w:r>
          </w:p>
        </w:tc>
        <w:tc>
          <w:tcPr>
            <w:tcW w:w="1440" w:type="dxa"/>
            <w:tcBorders>
              <w:top w:val="single" w:sz="4" w:space="0" w:color="auto"/>
              <w:left w:val="nil"/>
              <w:bottom w:val="single" w:sz="4" w:space="0" w:color="auto"/>
              <w:right w:val="nil"/>
            </w:tcBorders>
            <w:vAlign w:val="center"/>
          </w:tcPr>
          <w:p w14:paraId="7F922258" w14:textId="77777777" w:rsidR="00957DB7"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预估数量</w:t>
            </w:r>
          </w:p>
        </w:tc>
      </w:tr>
      <w:tr w:rsidR="00957DB7" w:rsidRPr="007D50A4" w14:paraId="68FE6E43"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F93A27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w:t>
            </w:r>
          </w:p>
        </w:tc>
        <w:tc>
          <w:tcPr>
            <w:tcW w:w="4920" w:type="dxa"/>
            <w:tcBorders>
              <w:top w:val="nil"/>
              <w:left w:val="nil"/>
              <w:bottom w:val="single" w:sz="4" w:space="0" w:color="auto"/>
              <w:right w:val="single" w:sz="4" w:space="0" w:color="auto"/>
            </w:tcBorders>
            <w:shd w:val="clear" w:color="auto" w:fill="auto"/>
            <w:noWrap/>
            <w:vAlign w:val="center"/>
            <w:hideMark/>
          </w:tcPr>
          <w:p w14:paraId="1DCD9889"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736194A9"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8,937</w:t>
            </w:r>
          </w:p>
        </w:tc>
        <w:tc>
          <w:tcPr>
            <w:tcW w:w="1440" w:type="dxa"/>
            <w:tcBorders>
              <w:top w:val="nil"/>
              <w:left w:val="single" w:sz="4" w:space="0" w:color="auto"/>
              <w:bottom w:val="single" w:sz="4" w:space="0" w:color="auto"/>
              <w:right w:val="single" w:sz="4" w:space="0" w:color="auto"/>
            </w:tcBorders>
          </w:tcPr>
          <w:p w14:paraId="01910FE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351B0793" w14:textId="77777777" w:rsidR="00957DB7" w:rsidRPr="007D50A4" w:rsidRDefault="00957DB7" w:rsidP="00FD3917">
            <w:pPr>
              <w:widowControl/>
              <w:jc w:val="center"/>
              <w:rPr>
                <w:rFonts w:ascii="宋体" w:hAnsi="宋体" w:cs="宋体"/>
                <w:color w:val="000000"/>
                <w:sz w:val="21"/>
                <w:szCs w:val="21"/>
              </w:rPr>
            </w:pPr>
            <w:r>
              <w:rPr>
                <w:b/>
                <w:bCs/>
                <w:color w:val="000000"/>
                <w:sz w:val="18"/>
                <w:szCs w:val="18"/>
              </w:rPr>
              <w:t>231</w:t>
            </w:r>
          </w:p>
        </w:tc>
      </w:tr>
      <w:tr w:rsidR="00957DB7" w:rsidRPr="007D50A4" w14:paraId="30A5C84C"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3D9003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w:t>
            </w:r>
          </w:p>
        </w:tc>
        <w:tc>
          <w:tcPr>
            <w:tcW w:w="4920" w:type="dxa"/>
            <w:tcBorders>
              <w:top w:val="nil"/>
              <w:left w:val="nil"/>
              <w:bottom w:val="single" w:sz="4" w:space="0" w:color="auto"/>
              <w:right w:val="single" w:sz="4" w:space="0" w:color="auto"/>
            </w:tcBorders>
            <w:shd w:val="clear" w:color="auto" w:fill="auto"/>
            <w:noWrap/>
            <w:vAlign w:val="center"/>
            <w:hideMark/>
          </w:tcPr>
          <w:p w14:paraId="36E9B6C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3F162C70"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11,261</w:t>
            </w:r>
          </w:p>
        </w:tc>
        <w:tc>
          <w:tcPr>
            <w:tcW w:w="1440" w:type="dxa"/>
            <w:tcBorders>
              <w:top w:val="nil"/>
              <w:left w:val="single" w:sz="4" w:space="0" w:color="auto"/>
              <w:bottom w:val="single" w:sz="4" w:space="0" w:color="auto"/>
              <w:right w:val="single" w:sz="4" w:space="0" w:color="auto"/>
            </w:tcBorders>
          </w:tcPr>
          <w:p w14:paraId="50B3A259"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16680C1F" w14:textId="77777777" w:rsidR="00957DB7" w:rsidRPr="007D50A4" w:rsidRDefault="00957DB7" w:rsidP="00FD3917">
            <w:pPr>
              <w:widowControl/>
              <w:jc w:val="center"/>
              <w:rPr>
                <w:rFonts w:ascii="宋体" w:hAnsi="宋体" w:cs="宋体"/>
                <w:color w:val="000000"/>
                <w:sz w:val="21"/>
                <w:szCs w:val="21"/>
              </w:rPr>
            </w:pPr>
            <w:r>
              <w:rPr>
                <w:b/>
                <w:bCs/>
                <w:color w:val="000000"/>
                <w:sz w:val="18"/>
                <w:szCs w:val="18"/>
              </w:rPr>
              <w:t>20</w:t>
            </w:r>
          </w:p>
        </w:tc>
      </w:tr>
      <w:tr w:rsidR="00957DB7" w:rsidRPr="007D50A4" w14:paraId="0D34271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301C69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3</w:t>
            </w:r>
          </w:p>
        </w:tc>
        <w:tc>
          <w:tcPr>
            <w:tcW w:w="4920" w:type="dxa"/>
            <w:tcBorders>
              <w:top w:val="nil"/>
              <w:left w:val="nil"/>
              <w:bottom w:val="single" w:sz="4" w:space="0" w:color="auto"/>
              <w:right w:val="single" w:sz="4" w:space="0" w:color="auto"/>
            </w:tcBorders>
            <w:shd w:val="clear" w:color="auto" w:fill="auto"/>
            <w:noWrap/>
            <w:vAlign w:val="center"/>
            <w:hideMark/>
          </w:tcPr>
          <w:p w14:paraId="562BF3B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6F32303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10,465</w:t>
            </w:r>
          </w:p>
        </w:tc>
        <w:tc>
          <w:tcPr>
            <w:tcW w:w="1440" w:type="dxa"/>
            <w:tcBorders>
              <w:top w:val="nil"/>
              <w:left w:val="single" w:sz="4" w:space="0" w:color="auto"/>
              <w:bottom w:val="single" w:sz="4" w:space="0" w:color="auto"/>
              <w:right w:val="single" w:sz="4" w:space="0" w:color="auto"/>
            </w:tcBorders>
          </w:tcPr>
          <w:p w14:paraId="73707B4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3D374A8F" w14:textId="77777777" w:rsidR="00957DB7" w:rsidRPr="007D50A4" w:rsidRDefault="00957DB7" w:rsidP="00FD3917">
            <w:pPr>
              <w:widowControl/>
              <w:jc w:val="center"/>
              <w:rPr>
                <w:rFonts w:ascii="宋体" w:hAnsi="宋体" w:cs="宋体"/>
                <w:color w:val="000000"/>
                <w:sz w:val="21"/>
                <w:szCs w:val="21"/>
              </w:rPr>
            </w:pPr>
            <w:r>
              <w:rPr>
                <w:b/>
                <w:bCs/>
                <w:color w:val="000000"/>
                <w:sz w:val="18"/>
                <w:szCs w:val="18"/>
              </w:rPr>
              <w:t>10</w:t>
            </w:r>
          </w:p>
        </w:tc>
      </w:tr>
      <w:tr w:rsidR="00957DB7" w:rsidRPr="007D50A4" w14:paraId="36E6376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4CC80B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4</w:t>
            </w:r>
          </w:p>
        </w:tc>
        <w:tc>
          <w:tcPr>
            <w:tcW w:w="4920" w:type="dxa"/>
            <w:tcBorders>
              <w:top w:val="nil"/>
              <w:left w:val="nil"/>
              <w:bottom w:val="single" w:sz="4" w:space="0" w:color="auto"/>
              <w:right w:val="single" w:sz="4" w:space="0" w:color="auto"/>
            </w:tcBorders>
            <w:shd w:val="clear" w:color="auto" w:fill="auto"/>
            <w:noWrap/>
            <w:vAlign w:val="center"/>
            <w:hideMark/>
          </w:tcPr>
          <w:p w14:paraId="54729A69"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4B9A953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8,277</w:t>
            </w:r>
          </w:p>
        </w:tc>
        <w:tc>
          <w:tcPr>
            <w:tcW w:w="1440" w:type="dxa"/>
            <w:tcBorders>
              <w:top w:val="nil"/>
              <w:left w:val="single" w:sz="4" w:space="0" w:color="auto"/>
              <w:bottom w:val="single" w:sz="4" w:space="0" w:color="auto"/>
              <w:right w:val="single" w:sz="4" w:space="0" w:color="auto"/>
            </w:tcBorders>
          </w:tcPr>
          <w:p w14:paraId="045C695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68419461" w14:textId="77777777" w:rsidR="00957DB7" w:rsidRPr="007D50A4" w:rsidRDefault="00957DB7" w:rsidP="00FD3917">
            <w:pPr>
              <w:widowControl/>
              <w:jc w:val="center"/>
              <w:rPr>
                <w:rFonts w:ascii="宋体" w:hAnsi="宋体" w:cs="宋体"/>
                <w:color w:val="000000"/>
                <w:sz w:val="21"/>
                <w:szCs w:val="21"/>
              </w:rPr>
            </w:pPr>
            <w:r>
              <w:rPr>
                <w:b/>
                <w:bCs/>
                <w:color w:val="000000"/>
                <w:sz w:val="18"/>
                <w:szCs w:val="18"/>
              </w:rPr>
              <w:t>80</w:t>
            </w:r>
          </w:p>
        </w:tc>
      </w:tr>
      <w:tr w:rsidR="00957DB7" w:rsidRPr="007D50A4" w14:paraId="151CBAE0"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8E89FB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5</w:t>
            </w:r>
          </w:p>
        </w:tc>
        <w:tc>
          <w:tcPr>
            <w:tcW w:w="4920" w:type="dxa"/>
            <w:tcBorders>
              <w:top w:val="nil"/>
              <w:left w:val="nil"/>
              <w:bottom w:val="single" w:sz="4" w:space="0" w:color="auto"/>
              <w:right w:val="single" w:sz="4" w:space="0" w:color="auto"/>
            </w:tcBorders>
            <w:shd w:val="clear" w:color="auto" w:fill="auto"/>
            <w:noWrap/>
            <w:vAlign w:val="center"/>
            <w:hideMark/>
          </w:tcPr>
          <w:p w14:paraId="4F452BB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2BABEB3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19,331</w:t>
            </w:r>
          </w:p>
        </w:tc>
        <w:tc>
          <w:tcPr>
            <w:tcW w:w="1440" w:type="dxa"/>
            <w:tcBorders>
              <w:top w:val="nil"/>
              <w:left w:val="single" w:sz="4" w:space="0" w:color="auto"/>
              <w:bottom w:val="single" w:sz="4" w:space="0" w:color="auto"/>
              <w:right w:val="single" w:sz="4" w:space="0" w:color="auto"/>
            </w:tcBorders>
          </w:tcPr>
          <w:p w14:paraId="7D6AA877"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7FCDCC1F"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4</w:t>
            </w:r>
          </w:p>
        </w:tc>
      </w:tr>
      <w:tr w:rsidR="00957DB7" w:rsidRPr="007D50A4" w14:paraId="68E9D22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A39CF5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6</w:t>
            </w:r>
          </w:p>
        </w:tc>
        <w:tc>
          <w:tcPr>
            <w:tcW w:w="4920" w:type="dxa"/>
            <w:tcBorders>
              <w:top w:val="nil"/>
              <w:left w:val="nil"/>
              <w:bottom w:val="single" w:sz="4" w:space="0" w:color="auto"/>
              <w:right w:val="single" w:sz="4" w:space="0" w:color="auto"/>
            </w:tcBorders>
            <w:shd w:val="clear" w:color="auto" w:fill="auto"/>
            <w:noWrap/>
            <w:vAlign w:val="center"/>
            <w:hideMark/>
          </w:tcPr>
          <w:p w14:paraId="66D4C7C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0C01D2F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25,139</w:t>
            </w:r>
          </w:p>
        </w:tc>
        <w:tc>
          <w:tcPr>
            <w:tcW w:w="1440" w:type="dxa"/>
            <w:tcBorders>
              <w:top w:val="nil"/>
              <w:left w:val="single" w:sz="4" w:space="0" w:color="auto"/>
              <w:bottom w:val="single" w:sz="4" w:space="0" w:color="auto"/>
              <w:right w:val="single" w:sz="4" w:space="0" w:color="auto"/>
            </w:tcBorders>
          </w:tcPr>
          <w:p w14:paraId="3D07699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606A4BC6"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5</w:t>
            </w:r>
          </w:p>
        </w:tc>
      </w:tr>
      <w:tr w:rsidR="00957DB7" w:rsidRPr="007D50A4" w14:paraId="2062AB35"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D31141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7</w:t>
            </w:r>
          </w:p>
        </w:tc>
        <w:tc>
          <w:tcPr>
            <w:tcW w:w="4920" w:type="dxa"/>
            <w:tcBorders>
              <w:top w:val="nil"/>
              <w:left w:val="nil"/>
              <w:bottom w:val="single" w:sz="4" w:space="0" w:color="auto"/>
              <w:right w:val="single" w:sz="4" w:space="0" w:color="auto"/>
            </w:tcBorders>
            <w:shd w:val="clear" w:color="auto" w:fill="auto"/>
            <w:noWrap/>
            <w:vAlign w:val="center"/>
            <w:hideMark/>
          </w:tcPr>
          <w:p w14:paraId="0EDC86F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3D330FBE"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23,198</w:t>
            </w:r>
          </w:p>
        </w:tc>
        <w:tc>
          <w:tcPr>
            <w:tcW w:w="1440" w:type="dxa"/>
            <w:tcBorders>
              <w:top w:val="nil"/>
              <w:left w:val="single" w:sz="4" w:space="0" w:color="auto"/>
              <w:bottom w:val="single" w:sz="4" w:space="0" w:color="auto"/>
              <w:right w:val="single" w:sz="4" w:space="0" w:color="auto"/>
            </w:tcBorders>
          </w:tcPr>
          <w:p w14:paraId="6AEFCD94"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0CAE93A4"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4</w:t>
            </w:r>
          </w:p>
        </w:tc>
      </w:tr>
      <w:tr w:rsidR="00957DB7" w:rsidRPr="007D50A4" w14:paraId="5312E1B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44EE5A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8</w:t>
            </w:r>
          </w:p>
        </w:tc>
        <w:tc>
          <w:tcPr>
            <w:tcW w:w="4920" w:type="dxa"/>
            <w:tcBorders>
              <w:top w:val="nil"/>
              <w:left w:val="nil"/>
              <w:bottom w:val="single" w:sz="4" w:space="0" w:color="auto"/>
              <w:right w:val="single" w:sz="4" w:space="0" w:color="auto"/>
            </w:tcBorders>
            <w:shd w:val="clear" w:color="auto" w:fill="auto"/>
            <w:noWrap/>
            <w:vAlign w:val="center"/>
            <w:hideMark/>
          </w:tcPr>
          <w:p w14:paraId="61CDD40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304BAA2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17,577</w:t>
            </w:r>
          </w:p>
        </w:tc>
        <w:tc>
          <w:tcPr>
            <w:tcW w:w="1440" w:type="dxa"/>
            <w:tcBorders>
              <w:top w:val="nil"/>
              <w:left w:val="single" w:sz="4" w:space="0" w:color="auto"/>
              <w:bottom w:val="single" w:sz="4" w:space="0" w:color="auto"/>
              <w:right w:val="single" w:sz="4" w:space="0" w:color="auto"/>
            </w:tcBorders>
          </w:tcPr>
          <w:p w14:paraId="61CC121B"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6CDF7185"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2</w:t>
            </w:r>
          </w:p>
        </w:tc>
      </w:tr>
      <w:tr w:rsidR="00957DB7" w:rsidRPr="007D50A4" w14:paraId="41A6B60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66B1B8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9</w:t>
            </w:r>
          </w:p>
        </w:tc>
        <w:tc>
          <w:tcPr>
            <w:tcW w:w="4920" w:type="dxa"/>
            <w:tcBorders>
              <w:top w:val="nil"/>
              <w:left w:val="nil"/>
              <w:bottom w:val="single" w:sz="4" w:space="0" w:color="auto"/>
              <w:right w:val="single" w:sz="4" w:space="0" w:color="auto"/>
            </w:tcBorders>
            <w:shd w:val="clear" w:color="auto" w:fill="auto"/>
            <w:noWrap/>
            <w:vAlign w:val="center"/>
            <w:hideMark/>
          </w:tcPr>
          <w:p w14:paraId="260CCEC9"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单个消火栓调换+升高30cm（人行道）</w:t>
            </w:r>
          </w:p>
        </w:tc>
        <w:tc>
          <w:tcPr>
            <w:tcW w:w="1440" w:type="dxa"/>
            <w:tcBorders>
              <w:top w:val="nil"/>
              <w:left w:val="nil"/>
              <w:bottom w:val="single" w:sz="4" w:space="0" w:color="auto"/>
              <w:right w:val="single" w:sz="4" w:space="0" w:color="auto"/>
            </w:tcBorders>
            <w:shd w:val="clear" w:color="000000" w:fill="FFFFFF"/>
            <w:noWrap/>
            <w:vAlign w:val="center"/>
            <w:hideMark/>
          </w:tcPr>
          <w:p w14:paraId="5465B15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9,325</w:t>
            </w:r>
          </w:p>
        </w:tc>
        <w:tc>
          <w:tcPr>
            <w:tcW w:w="1440" w:type="dxa"/>
            <w:tcBorders>
              <w:top w:val="nil"/>
              <w:left w:val="single" w:sz="4" w:space="0" w:color="auto"/>
              <w:bottom w:val="single" w:sz="4" w:space="0" w:color="auto"/>
              <w:right w:val="single" w:sz="4" w:space="0" w:color="auto"/>
            </w:tcBorders>
          </w:tcPr>
          <w:p w14:paraId="5C51128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2D416AB0"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20</w:t>
            </w:r>
          </w:p>
        </w:tc>
      </w:tr>
      <w:tr w:rsidR="00957DB7" w:rsidRPr="007D50A4" w14:paraId="2AD80287"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3A13CE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10</w:t>
            </w:r>
          </w:p>
        </w:tc>
        <w:tc>
          <w:tcPr>
            <w:tcW w:w="4920" w:type="dxa"/>
            <w:tcBorders>
              <w:top w:val="nil"/>
              <w:left w:val="nil"/>
              <w:bottom w:val="single" w:sz="4" w:space="0" w:color="auto"/>
              <w:right w:val="single" w:sz="4" w:space="0" w:color="auto"/>
            </w:tcBorders>
            <w:shd w:val="clear" w:color="auto" w:fill="auto"/>
            <w:noWrap/>
            <w:vAlign w:val="center"/>
            <w:hideMark/>
          </w:tcPr>
          <w:p w14:paraId="4BAB0D8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单个消火栓调换+升高30cm（混凝土）</w:t>
            </w:r>
          </w:p>
        </w:tc>
        <w:tc>
          <w:tcPr>
            <w:tcW w:w="1440" w:type="dxa"/>
            <w:tcBorders>
              <w:top w:val="nil"/>
              <w:left w:val="nil"/>
              <w:bottom w:val="single" w:sz="4" w:space="0" w:color="auto"/>
              <w:right w:val="single" w:sz="4" w:space="0" w:color="auto"/>
            </w:tcBorders>
            <w:shd w:val="clear" w:color="000000" w:fill="FFFFFF"/>
            <w:noWrap/>
            <w:vAlign w:val="center"/>
            <w:hideMark/>
          </w:tcPr>
          <w:p w14:paraId="7C333ED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11,649</w:t>
            </w:r>
          </w:p>
        </w:tc>
        <w:tc>
          <w:tcPr>
            <w:tcW w:w="1440" w:type="dxa"/>
            <w:tcBorders>
              <w:top w:val="nil"/>
              <w:left w:val="single" w:sz="4" w:space="0" w:color="auto"/>
              <w:bottom w:val="single" w:sz="4" w:space="0" w:color="auto"/>
              <w:right w:val="single" w:sz="4" w:space="0" w:color="auto"/>
            </w:tcBorders>
          </w:tcPr>
          <w:p w14:paraId="54FFE5C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781DD096"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16</w:t>
            </w:r>
          </w:p>
        </w:tc>
      </w:tr>
      <w:tr w:rsidR="00957DB7" w:rsidRPr="007D50A4" w14:paraId="6153D27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BE5CE9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11</w:t>
            </w:r>
          </w:p>
        </w:tc>
        <w:tc>
          <w:tcPr>
            <w:tcW w:w="4920" w:type="dxa"/>
            <w:tcBorders>
              <w:top w:val="nil"/>
              <w:left w:val="nil"/>
              <w:bottom w:val="single" w:sz="4" w:space="0" w:color="auto"/>
              <w:right w:val="single" w:sz="4" w:space="0" w:color="auto"/>
            </w:tcBorders>
            <w:shd w:val="clear" w:color="auto" w:fill="auto"/>
            <w:noWrap/>
            <w:vAlign w:val="center"/>
            <w:hideMark/>
          </w:tcPr>
          <w:p w14:paraId="7A33064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12852EC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10,852</w:t>
            </w:r>
          </w:p>
        </w:tc>
        <w:tc>
          <w:tcPr>
            <w:tcW w:w="1440" w:type="dxa"/>
            <w:tcBorders>
              <w:top w:val="nil"/>
              <w:left w:val="single" w:sz="4" w:space="0" w:color="auto"/>
              <w:bottom w:val="single" w:sz="4" w:space="0" w:color="auto"/>
              <w:right w:val="single" w:sz="4" w:space="0" w:color="auto"/>
            </w:tcBorders>
          </w:tcPr>
          <w:p w14:paraId="1A5F9548"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5FEEA599"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5</w:t>
            </w:r>
          </w:p>
        </w:tc>
      </w:tr>
      <w:tr w:rsidR="00957DB7" w:rsidRPr="007D50A4" w14:paraId="6329008B"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7BF2BE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12</w:t>
            </w:r>
          </w:p>
        </w:tc>
        <w:tc>
          <w:tcPr>
            <w:tcW w:w="4920" w:type="dxa"/>
            <w:tcBorders>
              <w:top w:val="nil"/>
              <w:left w:val="nil"/>
              <w:bottom w:val="single" w:sz="4" w:space="0" w:color="auto"/>
              <w:right w:val="single" w:sz="4" w:space="0" w:color="auto"/>
            </w:tcBorders>
            <w:shd w:val="clear" w:color="auto" w:fill="auto"/>
            <w:noWrap/>
            <w:vAlign w:val="center"/>
            <w:hideMark/>
          </w:tcPr>
          <w:p w14:paraId="2C04079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31A53C4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8,665</w:t>
            </w:r>
          </w:p>
        </w:tc>
        <w:tc>
          <w:tcPr>
            <w:tcW w:w="1440" w:type="dxa"/>
            <w:tcBorders>
              <w:top w:val="nil"/>
              <w:left w:val="single" w:sz="4" w:space="0" w:color="auto"/>
              <w:bottom w:val="single" w:sz="4" w:space="0" w:color="auto"/>
              <w:right w:val="single" w:sz="4" w:space="0" w:color="auto"/>
            </w:tcBorders>
          </w:tcPr>
          <w:p w14:paraId="2B061748"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23B7F46F"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10</w:t>
            </w:r>
          </w:p>
        </w:tc>
      </w:tr>
      <w:tr w:rsidR="00957DB7" w:rsidRPr="007D50A4" w14:paraId="0E996B0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706B38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lastRenderedPageBreak/>
              <w:t>13</w:t>
            </w:r>
          </w:p>
        </w:tc>
        <w:tc>
          <w:tcPr>
            <w:tcW w:w="4920" w:type="dxa"/>
            <w:tcBorders>
              <w:top w:val="nil"/>
              <w:left w:val="nil"/>
              <w:bottom w:val="single" w:sz="4" w:space="0" w:color="auto"/>
              <w:right w:val="single" w:sz="4" w:space="0" w:color="auto"/>
            </w:tcBorders>
            <w:shd w:val="clear" w:color="auto" w:fill="auto"/>
            <w:noWrap/>
            <w:vAlign w:val="center"/>
            <w:hideMark/>
          </w:tcPr>
          <w:p w14:paraId="172141F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单个消火栓不调换+升高30cm（人行道）</w:t>
            </w:r>
          </w:p>
        </w:tc>
        <w:tc>
          <w:tcPr>
            <w:tcW w:w="1440" w:type="dxa"/>
            <w:tcBorders>
              <w:top w:val="nil"/>
              <w:left w:val="nil"/>
              <w:bottom w:val="single" w:sz="4" w:space="0" w:color="auto"/>
              <w:right w:val="single" w:sz="4" w:space="0" w:color="auto"/>
            </w:tcBorders>
            <w:shd w:val="clear" w:color="auto" w:fill="auto"/>
            <w:noWrap/>
            <w:vAlign w:val="center"/>
            <w:hideMark/>
          </w:tcPr>
          <w:p w14:paraId="71ED76D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4,944</w:t>
            </w:r>
          </w:p>
        </w:tc>
        <w:tc>
          <w:tcPr>
            <w:tcW w:w="1440" w:type="dxa"/>
            <w:tcBorders>
              <w:top w:val="nil"/>
              <w:left w:val="single" w:sz="4" w:space="0" w:color="auto"/>
              <w:bottom w:val="single" w:sz="4" w:space="0" w:color="auto"/>
              <w:right w:val="single" w:sz="4" w:space="0" w:color="auto"/>
            </w:tcBorders>
          </w:tcPr>
          <w:p w14:paraId="3DF5714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0C074973"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610DF9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EAC233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14</w:t>
            </w:r>
          </w:p>
        </w:tc>
        <w:tc>
          <w:tcPr>
            <w:tcW w:w="4920" w:type="dxa"/>
            <w:tcBorders>
              <w:top w:val="nil"/>
              <w:left w:val="nil"/>
              <w:bottom w:val="single" w:sz="4" w:space="0" w:color="auto"/>
              <w:right w:val="single" w:sz="4" w:space="0" w:color="auto"/>
            </w:tcBorders>
            <w:shd w:val="clear" w:color="auto" w:fill="auto"/>
            <w:noWrap/>
            <w:vAlign w:val="center"/>
            <w:hideMark/>
          </w:tcPr>
          <w:p w14:paraId="1CCEF05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单个消火栓不调换+升高30cm（混凝土）</w:t>
            </w:r>
          </w:p>
        </w:tc>
        <w:tc>
          <w:tcPr>
            <w:tcW w:w="1440" w:type="dxa"/>
            <w:tcBorders>
              <w:top w:val="nil"/>
              <w:left w:val="nil"/>
              <w:bottom w:val="single" w:sz="4" w:space="0" w:color="auto"/>
              <w:right w:val="single" w:sz="4" w:space="0" w:color="auto"/>
            </w:tcBorders>
            <w:shd w:val="clear" w:color="auto" w:fill="auto"/>
            <w:noWrap/>
            <w:vAlign w:val="center"/>
            <w:hideMark/>
          </w:tcPr>
          <w:p w14:paraId="49E7BFEE"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6,493</w:t>
            </w:r>
          </w:p>
        </w:tc>
        <w:tc>
          <w:tcPr>
            <w:tcW w:w="1440" w:type="dxa"/>
            <w:tcBorders>
              <w:top w:val="nil"/>
              <w:left w:val="single" w:sz="4" w:space="0" w:color="auto"/>
              <w:bottom w:val="single" w:sz="4" w:space="0" w:color="auto"/>
              <w:right w:val="single" w:sz="4" w:space="0" w:color="auto"/>
            </w:tcBorders>
          </w:tcPr>
          <w:p w14:paraId="5ABAE46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4ED82BB0"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75D31BC"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05EB03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15</w:t>
            </w:r>
          </w:p>
        </w:tc>
        <w:tc>
          <w:tcPr>
            <w:tcW w:w="4920" w:type="dxa"/>
            <w:tcBorders>
              <w:top w:val="nil"/>
              <w:left w:val="nil"/>
              <w:bottom w:val="single" w:sz="4" w:space="0" w:color="auto"/>
              <w:right w:val="single" w:sz="4" w:space="0" w:color="auto"/>
            </w:tcBorders>
            <w:shd w:val="clear" w:color="auto" w:fill="auto"/>
            <w:noWrap/>
            <w:vAlign w:val="center"/>
            <w:hideMark/>
          </w:tcPr>
          <w:p w14:paraId="2B9A502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5A0271F0"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5,962</w:t>
            </w:r>
          </w:p>
        </w:tc>
        <w:tc>
          <w:tcPr>
            <w:tcW w:w="1440" w:type="dxa"/>
            <w:tcBorders>
              <w:top w:val="nil"/>
              <w:left w:val="single" w:sz="4" w:space="0" w:color="auto"/>
              <w:bottom w:val="single" w:sz="4" w:space="0" w:color="auto"/>
              <w:right w:val="single" w:sz="4" w:space="0" w:color="auto"/>
            </w:tcBorders>
          </w:tcPr>
          <w:p w14:paraId="2AD9E8B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04C291BA"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9B8ABE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D49D6B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16</w:t>
            </w:r>
          </w:p>
        </w:tc>
        <w:tc>
          <w:tcPr>
            <w:tcW w:w="4920" w:type="dxa"/>
            <w:tcBorders>
              <w:top w:val="nil"/>
              <w:left w:val="nil"/>
              <w:bottom w:val="single" w:sz="4" w:space="0" w:color="auto"/>
              <w:right w:val="single" w:sz="4" w:space="0" w:color="auto"/>
            </w:tcBorders>
            <w:shd w:val="clear" w:color="auto" w:fill="auto"/>
            <w:noWrap/>
            <w:vAlign w:val="center"/>
            <w:hideMark/>
          </w:tcPr>
          <w:p w14:paraId="64BFB12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28FD051C"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4,504</w:t>
            </w:r>
          </w:p>
        </w:tc>
        <w:tc>
          <w:tcPr>
            <w:tcW w:w="1440" w:type="dxa"/>
            <w:tcBorders>
              <w:top w:val="nil"/>
              <w:left w:val="single" w:sz="4" w:space="0" w:color="auto"/>
              <w:bottom w:val="single" w:sz="4" w:space="0" w:color="auto"/>
              <w:right w:val="single" w:sz="4" w:space="0" w:color="auto"/>
            </w:tcBorders>
          </w:tcPr>
          <w:p w14:paraId="0DB9BD0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299524F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0C769AD"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CA81E1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17</w:t>
            </w:r>
          </w:p>
        </w:tc>
        <w:tc>
          <w:tcPr>
            <w:tcW w:w="4920" w:type="dxa"/>
            <w:tcBorders>
              <w:top w:val="nil"/>
              <w:left w:val="nil"/>
              <w:bottom w:val="single" w:sz="4" w:space="0" w:color="auto"/>
              <w:right w:val="single" w:sz="4" w:space="0" w:color="auto"/>
            </w:tcBorders>
            <w:shd w:val="clear" w:color="auto" w:fill="auto"/>
            <w:noWrap/>
            <w:vAlign w:val="center"/>
            <w:hideMark/>
          </w:tcPr>
          <w:p w14:paraId="7896B89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49342BB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15,622</w:t>
            </w:r>
          </w:p>
        </w:tc>
        <w:tc>
          <w:tcPr>
            <w:tcW w:w="1440" w:type="dxa"/>
            <w:tcBorders>
              <w:top w:val="nil"/>
              <w:left w:val="single" w:sz="4" w:space="0" w:color="auto"/>
              <w:bottom w:val="single" w:sz="4" w:space="0" w:color="auto"/>
              <w:right w:val="single" w:sz="4" w:space="0" w:color="auto"/>
            </w:tcBorders>
          </w:tcPr>
          <w:p w14:paraId="717E8BA8"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1EC0AD5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AFC546D"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D2E081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18</w:t>
            </w:r>
          </w:p>
        </w:tc>
        <w:tc>
          <w:tcPr>
            <w:tcW w:w="4920" w:type="dxa"/>
            <w:tcBorders>
              <w:top w:val="nil"/>
              <w:left w:val="nil"/>
              <w:bottom w:val="single" w:sz="4" w:space="0" w:color="auto"/>
              <w:right w:val="single" w:sz="4" w:space="0" w:color="auto"/>
            </w:tcBorders>
            <w:shd w:val="clear" w:color="auto" w:fill="auto"/>
            <w:noWrap/>
            <w:vAlign w:val="center"/>
            <w:hideMark/>
          </w:tcPr>
          <w:p w14:paraId="49F8FF9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70724E9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20,656</w:t>
            </w:r>
          </w:p>
        </w:tc>
        <w:tc>
          <w:tcPr>
            <w:tcW w:w="1440" w:type="dxa"/>
            <w:tcBorders>
              <w:top w:val="nil"/>
              <w:left w:val="single" w:sz="4" w:space="0" w:color="auto"/>
              <w:bottom w:val="single" w:sz="4" w:space="0" w:color="auto"/>
              <w:right w:val="single" w:sz="4" w:space="0" w:color="auto"/>
            </w:tcBorders>
          </w:tcPr>
          <w:p w14:paraId="6C3F12E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4AC4624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3F9830D"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D3FD0B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19</w:t>
            </w:r>
          </w:p>
        </w:tc>
        <w:tc>
          <w:tcPr>
            <w:tcW w:w="4920" w:type="dxa"/>
            <w:tcBorders>
              <w:top w:val="nil"/>
              <w:left w:val="nil"/>
              <w:bottom w:val="single" w:sz="4" w:space="0" w:color="auto"/>
              <w:right w:val="single" w:sz="4" w:space="0" w:color="auto"/>
            </w:tcBorders>
            <w:shd w:val="clear" w:color="auto" w:fill="auto"/>
            <w:noWrap/>
            <w:vAlign w:val="center"/>
            <w:hideMark/>
          </w:tcPr>
          <w:p w14:paraId="44378EF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22739AE1"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18,930</w:t>
            </w:r>
          </w:p>
        </w:tc>
        <w:tc>
          <w:tcPr>
            <w:tcW w:w="1440" w:type="dxa"/>
            <w:tcBorders>
              <w:top w:val="nil"/>
              <w:left w:val="single" w:sz="4" w:space="0" w:color="auto"/>
              <w:bottom w:val="single" w:sz="4" w:space="0" w:color="auto"/>
              <w:right w:val="single" w:sz="4" w:space="0" w:color="auto"/>
            </w:tcBorders>
          </w:tcPr>
          <w:p w14:paraId="48096FB9"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2D0FD8B6"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5558414"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62567C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20</w:t>
            </w:r>
          </w:p>
        </w:tc>
        <w:tc>
          <w:tcPr>
            <w:tcW w:w="4920" w:type="dxa"/>
            <w:tcBorders>
              <w:top w:val="nil"/>
              <w:left w:val="nil"/>
              <w:bottom w:val="single" w:sz="4" w:space="0" w:color="auto"/>
              <w:right w:val="single" w:sz="4" w:space="0" w:color="auto"/>
            </w:tcBorders>
            <w:shd w:val="clear" w:color="auto" w:fill="auto"/>
            <w:noWrap/>
            <w:vAlign w:val="center"/>
            <w:hideMark/>
          </w:tcPr>
          <w:p w14:paraId="040A55B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1B8832D1"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14,191</w:t>
            </w:r>
          </w:p>
        </w:tc>
        <w:tc>
          <w:tcPr>
            <w:tcW w:w="1440" w:type="dxa"/>
            <w:tcBorders>
              <w:top w:val="nil"/>
              <w:left w:val="single" w:sz="4" w:space="0" w:color="auto"/>
              <w:bottom w:val="single" w:sz="4" w:space="0" w:color="auto"/>
              <w:right w:val="single" w:sz="4" w:space="0" w:color="auto"/>
            </w:tcBorders>
          </w:tcPr>
          <w:p w14:paraId="531238C4"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7D18A3E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E7136B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CB8CA1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21</w:t>
            </w:r>
          </w:p>
        </w:tc>
        <w:tc>
          <w:tcPr>
            <w:tcW w:w="4920" w:type="dxa"/>
            <w:tcBorders>
              <w:top w:val="nil"/>
              <w:left w:val="nil"/>
              <w:bottom w:val="single" w:sz="4" w:space="0" w:color="auto"/>
              <w:right w:val="single" w:sz="4" w:space="0" w:color="auto"/>
            </w:tcBorders>
            <w:shd w:val="clear" w:color="auto" w:fill="auto"/>
            <w:noWrap/>
            <w:vAlign w:val="center"/>
            <w:hideMark/>
          </w:tcPr>
          <w:p w14:paraId="482E5BA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357EFA73"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12,318</w:t>
            </w:r>
          </w:p>
        </w:tc>
        <w:tc>
          <w:tcPr>
            <w:tcW w:w="1440" w:type="dxa"/>
            <w:tcBorders>
              <w:top w:val="nil"/>
              <w:left w:val="single" w:sz="4" w:space="0" w:color="auto"/>
              <w:bottom w:val="single" w:sz="4" w:space="0" w:color="auto"/>
              <w:right w:val="single" w:sz="4" w:space="0" w:color="auto"/>
            </w:tcBorders>
          </w:tcPr>
          <w:p w14:paraId="635ACD04"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2D77F7FB"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35FEBE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84DF9B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22</w:t>
            </w:r>
          </w:p>
        </w:tc>
        <w:tc>
          <w:tcPr>
            <w:tcW w:w="4920" w:type="dxa"/>
            <w:tcBorders>
              <w:top w:val="nil"/>
              <w:left w:val="nil"/>
              <w:bottom w:val="single" w:sz="4" w:space="0" w:color="auto"/>
              <w:right w:val="single" w:sz="4" w:space="0" w:color="auto"/>
            </w:tcBorders>
            <w:shd w:val="clear" w:color="auto" w:fill="auto"/>
            <w:noWrap/>
            <w:vAlign w:val="center"/>
            <w:hideMark/>
          </w:tcPr>
          <w:p w14:paraId="327150C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4034825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17,352</w:t>
            </w:r>
          </w:p>
        </w:tc>
        <w:tc>
          <w:tcPr>
            <w:tcW w:w="1440" w:type="dxa"/>
            <w:tcBorders>
              <w:top w:val="nil"/>
              <w:left w:val="single" w:sz="4" w:space="0" w:color="auto"/>
              <w:bottom w:val="single" w:sz="4" w:space="0" w:color="auto"/>
              <w:right w:val="single" w:sz="4" w:space="0" w:color="auto"/>
            </w:tcBorders>
          </w:tcPr>
          <w:p w14:paraId="3979F9B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176E73D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61F4263"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1EAF2F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23</w:t>
            </w:r>
          </w:p>
        </w:tc>
        <w:tc>
          <w:tcPr>
            <w:tcW w:w="4920" w:type="dxa"/>
            <w:tcBorders>
              <w:top w:val="nil"/>
              <w:left w:val="nil"/>
              <w:bottom w:val="single" w:sz="4" w:space="0" w:color="auto"/>
              <w:right w:val="single" w:sz="4" w:space="0" w:color="auto"/>
            </w:tcBorders>
            <w:shd w:val="clear" w:color="auto" w:fill="auto"/>
            <w:noWrap/>
            <w:vAlign w:val="center"/>
            <w:hideMark/>
          </w:tcPr>
          <w:p w14:paraId="7D77979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7000507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15,627</w:t>
            </w:r>
          </w:p>
        </w:tc>
        <w:tc>
          <w:tcPr>
            <w:tcW w:w="1440" w:type="dxa"/>
            <w:tcBorders>
              <w:top w:val="nil"/>
              <w:left w:val="single" w:sz="4" w:space="0" w:color="auto"/>
              <w:bottom w:val="single" w:sz="4" w:space="0" w:color="auto"/>
              <w:right w:val="single" w:sz="4" w:space="0" w:color="auto"/>
            </w:tcBorders>
          </w:tcPr>
          <w:p w14:paraId="571C4EA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74016F7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4BC0D7D"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842B57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24</w:t>
            </w:r>
          </w:p>
        </w:tc>
        <w:tc>
          <w:tcPr>
            <w:tcW w:w="4920" w:type="dxa"/>
            <w:tcBorders>
              <w:top w:val="nil"/>
              <w:left w:val="nil"/>
              <w:bottom w:val="single" w:sz="4" w:space="0" w:color="auto"/>
              <w:right w:val="single" w:sz="4" w:space="0" w:color="auto"/>
            </w:tcBorders>
            <w:shd w:val="clear" w:color="auto" w:fill="auto"/>
            <w:noWrap/>
            <w:vAlign w:val="center"/>
            <w:hideMark/>
          </w:tcPr>
          <w:p w14:paraId="22398169"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13265C6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10,888</w:t>
            </w:r>
          </w:p>
        </w:tc>
        <w:tc>
          <w:tcPr>
            <w:tcW w:w="1440" w:type="dxa"/>
            <w:tcBorders>
              <w:top w:val="nil"/>
              <w:left w:val="single" w:sz="4" w:space="0" w:color="auto"/>
              <w:bottom w:val="single" w:sz="4" w:space="0" w:color="auto"/>
              <w:right w:val="single" w:sz="4" w:space="0" w:color="auto"/>
            </w:tcBorders>
          </w:tcPr>
          <w:p w14:paraId="41B4C62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tcPr>
          <w:p w14:paraId="4F225FA5"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bl>
    <w:p w14:paraId="6D5E585D" w14:textId="77777777" w:rsidR="00957DB7" w:rsidRDefault="00957DB7" w:rsidP="00957DB7">
      <w:pPr>
        <w:jc w:val="left"/>
        <w:rPr>
          <w:rStyle w:val="msoins0"/>
          <w:rFonts w:ascii="宋体" w:hAnsi="宋体"/>
          <w:b/>
          <w:color w:val="000000" w:themeColor="text1"/>
          <w:sz w:val="21"/>
          <w:szCs w:val="21"/>
        </w:rPr>
      </w:pPr>
      <w:r w:rsidRPr="007D50A4">
        <w:rPr>
          <w:rStyle w:val="msoins0"/>
          <w:rFonts w:ascii="宋体" w:hAnsi="宋体" w:hint="eastAsia"/>
          <w:b/>
          <w:color w:val="000000" w:themeColor="text1"/>
          <w:sz w:val="21"/>
          <w:szCs w:val="21"/>
        </w:rPr>
        <w:t>注：以上各类维修类型均按DN150消火栓（阀门）进行计价，最终按实际口径计价。</w:t>
      </w:r>
    </w:p>
    <w:p w14:paraId="5770CD9D" w14:textId="77777777" w:rsidR="00957DB7" w:rsidRPr="007D50A4" w:rsidRDefault="00957DB7" w:rsidP="00957DB7">
      <w:pPr>
        <w:ind w:firstLineChars="200" w:firstLine="420"/>
        <w:jc w:val="left"/>
        <w:rPr>
          <w:rStyle w:val="msoins0"/>
          <w:rFonts w:ascii="宋体" w:hAnsi="宋体"/>
          <w:sz w:val="21"/>
          <w:szCs w:val="21"/>
        </w:rPr>
      </w:pPr>
      <w:r>
        <w:rPr>
          <w:rStyle w:val="msoins0"/>
          <w:rFonts w:ascii="宋体" w:hAnsi="宋体" w:hint="eastAsia"/>
          <w:sz w:val="21"/>
          <w:szCs w:val="21"/>
        </w:rPr>
        <w:t>包件</w:t>
      </w:r>
      <w:r>
        <w:rPr>
          <w:rStyle w:val="msoins0"/>
          <w:rFonts w:ascii="宋体" w:hAnsi="宋体"/>
          <w:sz w:val="21"/>
          <w:szCs w:val="21"/>
        </w:rPr>
        <w:t>2</w:t>
      </w:r>
      <w:r>
        <w:rPr>
          <w:rStyle w:val="msoins0"/>
          <w:rFonts w:ascii="宋体" w:hAnsi="宋体" w:hint="eastAsia"/>
          <w:sz w:val="21"/>
          <w:szCs w:val="21"/>
        </w:rPr>
        <w:t>的服务内容为</w:t>
      </w:r>
      <w:r w:rsidRPr="00DA4019">
        <w:rPr>
          <w:rStyle w:val="msoins0"/>
          <w:rFonts w:ascii="宋体" w:hAnsi="宋体" w:hint="eastAsia"/>
          <w:sz w:val="21"/>
          <w:szCs w:val="21"/>
        </w:rPr>
        <w:t>对浦东新区（除临港地区）</w:t>
      </w:r>
      <w:r>
        <w:rPr>
          <w:rStyle w:val="msoins0"/>
          <w:rFonts w:ascii="宋体" w:hAnsi="宋体" w:hint="eastAsia"/>
          <w:sz w:val="21"/>
          <w:szCs w:val="21"/>
        </w:rPr>
        <w:t>南汇地</w:t>
      </w:r>
      <w:r w:rsidRPr="00DA4019">
        <w:rPr>
          <w:rStyle w:val="msoins0"/>
          <w:rFonts w:ascii="宋体" w:hAnsi="宋体" w:hint="eastAsia"/>
          <w:sz w:val="21"/>
          <w:szCs w:val="21"/>
        </w:rPr>
        <w:t>区范围内的问题消火栓进行维修，</w:t>
      </w:r>
      <w:r w:rsidRPr="007D50A4">
        <w:rPr>
          <w:rStyle w:val="msoins0"/>
          <w:rFonts w:ascii="宋体" w:hAnsi="宋体" w:hint="eastAsia"/>
          <w:sz w:val="21"/>
          <w:szCs w:val="21"/>
        </w:rPr>
        <w:t>具体工作内容及每项内容的限价</w:t>
      </w:r>
      <w:r>
        <w:rPr>
          <w:rStyle w:val="msoins0"/>
          <w:rFonts w:ascii="宋体" w:hAnsi="宋体" w:hint="eastAsia"/>
          <w:sz w:val="21"/>
          <w:szCs w:val="21"/>
        </w:rPr>
        <w:t>及预估数量</w:t>
      </w:r>
      <w:r w:rsidRPr="007D50A4">
        <w:rPr>
          <w:rStyle w:val="msoins0"/>
          <w:rFonts w:ascii="宋体" w:hAnsi="宋体" w:hint="eastAsia"/>
          <w:sz w:val="21"/>
          <w:szCs w:val="21"/>
        </w:rPr>
        <w:t>详见下表：</w:t>
      </w:r>
    </w:p>
    <w:tbl>
      <w:tblPr>
        <w:tblW w:w="10260" w:type="dxa"/>
        <w:jc w:val="center"/>
        <w:tblLook w:val="04A0" w:firstRow="1" w:lastRow="0" w:firstColumn="1" w:lastColumn="0" w:noHBand="0" w:noVBand="1"/>
      </w:tblPr>
      <w:tblGrid>
        <w:gridCol w:w="1020"/>
        <w:gridCol w:w="4920"/>
        <w:gridCol w:w="1440"/>
        <w:gridCol w:w="1440"/>
        <w:gridCol w:w="1440"/>
      </w:tblGrid>
      <w:tr w:rsidR="00957DB7" w:rsidRPr="007D50A4" w14:paraId="20A64C7E" w14:textId="77777777" w:rsidTr="00FD3917">
        <w:trPr>
          <w:trHeight w:val="85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D42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序号</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3EB4C1E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维修类型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77E8E0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最高</w:t>
            </w:r>
            <w:r w:rsidRPr="007D50A4">
              <w:rPr>
                <w:rFonts w:ascii="宋体" w:hAnsi="宋体" w:cs="宋体" w:hint="eastAsia"/>
                <w:color w:val="000000"/>
                <w:sz w:val="21"/>
                <w:szCs w:val="21"/>
              </w:rPr>
              <w:t>限价（元）</w:t>
            </w:r>
          </w:p>
        </w:tc>
        <w:tc>
          <w:tcPr>
            <w:tcW w:w="1440" w:type="dxa"/>
            <w:tcBorders>
              <w:top w:val="single" w:sz="4" w:space="0" w:color="auto"/>
              <w:left w:val="nil"/>
              <w:bottom w:val="single" w:sz="4" w:space="0" w:color="auto"/>
              <w:right w:val="nil"/>
            </w:tcBorders>
            <w:vAlign w:val="center"/>
          </w:tcPr>
          <w:p w14:paraId="0D1CAD91"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单位</w:t>
            </w:r>
          </w:p>
        </w:tc>
        <w:tc>
          <w:tcPr>
            <w:tcW w:w="1440" w:type="dxa"/>
            <w:tcBorders>
              <w:top w:val="single" w:sz="4" w:space="0" w:color="auto"/>
              <w:left w:val="nil"/>
              <w:bottom w:val="single" w:sz="4" w:space="0" w:color="auto"/>
              <w:right w:val="nil"/>
            </w:tcBorders>
            <w:vAlign w:val="center"/>
          </w:tcPr>
          <w:p w14:paraId="203B5E88" w14:textId="77777777" w:rsidR="00957DB7"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预估数量</w:t>
            </w:r>
          </w:p>
        </w:tc>
      </w:tr>
      <w:tr w:rsidR="00957DB7" w:rsidRPr="007D50A4" w14:paraId="17628C5C"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6D1436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w:t>
            </w:r>
          </w:p>
        </w:tc>
        <w:tc>
          <w:tcPr>
            <w:tcW w:w="4920" w:type="dxa"/>
            <w:tcBorders>
              <w:top w:val="nil"/>
              <w:left w:val="nil"/>
              <w:bottom w:val="single" w:sz="4" w:space="0" w:color="auto"/>
              <w:right w:val="single" w:sz="4" w:space="0" w:color="auto"/>
            </w:tcBorders>
            <w:shd w:val="clear" w:color="auto" w:fill="auto"/>
            <w:noWrap/>
            <w:vAlign w:val="center"/>
            <w:hideMark/>
          </w:tcPr>
          <w:p w14:paraId="4512D6A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7EC091A9"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8,937</w:t>
            </w:r>
          </w:p>
        </w:tc>
        <w:tc>
          <w:tcPr>
            <w:tcW w:w="1440" w:type="dxa"/>
            <w:tcBorders>
              <w:top w:val="nil"/>
              <w:left w:val="single" w:sz="4" w:space="0" w:color="auto"/>
              <w:bottom w:val="single" w:sz="4" w:space="0" w:color="auto"/>
              <w:right w:val="single" w:sz="4" w:space="0" w:color="auto"/>
            </w:tcBorders>
          </w:tcPr>
          <w:p w14:paraId="3CA102E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7F9DB66"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46</w:t>
            </w:r>
          </w:p>
        </w:tc>
      </w:tr>
      <w:tr w:rsidR="00957DB7" w:rsidRPr="007D50A4" w14:paraId="1BA3D41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AAF50A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w:t>
            </w:r>
          </w:p>
        </w:tc>
        <w:tc>
          <w:tcPr>
            <w:tcW w:w="4920" w:type="dxa"/>
            <w:tcBorders>
              <w:top w:val="nil"/>
              <w:left w:val="nil"/>
              <w:bottom w:val="single" w:sz="4" w:space="0" w:color="auto"/>
              <w:right w:val="single" w:sz="4" w:space="0" w:color="auto"/>
            </w:tcBorders>
            <w:shd w:val="clear" w:color="auto" w:fill="auto"/>
            <w:noWrap/>
            <w:vAlign w:val="center"/>
            <w:hideMark/>
          </w:tcPr>
          <w:p w14:paraId="72B60F7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4D7BA77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11,261</w:t>
            </w:r>
          </w:p>
        </w:tc>
        <w:tc>
          <w:tcPr>
            <w:tcW w:w="1440" w:type="dxa"/>
            <w:tcBorders>
              <w:top w:val="nil"/>
              <w:left w:val="single" w:sz="4" w:space="0" w:color="auto"/>
              <w:bottom w:val="single" w:sz="4" w:space="0" w:color="auto"/>
              <w:right w:val="single" w:sz="4" w:space="0" w:color="auto"/>
            </w:tcBorders>
          </w:tcPr>
          <w:p w14:paraId="1BD531D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5CE6C1C0"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13E23B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70D55E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3</w:t>
            </w:r>
          </w:p>
        </w:tc>
        <w:tc>
          <w:tcPr>
            <w:tcW w:w="4920" w:type="dxa"/>
            <w:tcBorders>
              <w:top w:val="nil"/>
              <w:left w:val="nil"/>
              <w:bottom w:val="single" w:sz="4" w:space="0" w:color="auto"/>
              <w:right w:val="single" w:sz="4" w:space="0" w:color="auto"/>
            </w:tcBorders>
            <w:shd w:val="clear" w:color="auto" w:fill="auto"/>
            <w:noWrap/>
            <w:vAlign w:val="center"/>
            <w:hideMark/>
          </w:tcPr>
          <w:p w14:paraId="55A5FC1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5BC5424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10,465</w:t>
            </w:r>
          </w:p>
        </w:tc>
        <w:tc>
          <w:tcPr>
            <w:tcW w:w="1440" w:type="dxa"/>
            <w:tcBorders>
              <w:top w:val="nil"/>
              <w:left w:val="single" w:sz="4" w:space="0" w:color="auto"/>
              <w:bottom w:val="single" w:sz="4" w:space="0" w:color="auto"/>
              <w:right w:val="single" w:sz="4" w:space="0" w:color="auto"/>
            </w:tcBorders>
          </w:tcPr>
          <w:p w14:paraId="398D10B6"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3C6EB4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549002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7EC300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4</w:t>
            </w:r>
          </w:p>
        </w:tc>
        <w:tc>
          <w:tcPr>
            <w:tcW w:w="4920" w:type="dxa"/>
            <w:tcBorders>
              <w:top w:val="nil"/>
              <w:left w:val="nil"/>
              <w:bottom w:val="single" w:sz="4" w:space="0" w:color="auto"/>
              <w:right w:val="single" w:sz="4" w:space="0" w:color="auto"/>
            </w:tcBorders>
            <w:shd w:val="clear" w:color="auto" w:fill="auto"/>
            <w:noWrap/>
            <w:vAlign w:val="center"/>
            <w:hideMark/>
          </w:tcPr>
          <w:p w14:paraId="7AFAE6C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06759FD8"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8,277</w:t>
            </w:r>
          </w:p>
        </w:tc>
        <w:tc>
          <w:tcPr>
            <w:tcW w:w="1440" w:type="dxa"/>
            <w:tcBorders>
              <w:top w:val="nil"/>
              <w:left w:val="single" w:sz="4" w:space="0" w:color="auto"/>
              <w:bottom w:val="single" w:sz="4" w:space="0" w:color="auto"/>
              <w:right w:val="single" w:sz="4" w:space="0" w:color="auto"/>
            </w:tcBorders>
          </w:tcPr>
          <w:p w14:paraId="6981D2B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347CDD77" w14:textId="77777777" w:rsidR="00957DB7" w:rsidRPr="007D50A4" w:rsidRDefault="00957DB7" w:rsidP="00FD3917">
            <w:pPr>
              <w:widowControl/>
              <w:jc w:val="center"/>
              <w:rPr>
                <w:rFonts w:ascii="宋体" w:hAnsi="宋体" w:cs="宋体"/>
                <w:color w:val="000000"/>
                <w:sz w:val="21"/>
                <w:szCs w:val="21"/>
              </w:rPr>
            </w:pPr>
            <w:bookmarkStart w:id="2" w:name="RANGE!D6"/>
            <w:r>
              <w:rPr>
                <w:rFonts w:hint="eastAsia"/>
                <w:color w:val="000000"/>
                <w:sz w:val="18"/>
                <w:szCs w:val="18"/>
              </w:rPr>
              <w:t>53</w:t>
            </w:r>
            <w:bookmarkEnd w:id="2"/>
          </w:p>
        </w:tc>
      </w:tr>
      <w:tr w:rsidR="00957DB7" w:rsidRPr="007D50A4" w14:paraId="51C421E3"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C980E3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5</w:t>
            </w:r>
          </w:p>
        </w:tc>
        <w:tc>
          <w:tcPr>
            <w:tcW w:w="4920" w:type="dxa"/>
            <w:tcBorders>
              <w:top w:val="nil"/>
              <w:left w:val="nil"/>
              <w:bottom w:val="single" w:sz="4" w:space="0" w:color="auto"/>
              <w:right w:val="single" w:sz="4" w:space="0" w:color="auto"/>
            </w:tcBorders>
            <w:shd w:val="clear" w:color="auto" w:fill="auto"/>
            <w:noWrap/>
            <w:vAlign w:val="center"/>
            <w:hideMark/>
          </w:tcPr>
          <w:p w14:paraId="0067493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156FF9D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19,331</w:t>
            </w:r>
          </w:p>
        </w:tc>
        <w:tc>
          <w:tcPr>
            <w:tcW w:w="1440" w:type="dxa"/>
            <w:tcBorders>
              <w:top w:val="nil"/>
              <w:left w:val="single" w:sz="4" w:space="0" w:color="auto"/>
              <w:bottom w:val="single" w:sz="4" w:space="0" w:color="auto"/>
              <w:right w:val="single" w:sz="4" w:space="0" w:color="auto"/>
            </w:tcBorders>
          </w:tcPr>
          <w:p w14:paraId="03D0EF4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1771DF0"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B625CB5"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C54D91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6</w:t>
            </w:r>
          </w:p>
        </w:tc>
        <w:tc>
          <w:tcPr>
            <w:tcW w:w="4920" w:type="dxa"/>
            <w:tcBorders>
              <w:top w:val="nil"/>
              <w:left w:val="nil"/>
              <w:bottom w:val="single" w:sz="4" w:space="0" w:color="auto"/>
              <w:right w:val="single" w:sz="4" w:space="0" w:color="auto"/>
            </w:tcBorders>
            <w:shd w:val="clear" w:color="auto" w:fill="auto"/>
            <w:noWrap/>
            <w:vAlign w:val="center"/>
            <w:hideMark/>
          </w:tcPr>
          <w:p w14:paraId="0E1A084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17BC3E13"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25,139</w:t>
            </w:r>
          </w:p>
        </w:tc>
        <w:tc>
          <w:tcPr>
            <w:tcW w:w="1440" w:type="dxa"/>
            <w:tcBorders>
              <w:top w:val="nil"/>
              <w:left w:val="single" w:sz="4" w:space="0" w:color="auto"/>
              <w:bottom w:val="single" w:sz="4" w:space="0" w:color="auto"/>
              <w:right w:val="single" w:sz="4" w:space="0" w:color="auto"/>
            </w:tcBorders>
          </w:tcPr>
          <w:p w14:paraId="2BA60DC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1C6C8CCD"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59469C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78B432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7</w:t>
            </w:r>
          </w:p>
        </w:tc>
        <w:tc>
          <w:tcPr>
            <w:tcW w:w="4920" w:type="dxa"/>
            <w:tcBorders>
              <w:top w:val="nil"/>
              <w:left w:val="nil"/>
              <w:bottom w:val="single" w:sz="4" w:space="0" w:color="auto"/>
              <w:right w:val="single" w:sz="4" w:space="0" w:color="auto"/>
            </w:tcBorders>
            <w:shd w:val="clear" w:color="auto" w:fill="auto"/>
            <w:noWrap/>
            <w:vAlign w:val="center"/>
            <w:hideMark/>
          </w:tcPr>
          <w:p w14:paraId="149B056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1A2A4384"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23,198</w:t>
            </w:r>
          </w:p>
        </w:tc>
        <w:tc>
          <w:tcPr>
            <w:tcW w:w="1440" w:type="dxa"/>
            <w:tcBorders>
              <w:top w:val="nil"/>
              <w:left w:val="single" w:sz="4" w:space="0" w:color="auto"/>
              <w:bottom w:val="single" w:sz="4" w:space="0" w:color="auto"/>
              <w:right w:val="single" w:sz="4" w:space="0" w:color="auto"/>
            </w:tcBorders>
          </w:tcPr>
          <w:p w14:paraId="626CDA4B"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4FF6A0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E602C61"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9AA2D0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8</w:t>
            </w:r>
          </w:p>
        </w:tc>
        <w:tc>
          <w:tcPr>
            <w:tcW w:w="4920" w:type="dxa"/>
            <w:tcBorders>
              <w:top w:val="nil"/>
              <w:left w:val="nil"/>
              <w:bottom w:val="single" w:sz="4" w:space="0" w:color="auto"/>
              <w:right w:val="single" w:sz="4" w:space="0" w:color="auto"/>
            </w:tcBorders>
            <w:shd w:val="clear" w:color="auto" w:fill="auto"/>
            <w:noWrap/>
            <w:vAlign w:val="center"/>
            <w:hideMark/>
          </w:tcPr>
          <w:p w14:paraId="508EB23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0D58FE05"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17,577</w:t>
            </w:r>
          </w:p>
        </w:tc>
        <w:tc>
          <w:tcPr>
            <w:tcW w:w="1440" w:type="dxa"/>
            <w:tcBorders>
              <w:top w:val="nil"/>
              <w:left w:val="single" w:sz="4" w:space="0" w:color="auto"/>
              <w:bottom w:val="single" w:sz="4" w:space="0" w:color="auto"/>
              <w:right w:val="single" w:sz="4" w:space="0" w:color="auto"/>
            </w:tcBorders>
          </w:tcPr>
          <w:p w14:paraId="2A15C53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03B4F5B"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BD14E7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A93424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9</w:t>
            </w:r>
          </w:p>
        </w:tc>
        <w:tc>
          <w:tcPr>
            <w:tcW w:w="4920" w:type="dxa"/>
            <w:tcBorders>
              <w:top w:val="nil"/>
              <w:left w:val="nil"/>
              <w:bottom w:val="single" w:sz="4" w:space="0" w:color="auto"/>
              <w:right w:val="single" w:sz="4" w:space="0" w:color="auto"/>
            </w:tcBorders>
            <w:shd w:val="clear" w:color="auto" w:fill="auto"/>
            <w:noWrap/>
            <w:vAlign w:val="center"/>
            <w:hideMark/>
          </w:tcPr>
          <w:p w14:paraId="2E63859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单个消火栓调换+升高30cm（人行道）</w:t>
            </w:r>
          </w:p>
        </w:tc>
        <w:tc>
          <w:tcPr>
            <w:tcW w:w="1440" w:type="dxa"/>
            <w:tcBorders>
              <w:top w:val="nil"/>
              <w:left w:val="nil"/>
              <w:bottom w:val="single" w:sz="4" w:space="0" w:color="auto"/>
              <w:right w:val="single" w:sz="4" w:space="0" w:color="auto"/>
            </w:tcBorders>
            <w:shd w:val="clear" w:color="000000" w:fill="FFFFFF"/>
            <w:noWrap/>
            <w:vAlign w:val="center"/>
            <w:hideMark/>
          </w:tcPr>
          <w:p w14:paraId="3B092190"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9,325</w:t>
            </w:r>
          </w:p>
        </w:tc>
        <w:tc>
          <w:tcPr>
            <w:tcW w:w="1440" w:type="dxa"/>
            <w:tcBorders>
              <w:top w:val="nil"/>
              <w:left w:val="single" w:sz="4" w:space="0" w:color="auto"/>
              <w:bottom w:val="single" w:sz="4" w:space="0" w:color="auto"/>
              <w:right w:val="single" w:sz="4" w:space="0" w:color="auto"/>
            </w:tcBorders>
          </w:tcPr>
          <w:p w14:paraId="6859692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4922EC55"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872D36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7BB55E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10</w:t>
            </w:r>
          </w:p>
        </w:tc>
        <w:tc>
          <w:tcPr>
            <w:tcW w:w="4920" w:type="dxa"/>
            <w:tcBorders>
              <w:top w:val="nil"/>
              <w:left w:val="nil"/>
              <w:bottom w:val="single" w:sz="4" w:space="0" w:color="auto"/>
              <w:right w:val="single" w:sz="4" w:space="0" w:color="auto"/>
            </w:tcBorders>
            <w:shd w:val="clear" w:color="auto" w:fill="auto"/>
            <w:noWrap/>
            <w:vAlign w:val="center"/>
            <w:hideMark/>
          </w:tcPr>
          <w:p w14:paraId="38DAC39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单个消火栓调换+升高30cm（混凝土）</w:t>
            </w:r>
          </w:p>
        </w:tc>
        <w:tc>
          <w:tcPr>
            <w:tcW w:w="1440" w:type="dxa"/>
            <w:tcBorders>
              <w:top w:val="nil"/>
              <w:left w:val="nil"/>
              <w:bottom w:val="single" w:sz="4" w:space="0" w:color="auto"/>
              <w:right w:val="single" w:sz="4" w:space="0" w:color="auto"/>
            </w:tcBorders>
            <w:shd w:val="clear" w:color="000000" w:fill="FFFFFF"/>
            <w:noWrap/>
            <w:vAlign w:val="center"/>
            <w:hideMark/>
          </w:tcPr>
          <w:p w14:paraId="3B8DBDA3"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11,649</w:t>
            </w:r>
          </w:p>
        </w:tc>
        <w:tc>
          <w:tcPr>
            <w:tcW w:w="1440" w:type="dxa"/>
            <w:tcBorders>
              <w:top w:val="nil"/>
              <w:left w:val="single" w:sz="4" w:space="0" w:color="auto"/>
              <w:bottom w:val="single" w:sz="4" w:space="0" w:color="auto"/>
              <w:right w:val="single" w:sz="4" w:space="0" w:color="auto"/>
            </w:tcBorders>
          </w:tcPr>
          <w:p w14:paraId="47B0EAE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92FC3AE"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4B19D2D"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8253DE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11</w:t>
            </w:r>
          </w:p>
        </w:tc>
        <w:tc>
          <w:tcPr>
            <w:tcW w:w="4920" w:type="dxa"/>
            <w:tcBorders>
              <w:top w:val="nil"/>
              <w:left w:val="nil"/>
              <w:bottom w:val="single" w:sz="4" w:space="0" w:color="auto"/>
              <w:right w:val="single" w:sz="4" w:space="0" w:color="auto"/>
            </w:tcBorders>
            <w:shd w:val="clear" w:color="auto" w:fill="auto"/>
            <w:noWrap/>
            <w:vAlign w:val="center"/>
            <w:hideMark/>
          </w:tcPr>
          <w:p w14:paraId="67C3DFA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6068716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10,852</w:t>
            </w:r>
          </w:p>
        </w:tc>
        <w:tc>
          <w:tcPr>
            <w:tcW w:w="1440" w:type="dxa"/>
            <w:tcBorders>
              <w:top w:val="nil"/>
              <w:left w:val="single" w:sz="4" w:space="0" w:color="auto"/>
              <w:bottom w:val="single" w:sz="4" w:space="0" w:color="auto"/>
              <w:right w:val="single" w:sz="4" w:space="0" w:color="auto"/>
            </w:tcBorders>
          </w:tcPr>
          <w:p w14:paraId="21D40EF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5F4E94D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62E6795"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CE7BEB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lastRenderedPageBreak/>
              <w:t>12</w:t>
            </w:r>
          </w:p>
        </w:tc>
        <w:tc>
          <w:tcPr>
            <w:tcW w:w="4920" w:type="dxa"/>
            <w:tcBorders>
              <w:top w:val="nil"/>
              <w:left w:val="nil"/>
              <w:bottom w:val="single" w:sz="4" w:space="0" w:color="auto"/>
              <w:right w:val="single" w:sz="4" w:space="0" w:color="auto"/>
            </w:tcBorders>
            <w:shd w:val="clear" w:color="auto" w:fill="auto"/>
            <w:noWrap/>
            <w:vAlign w:val="center"/>
            <w:hideMark/>
          </w:tcPr>
          <w:p w14:paraId="318C0D2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64E1847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8,665</w:t>
            </w:r>
          </w:p>
        </w:tc>
        <w:tc>
          <w:tcPr>
            <w:tcW w:w="1440" w:type="dxa"/>
            <w:tcBorders>
              <w:top w:val="nil"/>
              <w:left w:val="single" w:sz="4" w:space="0" w:color="auto"/>
              <w:bottom w:val="single" w:sz="4" w:space="0" w:color="auto"/>
              <w:right w:val="single" w:sz="4" w:space="0" w:color="auto"/>
            </w:tcBorders>
          </w:tcPr>
          <w:p w14:paraId="3AA4516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4CD4AE45"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43A564B"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D4882C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13</w:t>
            </w:r>
          </w:p>
        </w:tc>
        <w:tc>
          <w:tcPr>
            <w:tcW w:w="4920" w:type="dxa"/>
            <w:tcBorders>
              <w:top w:val="nil"/>
              <w:left w:val="nil"/>
              <w:bottom w:val="single" w:sz="4" w:space="0" w:color="auto"/>
              <w:right w:val="single" w:sz="4" w:space="0" w:color="auto"/>
            </w:tcBorders>
            <w:shd w:val="clear" w:color="auto" w:fill="auto"/>
            <w:noWrap/>
            <w:vAlign w:val="center"/>
            <w:hideMark/>
          </w:tcPr>
          <w:p w14:paraId="31CE5A0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单个消火栓不调换+升高30cm（人行道）</w:t>
            </w:r>
          </w:p>
        </w:tc>
        <w:tc>
          <w:tcPr>
            <w:tcW w:w="1440" w:type="dxa"/>
            <w:tcBorders>
              <w:top w:val="nil"/>
              <w:left w:val="nil"/>
              <w:bottom w:val="single" w:sz="4" w:space="0" w:color="auto"/>
              <w:right w:val="single" w:sz="4" w:space="0" w:color="auto"/>
            </w:tcBorders>
            <w:shd w:val="clear" w:color="auto" w:fill="auto"/>
            <w:noWrap/>
            <w:vAlign w:val="center"/>
            <w:hideMark/>
          </w:tcPr>
          <w:p w14:paraId="54614FF5"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4,944</w:t>
            </w:r>
          </w:p>
        </w:tc>
        <w:tc>
          <w:tcPr>
            <w:tcW w:w="1440" w:type="dxa"/>
            <w:tcBorders>
              <w:top w:val="nil"/>
              <w:left w:val="single" w:sz="4" w:space="0" w:color="auto"/>
              <w:bottom w:val="single" w:sz="4" w:space="0" w:color="auto"/>
              <w:right w:val="single" w:sz="4" w:space="0" w:color="auto"/>
            </w:tcBorders>
          </w:tcPr>
          <w:p w14:paraId="34453C6D"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5F2BF3F1"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103D149"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D0D4AB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14</w:t>
            </w:r>
          </w:p>
        </w:tc>
        <w:tc>
          <w:tcPr>
            <w:tcW w:w="4920" w:type="dxa"/>
            <w:tcBorders>
              <w:top w:val="nil"/>
              <w:left w:val="nil"/>
              <w:bottom w:val="single" w:sz="4" w:space="0" w:color="auto"/>
              <w:right w:val="single" w:sz="4" w:space="0" w:color="auto"/>
            </w:tcBorders>
            <w:shd w:val="clear" w:color="auto" w:fill="auto"/>
            <w:noWrap/>
            <w:vAlign w:val="center"/>
            <w:hideMark/>
          </w:tcPr>
          <w:p w14:paraId="41F9508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单个消火栓不调换+升高30cm（混凝土）</w:t>
            </w:r>
          </w:p>
        </w:tc>
        <w:tc>
          <w:tcPr>
            <w:tcW w:w="1440" w:type="dxa"/>
            <w:tcBorders>
              <w:top w:val="nil"/>
              <w:left w:val="nil"/>
              <w:bottom w:val="single" w:sz="4" w:space="0" w:color="auto"/>
              <w:right w:val="single" w:sz="4" w:space="0" w:color="auto"/>
            </w:tcBorders>
            <w:shd w:val="clear" w:color="auto" w:fill="auto"/>
            <w:noWrap/>
            <w:vAlign w:val="center"/>
            <w:hideMark/>
          </w:tcPr>
          <w:p w14:paraId="1492843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6,493</w:t>
            </w:r>
          </w:p>
        </w:tc>
        <w:tc>
          <w:tcPr>
            <w:tcW w:w="1440" w:type="dxa"/>
            <w:tcBorders>
              <w:top w:val="nil"/>
              <w:left w:val="single" w:sz="4" w:space="0" w:color="auto"/>
              <w:bottom w:val="single" w:sz="4" w:space="0" w:color="auto"/>
              <w:right w:val="single" w:sz="4" w:space="0" w:color="auto"/>
            </w:tcBorders>
          </w:tcPr>
          <w:p w14:paraId="53E7D90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07E86BE"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00E06C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A80A21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15</w:t>
            </w:r>
          </w:p>
        </w:tc>
        <w:tc>
          <w:tcPr>
            <w:tcW w:w="4920" w:type="dxa"/>
            <w:tcBorders>
              <w:top w:val="nil"/>
              <w:left w:val="nil"/>
              <w:bottom w:val="single" w:sz="4" w:space="0" w:color="auto"/>
              <w:right w:val="single" w:sz="4" w:space="0" w:color="auto"/>
            </w:tcBorders>
            <w:shd w:val="clear" w:color="auto" w:fill="auto"/>
            <w:noWrap/>
            <w:vAlign w:val="center"/>
            <w:hideMark/>
          </w:tcPr>
          <w:p w14:paraId="13D6C65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3183334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5,962</w:t>
            </w:r>
          </w:p>
        </w:tc>
        <w:tc>
          <w:tcPr>
            <w:tcW w:w="1440" w:type="dxa"/>
            <w:tcBorders>
              <w:top w:val="nil"/>
              <w:left w:val="single" w:sz="4" w:space="0" w:color="auto"/>
              <w:bottom w:val="single" w:sz="4" w:space="0" w:color="auto"/>
              <w:right w:val="single" w:sz="4" w:space="0" w:color="auto"/>
            </w:tcBorders>
          </w:tcPr>
          <w:p w14:paraId="1152C519"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F5FFA31"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5C229B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52736D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16</w:t>
            </w:r>
          </w:p>
        </w:tc>
        <w:tc>
          <w:tcPr>
            <w:tcW w:w="4920" w:type="dxa"/>
            <w:tcBorders>
              <w:top w:val="nil"/>
              <w:left w:val="nil"/>
              <w:bottom w:val="single" w:sz="4" w:space="0" w:color="auto"/>
              <w:right w:val="single" w:sz="4" w:space="0" w:color="auto"/>
            </w:tcBorders>
            <w:shd w:val="clear" w:color="auto" w:fill="auto"/>
            <w:noWrap/>
            <w:vAlign w:val="center"/>
            <w:hideMark/>
          </w:tcPr>
          <w:p w14:paraId="4C6EDC0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53FC965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4,504</w:t>
            </w:r>
          </w:p>
        </w:tc>
        <w:tc>
          <w:tcPr>
            <w:tcW w:w="1440" w:type="dxa"/>
            <w:tcBorders>
              <w:top w:val="nil"/>
              <w:left w:val="single" w:sz="4" w:space="0" w:color="auto"/>
              <w:bottom w:val="single" w:sz="4" w:space="0" w:color="auto"/>
              <w:right w:val="single" w:sz="4" w:space="0" w:color="auto"/>
            </w:tcBorders>
          </w:tcPr>
          <w:p w14:paraId="1C1F9917"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340BDE8"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6129DE7"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4C874A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17</w:t>
            </w:r>
          </w:p>
        </w:tc>
        <w:tc>
          <w:tcPr>
            <w:tcW w:w="4920" w:type="dxa"/>
            <w:tcBorders>
              <w:top w:val="nil"/>
              <w:left w:val="nil"/>
              <w:bottom w:val="single" w:sz="4" w:space="0" w:color="auto"/>
              <w:right w:val="single" w:sz="4" w:space="0" w:color="auto"/>
            </w:tcBorders>
            <w:shd w:val="clear" w:color="auto" w:fill="auto"/>
            <w:noWrap/>
            <w:vAlign w:val="center"/>
            <w:hideMark/>
          </w:tcPr>
          <w:p w14:paraId="792F391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23AD8005"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15,622</w:t>
            </w:r>
          </w:p>
        </w:tc>
        <w:tc>
          <w:tcPr>
            <w:tcW w:w="1440" w:type="dxa"/>
            <w:tcBorders>
              <w:top w:val="nil"/>
              <w:left w:val="single" w:sz="4" w:space="0" w:color="auto"/>
              <w:bottom w:val="single" w:sz="4" w:space="0" w:color="auto"/>
              <w:right w:val="single" w:sz="4" w:space="0" w:color="auto"/>
            </w:tcBorders>
          </w:tcPr>
          <w:p w14:paraId="52150BD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C752B81"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B987C4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340569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18</w:t>
            </w:r>
          </w:p>
        </w:tc>
        <w:tc>
          <w:tcPr>
            <w:tcW w:w="4920" w:type="dxa"/>
            <w:tcBorders>
              <w:top w:val="nil"/>
              <w:left w:val="nil"/>
              <w:bottom w:val="single" w:sz="4" w:space="0" w:color="auto"/>
              <w:right w:val="single" w:sz="4" w:space="0" w:color="auto"/>
            </w:tcBorders>
            <w:shd w:val="clear" w:color="auto" w:fill="auto"/>
            <w:noWrap/>
            <w:vAlign w:val="center"/>
            <w:hideMark/>
          </w:tcPr>
          <w:p w14:paraId="26460CF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686BFEC0"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20,656</w:t>
            </w:r>
          </w:p>
        </w:tc>
        <w:tc>
          <w:tcPr>
            <w:tcW w:w="1440" w:type="dxa"/>
            <w:tcBorders>
              <w:top w:val="nil"/>
              <w:left w:val="single" w:sz="4" w:space="0" w:color="auto"/>
              <w:bottom w:val="single" w:sz="4" w:space="0" w:color="auto"/>
              <w:right w:val="single" w:sz="4" w:space="0" w:color="auto"/>
            </w:tcBorders>
          </w:tcPr>
          <w:p w14:paraId="1218ED3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151D656"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20ED1FC5"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3E4A43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19</w:t>
            </w:r>
          </w:p>
        </w:tc>
        <w:tc>
          <w:tcPr>
            <w:tcW w:w="4920" w:type="dxa"/>
            <w:tcBorders>
              <w:top w:val="nil"/>
              <w:left w:val="nil"/>
              <w:bottom w:val="single" w:sz="4" w:space="0" w:color="auto"/>
              <w:right w:val="single" w:sz="4" w:space="0" w:color="auto"/>
            </w:tcBorders>
            <w:shd w:val="clear" w:color="auto" w:fill="auto"/>
            <w:noWrap/>
            <w:vAlign w:val="center"/>
            <w:hideMark/>
          </w:tcPr>
          <w:p w14:paraId="357D4F9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23640E4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18,930</w:t>
            </w:r>
          </w:p>
        </w:tc>
        <w:tc>
          <w:tcPr>
            <w:tcW w:w="1440" w:type="dxa"/>
            <w:tcBorders>
              <w:top w:val="nil"/>
              <w:left w:val="single" w:sz="4" w:space="0" w:color="auto"/>
              <w:bottom w:val="single" w:sz="4" w:space="0" w:color="auto"/>
              <w:right w:val="single" w:sz="4" w:space="0" w:color="auto"/>
            </w:tcBorders>
          </w:tcPr>
          <w:p w14:paraId="5083B3B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79381F2"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3042166"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3E88FE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20</w:t>
            </w:r>
          </w:p>
        </w:tc>
        <w:tc>
          <w:tcPr>
            <w:tcW w:w="4920" w:type="dxa"/>
            <w:tcBorders>
              <w:top w:val="nil"/>
              <w:left w:val="nil"/>
              <w:bottom w:val="single" w:sz="4" w:space="0" w:color="auto"/>
              <w:right w:val="single" w:sz="4" w:space="0" w:color="auto"/>
            </w:tcBorders>
            <w:shd w:val="clear" w:color="auto" w:fill="auto"/>
            <w:noWrap/>
            <w:vAlign w:val="center"/>
            <w:hideMark/>
          </w:tcPr>
          <w:p w14:paraId="4BE5416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350AAD8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14,191</w:t>
            </w:r>
          </w:p>
        </w:tc>
        <w:tc>
          <w:tcPr>
            <w:tcW w:w="1440" w:type="dxa"/>
            <w:tcBorders>
              <w:top w:val="nil"/>
              <w:left w:val="single" w:sz="4" w:space="0" w:color="auto"/>
              <w:bottom w:val="single" w:sz="4" w:space="0" w:color="auto"/>
              <w:right w:val="single" w:sz="4" w:space="0" w:color="auto"/>
            </w:tcBorders>
          </w:tcPr>
          <w:p w14:paraId="75B0458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668F177"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41143D0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081FE4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21</w:t>
            </w:r>
          </w:p>
        </w:tc>
        <w:tc>
          <w:tcPr>
            <w:tcW w:w="4920" w:type="dxa"/>
            <w:tcBorders>
              <w:top w:val="nil"/>
              <w:left w:val="nil"/>
              <w:bottom w:val="single" w:sz="4" w:space="0" w:color="auto"/>
              <w:right w:val="single" w:sz="4" w:space="0" w:color="auto"/>
            </w:tcBorders>
            <w:shd w:val="clear" w:color="auto" w:fill="auto"/>
            <w:noWrap/>
            <w:vAlign w:val="center"/>
            <w:hideMark/>
          </w:tcPr>
          <w:p w14:paraId="2603BFE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78E706C4"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12,318</w:t>
            </w:r>
          </w:p>
        </w:tc>
        <w:tc>
          <w:tcPr>
            <w:tcW w:w="1440" w:type="dxa"/>
            <w:tcBorders>
              <w:top w:val="nil"/>
              <w:left w:val="single" w:sz="4" w:space="0" w:color="auto"/>
              <w:bottom w:val="single" w:sz="4" w:space="0" w:color="auto"/>
              <w:right w:val="single" w:sz="4" w:space="0" w:color="auto"/>
            </w:tcBorders>
          </w:tcPr>
          <w:p w14:paraId="51FB9054"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3ADCBB8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84338A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0754A5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22</w:t>
            </w:r>
          </w:p>
        </w:tc>
        <w:tc>
          <w:tcPr>
            <w:tcW w:w="4920" w:type="dxa"/>
            <w:tcBorders>
              <w:top w:val="nil"/>
              <w:left w:val="nil"/>
              <w:bottom w:val="single" w:sz="4" w:space="0" w:color="auto"/>
              <w:right w:val="single" w:sz="4" w:space="0" w:color="auto"/>
            </w:tcBorders>
            <w:shd w:val="clear" w:color="auto" w:fill="auto"/>
            <w:noWrap/>
            <w:vAlign w:val="center"/>
            <w:hideMark/>
          </w:tcPr>
          <w:p w14:paraId="6EB1086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189C1E61"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17,352</w:t>
            </w:r>
          </w:p>
        </w:tc>
        <w:tc>
          <w:tcPr>
            <w:tcW w:w="1440" w:type="dxa"/>
            <w:tcBorders>
              <w:top w:val="nil"/>
              <w:left w:val="single" w:sz="4" w:space="0" w:color="auto"/>
              <w:bottom w:val="single" w:sz="4" w:space="0" w:color="auto"/>
              <w:right w:val="single" w:sz="4" w:space="0" w:color="auto"/>
            </w:tcBorders>
          </w:tcPr>
          <w:p w14:paraId="3846235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5C5971D"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455D72C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5E262E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23</w:t>
            </w:r>
          </w:p>
        </w:tc>
        <w:tc>
          <w:tcPr>
            <w:tcW w:w="4920" w:type="dxa"/>
            <w:tcBorders>
              <w:top w:val="nil"/>
              <w:left w:val="nil"/>
              <w:bottom w:val="single" w:sz="4" w:space="0" w:color="auto"/>
              <w:right w:val="single" w:sz="4" w:space="0" w:color="auto"/>
            </w:tcBorders>
            <w:shd w:val="clear" w:color="auto" w:fill="auto"/>
            <w:noWrap/>
            <w:vAlign w:val="center"/>
            <w:hideMark/>
          </w:tcPr>
          <w:p w14:paraId="58F7E1E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38A2FD91"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15,627</w:t>
            </w:r>
          </w:p>
        </w:tc>
        <w:tc>
          <w:tcPr>
            <w:tcW w:w="1440" w:type="dxa"/>
            <w:tcBorders>
              <w:top w:val="nil"/>
              <w:left w:val="single" w:sz="4" w:space="0" w:color="auto"/>
              <w:bottom w:val="single" w:sz="4" w:space="0" w:color="auto"/>
              <w:right w:val="single" w:sz="4" w:space="0" w:color="auto"/>
            </w:tcBorders>
          </w:tcPr>
          <w:p w14:paraId="5FE66D8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605BE2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FC656DB"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D0A13F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24</w:t>
            </w:r>
          </w:p>
        </w:tc>
        <w:tc>
          <w:tcPr>
            <w:tcW w:w="4920" w:type="dxa"/>
            <w:tcBorders>
              <w:top w:val="nil"/>
              <w:left w:val="nil"/>
              <w:bottom w:val="single" w:sz="4" w:space="0" w:color="auto"/>
              <w:right w:val="single" w:sz="4" w:space="0" w:color="auto"/>
            </w:tcBorders>
            <w:shd w:val="clear" w:color="auto" w:fill="auto"/>
            <w:noWrap/>
            <w:vAlign w:val="center"/>
            <w:hideMark/>
          </w:tcPr>
          <w:p w14:paraId="76ADB1D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008D6D24"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10,888</w:t>
            </w:r>
          </w:p>
        </w:tc>
        <w:tc>
          <w:tcPr>
            <w:tcW w:w="1440" w:type="dxa"/>
            <w:tcBorders>
              <w:top w:val="nil"/>
              <w:left w:val="single" w:sz="4" w:space="0" w:color="auto"/>
              <w:bottom w:val="single" w:sz="4" w:space="0" w:color="auto"/>
              <w:right w:val="single" w:sz="4" w:space="0" w:color="auto"/>
            </w:tcBorders>
          </w:tcPr>
          <w:p w14:paraId="4CA0A95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nil"/>
              <w:right w:val="nil"/>
            </w:tcBorders>
            <w:shd w:val="clear" w:color="auto" w:fill="auto"/>
            <w:vAlign w:val="center"/>
          </w:tcPr>
          <w:p w14:paraId="4A8C347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bl>
    <w:p w14:paraId="76FEF948" w14:textId="77777777" w:rsidR="00957DB7" w:rsidRDefault="00957DB7" w:rsidP="00957DB7">
      <w:pPr>
        <w:jc w:val="left"/>
        <w:rPr>
          <w:rStyle w:val="msoins0"/>
          <w:rFonts w:ascii="宋体" w:hAnsi="宋体"/>
          <w:b/>
          <w:color w:val="000000" w:themeColor="text1"/>
          <w:sz w:val="21"/>
          <w:szCs w:val="21"/>
        </w:rPr>
      </w:pPr>
      <w:r w:rsidRPr="007D50A4">
        <w:rPr>
          <w:rStyle w:val="msoins0"/>
          <w:rFonts w:ascii="宋体" w:hAnsi="宋体" w:hint="eastAsia"/>
          <w:b/>
          <w:color w:val="000000" w:themeColor="text1"/>
          <w:sz w:val="21"/>
          <w:szCs w:val="21"/>
        </w:rPr>
        <w:t>注：以上各类维修类型均按DN150消火栓（阀门）进行计价，最终按实际口径计价。</w:t>
      </w:r>
    </w:p>
    <w:p w14:paraId="2EAE2463" w14:textId="77777777" w:rsidR="00957DB7" w:rsidRDefault="00957DB7" w:rsidP="00957DB7">
      <w:pPr>
        <w:jc w:val="left"/>
        <w:rPr>
          <w:rStyle w:val="msoins0"/>
          <w:rFonts w:ascii="宋体" w:hAnsi="宋体"/>
          <w:b/>
          <w:color w:val="000000" w:themeColor="text1"/>
          <w:sz w:val="21"/>
          <w:szCs w:val="21"/>
        </w:rPr>
      </w:pPr>
    </w:p>
    <w:p w14:paraId="69B6ACB9" w14:textId="77777777" w:rsidR="00957DB7" w:rsidRPr="007D50A4" w:rsidRDefault="00957DB7" w:rsidP="00957DB7">
      <w:pPr>
        <w:ind w:firstLineChars="200" w:firstLine="420"/>
        <w:jc w:val="left"/>
        <w:rPr>
          <w:rStyle w:val="msoins0"/>
          <w:rFonts w:ascii="宋体" w:hAnsi="宋体"/>
          <w:sz w:val="21"/>
          <w:szCs w:val="21"/>
        </w:rPr>
      </w:pPr>
      <w:r>
        <w:rPr>
          <w:rStyle w:val="msoins0"/>
          <w:rFonts w:ascii="宋体" w:hAnsi="宋体" w:hint="eastAsia"/>
          <w:sz w:val="21"/>
          <w:szCs w:val="21"/>
        </w:rPr>
        <w:t>包件</w:t>
      </w:r>
      <w:r>
        <w:rPr>
          <w:rStyle w:val="msoins0"/>
          <w:rFonts w:ascii="宋体" w:hAnsi="宋体"/>
          <w:sz w:val="21"/>
          <w:szCs w:val="21"/>
        </w:rPr>
        <w:t>3</w:t>
      </w:r>
      <w:r>
        <w:rPr>
          <w:rStyle w:val="msoins0"/>
          <w:rFonts w:ascii="宋体" w:hAnsi="宋体" w:hint="eastAsia"/>
          <w:sz w:val="21"/>
          <w:szCs w:val="21"/>
        </w:rPr>
        <w:t>的服务内容为</w:t>
      </w:r>
      <w:r w:rsidRPr="00DA4019">
        <w:rPr>
          <w:rStyle w:val="msoins0"/>
          <w:rFonts w:ascii="宋体" w:hAnsi="宋体" w:hint="eastAsia"/>
          <w:sz w:val="21"/>
          <w:szCs w:val="21"/>
        </w:rPr>
        <w:t>对浦东新区（除临港地区）</w:t>
      </w:r>
      <w:r>
        <w:rPr>
          <w:rStyle w:val="msoins0"/>
          <w:rFonts w:ascii="宋体" w:hAnsi="宋体" w:hint="eastAsia"/>
          <w:sz w:val="21"/>
          <w:szCs w:val="21"/>
        </w:rPr>
        <w:t>川沙地</w:t>
      </w:r>
      <w:r w:rsidRPr="00DA4019">
        <w:rPr>
          <w:rStyle w:val="msoins0"/>
          <w:rFonts w:ascii="宋体" w:hAnsi="宋体" w:hint="eastAsia"/>
          <w:sz w:val="21"/>
          <w:szCs w:val="21"/>
        </w:rPr>
        <w:t>区范围内的问题消火栓进行维修，</w:t>
      </w:r>
      <w:r w:rsidRPr="007D50A4">
        <w:rPr>
          <w:rStyle w:val="msoins0"/>
          <w:rFonts w:ascii="宋体" w:hAnsi="宋体" w:hint="eastAsia"/>
          <w:sz w:val="21"/>
          <w:szCs w:val="21"/>
        </w:rPr>
        <w:t>具体工作内容及每项内容的限价</w:t>
      </w:r>
      <w:r>
        <w:rPr>
          <w:rStyle w:val="msoins0"/>
          <w:rFonts w:ascii="宋体" w:hAnsi="宋体" w:hint="eastAsia"/>
          <w:sz w:val="21"/>
          <w:szCs w:val="21"/>
        </w:rPr>
        <w:t>及预估数量</w:t>
      </w:r>
      <w:r w:rsidRPr="007D50A4">
        <w:rPr>
          <w:rStyle w:val="msoins0"/>
          <w:rFonts w:ascii="宋体" w:hAnsi="宋体" w:hint="eastAsia"/>
          <w:sz w:val="21"/>
          <w:szCs w:val="21"/>
        </w:rPr>
        <w:t>详见下表：</w:t>
      </w:r>
    </w:p>
    <w:tbl>
      <w:tblPr>
        <w:tblW w:w="10260" w:type="dxa"/>
        <w:jc w:val="center"/>
        <w:tblLook w:val="04A0" w:firstRow="1" w:lastRow="0" w:firstColumn="1" w:lastColumn="0" w:noHBand="0" w:noVBand="1"/>
      </w:tblPr>
      <w:tblGrid>
        <w:gridCol w:w="1020"/>
        <w:gridCol w:w="4920"/>
        <w:gridCol w:w="1440"/>
        <w:gridCol w:w="1440"/>
        <w:gridCol w:w="1440"/>
      </w:tblGrid>
      <w:tr w:rsidR="00957DB7" w:rsidRPr="007D50A4" w14:paraId="4AD257CA" w14:textId="77777777" w:rsidTr="00FD3917">
        <w:trPr>
          <w:trHeight w:val="85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2F5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序号</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34DDF94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维修类型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2B1802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最高</w:t>
            </w:r>
            <w:r w:rsidRPr="007D50A4">
              <w:rPr>
                <w:rFonts w:ascii="宋体" w:hAnsi="宋体" w:cs="宋体" w:hint="eastAsia"/>
                <w:color w:val="000000"/>
                <w:sz w:val="21"/>
                <w:szCs w:val="21"/>
              </w:rPr>
              <w:t>限价（元）</w:t>
            </w:r>
          </w:p>
        </w:tc>
        <w:tc>
          <w:tcPr>
            <w:tcW w:w="1440" w:type="dxa"/>
            <w:tcBorders>
              <w:top w:val="single" w:sz="4" w:space="0" w:color="auto"/>
              <w:left w:val="nil"/>
              <w:bottom w:val="single" w:sz="4" w:space="0" w:color="auto"/>
              <w:right w:val="nil"/>
            </w:tcBorders>
            <w:vAlign w:val="center"/>
          </w:tcPr>
          <w:p w14:paraId="2E8EEE3A"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单位</w:t>
            </w:r>
          </w:p>
        </w:tc>
        <w:tc>
          <w:tcPr>
            <w:tcW w:w="1440" w:type="dxa"/>
            <w:tcBorders>
              <w:top w:val="single" w:sz="4" w:space="0" w:color="auto"/>
              <w:left w:val="nil"/>
              <w:bottom w:val="single" w:sz="4" w:space="0" w:color="auto"/>
              <w:right w:val="nil"/>
            </w:tcBorders>
            <w:vAlign w:val="center"/>
          </w:tcPr>
          <w:p w14:paraId="3C560388" w14:textId="77777777" w:rsidR="00957DB7"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预估数量</w:t>
            </w:r>
          </w:p>
        </w:tc>
      </w:tr>
      <w:tr w:rsidR="00957DB7" w:rsidRPr="007D50A4" w14:paraId="1E5BC844"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7EC2F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w:t>
            </w:r>
          </w:p>
        </w:tc>
        <w:tc>
          <w:tcPr>
            <w:tcW w:w="4920" w:type="dxa"/>
            <w:tcBorders>
              <w:top w:val="nil"/>
              <w:left w:val="nil"/>
              <w:bottom w:val="single" w:sz="4" w:space="0" w:color="auto"/>
              <w:right w:val="single" w:sz="4" w:space="0" w:color="auto"/>
            </w:tcBorders>
            <w:shd w:val="clear" w:color="auto" w:fill="auto"/>
            <w:noWrap/>
            <w:vAlign w:val="center"/>
            <w:hideMark/>
          </w:tcPr>
          <w:p w14:paraId="540B3F3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4E863DD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8,937</w:t>
            </w:r>
          </w:p>
        </w:tc>
        <w:tc>
          <w:tcPr>
            <w:tcW w:w="1440" w:type="dxa"/>
            <w:tcBorders>
              <w:top w:val="nil"/>
              <w:left w:val="single" w:sz="4" w:space="0" w:color="auto"/>
              <w:bottom w:val="single" w:sz="4" w:space="0" w:color="auto"/>
              <w:right w:val="single" w:sz="4" w:space="0" w:color="auto"/>
            </w:tcBorders>
          </w:tcPr>
          <w:p w14:paraId="0EFF2572"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D4C2CB3"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4</w:t>
            </w:r>
          </w:p>
        </w:tc>
      </w:tr>
      <w:tr w:rsidR="00957DB7" w:rsidRPr="007D50A4" w14:paraId="4313EC75"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21E884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w:t>
            </w:r>
          </w:p>
        </w:tc>
        <w:tc>
          <w:tcPr>
            <w:tcW w:w="4920" w:type="dxa"/>
            <w:tcBorders>
              <w:top w:val="nil"/>
              <w:left w:val="nil"/>
              <w:bottom w:val="single" w:sz="4" w:space="0" w:color="auto"/>
              <w:right w:val="single" w:sz="4" w:space="0" w:color="auto"/>
            </w:tcBorders>
            <w:shd w:val="clear" w:color="auto" w:fill="auto"/>
            <w:noWrap/>
            <w:vAlign w:val="center"/>
            <w:hideMark/>
          </w:tcPr>
          <w:p w14:paraId="285F191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635310A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11,261</w:t>
            </w:r>
          </w:p>
        </w:tc>
        <w:tc>
          <w:tcPr>
            <w:tcW w:w="1440" w:type="dxa"/>
            <w:tcBorders>
              <w:top w:val="nil"/>
              <w:left w:val="single" w:sz="4" w:space="0" w:color="auto"/>
              <w:bottom w:val="single" w:sz="4" w:space="0" w:color="auto"/>
              <w:right w:val="single" w:sz="4" w:space="0" w:color="auto"/>
            </w:tcBorders>
          </w:tcPr>
          <w:p w14:paraId="04B39DF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9BF8310"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FE94D2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E6310D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3</w:t>
            </w:r>
          </w:p>
        </w:tc>
        <w:tc>
          <w:tcPr>
            <w:tcW w:w="4920" w:type="dxa"/>
            <w:tcBorders>
              <w:top w:val="nil"/>
              <w:left w:val="nil"/>
              <w:bottom w:val="single" w:sz="4" w:space="0" w:color="auto"/>
              <w:right w:val="single" w:sz="4" w:space="0" w:color="auto"/>
            </w:tcBorders>
            <w:shd w:val="clear" w:color="auto" w:fill="auto"/>
            <w:noWrap/>
            <w:vAlign w:val="center"/>
            <w:hideMark/>
          </w:tcPr>
          <w:p w14:paraId="698A7EE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0133E3C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10,465</w:t>
            </w:r>
          </w:p>
        </w:tc>
        <w:tc>
          <w:tcPr>
            <w:tcW w:w="1440" w:type="dxa"/>
            <w:tcBorders>
              <w:top w:val="nil"/>
              <w:left w:val="single" w:sz="4" w:space="0" w:color="auto"/>
              <w:bottom w:val="single" w:sz="4" w:space="0" w:color="auto"/>
              <w:right w:val="single" w:sz="4" w:space="0" w:color="auto"/>
            </w:tcBorders>
          </w:tcPr>
          <w:p w14:paraId="3EB6EE9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AEAE1E9"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2E3D3546"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442DDF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4</w:t>
            </w:r>
          </w:p>
        </w:tc>
        <w:tc>
          <w:tcPr>
            <w:tcW w:w="4920" w:type="dxa"/>
            <w:tcBorders>
              <w:top w:val="nil"/>
              <w:left w:val="nil"/>
              <w:bottom w:val="single" w:sz="4" w:space="0" w:color="auto"/>
              <w:right w:val="single" w:sz="4" w:space="0" w:color="auto"/>
            </w:tcBorders>
            <w:shd w:val="clear" w:color="auto" w:fill="auto"/>
            <w:noWrap/>
            <w:vAlign w:val="center"/>
            <w:hideMark/>
          </w:tcPr>
          <w:p w14:paraId="744B0B8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7E06F57D"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8,277</w:t>
            </w:r>
          </w:p>
        </w:tc>
        <w:tc>
          <w:tcPr>
            <w:tcW w:w="1440" w:type="dxa"/>
            <w:tcBorders>
              <w:top w:val="nil"/>
              <w:left w:val="single" w:sz="4" w:space="0" w:color="auto"/>
              <w:bottom w:val="single" w:sz="4" w:space="0" w:color="auto"/>
              <w:right w:val="single" w:sz="4" w:space="0" w:color="auto"/>
            </w:tcBorders>
          </w:tcPr>
          <w:p w14:paraId="6C04B18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B1B37ED"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3C1284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D317E6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5</w:t>
            </w:r>
          </w:p>
        </w:tc>
        <w:tc>
          <w:tcPr>
            <w:tcW w:w="4920" w:type="dxa"/>
            <w:tcBorders>
              <w:top w:val="nil"/>
              <w:left w:val="nil"/>
              <w:bottom w:val="single" w:sz="4" w:space="0" w:color="auto"/>
              <w:right w:val="single" w:sz="4" w:space="0" w:color="auto"/>
            </w:tcBorders>
            <w:shd w:val="clear" w:color="auto" w:fill="auto"/>
            <w:noWrap/>
            <w:vAlign w:val="center"/>
            <w:hideMark/>
          </w:tcPr>
          <w:p w14:paraId="6ECBAD5A"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单个消火栓调换+阀门调换（人行道）</w:t>
            </w:r>
          </w:p>
        </w:tc>
        <w:tc>
          <w:tcPr>
            <w:tcW w:w="1440" w:type="dxa"/>
            <w:tcBorders>
              <w:top w:val="nil"/>
              <w:left w:val="nil"/>
              <w:bottom w:val="single" w:sz="4" w:space="0" w:color="auto"/>
              <w:right w:val="single" w:sz="4" w:space="0" w:color="auto"/>
            </w:tcBorders>
            <w:shd w:val="clear" w:color="auto" w:fill="auto"/>
            <w:noWrap/>
            <w:vAlign w:val="center"/>
            <w:hideMark/>
          </w:tcPr>
          <w:p w14:paraId="16C657D9"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19,331</w:t>
            </w:r>
          </w:p>
        </w:tc>
        <w:tc>
          <w:tcPr>
            <w:tcW w:w="1440" w:type="dxa"/>
            <w:tcBorders>
              <w:top w:val="nil"/>
              <w:left w:val="single" w:sz="4" w:space="0" w:color="auto"/>
              <w:bottom w:val="single" w:sz="4" w:space="0" w:color="auto"/>
              <w:right w:val="single" w:sz="4" w:space="0" w:color="auto"/>
            </w:tcBorders>
          </w:tcPr>
          <w:p w14:paraId="5224E6F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CBC6D7C"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8</w:t>
            </w:r>
          </w:p>
        </w:tc>
      </w:tr>
      <w:tr w:rsidR="00957DB7" w:rsidRPr="007D50A4" w14:paraId="6F076373"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432295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6</w:t>
            </w:r>
          </w:p>
        </w:tc>
        <w:tc>
          <w:tcPr>
            <w:tcW w:w="4920" w:type="dxa"/>
            <w:tcBorders>
              <w:top w:val="nil"/>
              <w:left w:val="nil"/>
              <w:bottom w:val="single" w:sz="4" w:space="0" w:color="auto"/>
              <w:right w:val="single" w:sz="4" w:space="0" w:color="auto"/>
            </w:tcBorders>
            <w:shd w:val="clear" w:color="auto" w:fill="auto"/>
            <w:noWrap/>
            <w:vAlign w:val="center"/>
            <w:hideMark/>
          </w:tcPr>
          <w:p w14:paraId="4368E5B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单个消火栓调换+阀门调换（混凝土）</w:t>
            </w:r>
          </w:p>
        </w:tc>
        <w:tc>
          <w:tcPr>
            <w:tcW w:w="1440" w:type="dxa"/>
            <w:tcBorders>
              <w:top w:val="nil"/>
              <w:left w:val="nil"/>
              <w:bottom w:val="single" w:sz="4" w:space="0" w:color="auto"/>
              <w:right w:val="single" w:sz="4" w:space="0" w:color="auto"/>
            </w:tcBorders>
            <w:shd w:val="clear" w:color="auto" w:fill="auto"/>
            <w:noWrap/>
            <w:vAlign w:val="center"/>
            <w:hideMark/>
          </w:tcPr>
          <w:p w14:paraId="2A427CAC"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25,139</w:t>
            </w:r>
          </w:p>
        </w:tc>
        <w:tc>
          <w:tcPr>
            <w:tcW w:w="1440" w:type="dxa"/>
            <w:tcBorders>
              <w:top w:val="nil"/>
              <w:left w:val="single" w:sz="4" w:space="0" w:color="auto"/>
              <w:bottom w:val="single" w:sz="4" w:space="0" w:color="auto"/>
              <w:right w:val="single" w:sz="4" w:space="0" w:color="auto"/>
            </w:tcBorders>
          </w:tcPr>
          <w:p w14:paraId="53B5935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7E388E3"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4E3ED40"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97F1DB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7</w:t>
            </w:r>
          </w:p>
        </w:tc>
        <w:tc>
          <w:tcPr>
            <w:tcW w:w="4920" w:type="dxa"/>
            <w:tcBorders>
              <w:top w:val="nil"/>
              <w:left w:val="nil"/>
              <w:bottom w:val="single" w:sz="4" w:space="0" w:color="auto"/>
              <w:right w:val="single" w:sz="4" w:space="0" w:color="auto"/>
            </w:tcBorders>
            <w:shd w:val="clear" w:color="auto" w:fill="auto"/>
            <w:noWrap/>
            <w:vAlign w:val="center"/>
            <w:hideMark/>
          </w:tcPr>
          <w:p w14:paraId="6CA33DA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单个消火栓调换+阀门调换（沥青）</w:t>
            </w:r>
          </w:p>
        </w:tc>
        <w:tc>
          <w:tcPr>
            <w:tcW w:w="1440" w:type="dxa"/>
            <w:tcBorders>
              <w:top w:val="nil"/>
              <w:left w:val="nil"/>
              <w:bottom w:val="single" w:sz="4" w:space="0" w:color="auto"/>
              <w:right w:val="single" w:sz="4" w:space="0" w:color="auto"/>
            </w:tcBorders>
            <w:shd w:val="clear" w:color="auto" w:fill="auto"/>
            <w:noWrap/>
            <w:vAlign w:val="center"/>
            <w:hideMark/>
          </w:tcPr>
          <w:p w14:paraId="4D8149D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23,198</w:t>
            </w:r>
          </w:p>
        </w:tc>
        <w:tc>
          <w:tcPr>
            <w:tcW w:w="1440" w:type="dxa"/>
            <w:tcBorders>
              <w:top w:val="nil"/>
              <w:left w:val="single" w:sz="4" w:space="0" w:color="auto"/>
              <w:bottom w:val="single" w:sz="4" w:space="0" w:color="auto"/>
              <w:right w:val="single" w:sz="4" w:space="0" w:color="auto"/>
            </w:tcBorders>
          </w:tcPr>
          <w:p w14:paraId="73FBC2F4"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1C730DC5"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9459196"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71169F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8</w:t>
            </w:r>
          </w:p>
        </w:tc>
        <w:tc>
          <w:tcPr>
            <w:tcW w:w="4920" w:type="dxa"/>
            <w:tcBorders>
              <w:top w:val="nil"/>
              <w:left w:val="nil"/>
              <w:bottom w:val="single" w:sz="4" w:space="0" w:color="auto"/>
              <w:right w:val="single" w:sz="4" w:space="0" w:color="auto"/>
            </w:tcBorders>
            <w:shd w:val="clear" w:color="auto" w:fill="auto"/>
            <w:noWrap/>
            <w:vAlign w:val="center"/>
            <w:hideMark/>
          </w:tcPr>
          <w:p w14:paraId="321A3D82"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单个消火栓调换+阀门调换（绿化）</w:t>
            </w:r>
          </w:p>
        </w:tc>
        <w:tc>
          <w:tcPr>
            <w:tcW w:w="1440" w:type="dxa"/>
            <w:tcBorders>
              <w:top w:val="nil"/>
              <w:left w:val="nil"/>
              <w:bottom w:val="single" w:sz="4" w:space="0" w:color="auto"/>
              <w:right w:val="single" w:sz="4" w:space="0" w:color="auto"/>
            </w:tcBorders>
            <w:shd w:val="clear" w:color="auto" w:fill="auto"/>
            <w:noWrap/>
            <w:vAlign w:val="center"/>
            <w:hideMark/>
          </w:tcPr>
          <w:p w14:paraId="33B680D7"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17,577</w:t>
            </w:r>
          </w:p>
        </w:tc>
        <w:tc>
          <w:tcPr>
            <w:tcW w:w="1440" w:type="dxa"/>
            <w:tcBorders>
              <w:top w:val="nil"/>
              <w:left w:val="single" w:sz="4" w:space="0" w:color="auto"/>
              <w:bottom w:val="single" w:sz="4" w:space="0" w:color="auto"/>
              <w:right w:val="single" w:sz="4" w:space="0" w:color="auto"/>
            </w:tcBorders>
          </w:tcPr>
          <w:p w14:paraId="7B797F0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F0C632C"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6E34BC7"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CEEF20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9</w:t>
            </w:r>
          </w:p>
        </w:tc>
        <w:tc>
          <w:tcPr>
            <w:tcW w:w="4920" w:type="dxa"/>
            <w:tcBorders>
              <w:top w:val="nil"/>
              <w:left w:val="nil"/>
              <w:bottom w:val="single" w:sz="4" w:space="0" w:color="auto"/>
              <w:right w:val="single" w:sz="4" w:space="0" w:color="auto"/>
            </w:tcBorders>
            <w:shd w:val="clear" w:color="auto" w:fill="auto"/>
            <w:noWrap/>
            <w:vAlign w:val="center"/>
            <w:hideMark/>
          </w:tcPr>
          <w:p w14:paraId="15C885F0"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单个消火栓调换+升高30cm（人行道）</w:t>
            </w:r>
          </w:p>
        </w:tc>
        <w:tc>
          <w:tcPr>
            <w:tcW w:w="1440" w:type="dxa"/>
            <w:tcBorders>
              <w:top w:val="nil"/>
              <w:left w:val="nil"/>
              <w:bottom w:val="single" w:sz="4" w:space="0" w:color="auto"/>
              <w:right w:val="single" w:sz="4" w:space="0" w:color="auto"/>
            </w:tcBorders>
            <w:shd w:val="clear" w:color="000000" w:fill="FFFFFF"/>
            <w:noWrap/>
            <w:vAlign w:val="center"/>
            <w:hideMark/>
          </w:tcPr>
          <w:p w14:paraId="48C6F7EB"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9,325</w:t>
            </w:r>
          </w:p>
        </w:tc>
        <w:tc>
          <w:tcPr>
            <w:tcW w:w="1440" w:type="dxa"/>
            <w:tcBorders>
              <w:top w:val="nil"/>
              <w:left w:val="single" w:sz="4" w:space="0" w:color="auto"/>
              <w:bottom w:val="single" w:sz="4" w:space="0" w:color="auto"/>
              <w:right w:val="single" w:sz="4" w:space="0" w:color="auto"/>
            </w:tcBorders>
          </w:tcPr>
          <w:p w14:paraId="1421C0E6"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000000" w:fill="FFFFFF"/>
            <w:vAlign w:val="center"/>
          </w:tcPr>
          <w:p w14:paraId="6DF1F8D1"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3</w:t>
            </w:r>
          </w:p>
        </w:tc>
      </w:tr>
      <w:tr w:rsidR="00957DB7" w:rsidRPr="007D50A4" w14:paraId="399147B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8DF1A3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lastRenderedPageBreak/>
              <w:t>10</w:t>
            </w:r>
          </w:p>
        </w:tc>
        <w:tc>
          <w:tcPr>
            <w:tcW w:w="4920" w:type="dxa"/>
            <w:tcBorders>
              <w:top w:val="nil"/>
              <w:left w:val="nil"/>
              <w:bottom w:val="single" w:sz="4" w:space="0" w:color="auto"/>
              <w:right w:val="single" w:sz="4" w:space="0" w:color="auto"/>
            </w:tcBorders>
            <w:shd w:val="clear" w:color="auto" w:fill="auto"/>
            <w:noWrap/>
            <w:vAlign w:val="center"/>
            <w:hideMark/>
          </w:tcPr>
          <w:p w14:paraId="71FC77E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单个消火栓调换+升高30cm（混凝土）</w:t>
            </w:r>
          </w:p>
        </w:tc>
        <w:tc>
          <w:tcPr>
            <w:tcW w:w="1440" w:type="dxa"/>
            <w:tcBorders>
              <w:top w:val="nil"/>
              <w:left w:val="nil"/>
              <w:bottom w:val="single" w:sz="4" w:space="0" w:color="auto"/>
              <w:right w:val="single" w:sz="4" w:space="0" w:color="auto"/>
            </w:tcBorders>
            <w:shd w:val="clear" w:color="000000" w:fill="FFFFFF"/>
            <w:noWrap/>
            <w:vAlign w:val="center"/>
            <w:hideMark/>
          </w:tcPr>
          <w:p w14:paraId="7D8FE7C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11,649</w:t>
            </w:r>
          </w:p>
        </w:tc>
        <w:tc>
          <w:tcPr>
            <w:tcW w:w="1440" w:type="dxa"/>
            <w:tcBorders>
              <w:top w:val="nil"/>
              <w:left w:val="single" w:sz="4" w:space="0" w:color="auto"/>
              <w:bottom w:val="single" w:sz="4" w:space="0" w:color="auto"/>
              <w:right w:val="single" w:sz="4" w:space="0" w:color="auto"/>
            </w:tcBorders>
          </w:tcPr>
          <w:p w14:paraId="14BB8CA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000000" w:fill="FFFFFF"/>
            <w:vAlign w:val="center"/>
          </w:tcPr>
          <w:p w14:paraId="7A0F5733"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16A07D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57A4CE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11</w:t>
            </w:r>
          </w:p>
        </w:tc>
        <w:tc>
          <w:tcPr>
            <w:tcW w:w="4920" w:type="dxa"/>
            <w:tcBorders>
              <w:top w:val="nil"/>
              <w:left w:val="nil"/>
              <w:bottom w:val="single" w:sz="4" w:space="0" w:color="auto"/>
              <w:right w:val="single" w:sz="4" w:space="0" w:color="auto"/>
            </w:tcBorders>
            <w:shd w:val="clear" w:color="auto" w:fill="auto"/>
            <w:noWrap/>
            <w:vAlign w:val="center"/>
            <w:hideMark/>
          </w:tcPr>
          <w:p w14:paraId="0FE5A7B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7860EBB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10,852</w:t>
            </w:r>
          </w:p>
        </w:tc>
        <w:tc>
          <w:tcPr>
            <w:tcW w:w="1440" w:type="dxa"/>
            <w:tcBorders>
              <w:top w:val="nil"/>
              <w:left w:val="single" w:sz="4" w:space="0" w:color="auto"/>
              <w:bottom w:val="single" w:sz="4" w:space="0" w:color="auto"/>
              <w:right w:val="single" w:sz="4" w:space="0" w:color="auto"/>
            </w:tcBorders>
          </w:tcPr>
          <w:p w14:paraId="39403841"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FBAEEDA"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411A93B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BBBE3F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12</w:t>
            </w:r>
          </w:p>
        </w:tc>
        <w:tc>
          <w:tcPr>
            <w:tcW w:w="4920" w:type="dxa"/>
            <w:tcBorders>
              <w:top w:val="nil"/>
              <w:left w:val="nil"/>
              <w:bottom w:val="single" w:sz="4" w:space="0" w:color="auto"/>
              <w:right w:val="single" w:sz="4" w:space="0" w:color="auto"/>
            </w:tcBorders>
            <w:shd w:val="clear" w:color="auto" w:fill="auto"/>
            <w:noWrap/>
            <w:vAlign w:val="center"/>
            <w:hideMark/>
          </w:tcPr>
          <w:p w14:paraId="4225C70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3E52711A"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8,665</w:t>
            </w:r>
          </w:p>
        </w:tc>
        <w:tc>
          <w:tcPr>
            <w:tcW w:w="1440" w:type="dxa"/>
            <w:tcBorders>
              <w:top w:val="nil"/>
              <w:left w:val="single" w:sz="4" w:space="0" w:color="auto"/>
              <w:bottom w:val="single" w:sz="4" w:space="0" w:color="auto"/>
              <w:right w:val="single" w:sz="4" w:space="0" w:color="auto"/>
            </w:tcBorders>
          </w:tcPr>
          <w:p w14:paraId="7BC9C670"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6CEA848"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7C67B1F9"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3A1D136"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13</w:t>
            </w:r>
          </w:p>
        </w:tc>
        <w:tc>
          <w:tcPr>
            <w:tcW w:w="4920" w:type="dxa"/>
            <w:tcBorders>
              <w:top w:val="nil"/>
              <w:left w:val="nil"/>
              <w:bottom w:val="single" w:sz="4" w:space="0" w:color="auto"/>
              <w:right w:val="single" w:sz="4" w:space="0" w:color="auto"/>
            </w:tcBorders>
            <w:shd w:val="clear" w:color="auto" w:fill="auto"/>
            <w:noWrap/>
            <w:vAlign w:val="center"/>
            <w:hideMark/>
          </w:tcPr>
          <w:p w14:paraId="61E3D683"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单个消火栓不调换+升高30cm（人行道）</w:t>
            </w:r>
          </w:p>
        </w:tc>
        <w:tc>
          <w:tcPr>
            <w:tcW w:w="1440" w:type="dxa"/>
            <w:tcBorders>
              <w:top w:val="nil"/>
              <w:left w:val="nil"/>
              <w:bottom w:val="single" w:sz="4" w:space="0" w:color="auto"/>
              <w:right w:val="single" w:sz="4" w:space="0" w:color="auto"/>
            </w:tcBorders>
            <w:shd w:val="clear" w:color="auto" w:fill="auto"/>
            <w:noWrap/>
            <w:vAlign w:val="center"/>
            <w:hideMark/>
          </w:tcPr>
          <w:p w14:paraId="7CA94DE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4,944</w:t>
            </w:r>
          </w:p>
        </w:tc>
        <w:tc>
          <w:tcPr>
            <w:tcW w:w="1440" w:type="dxa"/>
            <w:tcBorders>
              <w:top w:val="nil"/>
              <w:left w:val="single" w:sz="4" w:space="0" w:color="auto"/>
              <w:bottom w:val="single" w:sz="4" w:space="0" w:color="auto"/>
              <w:right w:val="single" w:sz="4" w:space="0" w:color="auto"/>
            </w:tcBorders>
          </w:tcPr>
          <w:p w14:paraId="061DBF55"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3E41C678"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E284178"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1238921"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14</w:t>
            </w:r>
          </w:p>
        </w:tc>
        <w:tc>
          <w:tcPr>
            <w:tcW w:w="4920" w:type="dxa"/>
            <w:tcBorders>
              <w:top w:val="nil"/>
              <w:left w:val="nil"/>
              <w:bottom w:val="single" w:sz="4" w:space="0" w:color="auto"/>
              <w:right w:val="single" w:sz="4" w:space="0" w:color="auto"/>
            </w:tcBorders>
            <w:shd w:val="clear" w:color="auto" w:fill="auto"/>
            <w:noWrap/>
            <w:vAlign w:val="center"/>
            <w:hideMark/>
          </w:tcPr>
          <w:p w14:paraId="3B50919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单个消火栓不调换+升高30cm（混凝土）</w:t>
            </w:r>
          </w:p>
        </w:tc>
        <w:tc>
          <w:tcPr>
            <w:tcW w:w="1440" w:type="dxa"/>
            <w:tcBorders>
              <w:top w:val="nil"/>
              <w:left w:val="nil"/>
              <w:bottom w:val="single" w:sz="4" w:space="0" w:color="auto"/>
              <w:right w:val="single" w:sz="4" w:space="0" w:color="auto"/>
            </w:tcBorders>
            <w:shd w:val="clear" w:color="auto" w:fill="auto"/>
            <w:noWrap/>
            <w:vAlign w:val="center"/>
            <w:hideMark/>
          </w:tcPr>
          <w:p w14:paraId="1CEDA56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6,493</w:t>
            </w:r>
          </w:p>
        </w:tc>
        <w:tc>
          <w:tcPr>
            <w:tcW w:w="1440" w:type="dxa"/>
            <w:tcBorders>
              <w:top w:val="nil"/>
              <w:left w:val="single" w:sz="4" w:space="0" w:color="auto"/>
              <w:bottom w:val="single" w:sz="4" w:space="0" w:color="auto"/>
              <w:right w:val="single" w:sz="4" w:space="0" w:color="auto"/>
            </w:tcBorders>
          </w:tcPr>
          <w:p w14:paraId="63EEEA3B"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5F9CD1C4"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C0967D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964565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15</w:t>
            </w:r>
          </w:p>
        </w:tc>
        <w:tc>
          <w:tcPr>
            <w:tcW w:w="4920" w:type="dxa"/>
            <w:tcBorders>
              <w:top w:val="nil"/>
              <w:left w:val="nil"/>
              <w:bottom w:val="single" w:sz="4" w:space="0" w:color="auto"/>
              <w:right w:val="single" w:sz="4" w:space="0" w:color="auto"/>
            </w:tcBorders>
            <w:shd w:val="clear" w:color="auto" w:fill="auto"/>
            <w:noWrap/>
            <w:vAlign w:val="center"/>
            <w:hideMark/>
          </w:tcPr>
          <w:p w14:paraId="6950EE7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单个消火栓不调换+升高30cm（沥青）</w:t>
            </w:r>
          </w:p>
        </w:tc>
        <w:tc>
          <w:tcPr>
            <w:tcW w:w="1440" w:type="dxa"/>
            <w:tcBorders>
              <w:top w:val="nil"/>
              <w:left w:val="nil"/>
              <w:bottom w:val="single" w:sz="4" w:space="0" w:color="auto"/>
              <w:right w:val="single" w:sz="4" w:space="0" w:color="auto"/>
            </w:tcBorders>
            <w:shd w:val="clear" w:color="auto" w:fill="auto"/>
            <w:noWrap/>
            <w:vAlign w:val="center"/>
            <w:hideMark/>
          </w:tcPr>
          <w:p w14:paraId="60DA3C07"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5,962</w:t>
            </w:r>
          </w:p>
        </w:tc>
        <w:tc>
          <w:tcPr>
            <w:tcW w:w="1440" w:type="dxa"/>
            <w:tcBorders>
              <w:top w:val="nil"/>
              <w:left w:val="single" w:sz="4" w:space="0" w:color="auto"/>
              <w:bottom w:val="single" w:sz="4" w:space="0" w:color="auto"/>
              <w:right w:val="single" w:sz="4" w:space="0" w:color="auto"/>
            </w:tcBorders>
          </w:tcPr>
          <w:p w14:paraId="2F3DB3BB"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6D24E8F1"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135B0F54"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FE1EB3D"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16</w:t>
            </w:r>
          </w:p>
        </w:tc>
        <w:tc>
          <w:tcPr>
            <w:tcW w:w="4920" w:type="dxa"/>
            <w:tcBorders>
              <w:top w:val="nil"/>
              <w:left w:val="nil"/>
              <w:bottom w:val="single" w:sz="4" w:space="0" w:color="auto"/>
              <w:right w:val="single" w:sz="4" w:space="0" w:color="auto"/>
            </w:tcBorders>
            <w:shd w:val="clear" w:color="auto" w:fill="auto"/>
            <w:noWrap/>
            <w:vAlign w:val="center"/>
            <w:hideMark/>
          </w:tcPr>
          <w:p w14:paraId="290A633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单个消火栓不调换+升高30cm（绿化）</w:t>
            </w:r>
          </w:p>
        </w:tc>
        <w:tc>
          <w:tcPr>
            <w:tcW w:w="1440" w:type="dxa"/>
            <w:tcBorders>
              <w:top w:val="nil"/>
              <w:left w:val="nil"/>
              <w:bottom w:val="single" w:sz="4" w:space="0" w:color="auto"/>
              <w:right w:val="single" w:sz="4" w:space="0" w:color="auto"/>
            </w:tcBorders>
            <w:shd w:val="clear" w:color="auto" w:fill="auto"/>
            <w:noWrap/>
            <w:vAlign w:val="center"/>
            <w:hideMark/>
          </w:tcPr>
          <w:p w14:paraId="0E8D2FF1"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4,504</w:t>
            </w:r>
          </w:p>
        </w:tc>
        <w:tc>
          <w:tcPr>
            <w:tcW w:w="1440" w:type="dxa"/>
            <w:tcBorders>
              <w:top w:val="nil"/>
              <w:left w:val="single" w:sz="4" w:space="0" w:color="auto"/>
              <w:bottom w:val="single" w:sz="4" w:space="0" w:color="auto"/>
              <w:right w:val="single" w:sz="4" w:space="0" w:color="auto"/>
            </w:tcBorders>
          </w:tcPr>
          <w:p w14:paraId="5974E6C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74C70D6D"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069CD12A"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767BF6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17</w:t>
            </w:r>
          </w:p>
        </w:tc>
        <w:tc>
          <w:tcPr>
            <w:tcW w:w="4920" w:type="dxa"/>
            <w:tcBorders>
              <w:top w:val="nil"/>
              <w:left w:val="nil"/>
              <w:bottom w:val="single" w:sz="4" w:space="0" w:color="auto"/>
              <w:right w:val="single" w:sz="4" w:space="0" w:color="auto"/>
            </w:tcBorders>
            <w:shd w:val="clear" w:color="auto" w:fill="auto"/>
            <w:noWrap/>
            <w:vAlign w:val="center"/>
            <w:hideMark/>
          </w:tcPr>
          <w:p w14:paraId="522629C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1D1EB2C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15,622</w:t>
            </w:r>
          </w:p>
        </w:tc>
        <w:tc>
          <w:tcPr>
            <w:tcW w:w="1440" w:type="dxa"/>
            <w:tcBorders>
              <w:top w:val="nil"/>
              <w:left w:val="single" w:sz="4" w:space="0" w:color="auto"/>
              <w:bottom w:val="single" w:sz="4" w:space="0" w:color="auto"/>
              <w:right w:val="single" w:sz="4" w:space="0" w:color="auto"/>
            </w:tcBorders>
          </w:tcPr>
          <w:p w14:paraId="3DBE630D"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4BEAB7DF" w14:textId="77777777" w:rsidR="00957DB7" w:rsidRPr="007D50A4" w:rsidRDefault="00957DB7" w:rsidP="00FD3917">
            <w:pPr>
              <w:widowControl/>
              <w:jc w:val="center"/>
              <w:rPr>
                <w:rFonts w:ascii="宋体" w:hAnsi="宋体" w:cs="宋体"/>
                <w:color w:val="000000"/>
                <w:sz w:val="21"/>
                <w:szCs w:val="21"/>
              </w:rPr>
            </w:pPr>
            <w:r>
              <w:rPr>
                <w:rFonts w:hint="eastAsia"/>
                <w:b/>
                <w:bCs/>
                <w:color w:val="000000"/>
                <w:sz w:val="18"/>
                <w:szCs w:val="18"/>
              </w:rPr>
              <w:t>2</w:t>
            </w:r>
          </w:p>
        </w:tc>
      </w:tr>
      <w:tr w:rsidR="00957DB7" w:rsidRPr="007D50A4" w14:paraId="20FE484B"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910E1FE"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18</w:t>
            </w:r>
          </w:p>
        </w:tc>
        <w:tc>
          <w:tcPr>
            <w:tcW w:w="4920" w:type="dxa"/>
            <w:tcBorders>
              <w:top w:val="nil"/>
              <w:left w:val="nil"/>
              <w:bottom w:val="single" w:sz="4" w:space="0" w:color="auto"/>
              <w:right w:val="single" w:sz="4" w:space="0" w:color="auto"/>
            </w:tcBorders>
            <w:shd w:val="clear" w:color="auto" w:fill="auto"/>
            <w:noWrap/>
            <w:vAlign w:val="center"/>
            <w:hideMark/>
          </w:tcPr>
          <w:p w14:paraId="27BAADC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3FA9A9B3"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20,656</w:t>
            </w:r>
          </w:p>
        </w:tc>
        <w:tc>
          <w:tcPr>
            <w:tcW w:w="1440" w:type="dxa"/>
            <w:tcBorders>
              <w:top w:val="nil"/>
              <w:left w:val="single" w:sz="4" w:space="0" w:color="auto"/>
              <w:bottom w:val="single" w:sz="4" w:space="0" w:color="auto"/>
              <w:right w:val="single" w:sz="4" w:space="0" w:color="auto"/>
            </w:tcBorders>
          </w:tcPr>
          <w:p w14:paraId="6ADFFBE9"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DD00937"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4F90E6F"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628196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19</w:t>
            </w:r>
          </w:p>
        </w:tc>
        <w:tc>
          <w:tcPr>
            <w:tcW w:w="4920" w:type="dxa"/>
            <w:tcBorders>
              <w:top w:val="nil"/>
              <w:left w:val="nil"/>
              <w:bottom w:val="single" w:sz="4" w:space="0" w:color="auto"/>
              <w:right w:val="single" w:sz="4" w:space="0" w:color="auto"/>
            </w:tcBorders>
            <w:shd w:val="clear" w:color="auto" w:fill="auto"/>
            <w:noWrap/>
            <w:vAlign w:val="center"/>
            <w:hideMark/>
          </w:tcPr>
          <w:p w14:paraId="5B6321B7"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05114426"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18,930</w:t>
            </w:r>
          </w:p>
        </w:tc>
        <w:tc>
          <w:tcPr>
            <w:tcW w:w="1440" w:type="dxa"/>
            <w:tcBorders>
              <w:top w:val="nil"/>
              <w:left w:val="single" w:sz="4" w:space="0" w:color="auto"/>
              <w:bottom w:val="single" w:sz="4" w:space="0" w:color="auto"/>
              <w:right w:val="single" w:sz="4" w:space="0" w:color="auto"/>
            </w:tcBorders>
          </w:tcPr>
          <w:p w14:paraId="0270110B"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04A7F0E"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6E5531C"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1AB9AB5"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20</w:t>
            </w:r>
          </w:p>
        </w:tc>
        <w:tc>
          <w:tcPr>
            <w:tcW w:w="4920" w:type="dxa"/>
            <w:tcBorders>
              <w:top w:val="nil"/>
              <w:left w:val="nil"/>
              <w:bottom w:val="single" w:sz="4" w:space="0" w:color="auto"/>
              <w:right w:val="single" w:sz="4" w:space="0" w:color="auto"/>
            </w:tcBorders>
            <w:shd w:val="clear" w:color="auto" w:fill="auto"/>
            <w:noWrap/>
            <w:vAlign w:val="center"/>
            <w:hideMark/>
          </w:tcPr>
          <w:p w14:paraId="6F5AD82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0B247964"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14,191</w:t>
            </w:r>
          </w:p>
        </w:tc>
        <w:tc>
          <w:tcPr>
            <w:tcW w:w="1440" w:type="dxa"/>
            <w:tcBorders>
              <w:top w:val="nil"/>
              <w:left w:val="single" w:sz="4" w:space="0" w:color="auto"/>
              <w:bottom w:val="single" w:sz="4" w:space="0" w:color="auto"/>
              <w:right w:val="single" w:sz="4" w:space="0" w:color="auto"/>
            </w:tcBorders>
          </w:tcPr>
          <w:p w14:paraId="11519D9D"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031850ED"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161BD90"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6B25029"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21</w:t>
            </w:r>
          </w:p>
        </w:tc>
        <w:tc>
          <w:tcPr>
            <w:tcW w:w="4920" w:type="dxa"/>
            <w:tcBorders>
              <w:top w:val="nil"/>
              <w:left w:val="nil"/>
              <w:bottom w:val="single" w:sz="4" w:space="0" w:color="auto"/>
              <w:right w:val="single" w:sz="4" w:space="0" w:color="auto"/>
            </w:tcBorders>
            <w:shd w:val="clear" w:color="auto" w:fill="auto"/>
            <w:noWrap/>
            <w:vAlign w:val="center"/>
            <w:hideMark/>
          </w:tcPr>
          <w:p w14:paraId="71BA1074"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单个消火栓不调换移位5米以内（人行道）</w:t>
            </w:r>
          </w:p>
        </w:tc>
        <w:tc>
          <w:tcPr>
            <w:tcW w:w="1440" w:type="dxa"/>
            <w:tcBorders>
              <w:top w:val="nil"/>
              <w:left w:val="nil"/>
              <w:bottom w:val="single" w:sz="4" w:space="0" w:color="auto"/>
              <w:right w:val="single" w:sz="4" w:space="0" w:color="auto"/>
            </w:tcBorders>
            <w:shd w:val="clear" w:color="auto" w:fill="auto"/>
            <w:noWrap/>
            <w:vAlign w:val="center"/>
            <w:hideMark/>
          </w:tcPr>
          <w:p w14:paraId="0A1630FF"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12,318</w:t>
            </w:r>
          </w:p>
        </w:tc>
        <w:tc>
          <w:tcPr>
            <w:tcW w:w="1440" w:type="dxa"/>
            <w:tcBorders>
              <w:top w:val="nil"/>
              <w:left w:val="single" w:sz="4" w:space="0" w:color="auto"/>
              <w:bottom w:val="single" w:sz="4" w:space="0" w:color="auto"/>
              <w:right w:val="single" w:sz="4" w:space="0" w:color="auto"/>
            </w:tcBorders>
          </w:tcPr>
          <w:p w14:paraId="10626E0C"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B2479CF"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61B0DE2E"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DB1FC1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22</w:t>
            </w:r>
          </w:p>
        </w:tc>
        <w:tc>
          <w:tcPr>
            <w:tcW w:w="4920" w:type="dxa"/>
            <w:tcBorders>
              <w:top w:val="nil"/>
              <w:left w:val="nil"/>
              <w:bottom w:val="single" w:sz="4" w:space="0" w:color="auto"/>
              <w:right w:val="single" w:sz="4" w:space="0" w:color="auto"/>
            </w:tcBorders>
            <w:shd w:val="clear" w:color="auto" w:fill="auto"/>
            <w:noWrap/>
            <w:vAlign w:val="center"/>
            <w:hideMark/>
          </w:tcPr>
          <w:p w14:paraId="00215388"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单个消火栓不调换移位5米以内（混凝土）</w:t>
            </w:r>
          </w:p>
        </w:tc>
        <w:tc>
          <w:tcPr>
            <w:tcW w:w="1440" w:type="dxa"/>
            <w:tcBorders>
              <w:top w:val="nil"/>
              <w:left w:val="nil"/>
              <w:bottom w:val="single" w:sz="4" w:space="0" w:color="auto"/>
              <w:right w:val="single" w:sz="4" w:space="0" w:color="auto"/>
            </w:tcBorders>
            <w:shd w:val="clear" w:color="auto" w:fill="auto"/>
            <w:noWrap/>
            <w:vAlign w:val="center"/>
            <w:hideMark/>
          </w:tcPr>
          <w:p w14:paraId="198E32F8"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17,352</w:t>
            </w:r>
          </w:p>
        </w:tc>
        <w:tc>
          <w:tcPr>
            <w:tcW w:w="1440" w:type="dxa"/>
            <w:tcBorders>
              <w:top w:val="nil"/>
              <w:left w:val="single" w:sz="4" w:space="0" w:color="auto"/>
              <w:bottom w:val="single" w:sz="4" w:space="0" w:color="auto"/>
              <w:right w:val="single" w:sz="4" w:space="0" w:color="auto"/>
            </w:tcBorders>
          </w:tcPr>
          <w:p w14:paraId="7F460E29"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3D9A40B3"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32016BA7"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9486BA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23</w:t>
            </w:r>
          </w:p>
        </w:tc>
        <w:tc>
          <w:tcPr>
            <w:tcW w:w="4920" w:type="dxa"/>
            <w:tcBorders>
              <w:top w:val="nil"/>
              <w:left w:val="nil"/>
              <w:bottom w:val="single" w:sz="4" w:space="0" w:color="auto"/>
              <w:right w:val="single" w:sz="4" w:space="0" w:color="auto"/>
            </w:tcBorders>
            <w:shd w:val="clear" w:color="auto" w:fill="auto"/>
            <w:noWrap/>
            <w:vAlign w:val="center"/>
            <w:hideMark/>
          </w:tcPr>
          <w:p w14:paraId="4A575A9C"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单个消火栓不调换移位5米以内（沥青）</w:t>
            </w:r>
          </w:p>
        </w:tc>
        <w:tc>
          <w:tcPr>
            <w:tcW w:w="1440" w:type="dxa"/>
            <w:tcBorders>
              <w:top w:val="nil"/>
              <w:left w:val="nil"/>
              <w:bottom w:val="single" w:sz="4" w:space="0" w:color="auto"/>
              <w:right w:val="single" w:sz="4" w:space="0" w:color="auto"/>
            </w:tcBorders>
            <w:shd w:val="clear" w:color="auto" w:fill="auto"/>
            <w:noWrap/>
            <w:vAlign w:val="center"/>
            <w:hideMark/>
          </w:tcPr>
          <w:p w14:paraId="143BE432"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15,627</w:t>
            </w:r>
          </w:p>
        </w:tc>
        <w:tc>
          <w:tcPr>
            <w:tcW w:w="1440" w:type="dxa"/>
            <w:tcBorders>
              <w:top w:val="nil"/>
              <w:left w:val="single" w:sz="4" w:space="0" w:color="auto"/>
              <w:bottom w:val="single" w:sz="4" w:space="0" w:color="auto"/>
              <w:right w:val="single" w:sz="4" w:space="0" w:color="auto"/>
            </w:tcBorders>
          </w:tcPr>
          <w:p w14:paraId="58AE1D9E"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single" w:sz="8" w:space="0" w:color="auto"/>
              <w:right w:val="nil"/>
            </w:tcBorders>
            <w:shd w:val="clear" w:color="auto" w:fill="auto"/>
            <w:vAlign w:val="center"/>
          </w:tcPr>
          <w:p w14:paraId="2AB30CDE"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r w:rsidR="00957DB7" w:rsidRPr="007D50A4" w14:paraId="51AE4012" w14:textId="77777777" w:rsidTr="00FD3917">
        <w:trPr>
          <w:trHeight w:val="402"/>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B8BB8AF"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24</w:t>
            </w:r>
          </w:p>
        </w:tc>
        <w:tc>
          <w:tcPr>
            <w:tcW w:w="4920" w:type="dxa"/>
            <w:tcBorders>
              <w:top w:val="nil"/>
              <w:left w:val="nil"/>
              <w:bottom w:val="single" w:sz="4" w:space="0" w:color="auto"/>
              <w:right w:val="single" w:sz="4" w:space="0" w:color="auto"/>
            </w:tcBorders>
            <w:shd w:val="clear" w:color="auto" w:fill="auto"/>
            <w:noWrap/>
            <w:vAlign w:val="center"/>
            <w:hideMark/>
          </w:tcPr>
          <w:p w14:paraId="3A391BAB" w14:textId="77777777" w:rsidR="00957DB7" w:rsidRPr="007D50A4" w:rsidRDefault="00957DB7" w:rsidP="00FD3917">
            <w:pPr>
              <w:widowControl/>
              <w:jc w:val="center"/>
              <w:rPr>
                <w:rFonts w:ascii="宋体" w:hAnsi="宋体" w:cs="宋体"/>
                <w:color w:val="000000"/>
                <w:sz w:val="21"/>
                <w:szCs w:val="21"/>
              </w:rPr>
            </w:pPr>
            <w:r w:rsidRPr="007D50A4">
              <w:rPr>
                <w:rFonts w:ascii="宋体" w:hAnsi="宋体" w:cs="宋体" w:hint="eastAsia"/>
                <w:color w:val="000000"/>
                <w:sz w:val="21"/>
                <w:szCs w:val="21"/>
              </w:rPr>
              <w:t>单个消火栓不调换移位5米以内（绿化）</w:t>
            </w:r>
          </w:p>
        </w:tc>
        <w:tc>
          <w:tcPr>
            <w:tcW w:w="1440" w:type="dxa"/>
            <w:tcBorders>
              <w:top w:val="nil"/>
              <w:left w:val="nil"/>
              <w:bottom w:val="single" w:sz="4" w:space="0" w:color="auto"/>
              <w:right w:val="single" w:sz="4" w:space="0" w:color="auto"/>
            </w:tcBorders>
            <w:shd w:val="clear" w:color="auto" w:fill="auto"/>
            <w:noWrap/>
            <w:vAlign w:val="center"/>
            <w:hideMark/>
          </w:tcPr>
          <w:p w14:paraId="3BE73FF8" w14:textId="77777777" w:rsidR="00957DB7" w:rsidRPr="007D50A4" w:rsidRDefault="00957DB7" w:rsidP="00FD3917">
            <w:pPr>
              <w:widowControl/>
              <w:jc w:val="center"/>
              <w:rPr>
                <w:rFonts w:ascii="宋体" w:hAnsi="宋体"/>
                <w:color w:val="000000"/>
                <w:sz w:val="21"/>
                <w:szCs w:val="21"/>
              </w:rPr>
            </w:pPr>
            <w:r w:rsidRPr="007D50A4">
              <w:rPr>
                <w:rFonts w:ascii="宋体" w:hAnsi="宋体"/>
                <w:color w:val="000000"/>
                <w:sz w:val="21"/>
                <w:szCs w:val="21"/>
              </w:rPr>
              <w:t>10,888</w:t>
            </w:r>
          </w:p>
        </w:tc>
        <w:tc>
          <w:tcPr>
            <w:tcW w:w="1440" w:type="dxa"/>
            <w:tcBorders>
              <w:top w:val="nil"/>
              <w:left w:val="single" w:sz="4" w:space="0" w:color="auto"/>
              <w:bottom w:val="single" w:sz="4" w:space="0" w:color="auto"/>
              <w:right w:val="single" w:sz="4" w:space="0" w:color="auto"/>
            </w:tcBorders>
          </w:tcPr>
          <w:p w14:paraId="318DE68F" w14:textId="77777777" w:rsidR="00957DB7" w:rsidRPr="007D50A4" w:rsidRDefault="00957DB7" w:rsidP="00FD3917">
            <w:pPr>
              <w:widowControl/>
              <w:jc w:val="center"/>
              <w:rPr>
                <w:rFonts w:ascii="宋体" w:hAnsi="宋体" w:cs="宋体"/>
                <w:color w:val="000000"/>
                <w:sz w:val="21"/>
                <w:szCs w:val="21"/>
              </w:rPr>
            </w:pPr>
            <w:r>
              <w:rPr>
                <w:rFonts w:ascii="宋体" w:hAnsi="宋体" w:cs="宋体" w:hint="eastAsia"/>
                <w:color w:val="000000"/>
                <w:sz w:val="21"/>
                <w:szCs w:val="21"/>
              </w:rPr>
              <w:t>项</w:t>
            </w:r>
          </w:p>
        </w:tc>
        <w:tc>
          <w:tcPr>
            <w:tcW w:w="1440" w:type="dxa"/>
            <w:tcBorders>
              <w:top w:val="nil"/>
              <w:left w:val="nil"/>
              <w:bottom w:val="nil"/>
              <w:right w:val="nil"/>
            </w:tcBorders>
            <w:shd w:val="clear" w:color="auto" w:fill="auto"/>
            <w:vAlign w:val="center"/>
          </w:tcPr>
          <w:p w14:paraId="2BD2D125" w14:textId="77777777" w:rsidR="00957DB7" w:rsidRPr="007D50A4" w:rsidRDefault="00957DB7" w:rsidP="00FD3917">
            <w:pPr>
              <w:widowControl/>
              <w:jc w:val="center"/>
              <w:rPr>
                <w:rFonts w:ascii="宋体" w:hAnsi="宋体" w:cs="宋体"/>
                <w:color w:val="000000"/>
                <w:sz w:val="21"/>
                <w:szCs w:val="21"/>
              </w:rPr>
            </w:pPr>
            <w:r>
              <w:rPr>
                <w:rFonts w:hint="eastAsia"/>
                <w:color w:val="000000"/>
                <w:sz w:val="18"/>
                <w:szCs w:val="18"/>
              </w:rPr>
              <w:t>0</w:t>
            </w:r>
          </w:p>
        </w:tc>
      </w:tr>
    </w:tbl>
    <w:p w14:paraId="24DCE542" w14:textId="77777777" w:rsidR="00957DB7" w:rsidRDefault="00957DB7" w:rsidP="00957DB7">
      <w:pPr>
        <w:jc w:val="left"/>
        <w:rPr>
          <w:rStyle w:val="msoins0"/>
          <w:rFonts w:ascii="宋体" w:hAnsi="宋体"/>
          <w:b/>
          <w:color w:val="000000" w:themeColor="text1"/>
          <w:sz w:val="21"/>
          <w:szCs w:val="21"/>
        </w:rPr>
      </w:pPr>
      <w:r w:rsidRPr="007D50A4">
        <w:rPr>
          <w:rStyle w:val="msoins0"/>
          <w:rFonts w:ascii="宋体" w:hAnsi="宋体" w:hint="eastAsia"/>
          <w:b/>
          <w:color w:val="000000" w:themeColor="text1"/>
          <w:sz w:val="21"/>
          <w:szCs w:val="21"/>
        </w:rPr>
        <w:t>注：以上各类维修类型均按DN150消火栓（阀门）进行计价，最终按实际口径计价。</w:t>
      </w:r>
    </w:p>
    <w:p w14:paraId="4953CBF9" w14:textId="77777777" w:rsidR="00957DB7" w:rsidRPr="00DA4019" w:rsidRDefault="00957DB7" w:rsidP="00957DB7">
      <w:pPr>
        <w:jc w:val="left"/>
        <w:rPr>
          <w:rStyle w:val="msoins0"/>
          <w:rFonts w:ascii="宋体" w:hAnsi="宋体"/>
          <w:b/>
          <w:color w:val="000000" w:themeColor="text1"/>
          <w:sz w:val="21"/>
          <w:szCs w:val="21"/>
        </w:rPr>
      </w:pPr>
    </w:p>
    <w:p w14:paraId="2EC4F5BC" w14:textId="77777777" w:rsidR="00957DB7" w:rsidRPr="007D50A4" w:rsidRDefault="00957DB7" w:rsidP="00957DB7">
      <w:pPr>
        <w:pStyle w:val="2"/>
        <w:numPr>
          <w:ilvl w:val="0"/>
          <w:numId w:val="2"/>
        </w:numPr>
        <w:tabs>
          <w:tab w:val="num" w:pos="360"/>
        </w:tabs>
        <w:spacing w:before="0" w:after="0" w:line="360" w:lineRule="auto"/>
        <w:ind w:left="420" w:firstLineChars="200" w:firstLine="420"/>
        <w:rPr>
          <w:rStyle w:val="msoins0"/>
          <w:rFonts w:ascii="宋体" w:eastAsia="宋体" w:hAnsi="宋体"/>
          <w:b w:val="0"/>
          <w:bCs w:val="0"/>
          <w:sz w:val="21"/>
          <w:szCs w:val="21"/>
        </w:rPr>
      </w:pPr>
      <w:r w:rsidRPr="007D50A4">
        <w:rPr>
          <w:rStyle w:val="msoins0"/>
          <w:rFonts w:ascii="宋体" w:eastAsia="宋体" w:hAnsi="宋体" w:hint="eastAsia"/>
          <w:b w:val="0"/>
          <w:bCs w:val="0"/>
          <w:sz w:val="21"/>
          <w:szCs w:val="21"/>
        </w:rPr>
        <w:t>服务要求</w:t>
      </w:r>
    </w:p>
    <w:p w14:paraId="551404D0" w14:textId="77777777" w:rsidR="00957DB7" w:rsidRPr="007D50A4" w:rsidRDefault="00957DB7" w:rsidP="00957DB7">
      <w:pPr>
        <w:ind w:firstLineChars="200" w:firstLine="420"/>
        <w:rPr>
          <w:rStyle w:val="msoins0"/>
          <w:rFonts w:ascii="宋体" w:hAnsi="宋体"/>
          <w:sz w:val="21"/>
          <w:szCs w:val="21"/>
        </w:rPr>
      </w:pPr>
      <w:r w:rsidRPr="007D50A4">
        <w:rPr>
          <w:rStyle w:val="msoins0"/>
          <w:rFonts w:ascii="宋体" w:hAnsi="宋体" w:hint="eastAsia"/>
          <w:sz w:val="21"/>
          <w:szCs w:val="21"/>
        </w:rPr>
        <w:t>3</w:t>
      </w:r>
      <w:r w:rsidRPr="007D50A4">
        <w:rPr>
          <w:rStyle w:val="msoins0"/>
          <w:rFonts w:ascii="宋体" w:hAnsi="宋体"/>
          <w:sz w:val="21"/>
          <w:szCs w:val="21"/>
        </w:rPr>
        <w:t>.1</w:t>
      </w:r>
      <w:r w:rsidRPr="007D50A4">
        <w:rPr>
          <w:rFonts w:ascii="宋体" w:hAnsi="宋体" w:hint="eastAsia"/>
          <w:b/>
          <w:color w:val="000000"/>
          <w:sz w:val="21"/>
          <w:szCs w:val="21"/>
        </w:rPr>
        <w:t>技术规范和规范性文件</w:t>
      </w:r>
    </w:p>
    <w:p w14:paraId="7C097F64" w14:textId="77777777" w:rsidR="00957DB7" w:rsidRPr="007D50A4" w:rsidRDefault="00957DB7" w:rsidP="00957DB7">
      <w:pPr>
        <w:snapToGrid w:val="0"/>
        <w:spacing w:line="300" w:lineRule="auto"/>
        <w:ind w:firstLineChars="200" w:firstLine="420"/>
        <w:jc w:val="left"/>
        <w:rPr>
          <w:rFonts w:ascii="宋体" w:hAnsi="宋体"/>
          <w:b/>
          <w:sz w:val="21"/>
          <w:szCs w:val="21"/>
          <w:u w:val="single"/>
        </w:rPr>
      </w:pPr>
      <w:r w:rsidRPr="007D50A4">
        <w:rPr>
          <w:rFonts w:ascii="宋体" w:hAnsi="宋体" w:hint="eastAsia"/>
          <w:bCs/>
          <w:sz w:val="21"/>
          <w:szCs w:val="21"/>
        </w:rPr>
        <w:t>本项目的维修质量检查评定、维修保养技术标准及维修作业安全文明要求适用国家现行法律、规范、规程、标准以及上海市现行规范标准，具体包括：</w:t>
      </w:r>
    </w:p>
    <w:p w14:paraId="13692BBF"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1</w:t>
      </w:r>
      <w:r w:rsidRPr="007D50A4">
        <w:rPr>
          <w:rFonts w:ascii="宋体" w:hAnsi="宋体" w:hint="eastAsia"/>
          <w:bCs/>
          <w:sz w:val="21"/>
          <w:szCs w:val="21"/>
        </w:rPr>
        <w:t>）《城镇给水排水技术规范》</w:t>
      </w:r>
      <w:r w:rsidRPr="007D50A4">
        <w:rPr>
          <w:rFonts w:ascii="宋体" w:hAnsi="宋体"/>
          <w:bCs/>
          <w:sz w:val="21"/>
          <w:szCs w:val="21"/>
        </w:rPr>
        <w:t xml:space="preserve"> (GB50788-2012)  </w:t>
      </w:r>
    </w:p>
    <w:p w14:paraId="44C00126"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2</w:t>
      </w:r>
      <w:r w:rsidRPr="007D50A4">
        <w:rPr>
          <w:rFonts w:ascii="宋体" w:hAnsi="宋体" w:hint="eastAsia"/>
          <w:bCs/>
          <w:sz w:val="21"/>
          <w:szCs w:val="21"/>
        </w:rPr>
        <w:t>）《室外给水设计规范》</w:t>
      </w:r>
      <w:r w:rsidRPr="007D50A4">
        <w:rPr>
          <w:rFonts w:ascii="宋体" w:hAnsi="宋体"/>
          <w:bCs/>
          <w:sz w:val="21"/>
          <w:szCs w:val="21"/>
        </w:rPr>
        <w:t xml:space="preserve"> (GB50013-2006)</w:t>
      </w:r>
    </w:p>
    <w:p w14:paraId="14F8E294"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3</w:t>
      </w:r>
      <w:r w:rsidRPr="007D50A4">
        <w:rPr>
          <w:rFonts w:ascii="宋体" w:hAnsi="宋体" w:hint="eastAsia"/>
          <w:bCs/>
          <w:sz w:val="21"/>
          <w:szCs w:val="21"/>
        </w:rPr>
        <w:t>）《给水排水工程管道结构设计规范》</w:t>
      </w:r>
      <w:r w:rsidRPr="007D50A4">
        <w:rPr>
          <w:rFonts w:ascii="宋体" w:hAnsi="宋体"/>
          <w:bCs/>
          <w:sz w:val="21"/>
          <w:szCs w:val="21"/>
        </w:rPr>
        <w:t xml:space="preserve"> (GB50332-2002 ) </w:t>
      </w:r>
    </w:p>
    <w:p w14:paraId="2B18FE17"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4</w:t>
      </w:r>
      <w:r w:rsidRPr="007D50A4">
        <w:rPr>
          <w:rFonts w:ascii="宋体" w:hAnsi="宋体" w:hint="eastAsia"/>
          <w:bCs/>
          <w:sz w:val="21"/>
          <w:szCs w:val="21"/>
        </w:rPr>
        <w:t>）《给水排水工程构筑物结构设计规范》</w:t>
      </w:r>
      <w:r w:rsidRPr="007D50A4">
        <w:rPr>
          <w:rFonts w:ascii="宋体" w:hAnsi="宋体"/>
          <w:bCs/>
          <w:sz w:val="21"/>
          <w:szCs w:val="21"/>
        </w:rPr>
        <w:t xml:space="preserve"> (GB50069-2002) </w:t>
      </w:r>
    </w:p>
    <w:p w14:paraId="78D88647"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5</w:t>
      </w:r>
      <w:r w:rsidRPr="007D50A4">
        <w:rPr>
          <w:rFonts w:ascii="宋体" w:hAnsi="宋体" w:hint="eastAsia"/>
          <w:bCs/>
          <w:sz w:val="21"/>
          <w:szCs w:val="21"/>
        </w:rPr>
        <w:t>）《给水排水管道维修作业及验收规范》</w:t>
      </w:r>
      <w:r w:rsidRPr="007D50A4">
        <w:rPr>
          <w:rFonts w:ascii="宋体" w:hAnsi="宋体"/>
          <w:bCs/>
          <w:sz w:val="21"/>
          <w:szCs w:val="21"/>
        </w:rPr>
        <w:t xml:space="preserve"> (GB50268-2008) </w:t>
      </w:r>
    </w:p>
    <w:p w14:paraId="25A44E67"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6</w:t>
      </w:r>
      <w:r w:rsidRPr="007D50A4">
        <w:rPr>
          <w:rFonts w:ascii="宋体" w:hAnsi="宋体" w:hint="eastAsia"/>
          <w:bCs/>
          <w:sz w:val="21"/>
          <w:szCs w:val="21"/>
        </w:rPr>
        <w:t>）《水及燃气用球墨铸铁管、管件和附件》</w:t>
      </w:r>
      <w:r w:rsidRPr="007D50A4">
        <w:rPr>
          <w:rFonts w:ascii="宋体" w:hAnsi="宋体"/>
          <w:bCs/>
          <w:sz w:val="21"/>
          <w:szCs w:val="21"/>
        </w:rPr>
        <w:t xml:space="preserve"> (GB/T13295-2013) </w:t>
      </w:r>
    </w:p>
    <w:p w14:paraId="2B607B98"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7</w:t>
      </w:r>
      <w:r w:rsidRPr="007D50A4">
        <w:rPr>
          <w:rFonts w:ascii="宋体" w:hAnsi="宋体" w:hint="eastAsia"/>
          <w:bCs/>
          <w:sz w:val="21"/>
          <w:szCs w:val="21"/>
        </w:rPr>
        <w:t>）上海市《室外给水管道维修作业质量验收标准》</w:t>
      </w:r>
      <w:r w:rsidRPr="007D50A4">
        <w:rPr>
          <w:rFonts w:ascii="宋体" w:hAnsi="宋体"/>
          <w:bCs/>
          <w:sz w:val="21"/>
          <w:szCs w:val="21"/>
        </w:rPr>
        <w:t xml:space="preserve"> (DG/T J08-2234-2017) </w:t>
      </w:r>
    </w:p>
    <w:p w14:paraId="2F723635"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8</w:t>
      </w:r>
      <w:r w:rsidRPr="007D50A4">
        <w:rPr>
          <w:rFonts w:ascii="宋体" w:hAnsi="宋体" w:hint="eastAsia"/>
          <w:bCs/>
          <w:sz w:val="21"/>
          <w:szCs w:val="21"/>
        </w:rPr>
        <w:t>）《消防给水及消火栓系统技术规范》</w:t>
      </w:r>
      <w:r w:rsidRPr="007D50A4">
        <w:rPr>
          <w:rFonts w:ascii="宋体" w:hAnsi="宋体"/>
          <w:bCs/>
          <w:sz w:val="21"/>
          <w:szCs w:val="21"/>
        </w:rPr>
        <w:t xml:space="preserve"> (GB50974-2014)</w:t>
      </w:r>
    </w:p>
    <w:p w14:paraId="4B966DBD"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9</w:t>
      </w:r>
      <w:r w:rsidRPr="007D50A4">
        <w:rPr>
          <w:rFonts w:ascii="宋体" w:hAnsi="宋体" w:hint="eastAsia"/>
          <w:bCs/>
          <w:sz w:val="21"/>
          <w:szCs w:val="21"/>
        </w:rPr>
        <w:t>）国家现行有关建设及设计、维修质量的法律、法规、政策、文件、规范、规程和标准等</w:t>
      </w:r>
    </w:p>
    <w:p w14:paraId="64FCC75F" w14:textId="77777777" w:rsidR="00957DB7" w:rsidRPr="007D50A4" w:rsidRDefault="00957DB7" w:rsidP="00957DB7">
      <w:pPr>
        <w:tabs>
          <w:tab w:val="left" w:pos="3060"/>
        </w:tabs>
        <w:snapToGrid w:val="0"/>
        <w:spacing w:line="300" w:lineRule="auto"/>
        <w:ind w:firstLineChars="200" w:firstLine="420"/>
        <w:rPr>
          <w:rFonts w:ascii="宋体" w:hAnsi="宋体"/>
          <w:bCs/>
          <w:sz w:val="21"/>
          <w:szCs w:val="21"/>
        </w:rPr>
      </w:pPr>
      <w:r w:rsidRPr="007D50A4">
        <w:rPr>
          <w:rFonts w:ascii="宋体" w:hAnsi="宋体" w:hint="eastAsia"/>
          <w:bCs/>
          <w:sz w:val="21"/>
          <w:szCs w:val="21"/>
        </w:rPr>
        <w:lastRenderedPageBreak/>
        <w:t>（</w:t>
      </w:r>
      <w:r w:rsidRPr="007D50A4">
        <w:rPr>
          <w:rFonts w:ascii="宋体" w:hAnsi="宋体"/>
          <w:bCs/>
          <w:sz w:val="21"/>
          <w:szCs w:val="21"/>
        </w:rPr>
        <w:t>10</w:t>
      </w:r>
      <w:r w:rsidRPr="007D50A4">
        <w:rPr>
          <w:rFonts w:ascii="宋体" w:hAnsi="宋体" w:hint="eastAsia"/>
          <w:bCs/>
          <w:sz w:val="21"/>
          <w:szCs w:val="21"/>
        </w:rPr>
        <w:t>）《上海市安全生产条例》（</w:t>
      </w:r>
      <w:r w:rsidRPr="007D50A4">
        <w:rPr>
          <w:rFonts w:ascii="宋体" w:hAnsi="宋体"/>
          <w:bCs/>
          <w:sz w:val="21"/>
          <w:szCs w:val="21"/>
        </w:rPr>
        <w:t>2011</w:t>
      </w:r>
      <w:r w:rsidRPr="007D50A4">
        <w:rPr>
          <w:rFonts w:ascii="宋体" w:hAnsi="宋体" w:hint="eastAsia"/>
          <w:bCs/>
          <w:sz w:val="21"/>
          <w:szCs w:val="21"/>
        </w:rPr>
        <w:t>年</w:t>
      </w:r>
      <w:r w:rsidRPr="007D50A4">
        <w:rPr>
          <w:rFonts w:ascii="宋体" w:hAnsi="宋体"/>
          <w:bCs/>
          <w:sz w:val="21"/>
          <w:szCs w:val="21"/>
        </w:rPr>
        <w:t>9</w:t>
      </w:r>
      <w:r w:rsidRPr="007D50A4">
        <w:rPr>
          <w:rFonts w:ascii="宋体" w:hAnsi="宋体" w:hint="eastAsia"/>
          <w:bCs/>
          <w:sz w:val="21"/>
          <w:szCs w:val="21"/>
        </w:rPr>
        <w:t>月</w:t>
      </w:r>
      <w:r w:rsidRPr="007D50A4">
        <w:rPr>
          <w:rFonts w:ascii="宋体" w:hAnsi="宋体"/>
          <w:bCs/>
          <w:sz w:val="21"/>
          <w:szCs w:val="21"/>
        </w:rPr>
        <w:t>22</w:t>
      </w:r>
      <w:r w:rsidRPr="007D50A4">
        <w:rPr>
          <w:rFonts w:ascii="宋体" w:hAnsi="宋体" w:hint="eastAsia"/>
          <w:bCs/>
          <w:sz w:val="21"/>
          <w:szCs w:val="21"/>
        </w:rPr>
        <w:t>日上海市第</w:t>
      </w:r>
      <w:r w:rsidRPr="007D50A4">
        <w:rPr>
          <w:rFonts w:ascii="宋体" w:hAnsi="宋体"/>
          <w:bCs/>
          <w:sz w:val="21"/>
          <w:szCs w:val="21"/>
        </w:rPr>
        <w:t>12</w:t>
      </w:r>
      <w:r w:rsidRPr="007D50A4">
        <w:rPr>
          <w:rFonts w:ascii="宋体" w:hAnsi="宋体" w:hint="eastAsia"/>
          <w:bCs/>
          <w:sz w:val="21"/>
          <w:szCs w:val="21"/>
        </w:rPr>
        <w:t>届人大常委会第</w:t>
      </w:r>
      <w:r w:rsidRPr="007D50A4">
        <w:rPr>
          <w:rFonts w:ascii="宋体" w:hAnsi="宋体"/>
          <w:bCs/>
          <w:sz w:val="21"/>
          <w:szCs w:val="21"/>
        </w:rPr>
        <w:t>29</w:t>
      </w:r>
      <w:r w:rsidRPr="007D50A4">
        <w:rPr>
          <w:rFonts w:ascii="宋体" w:hAnsi="宋体" w:hint="eastAsia"/>
          <w:bCs/>
          <w:sz w:val="21"/>
          <w:szCs w:val="21"/>
        </w:rPr>
        <w:t>次会议通过）</w:t>
      </w:r>
    </w:p>
    <w:p w14:paraId="50796DF0" w14:textId="77777777" w:rsidR="00957DB7" w:rsidRPr="007D50A4" w:rsidRDefault="00957DB7" w:rsidP="00957DB7">
      <w:pPr>
        <w:tabs>
          <w:tab w:val="left" w:pos="3060"/>
        </w:tabs>
        <w:snapToGrid w:val="0"/>
        <w:spacing w:line="300" w:lineRule="auto"/>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11</w:t>
      </w:r>
      <w:r w:rsidRPr="007D50A4">
        <w:rPr>
          <w:rFonts w:ascii="宋体" w:hAnsi="宋体" w:hint="eastAsia"/>
          <w:bCs/>
          <w:sz w:val="21"/>
          <w:szCs w:val="21"/>
        </w:rPr>
        <w:t>）《上海市建设工程文明施工管理规定》（</w:t>
      </w:r>
      <w:r w:rsidRPr="007D50A4">
        <w:rPr>
          <w:rFonts w:ascii="宋体" w:hAnsi="宋体"/>
          <w:bCs/>
          <w:sz w:val="21"/>
          <w:szCs w:val="21"/>
        </w:rPr>
        <w:t>2010</w:t>
      </w:r>
      <w:r w:rsidRPr="007D50A4">
        <w:rPr>
          <w:rFonts w:ascii="宋体" w:hAnsi="宋体" w:hint="eastAsia"/>
          <w:bCs/>
          <w:sz w:val="21"/>
          <w:szCs w:val="21"/>
        </w:rPr>
        <w:t>年</w:t>
      </w:r>
      <w:r w:rsidRPr="007D50A4">
        <w:rPr>
          <w:rFonts w:ascii="宋体" w:hAnsi="宋体"/>
          <w:bCs/>
          <w:sz w:val="21"/>
          <w:szCs w:val="21"/>
        </w:rPr>
        <w:t>10</w:t>
      </w:r>
      <w:r w:rsidRPr="007D50A4">
        <w:rPr>
          <w:rFonts w:ascii="宋体" w:hAnsi="宋体" w:hint="eastAsia"/>
          <w:bCs/>
          <w:sz w:val="21"/>
          <w:szCs w:val="21"/>
        </w:rPr>
        <w:t>月</w:t>
      </w:r>
      <w:r w:rsidRPr="007D50A4">
        <w:rPr>
          <w:rFonts w:ascii="宋体" w:hAnsi="宋体"/>
          <w:bCs/>
          <w:sz w:val="21"/>
          <w:szCs w:val="21"/>
        </w:rPr>
        <w:t>30</w:t>
      </w:r>
      <w:r w:rsidRPr="007D50A4">
        <w:rPr>
          <w:rFonts w:ascii="宋体" w:hAnsi="宋体" w:hint="eastAsia"/>
          <w:bCs/>
          <w:sz w:val="21"/>
          <w:szCs w:val="21"/>
        </w:rPr>
        <w:t>日上海市人民政府令第</w:t>
      </w:r>
      <w:r w:rsidRPr="007D50A4">
        <w:rPr>
          <w:rFonts w:ascii="宋体" w:hAnsi="宋体"/>
          <w:bCs/>
          <w:sz w:val="21"/>
          <w:szCs w:val="21"/>
        </w:rPr>
        <w:t>48</w:t>
      </w:r>
      <w:r w:rsidRPr="007D50A4">
        <w:rPr>
          <w:rFonts w:ascii="宋体" w:hAnsi="宋体" w:hint="eastAsia"/>
          <w:bCs/>
          <w:sz w:val="21"/>
          <w:szCs w:val="21"/>
        </w:rPr>
        <w:t>号）</w:t>
      </w:r>
    </w:p>
    <w:p w14:paraId="5D7B75A4" w14:textId="77777777" w:rsidR="00957DB7" w:rsidRPr="007D50A4" w:rsidRDefault="00957DB7" w:rsidP="00957DB7">
      <w:pPr>
        <w:tabs>
          <w:tab w:val="left" w:pos="3060"/>
        </w:tabs>
        <w:snapToGrid w:val="0"/>
        <w:spacing w:line="300" w:lineRule="auto"/>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12</w:t>
      </w:r>
      <w:r w:rsidRPr="007D50A4">
        <w:rPr>
          <w:rFonts w:ascii="宋体" w:hAnsi="宋体" w:hint="eastAsia"/>
          <w:bCs/>
          <w:sz w:val="21"/>
          <w:szCs w:val="21"/>
        </w:rPr>
        <w:t>）《关于进一步规范本市建筑市场加强建设工程质量安全管理的若干意见》（沪府发〔</w:t>
      </w:r>
      <w:r w:rsidRPr="007D50A4">
        <w:rPr>
          <w:rFonts w:ascii="宋体" w:hAnsi="宋体"/>
          <w:bCs/>
          <w:sz w:val="21"/>
          <w:szCs w:val="21"/>
        </w:rPr>
        <w:t>2011</w:t>
      </w:r>
      <w:r w:rsidRPr="007D50A4">
        <w:rPr>
          <w:rFonts w:ascii="宋体" w:hAnsi="宋体" w:hint="eastAsia"/>
          <w:bCs/>
          <w:sz w:val="21"/>
          <w:szCs w:val="21"/>
        </w:rPr>
        <w:t>〕</w:t>
      </w:r>
      <w:r w:rsidRPr="007D50A4">
        <w:rPr>
          <w:rFonts w:ascii="宋体" w:hAnsi="宋体"/>
          <w:bCs/>
          <w:sz w:val="21"/>
          <w:szCs w:val="21"/>
        </w:rPr>
        <w:t>1</w:t>
      </w:r>
      <w:r w:rsidRPr="007D50A4">
        <w:rPr>
          <w:rFonts w:ascii="宋体" w:hAnsi="宋体" w:hint="eastAsia"/>
          <w:bCs/>
          <w:sz w:val="21"/>
          <w:szCs w:val="21"/>
        </w:rPr>
        <w:t>号）</w:t>
      </w:r>
    </w:p>
    <w:p w14:paraId="645CEC2B" w14:textId="77777777" w:rsidR="00957DB7" w:rsidRPr="007D50A4" w:rsidRDefault="00957DB7" w:rsidP="00957DB7">
      <w:pPr>
        <w:tabs>
          <w:tab w:val="left" w:pos="3060"/>
        </w:tabs>
        <w:snapToGrid w:val="0"/>
        <w:spacing w:line="300" w:lineRule="auto"/>
        <w:ind w:firstLineChars="200" w:firstLine="420"/>
        <w:rPr>
          <w:rFonts w:ascii="宋体" w:hAnsi="宋体"/>
          <w:bCs/>
          <w:sz w:val="21"/>
          <w:szCs w:val="21"/>
        </w:rPr>
      </w:pPr>
      <w:r w:rsidRPr="007D50A4">
        <w:rPr>
          <w:rFonts w:ascii="宋体" w:hAnsi="宋体" w:hint="eastAsia"/>
          <w:bCs/>
          <w:sz w:val="21"/>
          <w:szCs w:val="21"/>
        </w:rPr>
        <w:t>（</w:t>
      </w:r>
      <w:r w:rsidRPr="007D50A4">
        <w:rPr>
          <w:rFonts w:ascii="宋体" w:hAnsi="宋体"/>
          <w:bCs/>
          <w:sz w:val="21"/>
          <w:szCs w:val="21"/>
        </w:rPr>
        <w:t>13</w:t>
      </w:r>
      <w:r w:rsidRPr="007D50A4">
        <w:rPr>
          <w:rFonts w:ascii="宋体" w:hAnsi="宋体" w:hint="eastAsia"/>
          <w:bCs/>
          <w:sz w:val="21"/>
          <w:szCs w:val="21"/>
        </w:rPr>
        <w:t>）国家、交通部、上海市以及市公路主管部门和公路管理机构颁布的其它相关规范和技术标准。</w:t>
      </w:r>
    </w:p>
    <w:p w14:paraId="5BDD146C" w14:textId="77777777" w:rsidR="00957DB7" w:rsidRPr="007D50A4" w:rsidRDefault="00957DB7" w:rsidP="00957DB7">
      <w:pPr>
        <w:snapToGrid w:val="0"/>
        <w:spacing w:line="300" w:lineRule="auto"/>
        <w:ind w:firstLineChars="200" w:firstLine="420"/>
        <w:jc w:val="left"/>
        <w:rPr>
          <w:rFonts w:ascii="宋体" w:hAnsi="宋体"/>
          <w:sz w:val="21"/>
          <w:szCs w:val="21"/>
        </w:rPr>
      </w:pPr>
      <w:r w:rsidRPr="007D50A4">
        <w:rPr>
          <w:rFonts w:ascii="宋体" w:hAnsi="宋体" w:hint="eastAsia"/>
          <w:sz w:val="21"/>
          <w:szCs w:val="21"/>
        </w:rPr>
        <w:t>各投标人应充分注意，凡涉及国家或行业管理部门颁发的相关规范、规程和标准，无论其是否在本招标文件中列明，中标人应无条件执行。标准、规范等不一致的，以要求高者为准。</w:t>
      </w:r>
    </w:p>
    <w:p w14:paraId="4B65552A" w14:textId="77777777" w:rsidR="00957DB7" w:rsidRPr="007D50A4" w:rsidRDefault="00957DB7" w:rsidP="00957DB7">
      <w:pPr>
        <w:ind w:firstLineChars="200" w:firstLine="420"/>
        <w:rPr>
          <w:rFonts w:ascii="宋体" w:hAnsi="宋体"/>
          <w:bCs/>
          <w:sz w:val="21"/>
          <w:szCs w:val="21"/>
        </w:rPr>
      </w:pPr>
      <w:r w:rsidRPr="007D50A4">
        <w:rPr>
          <w:rStyle w:val="msoins0"/>
          <w:rFonts w:ascii="宋体" w:hAnsi="宋体" w:hint="eastAsia"/>
          <w:sz w:val="21"/>
          <w:szCs w:val="21"/>
        </w:rPr>
        <w:t>3</w:t>
      </w:r>
      <w:r w:rsidRPr="007D50A4">
        <w:rPr>
          <w:rStyle w:val="msoins0"/>
          <w:rFonts w:ascii="宋体" w:hAnsi="宋体"/>
          <w:sz w:val="21"/>
          <w:szCs w:val="21"/>
        </w:rPr>
        <w:t>.2</w:t>
      </w:r>
      <w:r w:rsidRPr="007D50A4">
        <w:rPr>
          <w:rFonts w:ascii="宋体" w:hAnsi="宋体" w:hint="eastAsia"/>
          <w:bCs/>
          <w:sz w:val="21"/>
          <w:szCs w:val="21"/>
        </w:rPr>
        <w:t>维修养护工作基本要求</w:t>
      </w:r>
    </w:p>
    <w:p w14:paraId="0981159C" w14:textId="77777777" w:rsidR="00957DB7" w:rsidRPr="007D50A4" w:rsidRDefault="00957DB7" w:rsidP="00957DB7">
      <w:pPr>
        <w:pStyle w:val="a7"/>
        <w:snapToGrid w:val="0"/>
        <w:spacing w:before="156" w:after="156" w:line="360" w:lineRule="auto"/>
        <w:ind w:firstLineChars="200" w:firstLine="420"/>
        <w:jc w:val="left"/>
        <w:rPr>
          <w:rFonts w:hAnsi="宋体"/>
          <w:szCs w:val="21"/>
        </w:rPr>
      </w:pPr>
      <w:r>
        <w:rPr>
          <w:rFonts w:hAnsi="宋体" w:hint="eastAsia"/>
          <w:szCs w:val="21"/>
        </w:rPr>
        <w:t>中标人</w:t>
      </w:r>
      <w:r w:rsidRPr="007D50A4">
        <w:rPr>
          <w:rFonts w:hAnsi="宋体" w:hint="eastAsia"/>
          <w:szCs w:val="21"/>
        </w:rPr>
        <w:t>需及时完成合同约定的消火栓维修等工作内容，一年内进行质保（人为引起的情形除外），除此之外，</w:t>
      </w:r>
      <w:r>
        <w:rPr>
          <w:rFonts w:hAnsi="宋体" w:hint="eastAsia"/>
          <w:szCs w:val="21"/>
        </w:rPr>
        <w:t>中标人</w:t>
      </w:r>
      <w:r w:rsidRPr="007D50A4">
        <w:rPr>
          <w:rFonts w:hAnsi="宋体" w:hint="eastAsia"/>
          <w:szCs w:val="21"/>
        </w:rPr>
        <w:t>应做好浦东新区范围内（临港地区除外）区级市政道路消火栓的日常维修工作。同时，按照供水和消防等部门要求，做好重大活动和应急保障等相关处理工作。</w:t>
      </w:r>
    </w:p>
    <w:p w14:paraId="3826C3FC" w14:textId="77777777" w:rsidR="00957DB7" w:rsidRPr="007D50A4" w:rsidRDefault="00957DB7" w:rsidP="00957DB7">
      <w:pPr>
        <w:autoSpaceDE w:val="0"/>
        <w:autoSpaceDN w:val="0"/>
        <w:ind w:firstLineChars="200" w:firstLine="420"/>
        <w:jc w:val="left"/>
        <w:rPr>
          <w:rStyle w:val="msoins0"/>
          <w:rFonts w:ascii="宋体" w:hAnsi="宋体"/>
          <w:sz w:val="21"/>
          <w:szCs w:val="21"/>
        </w:rPr>
      </w:pPr>
      <w:r w:rsidRPr="007D50A4">
        <w:rPr>
          <w:rStyle w:val="msoins0"/>
          <w:rFonts w:ascii="宋体" w:hAnsi="宋体"/>
          <w:sz w:val="21"/>
          <w:szCs w:val="21"/>
        </w:rPr>
        <w:t xml:space="preserve">3.2.1 </w:t>
      </w:r>
      <w:r w:rsidRPr="007D50A4">
        <w:rPr>
          <w:rStyle w:val="msoins0"/>
          <w:rFonts w:ascii="宋体" w:hAnsi="宋体" w:hint="eastAsia"/>
          <w:sz w:val="21"/>
          <w:szCs w:val="21"/>
        </w:rPr>
        <w:t>维修质量要求</w:t>
      </w:r>
    </w:p>
    <w:p w14:paraId="42396ADF" w14:textId="77777777" w:rsidR="00957DB7" w:rsidRPr="007D50A4" w:rsidRDefault="00957DB7" w:rsidP="00957DB7">
      <w:pPr>
        <w:pStyle w:val="a7"/>
        <w:snapToGrid w:val="0"/>
        <w:spacing w:before="156" w:after="156" w:line="360" w:lineRule="auto"/>
        <w:ind w:firstLineChars="200" w:firstLine="420"/>
        <w:jc w:val="left"/>
        <w:rPr>
          <w:rFonts w:hAnsi="宋体"/>
          <w:szCs w:val="21"/>
        </w:rPr>
      </w:pPr>
      <w:r w:rsidRPr="007D50A4">
        <w:rPr>
          <w:rFonts w:hAnsi="宋体" w:hint="eastAsia"/>
          <w:szCs w:val="21"/>
        </w:rPr>
        <w:t>维修质量应符合《中华人民共和国消防法》、《上海市消防条例》和《上海市消火栓管理办法》以及国家部委和本市颁发的其他有关规范、规程。</w:t>
      </w:r>
    </w:p>
    <w:p w14:paraId="2FC5BC10" w14:textId="77777777" w:rsidR="00957DB7" w:rsidRPr="007D50A4" w:rsidRDefault="00957DB7" w:rsidP="00957DB7">
      <w:pPr>
        <w:snapToGrid w:val="0"/>
        <w:ind w:firstLineChars="200" w:firstLine="420"/>
        <w:rPr>
          <w:rStyle w:val="msoins0"/>
          <w:rFonts w:ascii="宋体" w:hAnsi="宋体"/>
          <w:sz w:val="21"/>
          <w:szCs w:val="21"/>
        </w:rPr>
      </w:pPr>
      <w:r w:rsidRPr="007D50A4">
        <w:rPr>
          <w:rStyle w:val="msoins0"/>
          <w:rFonts w:ascii="宋体" w:hAnsi="宋体" w:hint="eastAsia"/>
          <w:sz w:val="21"/>
          <w:szCs w:val="21"/>
        </w:rPr>
        <w:t>3</w:t>
      </w:r>
      <w:r w:rsidRPr="007D50A4">
        <w:rPr>
          <w:rStyle w:val="msoins0"/>
          <w:rFonts w:ascii="宋体" w:hAnsi="宋体"/>
          <w:sz w:val="21"/>
          <w:szCs w:val="21"/>
        </w:rPr>
        <w:t>.2.2</w:t>
      </w:r>
      <w:r w:rsidRPr="007D50A4">
        <w:rPr>
          <w:rStyle w:val="msoins0"/>
          <w:rFonts w:ascii="宋体" w:hAnsi="宋体" w:hint="eastAsia"/>
          <w:sz w:val="21"/>
          <w:szCs w:val="21"/>
        </w:rPr>
        <w:t>管理要求</w:t>
      </w:r>
    </w:p>
    <w:p w14:paraId="4FCC7D7D" w14:textId="77777777" w:rsidR="00957DB7" w:rsidRPr="007D50A4" w:rsidRDefault="00957DB7" w:rsidP="00957DB7">
      <w:pPr>
        <w:pStyle w:val="a7"/>
        <w:snapToGrid w:val="0"/>
        <w:spacing w:before="156" w:after="156" w:line="300" w:lineRule="auto"/>
        <w:ind w:firstLineChars="200" w:firstLine="420"/>
        <w:jc w:val="left"/>
        <w:rPr>
          <w:rStyle w:val="msoins0"/>
          <w:rFonts w:hAnsi="宋体" w:cstheme="minorBidi"/>
          <w:bCs/>
          <w:szCs w:val="21"/>
        </w:rPr>
      </w:pPr>
      <w:r w:rsidRPr="007D50A4">
        <w:rPr>
          <w:rFonts w:hAnsi="宋体" w:hint="eastAsia"/>
          <w:bCs/>
          <w:szCs w:val="21"/>
        </w:rPr>
        <w:t>达到国家相关验收规范规定的质量标准和备案标准，验收合格率</w:t>
      </w:r>
      <w:r w:rsidRPr="007D50A4">
        <w:rPr>
          <w:rFonts w:hAnsi="宋体"/>
          <w:bCs/>
          <w:szCs w:val="21"/>
        </w:rPr>
        <w:t>100%</w:t>
      </w:r>
      <w:r w:rsidRPr="007D50A4">
        <w:rPr>
          <w:rFonts w:hAnsi="宋体" w:hint="eastAsia"/>
          <w:bCs/>
          <w:szCs w:val="21"/>
        </w:rPr>
        <w:t>标准。</w:t>
      </w:r>
    </w:p>
    <w:p w14:paraId="72F70FC8" w14:textId="77777777" w:rsidR="00957DB7" w:rsidRPr="007D50A4" w:rsidRDefault="00957DB7" w:rsidP="00957DB7">
      <w:pPr>
        <w:ind w:firstLineChars="200" w:firstLine="422"/>
        <w:rPr>
          <w:rStyle w:val="msoins0"/>
          <w:rFonts w:ascii="宋体" w:hAnsi="宋体"/>
          <w:b/>
          <w:sz w:val="21"/>
          <w:szCs w:val="21"/>
        </w:rPr>
      </w:pPr>
      <w:r w:rsidRPr="007D50A4">
        <w:rPr>
          <w:rStyle w:val="msoins0"/>
          <w:rFonts w:ascii="宋体" w:hAnsi="宋体" w:hint="eastAsia"/>
          <w:b/>
          <w:sz w:val="21"/>
          <w:szCs w:val="21"/>
        </w:rPr>
        <w:t>3</w:t>
      </w:r>
      <w:r w:rsidRPr="007D50A4">
        <w:rPr>
          <w:rStyle w:val="msoins0"/>
          <w:rFonts w:ascii="宋体" w:hAnsi="宋体"/>
          <w:b/>
          <w:sz w:val="21"/>
          <w:szCs w:val="21"/>
        </w:rPr>
        <w:t>.3</w:t>
      </w:r>
      <w:r w:rsidRPr="007D50A4">
        <w:rPr>
          <w:rStyle w:val="msoins0"/>
          <w:rFonts w:ascii="宋体" w:hAnsi="宋体" w:hint="eastAsia"/>
          <w:b/>
          <w:sz w:val="21"/>
          <w:szCs w:val="21"/>
        </w:rPr>
        <w:t>人员及设备要求</w:t>
      </w:r>
    </w:p>
    <w:p w14:paraId="0B2550AA" w14:textId="77777777" w:rsidR="00957DB7" w:rsidRPr="007D50A4" w:rsidRDefault="00957DB7" w:rsidP="00957DB7">
      <w:pPr>
        <w:ind w:firstLineChars="200" w:firstLine="422"/>
        <w:rPr>
          <w:rStyle w:val="msoins0"/>
          <w:rFonts w:ascii="宋体" w:hAnsi="宋体"/>
          <w:b/>
          <w:sz w:val="21"/>
          <w:szCs w:val="21"/>
        </w:rPr>
      </w:pPr>
      <w:r w:rsidRPr="007D50A4">
        <w:rPr>
          <w:rStyle w:val="msoins0"/>
          <w:rFonts w:ascii="宋体" w:hAnsi="宋体" w:hint="eastAsia"/>
          <w:b/>
          <w:sz w:val="21"/>
          <w:szCs w:val="21"/>
        </w:rPr>
        <w:t>3</w:t>
      </w:r>
      <w:r w:rsidRPr="007D50A4">
        <w:rPr>
          <w:rStyle w:val="msoins0"/>
          <w:rFonts w:ascii="宋体" w:hAnsi="宋体"/>
          <w:b/>
          <w:sz w:val="21"/>
          <w:szCs w:val="21"/>
        </w:rPr>
        <w:t>.3.1</w:t>
      </w:r>
      <w:r w:rsidRPr="007D50A4">
        <w:rPr>
          <w:rStyle w:val="msoins0"/>
          <w:rFonts w:ascii="宋体" w:hAnsi="宋体" w:hint="eastAsia"/>
          <w:b/>
          <w:sz w:val="21"/>
          <w:szCs w:val="21"/>
        </w:rPr>
        <w:t>本项目中人员要求：</w:t>
      </w:r>
    </w:p>
    <w:p w14:paraId="3194378A" w14:textId="77777777" w:rsidR="00957DB7" w:rsidRPr="007D50A4" w:rsidRDefault="00957DB7" w:rsidP="00957DB7">
      <w:pPr>
        <w:autoSpaceDE w:val="0"/>
        <w:autoSpaceDN w:val="0"/>
        <w:ind w:firstLineChars="200" w:firstLine="420"/>
        <w:rPr>
          <w:rStyle w:val="msoins0"/>
          <w:rFonts w:ascii="宋体" w:hAnsi="宋体"/>
          <w:sz w:val="21"/>
          <w:szCs w:val="21"/>
        </w:rPr>
      </w:pPr>
      <w:r w:rsidRPr="007D50A4">
        <w:rPr>
          <w:rStyle w:val="msoins0"/>
          <w:rFonts w:ascii="宋体" w:hAnsi="宋体"/>
          <w:sz w:val="21"/>
          <w:szCs w:val="21"/>
        </w:rPr>
        <w:t>（1）</w:t>
      </w:r>
      <w:r w:rsidRPr="007D50A4">
        <w:rPr>
          <w:rStyle w:val="msoins0"/>
          <w:rFonts w:ascii="宋体" w:hAnsi="宋体" w:hint="eastAsia"/>
          <w:sz w:val="21"/>
          <w:szCs w:val="21"/>
        </w:rPr>
        <w:t>投标人拟派的管理人员须是本单位职工，未经</w:t>
      </w:r>
      <w:r>
        <w:rPr>
          <w:rStyle w:val="msoins0"/>
          <w:rFonts w:ascii="宋体" w:hAnsi="宋体" w:hint="eastAsia"/>
          <w:sz w:val="21"/>
          <w:szCs w:val="21"/>
        </w:rPr>
        <w:t>采购人</w:t>
      </w:r>
      <w:r w:rsidRPr="007D50A4">
        <w:rPr>
          <w:rStyle w:val="msoins0"/>
          <w:rFonts w:ascii="宋体" w:hAnsi="宋体" w:hint="eastAsia"/>
          <w:sz w:val="21"/>
          <w:szCs w:val="21"/>
        </w:rPr>
        <w:t>同意，中标人不得调换或撤离上述人员，如</w:t>
      </w:r>
      <w:r>
        <w:rPr>
          <w:rStyle w:val="msoins0"/>
          <w:rFonts w:ascii="宋体" w:hAnsi="宋体" w:hint="eastAsia"/>
          <w:sz w:val="21"/>
          <w:szCs w:val="21"/>
        </w:rPr>
        <w:t>采购人</w:t>
      </w:r>
      <w:r w:rsidRPr="007D50A4">
        <w:rPr>
          <w:rStyle w:val="msoins0"/>
          <w:rFonts w:ascii="宋体" w:hAnsi="宋体" w:hint="eastAsia"/>
          <w:sz w:val="21"/>
          <w:szCs w:val="21"/>
        </w:rPr>
        <w:t>认为有必要，可要求中标人对上述人员中的部分人员</w:t>
      </w:r>
      <w:proofErr w:type="gramStart"/>
      <w:r w:rsidRPr="007D50A4">
        <w:rPr>
          <w:rStyle w:val="msoins0"/>
          <w:rFonts w:ascii="宋体" w:hAnsi="宋体" w:hint="eastAsia"/>
          <w:sz w:val="21"/>
          <w:szCs w:val="21"/>
        </w:rPr>
        <w:t>作出</w:t>
      </w:r>
      <w:proofErr w:type="gramEnd"/>
      <w:r w:rsidRPr="007D50A4">
        <w:rPr>
          <w:rStyle w:val="msoins0"/>
          <w:rFonts w:ascii="宋体" w:hAnsi="宋体" w:hint="eastAsia"/>
          <w:sz w:val="21"/>
          <w:szCs w:val="21"/>
        </w:rPr>
        <w:t>更好的调整。</w:t>
      </w:r>
    </w:p>
    <w:p w14:paraId="1E23824D" w14:textId="77777777" w:rsidR="00957DB7" w:rsidRPr="007D50A4" w:rsidRDefault="00957DB7" w:rsidP="00957DB7">
      <w:pPr>
        <w:autoSpaceDE w:val="0"/>
        <w:autoSpaceDN w:val="0"/>
        <w:ind w:firstLineChars="200" w:firstLine="420"/>
        <w:rPr>
          <w:rStyle w:val="msoins0"/>
          <w:rFonts w:ascii="宋体" w:hAnsi="宋体"/>
          <w:sz w:val="21"/>
          <w:szCs w:val="21"/>
        </w:rPr>
      </w:pPr>
      <w:r w:rsidRPr="007D50A4">
        <w:rPr>
          <w:rStyle w:val="msoins0"/>
          <w:rFonts w:ascii="宋体" w:hAnsi="宋体"/>
          <w:sz w:val="21"/>
          <w:szCs w:val="21"/>
        </w:rPr>
        <w:t>（2）</w:t>
      </w:r>
      <w:r w:rsidRPr="007D50A4">
        <w:rPr>
          <w:rStyle w:val="msoins0"/>
          <w:rFonts w:ascii="宋体" w:hAnsi="宋体" w:hint="eastAsia"/>
          <w:sz w:val="21"/>
          <w:szCs w:val="21"/>
        </w:rPr>
        <w:t>项目负责人要求：年龄应小于法定退休年龄，工程管理专业或相关专业，工作年限不少于两年。</w:t>
      </w:r>
    </w:p>
    <w:p w14:paraId="534A7D4B" w14:textId="77777777" w:rsidR="00957DB7" w:rsidRPr="007D50A4" w:rsidRDefault="00957DB7" w:rsidP="00957DB7">
      <w:pPr>
        <w:autoSpaceDE w:val="0"/>
        <w:autoSpaceDN w:val="0"/>
        <w:ind w:firstLineChars="200" w:firstLine="420"/>
        <w:rPr>
          <w:rStyle w:val="msoins0"/>
          <w:rFonts w:ascii="宋体" w:hAnsi="宋体"/>
          <w:sz w:val="21"/>
          <w:szCs w:val="21"/>
        </w:rPr>
      </w:pPr>
      <w:r w:rsidRPr="007D50A4">
        <w:rPr>
          <w:rStyle w:val="msoins0"/>
          <w:rFonts w:ascii="宋体" w:hAnsi="宋体"/>
          <w:sz w:val="21"/>
          <w:szCs w:val="21"/>
        </w:rPr>
        <w:t>（</w:t>
      </w:r>
      <w:r w:rsidRPr="007D50A4">
        <w:rPr>
          <w:rStyle w:val="msoins0"/>
          <w:rFonts w:ascii="宋体" w:hAnsi="宋体" w:hint="eastAsia"/>
          <w:sz w:val="21"/>
          <w:szCs w:val="21"/>
        </w:rPr>
        <w:t>3</w:t>
      </w:r>
      <w:r w:rsidRPr="007D50A4">
        <w:rPr>
          <w:rStyle w:val="msoins0"/>
          <w:rFonts w:ascii="宋体" w:hAnsi="宋体"/>
          <w:sz w:val="21"/>
          <w:szCs w:val="21"/>
        </w:rPr>
        <w:t>）</w:t>
      </w:r>
      <w:r w:rsidRPr="007D50A4">
        <w:rPr>
          <w:rStyle w:val="msoins0"/>
          <w:rFonts w:ascii="宋体" w:hAnsi="宋体" w:hint="eastAsia"/>
          <w:sz w:val="21"/>
          <w:szCs w:val="21"/>
        </w:rPr>
        <w:t>技术负责人：年龄应小于法定退休年龄，工程管理专业或给排水专业等相关专业，工作年限大于两年。</w:t>
      </w:r>
    </w:p>
    <w:p w14:paraId="6BB57E5C" w14:textId="77777777" w:rsidR="00957DB7" w:rsidRPr="007D50A4" w:rsidRDefault="00957DB7" w:rsidP="00957DB7">
      <w:pPr>
        <w:autoSpaceDE w:val="0"/>
        <w:autoSpaceDN w:val="0"/>
        <w:ind w:firstLineChars="200" w:firstLine="420"/>
        <w:rPr>
          <w:rStyle w:val="msoins0"/>
          <w:rFonts w:ascii="宋体" w:hAnsi="宋体"/>
          <w:sz w:val="21"/>
          <w:szCs w:val="21"/>
        </w:rPr>
      </w:pPr>
      <w:r w:rsidRPr="007D50A4">
        <w:rPr>
          <w:rStyle w:val="msoins0"/>
          <w:rFonts w:ascii="宋体" w:hAnsi="宋体" w:hint="eastAsia"/>
          <w:sz w:val="21"/>
          <w:szCs w:val="21"/>
        </w:rPr>
        <w:t>（4）技术及管理人员:具体数量根据工作内容自行配备。</w:t>
      </w:r>
    </w:p>
    <w:p w14:paraId="2CBD80A4" w14:textId="77777777" w:rsidR="00957DB7" w:rsidRPr="007D50A4" w:rsidRDefault="00957DB7" w:rsidP="00957DB7">
      <w:pPr>
        <w:autoSpaceDE w:val="0"/>
        <w:autoSpaceDN w:val="0"/>
        <w:ind w:firstLineChars="200" w:firstLine="420"/>
        <w:rPr>
          <w:rStyle w:val="msoins0"/>
          <w:rFonts w:ascii="宋体" w:hAnsi="宋体"/>
          <w:sz w:val="21"/>
          <w:szCs w:val="21"/>
        </w:rPr>
      </w:pPr>
      <w:r w:rsidRPr="007D50A4">
        <w:rPr>
          <w:rStyle w:val="msoins0"/>
          <w:rFonts w:ascii="宋体" w:hAnsi="宋体" w:hint="eastAsia"/>
          <w:sz w:val="21"/>
          <w:szCs w:val="21"/>
        </w:rPr>
        <w:t>（5）维修技术作业工人配备要求：</w:t>
      </w:r>
      <w:r w:rsidRPr="007D50A4">
        <w:rPr>
          <w:rFonts w:ascii="宋体" w:hAnsi="宋体" w:hint="eastAsia"/>
          <w:bCs/>
          <w:color w:val="000000"/>
          <w:sz w:val="21"/>
          <w:szCs w:val="21"/>
        </w:rPr>
        <w:t>根据实际维修设施量，投标人需配备一定数量的一线维修作业工人，要求年龄小于法定退休年龄，</w:t>
      </w:r>
      <w:r w:rsidRPr="007D50A4">
        <w:rPr>
          <w:rStyle w:val="msoins0"/>
          <w:rFonts w:ascii="宋体" w:hAnsi="宋体" w:hint="eastAsia"/>
          <w:sz w:val="21"/>
          <w:szCs w:val="21"/>
        </w:rPr>
        <w:t>工作年限大于两年，具体数量根据工作内容</w:t>
      </w:r>
      <w:r w:rsidRPr="007D50A4">
        <w:rPr>
          <w:rStyle w:val="msoins0"/>
          <w:rFonts w:ascii="宋体" w:hAnsi="宋体" w:hint="eastAsia"/>
          <w:sz w:val="21"/>
          <w:szCs w:val="21"/>
        </w:rPr>
        <w:lastRenderedPageBreak/>
        <w:t>自行配备。</w:t>
      </w:r>
    </w:p>
    <w:p w14:paraId="7CFCD8BC" w14:textId="77777777" w:rsidR="00957DB7" w:rsidRPr="007D50A4" w:rsidRDefault="00957DB7" w:rsidP="00957DB7">
      <w:pPr>
        <w:autoSpaceDE w:val="0"/>
        <w:autoSpaceDN w:val="0"/>
        <w:ind w:firstLineChars="200" w:firstLine="422"/>
        <w:rPr>
          <w:rStyle w:val="msoins0"/>
          <w:rFonts w:ascii="宋体" w:hAnsi="宋体"/>
          <w:b/>
          <w:sz w:val="21"/>
          <w:szCs w:val="21"/>
        </w:rPr>
      </w:pPr>
      <w:r w:rsidRPr="007D50A4">
        <w:rPr>
          <w:rStyle w:val="msoins0"/>
          <w:rFonts w:ascii="宋体" w:hAnsi="宋体" w:hint="eastAsia"/>
          <w:b/>
          <w:sz w:val="21"/>
          <w:szCs w:val="21"/>
        </w:rPr>
        <w:t>3</w:t>
      </w:r>
      <w:r w:rsidRPr="007D50A4">
        <w:rPr>
          <w:rStyle w:val="msoins0"/>
          <w:rFonts w:ascii="宋体" w:hAnsi="宋体"/>
          <w:b/>
          <w:sz w:val="21"/>
          <w:szCs w:val="21"/>
        </w:rPr>
        <w:t>.3.2</w:t>
      </w:r>
      <w:r w:rsidRPr="007D50A4">
        <w:rPr>
          <w:rStyle w:val="msoins0"/>
          <w:rFonts w:ascii="宋体" w:hAnsi="宋体" w:hint="eastAsia"/>
          <w:b/>
          <w:sz w:val="21"/>
          <w:szCs w:val="21"/>
        </w:rPr>
        <w:t>本项目中设备要求：</w:t>
      </w:r>
    </w:p>
    <w:p w14:paraId="0B13973E" w14:textId="77777777" w:rsidR="00957DB7" w:rsidRPr="007D50A4" w:rsidRDefault="00957DB7" w:rsidP="00957DB7">
      <w:pPr>
        <w:snapToGrid w:val="0"/>
        <w:ind w:firstLineChars="200" w:firstLine="422"/>
        <w:jc w:val="left"/>
        <w:rPr>
          <w:rStyle w:val="msoins0"/>
          <w:rFonts w:ascii="宋体" w:hAnsi="宋体"/>
          <w:b/>
          <w:sz w:val="21"/>
          <w:szCs w:val="21"/>
        </w:rPr>
      </w:pPr>
      <w:r w:rsidRPr="007D50A4">
        <w:rPr>
          <w:rStyle w:val="msoins0"/>
          <w:rFonts w:ascii="宋体" w:hAnsi="宋体" w:hint="eastAsia"/>
          <w:b/>
          <w:sz w:val="21"/>
          <w:szCs w:val="21"/>
        </w:rPr>
        <w:t>本项目中设备要求（但不仅限于）详见下表。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2026"/>
        <w:gridCol w:w="2612"/>
        <w:gridCol w:w="2089"/>
      </w:tblGrid>
      <w:tr w:rsidR="00957DB7" w:rsidRPr="007D50A4" w14:paraId="58E6ABCD" w14:textId="77777777" w:rsidTr="00FD3917">
        <w:trPr>
          <w:trHeight w:val="790"/>
        </w:trPr>
        <w:tc>
          <w:tcPr>
            <w:tcW w:w="946" w:type="pct"/>
            <w:vAlign w:val="center"/>
          </w:tcPr>
          <w:p w14:paraId="099DCB37" w14:textId="77777777" w:rsidR="00957DB7" w:rsidRPr="007D50A4" w:rsidRDefault="00957DB7" w:rsidP="00FD3917">
            <w:pPr>
              <w:spacing w:line="300" w:lineRule="auto"/>
              <w:jc w:val="center"/>
              <w:rPr>
                <w:rFonts w:ascii="宋体" w:hAnsi="宋体"/>
                <w:b/>
                <w:bCs/>
                <w:sz w:val="21"/>
                <w:szCs w:val="21"/>
              </w:rPr>
            </w:pPr>
            <w:r w:rsidRPr="007D50A4">
              <w:rPr>
                <w:rFonts w:ascii="宋体" w:hAnsi="宋体" w:hint="eastAsia"/>
                <w:b/>
                <w:bCs/>
                <w:sz w:val="21"/>
                <w:szCs w:val="21"/>
              </w:rPr>
              <w:t>设备名称</w:t>
            </w:r>
          </w:p>
        </w:tc>
        <w:tc>
          <w:tcPr>
            <w:tcW w:w="1221" w:type="pct"/>
            <w:tcBorders>
              <w:left w:val="nil"/>
            </w:tcBorders>
            <w:vAlign w:val="center"/>
          </w:tcPr>
          <w:p w14:paraId="0589BE79" w14:textId="77777777" w:rsidR="00957DB7" w:rsidRPr="007D50A4" w:rsidRDefault="00957DB7" w:rsidP="00FD3917">
            <w:pPr>
              <w:spacing w:line="300" w:lineRule="auto"/>
              <w:jc w:val="center"/>
              <w:rPr>
                <w:rFonts w:ascii="宋体" w:hAnsi="宋体"/>
                <w:b/>
                <w:bCs/>
                <w:sz w:val="21"/>
                <w:szCs w:val="21"/>
              </w:rPr>
            </w:pPr>
            <w:r w:rsidRPr="007D50A4">
              <w:rPr>
                <w:rFonts w:ascii="宋体" w:hAnsi="宋体" w:hint="eastAsia"/>
                <w:b/>
                <w:bCs/>
                <w:sz w:val="21"/>
                <w:szCs w:val="21"/>
              </w:rPr>
              <w:t>技术要求</w:t>
            </w:r>
          </w:p>
        </w:tc>
        <w:tc>
          <w:tcPr>
            <w:tcW w:w="1574" w:type="pct"/>
            <w:tcBorders>
              <w:left w:val="nil"/>
            </w:tcBorders>
            <w:vAlign w:val="center"/>
          </w:tcPr>
          <w:p w14:paraId="105CD1FF" w14:textId="77777777" w:rsidR="00957DB7" w:rsidRPr="007D50A4" w:rsidRDefault="00957DB7" w:rsidP="00FD3917">
            <w:pPr>
              <w:spacing w:line="300" w:lineRule="auto"/>
              <w:jc w:val="center"/>
              <w:rPr>
                <w:rFonts w:ascii="宋体" w:hAnsi="宋体"/>
                <w:b/>
                <w:bCs/>
                <w:sz w:val="21"/>
                <w:szCs w:val="21"/>
              </w:rPr>
            </w:pPr>
            <w:r w:rsidRPr="007D50A4">
              <w:rPr>
                <w:rFonts w:ascii="宋体" w:hAnsi="宋体" w:hint="eastAsia"/>
                <w:b/>
                <w:bCs/>
                <w:sz w:val="21"/>
                <w:szCs w:val="21"/>
              </w:rPr>
              <w:t>配置要求</w:t>
            </w:r>
          </w:p>
        </w:tc>
        <w:tc>
          <w:tcPr>
            <w:tcW w:w="1260" w:type="pct"/>
            <w:tcBorders>
              <w:left w:val="nil"/>
            </w:tcBorders>
            <w:vAlign w:val="center"/>
          </w:tcPr>
          <w:p w14:paraId="53F0D34A" w14:textId="77777777" w:rsidR="00957DB7" w:rsidRPr="007D50A4" w:rsidRDefault="00957DB7" w:rsidP="00FD3917">
            <w:pPr>
              <w:spacing w:line="300" w:lineRule="auto"/>
              <w:jc w:val="center"/>
              <w:rPr>
                <w:rFonts w:ascii="宋体" w:hAnsi="宋体"/>
                <w:b/>
                <w:bCs/>
                <w:sz w:val="21"/>
                <w:szCs w:val="21"/>
              </w:rPr>
            </w:pPr>
            <w:r w:rsidRPr="007D50A4">
              <w:rPr>
                <w:rFonts w:ascii="宋体" w:hAnsi="宋体" w:hint="eastAsia"/>
                <w:b/>
                <w:bCs/>
                <w:sz w:val="21"/>
                <w:szCs w:val="21"/>
              </w:rPr>
              <w:t>数量要求</w:t>
            </w:r>
          </w:p>
        </w:tc>
      </w:tr>
      <w:tr w:rsidR="00957DB7" w:rsidRPr="007D50A4" w14:paraId="660E5233" w14:textId="77777777" w:rsidTr="00FD3917">
        <w:trPr>
          <w:trHeight w:val="487"/>
        </w:trPr>
        <w:tc>
          <w:tcPr>
            <w:tcW w:w="946" w:type="pct"/>
            <w:vAlign w:val="center"/>
          </w:tcPr>
          <w:p w14:paraId="2459C339"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工程车</w:t>
            </w:r>
          </w:p>
        </w:tc>
        <w:tc>
          <w:tcPr>
            <w:tcW w:w="1221" w:type="pct"/>
            <w:tcBorders>
              <w:left w:val="nil"/>
            </w:tcBorders>
            <w:vAlign w:val="center"/>
          </w:tcPr>
          <w:p w14:paraId="22A31CD4"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国五及以上</w:t>
            </w:r>
          </w:p>
        </w:tc>
        <w:tc>
          <w:tcPr>
            <w:tcW w:w="1574" w:type="pct"/>
            <w:tcBorders>
              <w:left w:val="nil"/>
            </w:tcBorders>
            <w:vAlign w:val="center"/>
          </w:tcPr>
          <w:p w14:paraId="6695B08E" w14:textId="77777777" w:rsidR="00957DB7" w:rsidRPr="007D50A4" w:rsidRDefault="00957DB7" w:rsidP="00FD3917">
            <w:pPr>
              <w:snapToGrid w:val="0"/>
              <w:spacing w:line="300" w:lineRule="auto"/>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17A312A0"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r w:rsidR="00957DB7" w:rsidRPr="007D50A4" w14:paraId="13D54E5D" w14:textId="77777777" w:rsidTr="00FD3917">
        <w:trPr>
          <w:trHeight w:val="487"/>
        </w:trPr>
        <w:tc>
          <w:tcPr>
            <w:tcW w:w="946" w:type="pct"/>
            <w:vAlign w:val="center"/>
          </w:tcPr>
          <w:p w14:paraId="4E7452B5"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挖掘机</w:t>
            </w:r>
          </w:p>
        </w:tc>
        <w:tc>
          <w:tcPr>
            <w:tcW w:w="1221" w:type="pct"/>
            <w:tcBorders>
              <w:left w:val="nil"/>
            </w:tcBorders>
            <w:vAlign w:val="center"/>
          </w:tcPr>
          <w:p w14:paraId="5F95BDF9"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柴油</w:t>
            </w:r>
          </w:p>
        </w:tc>
        <w:tc>
          <w:tcPr>
            <w:tcW w:w="1574" w:type="pct"/>
            <w:tcBorders>
              <w:left w:val="nil"/>
            </w:tcBorders>
            <w:vAlign w:val="center"/>
          </w:tcPr>
          <w:p w14:paraId="0EA5D998" w14:textId="77777777" w:rsidR="00957DB7" w:rsidRPr="007D50A4" w:rsidRDefault="00957DB7" w:rsidP="00FD3917">
            <w:pPr>
              <w:snapToGrid w:val="0"/>
              <w:spacing w:line="300" w:lineRule="auto"/>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0B99516C"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r w:rsidR="00957DB7" w:rsidRPr="007D50A4" w14:paraId="1B2A1E13" w14:textId="77777777" w:rsidTr="00FD3917">
        <w:trPr>
          <w:trHeight w:val="487"/>
        </w:trPr>
        <w:tc>
          <w:tcPr>
            <w:tcW w:w="946" w:type="pct"/>
            <w:vAlign w:val="center"/>
          </w:tcPr>
          <w:p w14:paraId="792C0D1D"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小型水泵</w:t>
            </w:r>
          </w:p>
        </w:tc>
        <w:tc>
          <w:tcPr>
            <w:tcW w:w="1221" w:type="pct"/>
            <w:tcBorders>
              <w:left w:val="nil"/>
            </w:tcBorders>
            <w:vAlign w:val="center"/>
          </w:tcPr>
          <w:p w14:paraId="2A000EBE"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额定功率1-3KW</w:t>
            </w:r>
          </w:p>
        </w:tc>
        <w:tc>
          <w:tcPr>
            <w:tcW w:w="1574" w:type="pct"/>
            <w:tcBorders>
              <w:left w:val="nil"/>
            </w:tcBorders>
            <w:vAlign w:val="center"/>
          </w:tcPr>
          <w:p w14:paraId="5F425694"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0F005784"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r w:rsidR="00957DB7" w:rsidRPr="007D50A4" w14:paraId="714E294B" w14:textId="77777777" w:rsidTr="00FD3917">
        <w:trPr>
          <w:trHeight w:val="487"/>
        </w:trPr>
        <w:tc>
          <w:tcPr>
            <w:tcW w:w="946" w:type="pct"/>
            <w:vAlign w:val="center"/>
          </w:tcPr>
          <w:p w14:paraId="39D07E71"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发电机</w:t>
            </w:r>
          </w:p>
        </w:tc>
        <w:tc>
          <w:tcPr>
            <w:tcW w:w="1221" w:type="pct"/>
            <w:tcBorders>
              <w:left w:val="nil"/>
            </w:tcBorders>
            <w:vAlign w:val="center"/>
          </w:tcPr>
          <w:p w14:paraId="0E8F9018"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额定功率7.5KW</w:t>
            </w:r>
          </w:p>
        </w:tc>
        <w:tc>
          <w:tcPr>
            <w:tcW w:w="1574" w:type="pct"/>
            <w:tcBorders>
              <w:left w:val="nil"/>
            </w:tcBorders>
            <w:vAlign w:val="center"/>
          </w:tcPr>
          <w:p w14:paraId="3497906F" w14:textId="77777777" w:rsidR="00957DB7" w:rsidRPr="007D50A4" w:rsidRDefault="00957DB7" w:rsidP="00FD3917">
            <w:pPr>
              <w:spacing w:line="440" w:lineRule="exact"/>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358CB024"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r w:rsidR="00957DB7" w:rsidRPr="007D50A4" w14:paraId="0942AEC9" w14:textId="77777777" w:rsidTr="00FD3917">
        <w:trPr>
          <w:trHeight w:val="511"/>
        </w:trPr>
        <w:tc>
          <w:tcPr>
            <w:tcW w:w="946" w:type="pct"/>
            <w:vAlign w:val="center"/>
          </w:tcPr>
          <w:p w14:paraId="5E9328BE"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冲击电钻</w:t>
            </w:r>
          </w:p>
        </w:tc>
        <w:tc>
          <w:tcPr>
            <w:tcW w:w="1221" w:type="pct"/>
            <w:tcBorders>
              <w:left w:val="nil"/>
            </w:tcBorders>
            <w:vAlign w:val="center"/>
          </w:tcPr>
          <w:p w14:paraId="4E8EDCA9"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w:t>
            </w:r>
          </w:p>
        </w:tc>
        <w:tc>
          <w:tcPr>
            <w:tcW w:w="1574" w:type="pct"/>
            <w:tcBorders>
              <w:left w:val="nil"/>
            </w:tcBorders>
            <w:vAlign w:val="center"/>
          </w:tcPr>
          <w:p w14:paraId="59B41EDA" w14:textId="77777777" w:rsidR="00957DB7" w:rsidRPr="007D50A4" w:rsidRDefault="00957DB7" w:rsidP="00FD3917">
            <w:pPr>
              <w:spacing w:line="440" w:lineRule="exact"/>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6E107AC4"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r w:rsidR="00957DB7" w:rsidRPr="007D50A4" w14:paraId="01176C91" w14:textId="77777777" w:rsidTr="00FD3917">
        <w:trPr>
          <w:trHeight w:val="511"/>
        </w:trPr>
        <w:tc>
          <w:tcPr>
            <w:tcW w:w="946" w:type="pct"/>
            <w:vAlign w:val="center"/>
          </w:tcPr>
          <w:p w14:paraId="5E3818FA"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砂轮切割机</w:t>
            </w:r>
          </w:p>
        </w:tc>
        <w:tc>
          <w:tcPr>
            <w:tcW w:w="1221" w:type="pct"/>
            <w:tcBorders>
              <w:left w:val="nil"/>
            </w:tcBorders>
            <w:vAlign w:val="center"/>
          </w:tcPr>
          <w:p w14:paraId="2923255C"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w:t>
            </w:r>
          </w:p>
        </w:tc>
        <w:tc>
          <w:tcPr>
            <w:tcW w:w="1574" w:type="pct"/>
            <w:tcBorders>
              <w:left w:val="nil"/>
            </w:tcBorders>
            <w:vAlign w:val="center"/>
          </w:tcPr>
          <w:p w14:paraId="445CFB89" w14:textId="77777777" w:rsidR="00957DB7" w:rsidRPr="007D50A4" w:rsidRDefault="00957DB7" w:rsidP="00FD3917">
            <w:pPr>
              <w:spacing w:line="440" w:lineRule="exact"/>
              <w:jc w:val="center"/>
              <w:rPr>
                <w:rFonts w:ascii="宋体" w:hAnsi="宋体"/>
                <w:sz w:val="21"/>
                <w:szCs w:val="21"/>
              </w:rPr>
            </w:pPr>
            <w:r w:rsidRPr="007D50A4">
              <w:rPr>
                <w:rFonts w:ascii="宋体" w:hAnsi="宋体" w:hint="eastAsia"/>
                <w:sz w:val="21"/>
                <w:szCs w:val="21"/>
              </w:rPr>
              <w:t>满足现场工作量需求</w:t>
            </w:r>
          </w:p>
        </w:tc>
        <w:tc>
          <w:tcPr>
            <w:tcW w:w="1260" w:type="pct"/>
            <w:tcBorders>
              <w:left w:val="nil"/>
            </w:tcBorders>
            <w:vAlign w:val="center"/>
          </w:tcPr>
          <w:p w14:paraId="3E2A8AB1" w14:textId="77777777" w:rsidR="00957DB7" w:rsidRPr="007D50A4" w:rsidRDefault="00957DB7" w:rsidP="00FD3917">
            <w:pPr>
              <w:jc w:val="center"/>
              <w:rPr>
                <w:rFonts w:ascii="宋体" w:hAnsi="宋体"/>
                <w:sz w:val="21"/>
                <w:szCs w:val="21"/>
              </w:rPr>
            </w:pPr>
            <w:r w:rsidRPr="007D50A4">
              <w:rPr>
                <w:rFonts w:ascii="宋体" w:hAnsi="宋体" w:hint="eastAsia"/>
                <w:sz w:val="21"/>
                <w:szCs w:val="21"/>
              </w:rPr>
              <w:t>按照实际工作量</w:t>
            </w:r>
          </w:p>
        </w:tc>
      </w:tr>
    </w:tbl>
    <w:p w14:paraId="7AAC95FE" w14:textId="77777777" w:rsidR="00957DB7" w:rsidRPr="007D50A4" w:rsidRDefault="00957DB7" w:rsidP="00957DB7">
      <w:pPr>
        <w:pStyle w:val="a9"/>
        <w:ind w:firstLineChars="111" w:firstLine="233"/>
        <w:rPr>
          <w:sz w:val="21"/>
          <w:szCs w:val="21"/>
        </w:rPr>
      </w:pPr>
    </w:p>
    <w:p w14:paraId="4A032EA1" w14:textId="77777777" w:rsidR="00957DB7" w:rsidRPr="007D50A4" w:rsidRDefault="00957DB7" w:rsidP="00957DB7">
      <w:pPr>
        <w:snapToGrid w:val="0"/>
        <w:ind w:firstLineChars="200" w:firstLine="420"/>
        <w:jc w:val="left"/>
        <w:outlineLvl w:val="2"/>
        <w:rPr>
          <w:rFonts w:ascii="宋体" w:hAnsi="宋体"/>
          <w:b/>
          <w:color w:val="000000"/>
          <w:sz w:val="21"/>
          <w:szCs w:val="21"/>
        </w:rPr>
      </w:pPr>
      <w:r w:rsidRPr="007D50A4">
        <w:rPr>
          <w:rStyle w:val="msoins0"/>
          <w:rFonts w:ascii="宋体" w:hAnsi="宋体" w:hint="eastAsia"/>
          <w:sz w:val="21"/>
          <w:szCs w:val="21"/>
        </w:rPr>
        <w:t>3</w:t>
      </w:r>
      <w:r w:rsidRPr="007D50A4">
        <w:rPr>
          <w:rStyle w:val="msoins0"/>
          <w:rFonts w:ascii="宋体" w:hAnsi="宋体"/>
          <w:sz w:val="21"/>
          <w:szCs w:val="21"/>
        </w:rPr>
        <w:t>.4</w:t>
      </w:r>
      <w:r w:rsidRPr="007D50A4">
        <w:rPr>
          <w:rFonts w:ascii="宋体" w:hAnsi="宋体" w:hint="eastAsia"/>
          <w:b/>
          <w:color w:val="000000"/>
          <w:sz w:val="21"/>
          <w:szCs w:val="21"/>
        </w:rPr>
        <w:t>安全文明作业及应急处置要求</w:t>
      </w:r>
    </w:p>
    <w:p w14:paraId="7720B784" w14:textId="77777777" w:rsidR="00957DB7" w:rsidRPr="007D50A4" w:rsidRDefault="00957DB7" w:rsidP="00957DB7">
      <w:pPr>
        <w:tabs>
          <w:tab w:val="left" w:pos="3060"/>
        </w:tabs>
        <w:snapToGrid w:val="0"/>
        <w:ind w:firstLineChars="200" w:firstLine="420"/>
        <w:rPr>
          <w:rFonts w:ascii="宋体" w:hAnsi="宋体"/>
          <w:sz w:val="21"/>
          <w:szCs w:val="21"/>
        </w:rPr>
      </w:pPr>
      <w:bookmarkStart w:id="3" w:name="_Toc460922292"/>
      <w:bookmarkStart w:id="4" w:name="_Toc463690205"/>
      <w:r w:rsidRPr="007D50A4">
        <w:rPr>
          <w:rFonts w:ascii="宋体" w:hAnsi="宋体"/>
          <w:sz w:val="21"/>
          <w:szCs w:val="21"/>
        </w:rPr>
        <w:t xml:space="preserve">3.4.1 </w:t>
      </w:r>
      <w:r w:rsidRPr="007D50A4">
        <w:rPr>
          <w:rFonts w:ascii="宋体" w:hAnsi="宋体" w:hint="eastAsia"/>
          <w:sz w:val="21"/>
          <w:szCs w:val="21"/>
        </w:rPr>
        <w:t>安全文明作业措施与要求</w:t>
      </w:r>
      <w:bookmarkEnd w:id="3"/>
      <w:bookmarkEnd w:id="4"/>
    </w:p>
    <w:p w14:paraId="3D2D4BC6" w14:textId="77777777" w:rsidR="00957DB7" w:rsidRPr="007D50A4" w:rsidRDefault="00957DB7" w:rsidP="00957DB7">
      <w:pPr>
        <w:tabs>
          <w:tab w:val="left" w:pos="3060"/>
        </w:tabs>
        <w:snapToGrid w:val="0"/>
        <w:ind w:firstLineChars="200" w:firstLine="420"/>
        <w:rPr>
          <w:rFonts w:ascii="宋体" w:hAnsi="宋体"/>
          <w:bCs/>
          <w:sz w:val="21"/>
          <w:szCs w:val="21"/>
        </w:rPr>
      </w:pPr>
      <w:r w:rsidRPr="007D50A4">
        <w:rPr>
          <w:rFonts w:ascii="宋体" w:hAnsi="宋体" w:hint="eastAsia"/>
          <w:sz w:val="21"/>
          <w:szCs w:val="21"/>
        </w:rPr>
        <w:t>总体要求：加强维修作业安全监督管理，保护人身安全和健康，贯彻“安全第一、预防为主，综合治理”的方针，实现维修现场安全生产、文明作业。</w:t>
      </w:r>
      <w:r w:rsidRPr="007D50A4">
        <w:rPr>
          <w:rFonts w:ascii="宋体" w:hAnsi="宋体" w:hint="eastAsia"/>
          <w:bCs/>
          <w:sz w:val="21"/>
          <w:szCs w:val="21"/>
        </w:rPr>
        <w:t>疫情期间，需配合采购人按照上海市最新防疫规定及时跟进相关措施。</w:t>
      </w:r>
    </w:p>
    <w:p w14:paraId="0DC0B87C" w14:textId="77777777" w:rsidR="00957DB7" w:rsidRPr="007D50A4" w:rsidRDefault="00957DB7" w:rsidP="00957DB7">
      <w:pPr>
        <w:snapToGrid w:val="0"/>
        <w:ind w:firstLineChars="200" w:firstLine="420"/>
        <w:rPr>
          <w:rFonts w:ascii="宋体" w:hAnsi="宋体"/>
          <w:color w:val="000000"/>
          <w:sz w:val="21"/>
          <w:szCs w:val="21"/>
        </w:rPr>
      </w:pPr>
      <w:r w:rsidRPr="007D50A4">
        <w:rPr>
          <w:rFonts w:ascii="宋体" w:hAnsi="宋体" w:hint="eastAsia"/>
          <w:color w:val="000000"/>
          <w:sz w:val="21"/>
          <w:szCs w:val="21"/>
        </w:rPr>
        <w:t>（1）</w:t>
      </w:r>
      <w:r w:rsidRPr="007D50A4">
        <w:rPr>
          <w:rFonts w:ascii="宋体" w:hAnsi="宋体"/>
          <w:color w:val="000000"/>
          <w:sz w:val="21"/>
          <w:szCs w:val="21"/>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14:paraId="35722073" w14:textId="77777777" w:rsidR="00957DB7" w:rsidRPr="007D50A4" w:rsidRDefault="00957DB7" w:rsidP="00957DB7">
      <w:pPr>
        <w:snapToGrid w:val="0"/>
        <w:ind w:firstLineChars="200" w:firstLine="420"/>
        <w:rPr>
          <w:rFonts w:ascii="宋体" w:hAnsi="宋体"/>
          <w:color w:val="000000"/>
          <w:sz w:val="21"/>
          <w:szCs w:val="21"/>
        </w:rPr>
      </w:pPr>
      <w:r w:rsidRPr="007D50A4">
        <w:rPr>
          <w:rFonts w:ascii="宋体" w:hAnsi="宋体" w:hint="eastAsia"/>
          <w:color w:val="000000"/>
          <w:sz w:val="21"/>
          <w:szCs w:val="21"/>
        </w:rPr>
        <w:t>（2）</w:t>
      </w:r>
      <w:r w:rsidRPr="007D50A4">
        <w:rPr>
          <w:rFonts w:ascii="宋体" w:hAnsi="宋体"/>
          <w:color w:val="000000"/>
          <w:sz w:val="21"/>
          <w:szCs w:val="21"/>
        </w:rPr>
        <w:t>在项目安装、调试实施期间为确保安装作业区域及周围环境的整洁和不影响其他活动正常进行，中标人应严格执行国家与上海市有关安全文明作业（安装）管理的法律、法规和政策，积极主动加强和落实安全文明作业（安装）及环境保护等有关管理工作，并按规定承担相应的费用。中标人若违反规定野蛮作业、违章作业等原因造成的一切损失和责任由中标人承担。</w:t>
      </w:r>
    </w:p>
    <w:p w14:paraId="7653A67A" w14:textId="77777777" w:rsidR="00957DB7" w:rsidRPr="007D50A4" w:rsidRDefault="00957DB7" w:rsidP="00957DB7">
      <w:pPr>
        <w:snapToGrid w:val="0"/>
        <w:ind w:firstLineChars="200" w:firstLine="420"/>
        <w:rPr>
          <w:rFonts w:ascii="宋体" w:hAnsi="宋体"/>
          <w:color w:val="000000"/>
          <w:sz w:val="21"/>
          <w:szCs w:val="21"/>
        </w:rPr>
      </w:pPr>
      <w:r w:rsidRPr="007D50A4">
        <w:rPr>
          <w:rFonts w:ascii="宋体" w:hAnsi="宋体" w:hint="eastAsia"/>
          <w:color w:val="000000"/>
          <w:sz w:val="21"/>
          <w:szCs w:val="21"/>
        </w:rPr>
        <w:t>（3）</w:t>
      </w:r>
      <w:r w:rsidRPr="007D50A4">
        <w:rPr>
          <w:rFonts w:ascii="宋体" w:hAnsi="宋体"/>
          <w:color w:val="000000"/>
          <w:sz w:val="21"/>
          <w:szCs w:val="21"/>
        </w:rPr>
        <w:t>中标人在项目供货、安装实施期间，必须遵守国家与上海市各项有关安全作业规章、规范与制度，建立动用明火申请批准制度，安全用电等制度，确保杜绝各类事故的发生。</w:t>
      </w:r>
    </w:p>
    <w:p w14:paraId="02269A33" w14:textId="77777777" w:rsidR="00957DB7" w:rsidRPr="007D50A4" w:rsidRDefault="00957DB7" w:rsidP="00957DB7">
      <w:pPr>
        <w:snapToGrid w:val="0"/>
        <w:ind w:firstLineChars="200" w:firstLine="420"/>
        <w:rPr>
          <w:rFonts w:ascii="宋体" w:hAnsi="宋体"/>
          <w:color w:val="000000"/>
          <w:sz w:val="21"/>
          <w:szCs w:val="21"/>
        </w:rPr>
      </w:pPr>
      <w:r w:rsidRPr="007D50A4">
        <w:rPr>
          <w:rFonts w:ascii="宋体" w:hAnsi="宋体" w:hint="eastAsia"/>
          <w:color w:val="000000"/>
          <w:sz w:val="21"/>
          <w:szCs w:val="21"/>
        </w:rPr>
        <w:t>（4）</w:t>
      </w:r>
      <w:r w:rsidRPr="007D50A4">
        <w:rPr>
          <w:rFonts w:ascii="宋体" w:hAnsi="宋体"/>
          <w:color w:val="000000"/>
          <w:sz w:val="21"/>
          <w:szCs w:val="21"/>
        </w:rPr>
        <w:t>中标人现场设备安装负责人应具有专业证书，安装人员必须持证上岗。中标人应对设备安装、调试期间自身和第三方安全与财产负责。</w:t>
      </w:r>
    </w:p>
    <w:p w14:paraId="1DF63E04" w14:textId="77777777" w:rsidR="00957DB7" w:rsidRPr="007D50A4" w:rsidRDefault="00957DB7" w:rsidP="00957DB7">
      <w:pPr>
        <w:snapToGrid w:val="0"/>
        <w:ind w:firstLineChars="200" w:firstLine="420"/>
        <w:rPr>
          <w:rFonts w:ascii="宋体" w:hAnsi="宋体"/>
          <w:color w:val="000000"/>
          <w:sz w:val="21"/>
          <w:szCs w:val="21"/>
        </w:rPr>
      </w:pPr>
      <w:r w:rsidRPr="007D50A4">
        <w:rPr>
          <w:rFonts w:ascii="宋体" w:hAnsi="宋体" w:hint="eastAsia"/>
          <w:color w:val="000000"/>
          <w:sz w:val="21"/>
          <w:szCs w:val="21"/>
        </w:rPr>
        <w:t>（5）</w:t>
      </w:r>
      <w:r w:rsidRPr="007D50A4">
        <w:rPr>
          <w:rFonts w:ascii="宋体" w:hAnsi="宋体"/>
          <w:color w:val="000000"/>
          <w:sz w:val="21"/>
          <w:szCs w:val="21"/>
        </w:rPr>
        <w:t>中标人在组织项目实施时必须按安装作业计划协调好现场作业（安装）工作，在项目验收合格移交前对到场货物承担保管责任。中标人在项目实施期间必须保护好作业区域内的环境和原有建筑、装饰与设施，保证环境和原有建筑、装饰与设施完好。</w:t>
      </w:r>
    </w:p>
    <w:p w14:paraId="0AB5EEBC"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color w:val="000000"/>
          <w:sz w:val="21"/>
          <w:szCs w:val="21"/>
        </w:rPr>
        <w:lastRenderedPageBreak/>
        <w:t>（6）</w:t>
      </w:r>
      <w:r w:rsidRPr="007D50A4">
        <w:rPr>
          <w:rFonts w:ascii="宋体" w:hAnsi="宋体"/>
          <w:color w:val="000000"/>
          <w:sz w:val="21"/>
          <w:szCs w:val="21"/>
        </w:rPr>
        <w:t>各投标人在投标文件中要结合本项目的特点和采购</w:t>
      </w:r>
      <w:proofErr w:type="gramStart"/>
      <w:r w:rsidRPr="007D50A4">
        <w:rPr>
          <w:rFonts w:ascii="宋体" w:hAnsi="宋体"/>
          <w:color w:val="000000"/>
          <w:sz w:val="21"/>
          <w:szCs w:val="21"/>
        </w:rPr>
        <w:t>人上述</w:t>
      </w:r>
      <w:proofErr w:type="gramEnd"/>
      <w:r w:rsidRPr="007D50A4">
        <w:rPr>
          <w:rFonts w:ascii="宋体" w:hAnsi="宋体"/>
          <w:color w:val="000000"/>
          <w:sz w:val="21"/>
          <w:szCs w:val="21"/>
        </w:rPr>
        <w:t>的具体要求制定相应的安全文明作业（安装）和安全生产管理措施，同时应适当考虑购买自己员工和第三方责任保险，并在报价措施费中列支必须的费用清单。</w:t>
      </w:r>
    </w:p>
    <w:p w14:paraId="00944D29" w14:textId="77777777" w:rsidR="00957DB7" w:rsidRPr="007D50A4" w:rsidRDefault="00957DB7" w:rsidP="00957DB7">
      <w:pPr>
        <w:tabs>
          <w:tab w:val="left" w:pos="0"/>
        </w:tabs>
        <w:snapToGrid w:val="0"/>
        <w:ind w:firstLineChars="200" w:firstLine="420"/>
        <w:rPr>
          <w:rFonts w:ascii="宋体" w:hAnsi="宋体"/>
          <w:sz w:val="21"/>
          <w:szCs w:val="21"/>
        </w:rPr>
      </w:pPr>
      <w:r w:rsidRPr="007D50A4">
        <w:rPr>
          <w:rFonts w:ascii="宋体" w:hAnsi="宋体" w:hint="eastAsia"/>
          <w:sz w:val="21"/>
          <w:szCs w:val="21"/>
        </w:rPr>
        <w:t>（7）道路消火栓补维修作业前，中标人应协助</w:t>
      </w:r>
      <w:r>
        <w:rPr>
          <w:rFonts w:ascii="宋体" w:hAnsi="宋体" w:hint="eastAsia"/>
          <w:sz w:val="21"/>
          <w:szCs w:val="21"/>
        </w:rPr>
        <w:t>采购人</w:t>
      </w:r>
      <w:r w:rsidRPr="007D50A4">
        <w:rPr>
          <w:rFonts w:ascii="宋体" w:hAnsi="宋体" w:hint="eastAsia"/>
          <w:sz w:val="21"/>
          <w:szCs w:val="21"/>
        </w:rPr>
        <w:t>申请掘路执照、道路施工许可证，即“一照一证”，做到有证作业；</w:t>
      </w:r>
      <w:r w:rsidRPr="007D50A4">
        <w:rPr>
          <w:rFonts w:ascii="宋体" w:hAnsi="宋体"/>
          <w:sz w:val="21"/>
          <w:szCs w:val="21"/>
        </w:rPr>
        <w:t xml:space="preserve"> </w:t>
      </w:r>
      <w:r w:rsidRPr="007D50A4">
        <w:rPr>
          <w:rFonts w:ascii="宋体" w:hAnsi="宋体" w:hint="eastAsia"/>
          <w:sz w:val="21"/>
          <w:szCs w:val="21"/>
        </w:rPr>
        <w:t>开挖作业前作业人员必须了解作业区域地下管线的分布情况，与相关管线单位进行地下管线设施交底工作，同时向参加作业的作业人员进行现场安全交底；作业前，应按相关要求提前</w:t>
      </w:r>
      <w:r w:rsidRPr="007D50A4">
        <w:rPr>
          <w:rFonts w:ascii="宋体" w:hAnsi="宋体"/>
          <w:sz w:val="21"/>
          <w:szCs w:val="21"/>
        </w:rPr>
        <w:t>4</w:t>
      </w:r>
      <w:r w:rsidRPr="007D50A4">
        <w:rPr>
          <w:rFonts w:ascii="宋体" w:hAnsi="宋体" w:hint="eastAsia"/>
          <w:sz w:val="21"/>
          <w:szCs w:val="21"/>
        </w:rPr>
        <w:t>天上交由项目负责人填写开工报告、安全交底表、危险源辨识清单、体系告知单，由安全员对作业人员进行作业前培训并填写培训记录表，确保安全，以上资料经过审核后，签署开</w:t>
      </w:r>
      <w:proofErr w:type="gramStart"/>
      <w:r w:rsidRPr="007D50A4">
        <w:rPr>
          <w:rFonts w:ascii="宋体" w:hAnsi="宋体" w:hint="eastAsia"/>
          <w:sz w:val="21"/>
          <w:szCs w:val="21"/>
        </w:rPr>
        <w:t>工令</w:t>
      </w:r>
      <w:proofErr w:type="gramEnd"/>
      <w:r w:rsidRPr="007D50A4">
        <w:rPr>
          <w:rFonts w:ascii="宋体" w:hAnsi="宋体" w:hint="eastAsia"/>
          <w:sz w:val="21"/>
          <w:szCs w:val="21"/>
        </w:rPr>
        <w:t>后方可进行作业，不得无开</w:t>
      </w:r>
      <w:proofErr w:type="gramStart"/>
      <w:r w:rsidRPr="007D50A4">
        <w:rPr>
          <w:rFonts w:ascii="宋体" w:hAnsi="宋体" w:hint="eastAsia"/>
          <w:sz w:val="21"/>
          <w:szCs w:val="21"/>
        </w:rPr>
        <w:t>工令</w:t>
      </w:r>
      <w:proofErr w:type="gramEnd"/>
      <w:r w:rsidRPr="007D50A4">
        <w:rPr>
          <w:rFonts w:ascii="宋体" w:hAnsi="宋体" w:hint="eastAsia"/>
          <w:sz w:val="21"/>
          <w:szCs w:val="21"/>
        </w:rPr>
        <w:t>进行作业。（所有上交资料自行留底）；作业人员要根据季节变化，配备相应的劳防用品，如安全鞋、安全帽、反光背心等；禁止在地下资料不明或没有安全交底及有疑问的地段使用挖掘机、镐头机、空压机等大型机械设备。动用大型机械设备前必须由相关人员进行安全交底，填写相关表格进行记录，操作设备必须通过相关机构鉴定，操作人员必须持证上岗；在道路作业时，其作业区域应设置作业护栏封闭式围栏、车辆导向牌等相关安全措施，防止外来人员或杂物进入而造成伤害或质量事故；机械等设备不得在输电线路下工作；作业单位在现场应根据交警部门、路政部门的要求设置行人、自行车通道、道板、护栏以保证车辆行人安全通行，配合交警部门指挥行人、车辆通行，水管材料等配件堆放做好；现场的机械设备及配件有专人负责，落实岗位责任；维修作业机械的进场前必须由具备操作资格的人员进行安全检查，发现隐患应停止使用，并向主管部门报告。作业结束时，应做到工完、料尽、场地清。</w:t>
      </w:r>
    </w:p>
    <w:p w14:paraId="5460CD79" w14:textId="77777777" w:rsidR="00957DB7" w:rsidRPr="007D50A4" w:rsidRDefault="00957DB7" w:rsidP="00957DB7">
      <w:pPr>
        <w:tabs>
          <w:tab w:val="left" w:pos="3060"/>
        </w:tabs>
        <w:snapToGrid w:val="0"/>
        <w:ind w:firstLineChars="100" w:firstLine="210"/>
        <w:rPr>
          <w:rFonts w:ascii="宋体" w:hAnsi="宋体"/>
          <w:sz w:val="21"/>
          <w:szCs w:val="21"/>
        </w:rPr>
      </w:pPr>
      <w:r w:rsidRPr="007D50A4">
        <w:rPr>
          <w:rFonts w:ascii="宋体" w:hAnsi="宋体"/>
          <w:sz w:val="21"/>
          <w:szCs w:val="21"/>
        </w:rPr>
        <w:t xml:space="preserve">3.4.2 </w:t>
      </w:r>
      <w:r w:rsidRPr="007D50A4">
        <w:rPr>
          <w:rFonts w:ascii="宋体" w:hAnsi="宋体" w:hint="eastAsia"/>
          <w:sz w:val="21"/>
          <w:szCs w:val="21"/>
        </w:rPr>
        <w:t>应急处置要求</w:t>
      </w:r>
    </w:p>
    <w:p w14:paraId="20B781E9" w14:textId="77777777" w:rsidR="00957DB7" w:rsidRPr="007D50A4" w:rsidRDefault="00957DB7" w:rsidP="00957DB7">
      <w:pPr>
        <w:tabs>
          <w:tab w:val="left" w:pos="3060"/>
        </w:tabs>
        <w:snapToGrid w:val="0"/>
        <w:ind w:firstLineChars="200" w:firstLine="420"/>
        <w:rPr>
          <w:rFonts w:ascii="宋体" w:hAnsi="宋体"/>
          <w:sz w:val="21"/>
          <w:szCs w:val="21"/>
        </w:rPr>
      </w:pPr>
      <w:bookmarkStart w:id="5" w:name="_Toc519536594"/>
      <w:r w:rsidRPr="007D50A4">
        <w:rPr>
          <w:rFonts w:ascii="宋体" w:hAnsi="宋体" w:hint="eastAsia"/>
          <w:sz w:val="21"/>
          <w:szCs w:val="21"/>
        </w:rPr>
        <w:t>（</w:t>
      </w:r>
      <w:r w:rsidRPr="007D50A4">
        <w:rPr>
          <w:rFonts w:ascii="宋体" w:hAnsi="宋体"/>
          <w:sz w:val="21"/>
          <w:szCs w:val="21"/>
        </w:rPr>
        <w:t>1</w:t>
      </w:r>
      <w:r w:rsidRPr="007D50A4">
        <w:rPr>
          <w:rFonts w:ascii="宋体" w:hAnsi="宋体" w:hint="eastAsia"/>
          <w:sz w:val="21"/>
          <w:szCs w:val="21"/>
        </w:rPr>
        <w:t>）事故应急处置要求</w:t>
      </w:r>
    </w:p>
    <w:p w14:paraId="3AFF9C9D"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中标人应成立安全事故应急响应处理领导小组，发生安全事故后，应急小组在接到报告后应立即在第一时间赶赴现场，了解和掌握事故情况，救治和维护现场秩序，保护事故现场。</w:t>
      </w:r>
    </w:p>
    <w:p w14:paraId="7B280C1F"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w:t>
      </w:r>
      <w:r w:rsidRPr="007D50A4">
        <w:rPr>
          <w:rFonts w:ascii="宋体" w:hAnsi="宋体"/>
          <w:sz w:val="21"/>
          <w:szCs w:val="21"/>
        </w:rPr>
        <w:t>2</w:t>
      </w:r>
      <w:r w:rsidRPr="007D50A4">
        <w:rPr>
          <w:rFonts w:ascii="宋体" w:hAnsi="宋体" w:hint="eastAsia"/>
          <w:sz w:val="21"/>
          <w:szCs w:val="21"/>
        </w:rPr>
        <w:t>）注意事项</w:t>
      </w:r>
    </w:p>
    <w:p w14:paraId="4A660057"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sz w:val="21"/>
          <w:szCs w:val="21"/>
        </w:rPr>
        <w:t>1</w:t>
      </w:r>
      <w:r w:rsidRPr="007D50A4">
        <w:rPr>
          <w:rFonts w:ascii="宋体" w:hAnsi="宋体" w:hint="eastAsia"/>
          <w:sz w:val="21"/>
          <w:szCs w:val="21"/>
        </w:rPr>
        <w:t>）事故发生时应组织人员进行全力抢救，视情况拨打</w:t>
      </w:r>
      <w:r w:rsidRPr="007D50A4">
        <w:rPr>
          <w:rFonts w:ascii="宋体" w:hAnsi="宋体"/>
          <w:sz w:val="21"/>
          <w:szCs w:val="21"/>
        </w:rPr>
        <w:t>120</w:t>
      </w:r>
      <w:r w:rsidRPr="007D50A4">
        <w:rPr>
          <w:rFonts w:ascii="宋体" w:hAnsi="宋体" w:hint="eastAsia"/>
          <w:sz w:val="21"/>
          <w:szCs w:val="21"/>
        </w:rPr>
        <w:t>急救电话和马上通知有关负责人。</w:t>
      </w:r>
    </w:p>
    <w:p w14:paraId="4627E5D8"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sz w:val="21"/>
          <w:szCs w:val="21"/>
        </w:rPr>
        <w:t>2</w:t>
      </w:r>
      <w:r w:rsidRPr="007D50A4">
        <w:rPr>
          <w:rFonts w:ascii="宋体" w:hAnsi="宋体" w:hint="eastAsia"/>
          <w:sz w:val="21"/>
          <w:szCs w:val="21"/>
        </w:rPr>
        <w:t>）重伤员运送应用担架，腹部创伤及背柱损伤者，应用卧位胸部伤者一般取半卧位，颅脑损伤者一般取仰卧偏头或侧卧位，以免呕吐误吸。</w:t>
      </w:r>
    </w:p>
    <w:p w14:paraId="03A959F4"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sz w:val="21"/>
          <w:szCs w:val="21"/>
        </w:rPr>
        <w:t>3</w:t>
      </w:r>
      <w:r w:rsidRPr="007D50A4">
        <w:rPr>
          <w:rFonts w:ascii="宋体" w:hAnsi="宋体" w:hint="eastAsia"/>
          <w:sz w:val="21"/>
          <w:szCs w:val="21"/>
        </w:rPr>
        <w:t>）处理领导小组应配合有关部门开展调查。</w:t>
      </w:r>
    </w:p>
    <w:bookmarkEnd w:id="5"/>
    <w:p w14:paraId="12EC87E3" w14:textId="77777777" w:rsidR="00957DB7" w:rsidRPr="007D50A4" w:rsidRDefault="00957DB7" w:rsidP="00957DB7">
      <w:pPr>
        <w:autoSpaceDE w:val="0"/>
        <w:autoSpaceDN w:val="0"/>
        <w:rPr>
          <w:rFonts w:ascii="宋体" w:hAnsi="宋体"/>
          <w:b/>
          <w:color w:val="000000"/>
          <w:sz w:val="21"/>
          <w:szCs w:val="21"/>
        </w:rPr>
      </w:pPr>
      <w:r w:rsidRPr="007D50A4">
        <w:rPr>
          <w:rFonts w:ascii="宋体" w:hAnsi="宋体" w:hint="eastAsia"/>
          <w:sz w:val="21"/>
          <w:szCs w:val="21"/>
        </w:rPr>
        <w:t>3</w:t>
      </w:r>
      <w:r w:rsidRPr="007D50A4">
        <w:rPr>
          <w:rFonts w:ascii="宋体" w:hAnsi="宋体"/>
          <w:sz w:val="21"/>
          <w:szCs w:val="21"/>
        </w:rPr>
        <w:t>.5</w:t>
      </w:r>
      <w:r w:rsidRPr="007D50A4">
        <w:rPr>
          <w:rFonts w:ascii="宋体" w:hAnsi="宋体" w:hint="eastAsia"/>
          <w:b/>
          <w:color w:val="000000"/>
          <w:sz w:val="21"/>
          <w:szCs w:val="21"/>
        </w:rPr>
        <w:t>项目管理与验收要求</w:t>
      </w:r>
    </w:p>
    <w:p w14:paraId="1725C351" w14:textId="77777777" w:rsidR="00957DB7" w:rsidRPr="007D50A4" w:rsidRDefault="00957DB7" w:rsidP="00957DB7">
      <w:pPr>
        <w:tabs>
          <w:tab w:val="left" w:pos="3060"/>
        </w:tabs>
        <w:snapToGrid w:val="0"/>
        <w:rPr>
          <w:rFonts w:ascii="宋体" w:hAnsi="宋体"/>
          <w:sz w:val="21"/>
          <w:szCs w:val="21"/>
        </w:rPr>
      </w:pPr>
      <w:r w:rsidRPr="007D50A4">
        <w:rPr>
          <w:rFonts w:ascii="宋体" w:hAnsi="宋体"/>
          <w:sz w:val="21"/>
          <w:szCs w:val="21"/>
        </w:rPr>
        <w:t>3.5.1</w:t>
      </w:r>
      <w:r w:rsidRPr="007D50A4">
        <w:rPr>
          <w:rFonts w:ascii="宋体" w:hAnsi="宋体" w:hint="eastAsia"/>
          <w:sz w:val="21"/>
          <w:szCs w:val="21"/>
        </w:rPr>
        <w:t>项目管理要求</w:t>
      </w:r>
    </w:p>
    <w:p w14:paraId="1EC2C894"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（1）消火栓维修台帐</w:t>
      </w:r>
    </w:p>
    <w:p w14:paraId="31959A8D" w14:textId="77777777" w:rsidR="00957DB7" w:rsidRPr="007D50A4" w:rsidRDefault="00957DB7" w:rsidP="00957DB7">
      <w:pPr>
        <w:tabs>
          <w:tab w:val="left" w:pos="3060"/>
        </w:tabs>
        <w:snapToGrid w:val="0"/>
        <w:ind w:firstLineChars="300" w:firstLine="630"/>
        <w:rPr>
          <w:rFonts w:ascii="宋体" w:hAnsi="宋体"/>
          <w:sz w:val="21"/>
          <w:szCs w:val="21"/>
        </w:rPr>
      </w:pPr>
      <w:r w:rsidRPr="007D50A4">
        <w:rPr>
          <w:rFonts w:ascii="宋体" w:hAnsi="宋体"/>
          <w:sz w:val="21"/>
          <w:szCs w:val="21"/>
        </w:rPr>
        <w:t>1</w:t>
      </w:r>
      <w:r w:rsidRPr="007D50A4">
        <w:rPr>
          <w:rFonts w:ascii="宋体" w:hAnsi="宋体" w:hint="eastAsia"/>
          <w:sz w:val="21"/>
          <w:szCs w:val="21"/>
        </w:rPr>
        <w:t>）消火栓维修登记</w:t>
      </w:r>
    </w:p>
    <w:p w14:paraId="5356E352"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投标人对问题消火栓维修做好登记工作，对故障消火栓的具体位置、维修时间、故障原</w:t>
      </w:r>
      <w:r w:rsidRPr="007D50A4">
        <w:rPr>
          <w:rFonts w:ascii="宋体" w:hAnsi="宋体" w:hint="eastAsia"/>
          <w:sz w:val="21"/>
          <w:szCs w:val="21"/>
        </w:rPr>
        <w:lastRenderedPageBreak/>
        <w:t>因、采取措施维修前后照片等具体情况需详细记录。消火栓维修表是消火栓维修的基础资料，是消火栓维修资金使用情况的重要依据。</w:t>
      </w:r>
    </w:p>
    <w:p w14:paraId="475BA14C" w14:textId="77777777" w:rsidR="00957DB7" w:rsidRPr="007D50A4" w:rsidRDefault="00957DB7" w:rsidP="00957DB7">
      <w:pPr>
        <w:tabs>
          <w:tab w:val="left" w:pos="3060"/>
        </w:tabs>
        <w:snapToGrid w:val="0"/>
        <w:ind w:firstLineChars="300" w:firstLine="630"/>
        <w:rPr>
          <w:rFonts w:ascii="宋体" w:hAnsi="宋体"/>
          <w:sz w:val="21"/>
          <w:szCs w:val="21"/>
        </w:rPr>
      </w:pPr>
      <w:r w:rsidRPr="007D50A4">
        <w:rPr>
          <w:rFonts w:ascii="宋体" w:hAnsi="宋体"/>
          <w:sz w:val="21"/>
          <w:szCs w:val="21"/>
        </w:rPr>
        <w:t>2</w:t>
      </w:r>
      <w:r w:rsidRPr="007D50A4">
        <w:rPr>
          <w:rFonts w:ascii="宋体" w:hAnsi="宋体" w:hint="eastAsia"/>
          <w:sz w:val="21"/>
          <w:szCs w:val="21"/>
        </w:rPr>
        <w:t>）消火栓维修月报</w:t>
      </w:r>
    </w:p>
    <w:p w14:paraId="2147B8A7"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建立健全消火栓维修统计制度，实行消火栓维修月度统计报表制。由投标人将当月实施的消火栓维修量、费用支出等情况进行汇总，并认真填报《浦东新区消火栓维修统计月报表》，于次月</w:t>
      </w:r>
      <w:r w:rsidRPr="007D50A4">
        <w:rPr>
          <w:rFonts w:ascii="宋体" w:hAnsi="宋体"/>
          <w:sz w:val="21"/>
          <w:szCs w:val="21"/>
        </w:rPr>
        <w:t>10</w:t>
      </w:r>
      <w:r w:rsidRPr="007D50A4">
        <w:rPr>
          <w:rFonts w:ascii="宋体" w:hAnsi="宋体" w:hint="eastAsia"/>
          <w:sz w:val="21"/>
          <w:szCs w:val="21"/>
        </w:rPr>
        <w:t>日前报</w:t>
      </w:r>
      <w:r>
        <w:rPr>
          <w:rFonts w:ascii="宋体" w:hAnsi="宋体" w:hint="eastAsia"/>
          <w:sz w:val="21"/>
          <w:szCs w:val="21"/>
        </w:rPr>
        <w:t>采购人</w:t>
      </w:r>
      <w:r w:rsidRPr="007D50A4">
        <w:rPr>
          <w:rFonts w:ascii="宋体" w:hAnsi="宋体" w:hint="eastAsia"/>
          <w:sz w:val="21"/>
          <w:szCs w:val="21"/>
        </w:rPr>
        <w:t>。消火栓维修统计月报表作为支付合同金额的重要依据。</w:t>
      </w:r>
    </w:p>
    <w:p w14:paraId="5783A28D"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（2）按期完成情况</w:t>
      </w:r>
    </w:p>
    <w:p w14:paraId="6FFFEACA"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投标人应按合同约定的服务时间、服务内容、服务范围等要素，按期完成维修工作内容，如有突发事件或需开挖路面等需延长修复时间的需及时上报延期理由，并在维修项目预算资金执行当年内予以完成。</w:t>
      </w:r>
    </w:p>
    <w:p w14:paraId="47DF32FB"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（3）维修质量</w:t>
      </w:r>
    </w:p>
    <w:p w14:paraId="58B39ABA"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投标人应按照上海市消火栓维修管理办法规定和消火栓维修标准，以及路政部门管理相关要求，组织开展消火栓的维修，确保作业程序规范，作业质量可控。对于维修的消火栓经水</w:t>
      </w:r>
      <w:proofErr w:type="gramStart"/>
      <w:r w:rsidRPr="007D50A4">
        <w:rPr>
          <w:rFonts w:ascii="宋体" w:hAnsi="宋体" w:hint="eastAsia"/>
          <w:sz w:val="21"/>
          <w:szCs w:val="21"/>
        </w:rPr>
        <w:t>务</w:t>
      </w:r>
      <w:proofErr w:type="gramEnd"/>
      <w:r w:rsidRPr="007D50A4">
        <w:rPr>
          <w:rFonts w:ascii="宋体" w:hAnsi="宋体" w:hint="eastAsia"/>
          <w:sz w:val="21"/>
          <w:szCs w:val="21"/>
        </w:rPr>
        <w:t>、消防等部门验收合格方可使用。</w:t>
      </w:r>
    </w:p>
    <w:p w14:paraId="7D43BFB6"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（4）产品和备品、备件</w:t>
      </w:r>
    </w:p>
    <w:p w14:paraId="2B1EA9C5"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各投标人采购的消火栓必须达到国家标准或行业标准，采购的合同、订单、发票、入库单等凭证要一致。同时加强对消火栓的备品、备件做好充分的库存，保证消火栓故障得到及时、有效的处置，同时做好消火栓备品备件产品合格证明材料的保存。</w:t>
      </w:r>
    </w:p>
    <w:p w14:paraId="5263BFC2"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（5）加强文明作业管理</w:t>
      </w:r>
    </w:p>
    <w:p w14:paraId="57C06378"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各投标人应加强文明作业和安全作业管理，落实安全生产管理责任制，加强作业人员安全教育，加强作业现场安全检查和管理，牢牢守住安全底线；认真落实文明作业各项保障措施，减少作业对市民出行的影响，确保文明作业安全作业。</w:t>
      </w:r>
    </w:p>
    <w:p w14:paraId="0AB4E550"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（6）资料收集保管</w:t>
      </w:r>
    </w:p>
    <w:p w14:paraId="58CDE50F"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做好消火栓维修</w:t>
      </w:r>
      <w:proofErr w:type="gramStart"/>
      <w:r w:rsidRPr="007D50A4">
        <w:rPr>
          <w:rFonts w:ascii="宋体" w:hAnsi="宋体" w:hint="eastAsia"/>
          <w:sz w:val="21"/>
          <w:szCs w:val="21"/>
        </w:rPr>
        <w:t>各类台帐</w:t>
      </w:r>
      <w:proofErr w:type="gramEnd"/>
      <w:r w:rsidRPr="007D50A4">
        <w:rPr>
          <w:rFonts w:ascii="宋体" w:hAnsi="宋体" w:hint="eastAsia"/>
          <w:sz w:val="21"/>
          <w:szCs w:val="21"/>
        </w:rPr>
        <w:t>资料、统计月报及作业方案等资料的收集保管，同时按浦东新区市政消火栓日常维修和专项维修送审要求负责提供维修决算等相关材料。</w:t>
      </w:r>
    </w:p>
    <w:p w14:paraId="6DD956B9"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sz w:val="21"/>
          <w:szCs w:val="21"/>
        </w:rPr>
        <w:t>3.5.2</w:t>
      </w:r>
      <w:r w:rsidRPr="007D50A4">
        <w:rPr>
          <w:rFonts w:ascii="宋体" w:hAnsi="宋体" w:hint="eastAsia"/>
          <w:sz w:val="21"/>
          <w:szCs w:val="21"/>
        </w:rPr>
        <w:t>考核方式</w:t>
      </w:r>
    </w:p>
    <w:p w14:paraId="45E0F516"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由</w:t>
      </w:r>
      <w:r>
        <w:rPr>
          <w:rFonts w:ascii="宋体" w:hAnsi="宋体" w:hint="eastAsia"/>
          <w:sz w:val="21"/>
          <w:szCs w:val="21"/>
        </w:rPr>
        <w:t>采购人</w:t>
      </w:r>
      <w:r w:rsidRPr="007D50A4">
        <w:rPr>
          <w:rFonts w:ascii="宋体" w:hAnsi="宋体" w:hint="eastAsia"/>
          <w:sz w:val="21"/>
          <w:szCs w:val="21"/>
        </w:rPr>
        <w:t>对</w:t>
      </w:r>
      <w:proofErr w:type="gramStart"/>
      <w:r w:rsidRPr="007D50A4">
        <w:rPr>
          <w:rFonts w:ascii="宋体" w:hAnsi="宋体" w:hint="eastAsia"/>
          <w:sz w:val="21"/>
          <w:szCs w:val="21"/>
        </w:rPr>
        <w:t>在维保服务</w:t>
      </w:r>
      <w:proofErr w:type="gramEnd"/>
      <w:r w:rsidRPr="007D50A4">
        <w:rPr>
          <w:rFonts w:ascii="宋体" w:hAnsi="宋体" w:hint="eastAsia"/>
          <w:sz w:val="21"/>
          <w:szCs w:val="21"/>
        </w:rPr>
        <w:t>期结束前对投标人的消火栓维修情况进行考核，考核成绩作为支付合同金额的重要参考依据，</w:t>
      </w:r>
      <w:proofErr w:type="gramStart"/>
      <w:r w:rsidRPr="007D50A4">
        <w:rPr>
          <w:rFonts w:ascii="宋体" w:hAnsi="宋体" w:hint="eastAsia"/>
          <w:sz w:val="21"/>
          <w:szCs w:val="21"/>
        </w:rPr>
        <w:t>若考核</w:t>
      </w:r>
      <w:proofErr w:type="gramEnd"/>
      <w:r w:rsidRPr="007D50A4">
        <w:rPr>
          <w:rFonts w:ascii="宋体" w:hAnsi="宋体" w:hint="eastAsia"/>
          <w:sz w:val="21"/>
          <w:szCs w:val="21"/>
        </w:rPr>
        <w:t>不合格，可暂缓支付合同款项，由</w:t>
      </w:r>
      <w:r>
        <w:rPr>
          <w:rFonts w:ascii="宋体" w:hAnsi="宋体" w:hint="eastAsia"/>
          <w:sz w:val="21"/>
          <w:szCs w:val="21"/>
        </w:rPr>
        <w:t>采购人</w:t>
      </w:r>
      <w:r w:rsidRPr="007D50A4">
        <w:rPr>
          <w:rFonts w:ascii="宋体" w:hAnsi="宋体" w:hint="eastAsia"/>
          <w:sz w:val="21"/>
          <w:szCs w:val="21"/>
        </w:rPr>
        <w:t>通知中标人进行整改，整改合格后方可支付合同款项。具体考核指标如下：</w:t>
      </w:r>
    </w:p>
    <w:p w14:paraId="62272CD3"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消火栓考核方式以日常检查与项目验收相结合，综合日常管理、维修质量、维修办结情况，以及项目验收等情况，由</w:t>
      </w:r>
      <w:r>
        <w:rPr>
          <w:rFonts w:ascii="宋体" w:hAnsi="宋体" w:hint="eastAsia"/>
          <w:sz w:val="21"/>
          <w:szCs w:val="21"/>
        </w:rPr>
        <w:t>采购人</w:t>
      </w:r>
      <w:r w:rsidRPr="007D50A4">
        <w:rPr>
          <w:rFonts w:ascii="宋体" w:hAnsi="宋体" w:hint="eastAsia"/>
          <w:sz w:val="21"/>
          <w:szCs w:val="21"/>
        </w:rPr>
        <w:t>对投标人维修落实情况进行客观评价，考核标准详见附表。</w:t>
      </w:r>
    </w:p>
    <w:p w14:paraId="13EF80B5"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w:t>
      </w:r>
      <w:r w:rsidRPr="007D50A4">
        <w:rPr>
          <w:rFonts w:ascii="宋体" w:hAnsi="宋体"/>
          <w:sz w:val="21"/>
          <w:szCs w:val="21"/>
        </w:rPr>
        <w:t>1</w:t>
      </w:r>
      <w:r w:rsidRPr="007D50A4">
        <w:rPr>
          <w:rFonts w:ascii="宋体" w:hAnsi="宋体" w:hint="eastAsia"/>
          <w:sz w:val="21"/>
          <w:szCs w:val="21"/>
        </w:rPr>
        <w:t>）日常检查：消防部门、供水管理所不定期对当年度维修清单中问题消火栓的组织维修、</w:t>
      </w:r>
      <w:r w:rsidRPr="007D50A4">
        <w:rPr>
          <w:rFonts w:ascii="宋体" w:hAnsi="宋体"/>
          <w:sz w:val="21"/>
          <w:szCs w:val="21"/>
        </w:rPr>
        <w:t xml:space="preserve"> </w:t>
      </w:r>
      <w:r w:rsidRPr="007D50A4">
        <w:rPr>
          <w:rFonts w:ascii="宋体" w:hAnsi="宋体" w:hint="eastAsia"/>
          <w:sz w:val="21"/>
          <w:szCs w:val="21"/>
        </w:rPr>
        <w:t>文明作业等情况进行检查，检查记录作为考核依据之一。</w:t>
      </w:r>
    </w:p>
    <w:p w14:paraId="6629625D"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lastRenderedPageBreak/>
        <w:t>（</w:t>
      </w:r>
      <w:r w:rsidRPr="007D50A4">
        <w:rPr>
          <w:rFonts w:ascii="宋体" w:hAnsi="宋体"/>
          <w:sz w:val="21"/>
          <w:szCs w:val="21"/>
        </w:rPr>
        <w:t>2</w:t>
      </w:r>
      <w:r w:rsidRPr="007D50A4">
        <w:rPr>
          <w:rFonts w:ascii="宋体" w:hAnsi="宋体" w:hint="eastAsia"/>
          <w:sz w:val="21"/>
          <w:szCs w:val="21"/>
        </w:rPr>
        <w:t>）消火栓验收：按照完成一批，验收一批的原则，对已完成维修的消火栓，及时组织消防等部门开展验收，各部门出具的验收意见作为重要考核依据。</w:t>
      </w:r>
    </w:p>
    <w:p w14:paraId="5CAF75FB"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sz w:val="21"/>
          <w:szCs w:val="21"/>
        </w:rPr>
        <w:t>3.5.3</w:t>
      </w:r>
      <w:r w:rsidRPr="007D50A4">
        <w:rPr>
          <w:rFonts w:ascii="宋体" w:hAnsi="宋体" w:hint="eastAsia"/>
          <w:sz w:val="21"/>
          <w:szCs w:val="21"/>
        </w:rPr>
        <w:t>违约责任</w:t>
      </w:r>
    </w:p>
    <w:p w14:paraId="524E031C"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w:t>
      </w:r>
      <w:r w:rsidRPr="007D50A4">
        <w:rPr>
          <w:rFonts w:ascii="宋体" w:hAnsi="宋体"/>
          <w:sz w:val="21"/>
          <w:szCs w:val="21"/>
        </w:rPr>
        <w:t>1</w:t>
      </w:r>
      <w:r w:rsidRPr="007D50A4">
        <w:rPr>
          <w:rFonts w:ascii="宋体" w:hAnsi="宋体" w:hint="eastAsia"/>
          <w:sz w:val="21"/>
          <w:szCs w:val="21"/>
        </w:rPr>
        <w:t>）经消防部门验收后，维修达不到质量验收标准的部分，投标人应按消防设施相关要求修复或重建，投标人承担修复或拆除重建的费用。</w:t>
      </w:r>
    </w:p>
    <w:p w14:paraId="15DA3CB7"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w:t>
      </w:r>
      <w:r w:rsidRPr="007D50A4">
        <w:rPr>
          <w:rFonts w:ascii="宋体" w:hAnsi="宋体"/>
          <w:sz w:val="21"/>
          <w:szCs w:val="21"/>
        </w:rPr>
        <w:t>2</w:t>
      </w:r>
      <w:r w:rsidRPr="007D50A4">
        <w:rPr>
          <w:rFonts w:ascii="宋体" w:hAnsi="宋体" w:hint="eastAsia"/>
          <w:sz w:val="21"/>
          <w:szCs w:val="21"/>
        </w:rPr>
        <w:t>）维修拖期或出现重大质量事故，而投标人又无积极措施确保按协议完成，由此而产生的经济损失和后果由中标人承担；年内逾期未完成工作量部分的费用或逾期未按时间要求请款的，其后果投标人自负。</w:t>
      </w:r>
    </w:p>
    <w:p w14:paraId="7057EF66"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w:t>
      </w:r>
      <w:r w:rsidRPr="007D50A4">
        <w:rPr>
          <w:rFonts w:ascii="宋体" w:hAnsi="宋体"/>
          <w:sz w:val="21"/>
          <w:szCs w:val="21"/>
        </w:rPr>
        <w:t>3</w:t>
      </w:r>
      <w:r w:rsidRPr="007D50A4">
        <w:rPr>
          <w:rFonts w:ascii="宋体" w:hAnsi="宋体" w:hint="eastAsia"/>
          <w:sz w:val="21"/>
          <w:szCs w:val="21"/>
        </w:rPr>
        <w:t>）对验收中查出违规问题，投标人应按要求及时落实整改，并对责任单位按合同章程作相应处理，遏制违规现象。</w:t>
      </w:r>
    </w:p>
    <w:p w14:paraId="788821B9" w14:textId="77777777" w:rsidR="00957DB7" w:rsidRPr="007D50A4" w:rsidRDefault="00957DB7" w:rsidP="00957DB7">
      <w:pPr>
        <w:tabs>
          <w:tab w:val="left" w:pos="3060"/>
        </w:tabs>
        <w:snapToGrid w:val="0"/>
        <w:rPr>
          <w:rFonts w:ascii="宋体" w:hAnsi="宋体"/>
          <w:sz w:val="21"/>
          <w:szCs w:val="21"/>
        </w:rPr>
      </w:pPr>
      <w:r w:rsidRPr="007D50A4">
        <w:rPr>
          <w:rFonts w:ascii="宋体" w:hAnsi="宋体" w:hint="eastAsia"/>
          <w:sz w:val="21"/>
          <w:szCs w:val="21"/>
        </w:rPr>
        <w:t>12.2其他</w:t>
      </w:r>
    </w:p>
    <w:p w14:paraId="1982B836" w14:textId="77777777" w:rsidR="00957DB7" w:rsidRPr="007D50A4" w:rsidRDefault="00957DB7" w:rsidP="00957DB7">
      <w:pPr>
        <w:tabs>
          <w:tab w:val="left" w:pos="3060"/>
        </w:tabs>
        <w:snapToGrid w:val="0"/>
        <w:ind w:firstLineChars="200" w:firstLine="420"/>
        <w:rPr>
          <w:rFonts w:ascii="宋体" w:hAnsi="宋体"/>
          <w:sz w:val="21"/>
          <w:szCs w:val="21"/>
        </w:rPr>
      </w:pPr>
      <w:r w:rsidRPr="007D50A4">
        <w:rPr>
          <w:rFonts w:ascii="宋体" w:hAnsi="宋体" w:hint="eastAsia"/>
          <w:sz w:val="21"/>
          <w:szCs w:val="21"/>
        </w:rPr>
        <w:t>除合同约定的维修内容外，</w:t>
      </w:r>
      <w:r>
        <w:rPr>
          <w:rFonts w:ascii="宋体" w:hAnsi="宋体" w:hint="eastAsia"/>
          <w:sz w:val="21"/>
          <w:szCs w:val="21"/>
        </w:rPr>
        <w:t>中标人</w:t>
      </w:r>
      <w:r w:rsidRPr="007D50A4">
        <w:rPr>
          <w:rFonts w:ascii="宋体" w:hAnsi="宋体" w:hint="eastAsia"/>
          <w:sz w:val="21"/>
          <w:szCs w:val="21"/>
        </w:rPr>
        <w:t>应做好浦东新区范围内（临港地区除外）区级市政道路消火栓的日常维修工作。同时，按照供水和消防等部门要求，做好重大活动和应急保障等相关处理工作。</w:t>
      </w:r>
    </w:p>
    <w:p w14:paraId="46E1A8CA" w14:textId="77777777" w:rsidR="00957DB7" w:rsidRPr="007D50A4" w:rsidRDefault="00957DB7" w:rsidP="00957DB7">
      <w:pPr>
        <w:tabs>
          <w:tab w:val="left" w:pos="3060"/>
        </w:tabs>
        <w:snapToGrid w:val="0"/>
        <w:jc w:val="center"/>
        <w:rPr>
          <w:rFonts w:ascii="宋体" w:hAnsi="宋体"/>
          <w:sz w:val="21"/>
          <w:szCs w:val="21"/>
        </w:rPr>
      </w:pPr>
      <w:r w:rsidRPr="007D50A4">
        <w:rPr>
          <w:rFonts w:ascii="宋体" w:hAnsi="宋体" w:hint="eastAsia"/>
          <w:sz w:val="21"/>
          <w:szCs w:val="21"/>
        </w:rPr>
        <w:t>浦东新区市政消火栓维修考核表</w:t>
      </w:r>
    </w:p>
    <w:tbl>
      <w:tblPr>
        <w:tblW w:w="5592" w:type="pct"/>
        <w:tblInd w:w="-418" w:type="dxa"/>
        <w:tblLayout w:type="fixed"/>
        <w:tblCellMar>
          <w:left w:w="0" w:type="dxa"/>
          <w:right w:w="0" w:type="dxa"/>
        </w:tblCellMar>
        <w:tblLook w:val="0000" w:firstRow="0" w:lastRow="0" w:firstColumn="0" w:lastColumn="0" w:noHBand="0" w:noVBand="0"/>
      </w:tblPr>
      <w:tblGrid>
        <w:gridCol w:w="424"/>
        <w:gridCol w:w="881"/>
        <w:gridCol w:w="455"/>
        <w:gridCol w:w="4891"/>
        <w:gridCol w:w="1642"/>
        <w:gridCol w:w="985"/>
      </w:tblGrid>
      <w:tr w:rsidR="00957DB7" w:rsidRPr="007D50A4" w14:paraId="78740C45" w14:textId="77777777" w:rsidTr="00FD3917">
        <w:trPr>
          <w:trHeight w:val="492"/>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5A151790" w14:textId="77777777" w:rsidR="00957DB7" w:rsidRPr="007D50A4" w:rsidRDefault="00957DB7" w:rsidP="00FD3917">
            <w:pPr>
              <w:widowControl/>
              <w:jc w:val="left"/>
              <w:textAlignment w:val="center"/>
              <w:rPr>
                <w:rFonts w:ascii="宋体" w:hAnsi="宋体" w:cs="宋体"/>
                <w:b/>
                <w:color w:val="000000"/>
                <w:sz w:val="21"/>
                <w:szCs w:val="21"/>
              </w:rPr>
            </w:pPr>
            <w:r w:rsidRPr="007D50A4">
              <w:rPr>
                <w:rFonts w:ascii="宋体" w:hAnsi="宋体" w:cs="宋体" w:hint="eastAsia"/>
                <w:b/>
                <w:color w:val="000000"/>
                <w:sz w:val="21"/>
                <w:szCs w:val="21"/>
              </w:rPr>
              <w:t>序号</w:t>
            </w: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7635C268" w14:textId="77777777" w:rsidR="00957DB7" w:rsidRPr="007D50A4" w:rsidRDefault="00957DB7" w:rsidP="00FD3917">
            <w:pPr>
              <w:widowControl/>
              <w:jc w:val="left"/>
              <w:textAlignment w:val="center"/>
              <w:rPr>
                <w:rFonts w:ascii="宋体" w:hAnsi="宋体" w:cs="宋体"/>
                <w:b/>
                <w:color w:val="000000"/>
                <w:sz w:val="21"/>
                <w:szCs w:val="21"/>
              </w:rPr>
            </w:pPr>
            <w:r w:rsidRPr="007D50A4">
              <w:rPr>
                <w:rFonts w:ascii="宋体" w:hAnsi="宋体" w:cs="宋体" w:hint="eastAsia"/>
                <w:b/>
                <w:color w:val="000000"/>
                <w:sz w:val="21"/>
                <w:szCs w:val="21"/>
              </w:rPr>
              <w:t>考核项目</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076FFA7C" w14:textId="77777777" w:rsidR="00957DB7" w:rsidRPr="007D50A4" w:rsidRDefault="00957DB7" w:rsidP="00FD3917">
            <w:pPr>
              <w:widowControl/>
              <w:jc w:val="center"/>
              <w:textAlignment w:val="center"/>
              <w:rPr>
                <w:rFonts w:ascii="宋体" w:hAnsi="宋体" w:cs="宋体"/>
                <w:b/>
                <w:color w:val="000000"/>
                <w:sz w:val="21"/>
                <w:szCs w:val="21"/>
              </w:rPr>
            </w:pPr>
            <w:r w:rsidRPr="007D50A4">
              <w:rPr>
                <w:rFonts w:ascii="宋体" w:hAnsi="宋体" w:cs="宋体" w:hint="eastAsia"/>
                <w:b/>
                <w:color w:val="000000"/>
                <w:sz w:val="21"/>
                <w:szCs w:val="21"/>
              </w:rPr>
              <w:t>分值</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DE90D55" w14:textId="77777777" w:rsidR="00957DB7" w:rsidRPr="007D50A4" w:rsidRDefault="00957DB7" w:rsidP="00FD3917">
            <w:pPr>
              <w:widowControl/>
              <w:jc w:val="center"/>
              <w:textAlignment w:val="center"/>
              <w:rPr>
                <w:rFonts w:ascii="宋体" w:hAnsi="宋体" w:cs="宋体"/>
                <w:b/>
                <w:color w:val="000000"/>
                <w:sz w:val="21"/>
                <w:szCs w:val="21"/>
              </w:rPr>
            </w:pPr>
            <w:r w:rsidRPr="007D50A4">
              <w:rPr>
                <w:rFonts w:ascii="宋体" w:hAnsi="宋体" w:cs="宋体" w:hint="eastAsia"/>
                <w:b/>
                <w:color w:val="000000"/>
                <w:sz w:val="21"/>
                <w:szCs w:val="21"/>
              </w:rPr>
              <w:t>考核内容</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20B16F1D" w14:textId="77777777" w:rsidR="00957DB7" w:rsidRPr="007D50A4" w:rsidRDefault="00957DB7" w:rsidP="00FD3917">
            <w:pPr>
              <w:widowControl/>
              <w:jc w:val="left"/>
              <w:textAlignment w:val="center"/>
              <w:rPr>
                <w:rFonts w:ascii="宋体" w:hAnsi="宋体" w:cs="宋体"/>
                <w:b/>
                <w:color w:val="000000"/>
                <w:sz w:val="21"/>
                <w:szCs w:val="21"/>
              </w:rPr>
            </w:pPr>
            <w:r w:rsidRPr="007D50A4">
              <w:rPr>
                <w:rFonts w:ascii="宋体" w:hAnsi="宋体" w:cs="宋体" w:hint="eastAsia"/>
                <w:b/>
                <w:color w:val="000000"/>
                <w:sz w:val="21"/>
                <w:szCs w:val="21"/>
              </w:rPr>
              <w:t>扣分标准</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5200817A" w14:textId="77777777" w:rsidR="00957DB7" w:rsidRPr="007D50A4" w:rsidRDefault="00957DB7" w:rsidP="00FD3917">
            <w:pPr>
              <w:widowControl/>
              <w:jc w:val="left"/>
              <w:textAlignment w:val="center"/>
              <w:rPr>
                <w:rFonts w:ascii="宋体" w:hAnsi="宋体" w:cs="宋体"/>
                <w:b/>
                <w:color w:val="000000"/>
                <w:sz w:val="21"/>
                <w:szCs w:val="21"/>
              </w:rPr>
            </w:pPr>
            <w:r w:rsidRPr="007D50A4">
              <w:rPr>
                <w:rFonts w:ascii="宋体" w:hAnsi="宋体" w:cs="宋体" w:hint="eastAsia"/>
                <w:b/>
                <w:color w:val="000000"/>
                <w:sz w:val="21"/>
                <w:szCs w:val="21"/>
              </w:rPr>
              <w:t>考核得分</w:t>
            </w:r>
          </w:p>
        </w:tc>
      </w:tr>
      <w:tr w:rsidR="00957DB7" w:rsidRPr="007D50A4" w14:paraId="44CF3B38" w14:textId="77777777" w:rsidTr="00FD3917">
        <w:trPr>
          <w:trHeight w:val="1124"/>
        </w:trPr>
        <w:tc>
          <w:tcPr>
            <w:tcW w:w="228"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1707A2F0"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w:t>
            </w:r>
          </w:p>
        </w:tc>
        <w:tc>
          <w:tcPr>
            <w:tcW w:w="47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1B028C02"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维修登记</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4BC1F2C1"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A8AC1A2"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1、受理问题消火栓维修登记记录（5分）；2、故障消火栓的具体位置、维修时间、故障原因、采取措施维修前后照片等具体情况需详细记录（5分）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683356CA"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发现一处无记录扣1分，扣完为止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149575A7"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3CC01F5D" w14:textId="77777777" w:rsidTr="00FD3917">
        <w:trPr>
          <w:trHeight w:val="1400"/>
        </w:trPr>
        <w:tc>
          <w:tcPr>
            <w:tcW w:w="228"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5D1FABFC"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2</w:t>
            </w:r>
          </w:p>
        </w:tc>
        <w:tc>
          <w:tcPr>
            <w:tcW w:w="47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2315B7D1"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维修月报</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13399B87"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24105247"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1、制定消火栓维修月度制度，落实专人负责（5分）；2、每月做好进度汇总，根据要求按期报送维修月报（5分）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2131252B"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发现一月无报表扣1分，延期报送扣1分，扣完为止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756B9F03"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6DDAA806" w14:textId="77777777" w:rsidTr="00FD3917">
        <w:trPr>
          <w:trHeight w:val="761"/>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31801491"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3</w:t>
            </w:r>
          </w:p>
        </w:tc>
        <w:tc>
          <w:tcPr>
            <w:tcW w:w="47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19A1DA17"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完成情况</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71386EE8"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20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1D03B039"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按合同约定的服务时间完成维修工作内容（20分）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318C2A96"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未完成10处扣1分，扣完为止</w:t>
            </w:r>
          </w:p>
        </w:tc>
        <w:tc>
          <w:tcPr>
            <w:tcW w:w="531"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bottom"/>
          </w:tcPr>
          <w:p w14:paraId="694A98F4"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5507FD56" w14:textId="77777777" w:rsidTr="00FD3917">
        <w:trPr>
          <w:trHeight w:val="1101"/>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786CD0C8"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4</w:t>
            </w:r>
          </w:p>
        </w:tc>
        <w:tc>
          <w:tcPr>
            <w:tcW w:w="47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01928A5C"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维修质量</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DD2AF14"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25</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4693934B"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1、与维修方案一致，符合上海市消火栓维修管理办法规定和消火栓维修标准（10分）；2、维修的消火栓经水</w:t>
            </w:r>
            <w:proofErr w:type="gramStart"/>
            <w:r w:rsidRPr="007D50A4">
              <w:rPr>
                <w:rFonts w:ascii="宋体" w:hAnsi="宋体" w:cs="宋体" w:hint="eastAsia"/>
                <w:color w:val="000000"/>
                <w:sz w:val="21"/>
                <w:szCs w:val="21"/>
              </w:rPr>
              <w:t>务</w:t>
            </w:r>
            <w:proofErr w:type="gramEnd"/>
            <w:r w:rsidRPr="007D50A4">
              <w:rPr>
                <w:rFonts w:ascii="宋体" w:hAnsi="宋体" w:cs="宋体" w:hint="eastAsia"/>
                <w:color w:val="000000"/>
                <w:sz w:val="21"/>
                <w:szCs w:val="21"/>
              </w:rPr>
              <w:t>、消防等部门验收合格（15分）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26868162"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验收不合格发现一处扣1分，扣完为止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111E5DFA"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63E01A69" w14:textId="77777777" w:rsidTr="00FD3917">
        <w:trPr>
          <w:trHeight w:val="1400"/>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2E8EAAF4"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5</w:t>
            </w: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32411CE5"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产品、备品和备件</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06FE5742"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6663F30"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1、采购的消火栓必须达到国家标准或行业标准，采购的合同、订单、发票、入库单等凭证一致（5分）；2、消火栓的备品、备件库存充分，备品备件产品合格证明材料保存完整（5分）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7B9307D3"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发现一处扣1分，扣完为止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52A01F5D"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1280A020" w14:textId="77777777" w:rsidTr="00FD3917">
        <w:trPr>
          <w:trHeight w:val="1124"/>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27621001"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lastRenderedPageBreak/>
              <w:t>6</w:t>
            </w: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780CB261"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文明作业</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1A242009"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15</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76EDC937"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1、制定安全生产管理制度、落实责任，专人负责（5分）；2、落实作业人员安全教育（5分）；3、有现场文明作业各项保障措施（5分）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1B4D3BEB"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措施不到位，发现一次扣1分，扣完为止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7D006070"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1A6D3EE2" w14:textId="77777777" w:rsidTr="00FD3917">
        <w:trPr>
          <w:trHeight w:val="1124"/>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B8BB3C7"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7</w:t>
            </w: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697CD66C"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资料收集</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753AD442"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CEDDECF"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1、项目招投标文件材料（2分）；维修内容管理台帐资料（3分）；3、维修项目验收资料（3分）；4、作业人员社保资料等项目审价所需资料（2分）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7C89AEB2"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资料不全，发现一处扣1分，扣完为止</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48FFDA79" w14:textId="77777777" w:rsidR="00957DB7" w:rsidRPr="007D50A4" w:rsidRDefault="00957DB7" w:rsidP="00FD3917">
            <w:pPr>
              <w:spacing w:line="400" w:lineRule="exact"/>
              <w:rPr>
                <w:rFonts w:ascii="宋体" w:hAnsi="宋体" w:cs="宋体"/>
                <w:color w:val="000000"/>
                <w:sz w:val="21"/>
                <w:szCs w:val="21"/>
              </w:rPr>
            </w:pPr>
          </w:p>
        </w:tc>
      </w:tr>
      <w:tr w:rsidR="00957DB7" w:rsidRPr="007D50A4" w14:paraId="289DBCFB" w14:textId="77777777" w:rsidTr="00FD3917">
        <w:trPr>
          <w:trHeight w:val="1400"/>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C121F4B"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8</w:t>
            </w: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0E476D1F"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附加分（额外奖励）</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6531EEE3"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10</w:t>
            </w: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47A6763F" w14:textId="77777777" w:rsidR="00957DB7" w:rsidRPr="007D50A4" w:rsidRDefault="00957DB7" w:rsidP="00FD3917">
            <w:pPr>
              <w:widowControl/>
              <w:spacing w:line="400" w:lineRule="exact"/>
              <w:textAlignment w:val="center"/>
              <w:rPr>
                <w:rFonts w:ascii="宋体" w:hAnsi="宋体" w:cs="宋体"/>
                <w:color w:val="000000"/>
                <w:sz w:val="21"/>
                <w:szCs w:val="21"/>
              </w:rPr>
            </w:pPr>
            <w:r w:rsidRPr="007D50A4">
              <w:rPr>
                <w:rFonts w:ascii="宋体" w:hAnsi="宋体" w:cs="宋体" w:hint="eastAsia"/>
                <w:color w:val="000000"/>
                <w:sz w:val="21"/>
                <w:szCs w:val="21"/>
              </w:rPr>
              <w:t>1、受到媒体表扬、市民表扬（含来信、来电）（4分）；2、协同做好突发事件的应急处置等（3分）；3、配合重大活动及时做好应急处置等（3分）</w:t>
            </w: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58132B6C" w14:textId="77777777" w:rsidR="00957DB7" w:rsidRPr="007D50A4" w:rsidRDefault="00957DB7" w:rsidP="00FD3917">
            <w:pPr>
              <w:widowControl/>
              <w:spacing w:line="400" w:lineRule="exact"/>
              <w:jc w:val="left"/>
              <w:textAlignment w:val="center"/>
              <w:rPr>
                <w:rFonts w:ascii="宋体" w:hAnsi="宋体" w:cs="宋体"/>
                <w:color w:val="000000"/>
                <w:sz w:val="21"/>
                <w:szCs w:val="21"/>
              </w:rPr>
            </w:pPr>
            <w:r w:rsidRPr="007D50A4">
              <w:rPr>
                <w:rFonts w:ascii="宋体" w:hAnsi="宋体" w:cs="宋体" w:hint="eastAsia"/>
                <w:color w:val="000000"/>
                <w:sz w:val="21"/>
                <w:szCs w:val="21"/>
              </w:rPr>
              <w:t xml:space="preserve">符合奖励标准的，视情给予分值 </w:t>
            </w: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7275B495" w14:textId="77777777" w:rsidR="00957DB7" w:rsidRPr="007D50A4" w:rsidRDefault="00957DB7" w:rsidP="00FD3917">
            <w:pPr>
              <w:spacing w:line="400" w:lineRule="exact"/>
              <w:rPr>
                <w:rFonts w:ascii="宋体" w:hAnsi="宋体" w:cs="宋体"/>
                <w:color w:val="FF0000"/>
                <w:sz w:val="21"/>
                <w:szCs w:val="21"/>
              </w:rPr>
            </w:pPr>
          </w:p>
        </w:tc>
      </w:tr>
      <w:tr w:rsidR="00957DB7" w:rsidRPr="007D50A4" w14:paraId="27AFFC8C" w14:textId="77777777" w:rsidTr="00FD3917">
        <w:trPr>
          <w:trHeight w:val="445"/>
        </w:trPr>
        <w:tc>
          <w:tcPr>
            <w:tcW w:w="228"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46679E9B" w14:textId="77777777" w:rsidR="00957DB7" w:rsidRPr="007D50A4" w:rsidRDefault="00957DB7" w:rsidP="00FD3917">
            <w:pPr>
              <w:spacing w:line="400" w:lineRule="exact"/>
              <w:jc w:val="center"/>
              <w:rPr>
                <w:rFonts w:ascii="宋体" w:hAnsi="宋体" w:cs="宋体"/>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103C8DB5" w14:textId="77777777" w:rsidR="00957DB7" w:rsidRPr="007D50A4" w:rsidRDefault="00957DB7" w:rsidP="00FD3917">
            <w:pPr>
              <w:widowControl/>
              <w:spacing w:line="400" w:lineRule="exact"/>
              <w:jc w:val="center"/>
              <w:textAlignment w:val="center"/>
              <w:rPr>
                <w:rFonts w:ascii="宋体" w:hAnsi="宋体" w:cs="宋体"/>
                <w:color w:val="000000"/>
                <w:sz w:val="21"/>
                <w:szCs w:val="21"/>
              </w:rPr>
            </w:pPr>
            <w:r w:rsidRPr="007D50A4">
              <w:rPr>
                <w:rFonts w:ascii="宋体" w:hAnsi="宋体" w:cs="宋体" w:hint="eastAsia"/>
                <w:color w:val="000000"/>
                <w:sz w:val="21"/>
                <w:szCs w:val="21"/>
              </w:rPr>
              <w:t>合计</w:t>
            </w:r>
          </w:p>
        </w:tc>
        <w:tc>
          <w:tcPr>
            <w:tcW w:w="245"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7E1513B8" w14:textId="77777777" w:rsidR="00957DB7" w:rsidRPr="007D50A4" w:rsidRDefault="00957DB7" w:rsidP="00FD3917">
            <w:pPr>
              <w:spacing w:line="400" w:lineRule="exact"/>
              <w:jc w:val="center"/>
              <w:rPr>
                <w:rFonts w:ascii="宋体" w:hAnsi="宋体" w:cs="宋体"/>
                <w:color w:val="000000"/>
                <w:sz w:val="21"/>
                <w:szCs w:val="21"/>
              </w:rPr>
            </w:pPr>
          </w:p>
        </w:tc>
        <w:tc>
          <w:tcPr>
            <w:tcW w:w="2636"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14:paraId="09A2782D" w14:textId="77777777" w:rsidR="00957DB7" w:rsidRPr="007D50A4" w:rsidRDefault="00957DB7" w:rsidP="00FD3917">
            <w:pPr>
              <w:spacing w:line="400" w:lineRule="exact"/>
              <w:rPr>
                <w:rFonts w:ascii="宋体" w:hAnsi="宋体" w:cs="宋体"/>
                <w:color w:val="000000"/>
                <w:sz w:val="21"/>
                <w:szCs w:val="21"/>
              </w:rPr>
            </w:pPr>
          </w:p>
        </w:tc>
        <w:tc>
          <w:tcPr>
            <w:tcW w:w="885" w:type="pct"/>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14:paraId="38E9136A" w14:textId="77777777" w:rsidR="00957DB7" w:rsidRPr="007D50A4" w:rsidRDefault="00957DB7" w:rsidP="00FD3917">
            <w:pPr>
              <w:spacing w:line="400" w:lineRule="exact"/>
              <w:rPr>
                <w:rFonts w:ascii="宋体" w:hAnsi="宋体" w:cs="宋体"/>
                <w:color w:val="000000"/>
                <w:sz w:val="21"/>
                <w:szCs w:val="21"/>
              </w:rPr>
            </w:pPr>
          </w:p>
        </w:tc>
        <w:tc>
          <w:tcPr>
            <w:tcW w:w="531" w:type="pct"/>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bottom"/>
          </w:tcPr>
          <w:p w14:paraId="609AA4C5" w14:textId="77777777" w:rsidR="00957DB7" w:rsidRPr="007D50A4" w:rsidRDefault="00957DB7" w:rsidP="00FD3917">
            <w:pPr>
              <w:spacing w:line="400" w:lineRule="exact"/>
              <w:rPr>
                <w:rFonts w:ascii="宋体" w:hAnsi="宋体" w:cs="宋体"/>
                <w:color w:val="FF0000"/>
                <w:sz w:val="21"/>
                <w:szCs w:val="21"/>
              </w:rPr>
            </w:pPr>
          </w:p>
        </w:tc>
      </w:tr>
      <w:tr w:rsidR="00957DB7" w:rsidRPr="007D50A4" w14:paraId="5B8F819F" w14:textId="77777777" w:rsidTr="00FD3917">
        <w:trPr>
          <w:trHeight w:val="1256"/>
        </w:trPr>
        <w:tc>
          <w:tcPr>
            <w:tcW w:w="5000" w:type="pct"/>
            <w:gridSpan w:val="6"/>
            <w:tcBorders>
              <w:top w:val="nil"/>
              <w:left w:val="nil"/>
              <w:right w:val="nil"/>
            </w:tcBorders>
            <w:noWrap/>
            <w:tcMar>
              <w:top w:w="8" w:type="dxa"/>
              <w:left w:w="8" w:type="dxa"/>
              <w:right w:w="8" w:type="dxa"/>
            </w:tcMar>
            <w:vAlign w:val="bottom"/>
          </w:tcPr>
          <w:p w14:paraId="25785EAD" w14:textId="77777777" w:rsidR="00957DB7" w:rsidRPr="007D50A4" w:rsidRDefault="00957DB7" w:rsidP="00FD3917">
            <w:pPr>
              <w:widowControl/>
              <w:ind w:leftChars="50" w:left="120"/>
              <w:jc w:val="left"/>
              <w:textAlignment w:val="bottom"/>
              <w:rPr>
                <w:rFonts w:ascii="宋体" w:hAnsi="宋体" w:cs="宋体"/>
                <w:color w:val="000000"/>
                <w:sz w:val="21"/>
                <w:szCs w:val="21"/>
              </w:rPr>
            </w:pPr>
            <w:r w:rsidRPr="007D50A4">
              <w:rPr>
                <w:rFonts w:ascii="宋体" w:hAnsi="宋体" w:cs="宋体" w:hint="eastAsia"/>
                <w:b/>
                <w:color w:val="000000"/>
                <w:sz w:val="21"/>
                <w:szCs w:val="21"/>
              </w:rPr>
              <w:t>备注：</w:t>
            </w:r>
          </w:p>
          <w:p w14:paraId="15D4E832" w14:textId="77777777" w:rsidR="00957DB7" w:rsidRPr="007D50A4" w:rsidRDefault="00957DB7" w:rsidP="00FD3917">
            <w:pPr>
              <w:widowControl/>
              <w:jc w:val="left"/>
              <w:textAlignment w:val="center"/>
              <w:rPr>
                <w:rFonts w:ascii="宋体" w:hAnsi="宋体" w:cs="宋体"/>
                <w:color w:val="000000"/>
                <w:sz w:val="21"/>
                <w:szCs w:val="21"/>
              </w:rPr>
            </w:pPr>
            <w:r w:rsidRPr="007D50A4">
              <w:rPr>
                <w:rFonts w:ascii="宋体" w:hAnsi="宋体" w:cs="宋体" w:hint="eastAsia"/>
                <w:color w:val="000000"/>
                <w:sz w:val="21"/>
                <w:szCs w:val="21"/>
              </w:rPr>
              <w:t>1、考核总分：共110分，其中基础分值100分，附加分值10分；</w:t>
            </w:r>
          </w:p>
          <w:p w14:paraId="23DC755F" w14:textId="77777777" w:rsidR="00957DB7" w:rsidRPr="007D50A4" w:rsidRDefault="00957DB7" w:rsidP="00FD3917">
            <w:pPr>
              <w:rPr>
                <w:rFonts w:ascii="宋体" w:hAnsi="宋体" w:cs="宋体"/>
                <w:color w:val="000000"/>
                <w:sz w:val="21"/>
                <w:szCs w:val="21"/>
              </w:rPr>
            </w:pPr>
            <w:r w:rsidRPr="007D50A4">
              <w:rPr>
                <w:rFonts w:ascii="宋体" w:hAnsi="宋体" w:cs="宋体" w:hint="eastAsia"/>
                <w:color w:val="000000"/>
                <w:sz w:val="21"/>
                <w:szCs w:val="21"/>
              </w:rPr>
              <w:t>2、考核标准：分合格不合格两档，得分90分以上为合格，低于90分为不合格。考核合格的，予以表扬，并按约定支付合同款项；考核不合格的，予以批评，并暂缓支付合同款项，整改合格后再支付合同款项。</w:t>
            </w:r>
          </w:p>
        </w:tc>
      </w:tr>
    </w:tbl>
    <w:p w14:paraId="2B6C8EE0" w14:textId="77777777" w:rsidR="00957DB7" w:rsidRPr="007D50A4" w:rsidRDefault="00957DB7" w:rsidP="00957DB7">
      <w:pPr>
        <w:tabs>
          <w:tab w:val="left" w:pos="3060"/>
        </w:tabs>
        <w:snapToGrid w:val="0"/>
        <w:rPr>
          <w:rFonts w:ascii="宋体" w:hAnsi="宋体"/>
          <w:sz w:val="21"/>
          <w:szCs w:val="21"/>
        </w:rPr>
      </w:pPr>
    </w:p>
    <w:p w14:paraId="7EB1E03E" w14:textId="77777777" w:rsidR="00957DB7" w:rsidRPr="007D50A4" w:rsidRDefault="00957DB7" w:rsidP="00957DB7">
      <w:pPr>
        <w:pStyle w:val="2"/>
        <w:spacing w:before="0" w:after="0" w:line="360" w:lineRule="auto"/>
        <w:ind w:firstLineChars="200" w:firstLine="422"/>
        <w:rPr>
          <w:rFonts w:ascii="宋体" w:eastAsia="宋体" w:hAnsi="宋体"/>
          <w:sz w:val="21"/>
          <w:szCs w:val="21"/>
        </w:rPr>
      </w:pPr>
      <w:r w:rsidRPr="007D50A4">
        <w:rPr>
          <w:rFonts w:ascii="宋体" w:eastAsia="宋体" w:hAnsi="宋体" w:hint="eastAsia"/>
          <w:sz w:val="21"/>
          <w:szCs w:val="21"/>
        </w:rPr>
        <w:t>四、付款方式</w:t>
      </w:r>
    </w:p>
    <w:p w14:paraId="08F4A58F"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sz w:val="21"/>
          <w:szCs w:val="21"/>
        </w:rPr>
        <w:t>4</w:t>
      </w:r>
      <w:r w:rsidRPr="007D50A4">
        <w:rPr>
          <w:rFonts w:ascii="宋体" w:hAnsi="宋体" w:cs="宋体" w:hint="eastAsia"/>
          <w:sz w:val="21"/>
          <w:szCs w:val="21"/>
        </w:rPr>
        <w:t>.1 结算原则</w:t>
      </w:r>
    </w:p>
    <w:p w14:paraId="2C801C51"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hint="eastAsia"/>
          <w:sz w:val="21"/>
          <w:szCs w:val="21"/>
        </w:rPr>
        <w:t>本项目的结算与支付应以主管部门最终核定的、按维修的质量标准和要求完成的实际设施量为准，最终支付金额以实际维修量按实结算。中标人的中标单价和结算下浮率（如果有）在合同履约期内不变（合同约定除外）。</w:t>
      </w:r>
    </w:p>
    <w:p w14:paraId="49CB2033"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sz w:val="21"/>
          <w:szCs w:val="21"/>
        </w:rPr>
        <w:t>4</w:t>
      </w:r>
      <w:r w:rsidRPr="007D50A4">
        <w:rPr>
          <w:rFonts w:ascii="宋体" w:hAnsi="宋体" w:cs="宋体" w:hint="eastAsia"/>
          <w:sz w:val="21"/>
          <w:szCs w:val="21"/>
        </w:rPr>
        <w:t>.2 支付方式</w:t>
      </w:r>
    </w:p>
    <w:p w14:paraId="109F1707" w14:textId="77777777" w:rsidR="00957DB7" w:rsidRPr="00B55387" w:rsidRDefault="00957DB7" w:rsidP="00957DB7">
      <w:pPr>
        <w:ind w:firstLineChars="200" w:firstLine="420"/>
        <w:rPr>
          <w:rFonts w:ascii="宋体" w:hAnsi="宋体" w:cs="宋体"/>
          <w:sz w:val="21"/>
          <w:szCs w:val="21"/>
        </w:rPr>
      </w:pPr>
      <w:r w:rsidRPr="007D50A4">
        <w:rPr>
          <w:rFonts w:ascii="宋体" w:hAnsi="宋体" w:cs="宋体" w:hint="eastAsia"/>
          <w:sz w:val="21"/>
          <w:szCs w:val="21"/>
        </w:rPr>
        <w:t>（1）合同签订后，</w:t>
      </w:r>
      <w:r w:rsidRPr="007D50A4">
        <w:rPr>
          <w:rFonts w:ascii="宋体" w:hAnsi="宋体" w:cs="宋体" w:hint="eastAsia"/>
          <w:szCs w:val="21"/>
        </w:rPr>
        <w:t>支</w:t>
      </w:r>
      <w:r w:rsidRPr="007D50A4">
        <w:rPr>
          <w:rFonts w:ascii="宋体" w:hAnsi="宋体" w:cs="宋体" w:hint="eastAsia"/>
          <w:sz w:val="21"/>
          <w:szCs w:val="21"/>
        </w:rPr>
        <w:t>付合同</w:t>
      </w:r>
      <w:r w:rsidRPr="00B55387">
        <w:rPr>
          <w:rFonts w:ascii="宋体" w:hAnsi="宋体" w:cs="宋体" w:hint="eastAsia"/>
          <w:sz w:val="21"/>
          <w:szCs w:val="21"/>
        </w:rPr>
        <w:t>金额的30%。</w:t>
      </w:r>
    </w:p>
    <w:p w14:paraId="42431A7F" w14:textId="77777777" w:rsidR="00957DB7" w:rsidRPr="007D50A4" w:rsidRDefault="00957DB7" w:rsidP="00957DB7">
      <w:pPr>
        <w:ind w:firstLineChars="200" w:firstLine="420"/>
        <w:rPr>
          <w:rFonts w:ascii="宋体" w:hAnsi="宋体" w:cs="宋体"/>
          <w:sz w:val="21"/>
          <w:szCs w:val="21"/>
        </w:rPr>
      </w:pPr>
      <w:r w:rsidRPr="007D50A4">
        <w:rPr>
          <w:rFonts w:ascii="宋体" w:hAnsi="宋体" w:cs="宋体" w:hint="eastAsia"/>
          <w:sz w:val="21"/>
          <w:szCs w:val="21"/>
        </w:rPr>
        <w:t>（2）根据维修完成的数量，同时结合财政资金到帐情况支付进度款。至项目完成验收</w:t>
      </w:r>
      <w:r w:rsidRPr="007D50A4">
        <w:rPr>
          <w:rFonts w:ascii="宋体" w:hAnsi="宋体" w:cs="宋体" w:hint="eastAsia"/>
          <w:szCs w:val="21"/>
        </w:rPr>
        <w:t>时</w:t>
      </w:r>
      <w:r w:rsidRPr="007D50A4">
        <w:rPr>
          <w:rFonts w:ascii="宋体" w:hAnsi="宋体" w:cs="宋体" w:hint="eastAsia"/>
          <w:sz w:val="21"/>
          <w:szCs w:val="21"/>
        </w:rPr>
        <w:t>，进度款累计支付至不超过合同价的80%。</w:t>
      </w:r>
    </w:p>
    <w:p w14:paraId="235C4165" w14:textId="77777777" w:rsidR="00957DB7" w:rsidRDefault="00957DB7" w:rsidP="00957DB7">
      <w:pPr>
        <w:ind w:firstLineChars="200" w:firstLine="420"/>
        <w:rPr>
          <w:rFonts w:ascii="宋体" w:hAnsi="宋体" w:cs="宋体"/>
          <w:sz w:val="21"/>
          <w:szCs w:val="21"/>
        </w:rPr>
      </w:pPr>
      <w:r w:rsidRPr="007D50A4">
        <w:rPr>
          <w:rFonts w:ascii="宋体" w:hAnsi="宋体" w:cs="宋体" w:hint="eastAsia"/>
          <w:sz w:val="21"/>
          <w:szCs w:val="21"/>
        </w:rPr>
        <w:t>(3)项目审价完成后，按审定</w:t>
      </w:r>
      <w:proofErr w:type="gramStart"/>
      <w:r w:rsidRPr="007D50A4">
        <w:rPr>
          <w:rFonts w:ascii="宋体" w:hAnsi="宋体" w:cs="宋体" w:hint="eastAsia"/>
          <w:sz w:val="21"/>
          <w:szCs w:val="21"/>
        </w:rPr>
        <w:t>价支付</w:t>
      </w:r>
      <w:proofErr w:type="gramEnd"/>
      <w:r w:rsidRPr="007D50A4">
        <w:rPr>
          <w:rFonts w:ascii="宋体" w:hAnsi="宋体" w:cs="宋体" w:hint="eastAsia"/>
          <w:sz w:val="21"/>
          <w:szCs w:val="21"/>
        </w:rPr>
        <w:t>余款。</w:t>
      </w:r>
    </w:p>
    <w:p w14:paraId="647A9E98" w14:textId="77777777" w:rsidR="005043B4" w:rsidRPr="00957DB7" w:rsidRDefault="005043B4"/>
    <w:sectPr w:rsidR="005043B4" w:rsidRPr="00957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3971" w14:textId="77777777" w:rsidR="0001096D" w:rsidRDefault="0001096D" w:rsidP="00957DB7">
      <w:pPr>
        <w:spacing w:line="240" w:lineRule="auto"/>
      </w:pPr>
      <w:r>
        <w:separator/>
      </w:r>
    </w:p>
  </w:endnote>
  <w:endnote w:type="continuationSeparator" w:id="0">
    <w:p w14:paraId="59BACA15" w14:textId="77777777" w:rsidR="0001096D" w:rsidRDefault="0001096D" w:rsidP="00957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915C" w14:textId="77777777" w:rsidR="0001096D" w:rsidRDefault="0001096D" w:rsidP="00957DB7">
      <w:pPr>
        <w:spacing w:line="240" w:lineRule="auto"/>
      </w:pPr>
      <w:r>
        <w:separator/>
      </w:r>
    </w:p>
  </w:footnote>
  <w:footnote w:type="continuationSeparator" w:id="0">
    <w:p w14:paraId="45E3090A" w14:textId="77777777" w:rsidR="0001096D" w:rsidRDefault="0001096D" w:rsidP="00957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9AF51"/>
    <w:multiLevelType w:val="singleLevel"/>
    <w:tmpl w:val="9EF9AF51"/>
    <w:lvl w:ilvl="0">
      <w:start w:val="3"/>
      <w:numFmt w:val="chineseCounting"/>
      <w:suff w:val="nothing"/>
      <w:lvlText w:val="%1、"/>
      <w:lvlJc w:val="left"/>
      <w:rPr>
        <w:rFonts w:hint="eastAsia"/>
      </w:rPr>
    </w:lvl>
  </w:abstractNum>
  <w:abstractNum w:abstractNumId="1" w15:restartNumberingAfterBreak="0">
    <w:nsid w:val="5CA579DC"/>
    <w:multiLevelType w:val="singleLevel"/>
    <w:tmpl w:val="5CA579DC"/>
    <w:lvl w:ilvl="0">
      <w:start w:val="2"/>
      <w:numFmt w:val="chineseCounting"/>
      <w:suff w:val="nothing"/>
      <w:lvlText w:val="%1、"/>
      <w:lvlJc w:val="left"/>
      <w:rPr>
        <w:rFonts w:hint="eastAsia"/>
      </w:rPr>
    </w:lvl>
  </w:abstractNum>
  <w:num w:numId="1" w16cid:durableId="625309856">
    <w:abstractNumId w:val="1"/>
  </w:num>
  <w:num w:numId="2" w16cid:durableId="170637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3E"/>
    <w:rsid w:val="0001096D"/>
    <w:rsid w:val="0022133E"/>
    <w:rsid w:val="005043B4"/>
    <w:rsid w:val="0095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80CBF3-AC4C-4188-8980-C6B1C4B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DB7"/>
    <w:pPr>
      <w:widowControl w:val="0"/>
      <w:adjustRightInd w:val="0"/>
      <w:spacing w:line="360" w:lineRule="auto"/>
      <w:jc w:val="both"/>
      <w:textAlignment w:val="baseline"/>
    </w:pPr>
    <w:rPr>
      <w:rFonts w:ascii="Times New Roman" w:eastAsia="宋体" w:hAnsi="Times New Roman" w:cs="Times New Roman"/>
      <w:kern w:val="0"/>
      <w:sz w:val="24"/>
      <w:szCs w:val="20"/>
    </w:rPr>
  </w:style>
  <w:style w:type="paragraph" w:styleId="2">
    <w:name w:val="heading 2"/>
    <w:basedOn w:val="a"/>
    <w:next w:val="a"/>
    <w:link w:val="20"/>
    <w:qFormat/>
    <w:rsid w:val="00957DB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7DB7"/>
    <w:rPr>
      <w:sz w:val="18"/>
      <w:szCs w:val="18"/>
    </w:rPr>
  </w:style>
  <w:style w:type="paragraph" w:styleId="a5">
    <w:name w:val="footer"/>
    <w:basedOn w:val="a"/>
    <w:link w:val="a6"/>
    <w:uiPriority w:val="99"/>
    <w:unhideWhenUsed/>
    <w:rsid w:val="00957DB7"/>
    <w:pPr>
      <w:tabs>
        <w:tab w:val="center" w:pos="4153"/>
        <w:tab w:val="right" w:pos="8306"/>
      </w:tabs>
      <w:snapToGrid w:val="0"/>
      <w:jc w:val="left"/>
    </w:pPr>
    <w:rPr>
      <w:sz w:val="18"/>
      <w:szCs w:val="18"/>
    </w:rPr>
  </w:style>
  <w:style w:type="character" w:customStyle="1" w:styleId="a6">
    <w:name w:val="页脚 字符"/>
    <w:basedOn w:val="a0"/>
    <w:link w:val="a5"/>
    <w:uiPriority w:val="99"/>
    <w:rsid w:val="00957DB7"/>
    <w:rPr>
      <w:sz w:val="18"/>
      <w:szCs w:val="18"/>
    </w:rPr>
  </w:style>
  <w:style w:type="character" w:customStyle="1" w:styleId="20">
    <w:name w:val="标题 2 字符"/>
    <w:basedOn w:val="a0"/>
    <w:link w:val="2"/>
    <w:rsid w:val="00957DB7"/>
    <w:rPr>
      <w:rFonts w:ascii="Arial" w:eastAsia="黑体" w:hAnsi="Arial" w:cs="Times New Roman"/>
      <w:b/>
      <w:bCs/>
      <w:kern w:val="0"/>
      <w:sz w:val="32"/>
      <w:szCs w:val="32"/>
    </w:rPr>
  </w:style>
  <w:style w:type="paragraph" w:styleId="a7">
    <w:name w:val="Plain Text"/>
    <w:basedOn w:val="a"/>
    <w:link w:val="a8"/>
    <w:qFormat/>
    <w:rsid w:val="00957DB7"/>
    <w:pPr>
      <w:adjustRightInd/>
      <w:spacing w:line="240" w:lineRule="auto"/>
      <w:textAlignment w:val="auto"/>
    </w:pPr>
    <w:rPr>
      <w:rFonts w:ascii="宋体" w:hAnsi="Courier New"/>
      <w:kern w:val="2"/>
      <w:sz w:val="21"/>
    </w:rPr>
  </w:style>
  <w:style w:type="character" w:customStyle="1" w:styleId="a8">
    <w:name w:val="纯文本 字符"/>
    <w:basedOn w:val="a0"/>
    <w:link w:val="a7"/>
    <w:qFormat/>
    <w:rsid w:val="00957DB7"/>
    <w:rPr>
      <w:rFonts w:ascii="宋体" w:eastAsia="宋体" w:hAnsi="Courier New" w:cs="Times New Roman"/>
      <w:szCs w:val="20"/>
    </w:rPr>
  </w:style>
  <w:style w:type="character" w:customStyle="1" w:styleId="msoins0">
    <w:name w:val="msoins"/>
    <w:qFormat/>
    <w:rsid w:val="00957DB7"/>
    <w:rPr>
      <w:rFonts w:cs="Times New Roman"/>
    </w:rPr>
  </w:style>
  <w:style w:type="paragraph" w:customStyle="1" w:styleId="a9">
    <w:name w:val="*正文"/>
    <w:basedOn w:val="a"/>
    <w:qFormat/>
    <w:rsid w:val="00957DB7"/>
    <w:pPr>
      <w:adjustRightInd/>
      <w:ind w:firstLineChars="200" w:firstLine="200"/>
      <w:textAlignment w:val="auto"/>
    </w:pPr>
    <w:rPr>
      <w:rFonts w:ascii="宋体" w:hAnsi="宋体" w:cs="仿宋_GB2312"/>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4364</Words>
  <Characters>4453</Characters>
  <Application>Microsoft Office Word</Application>
  <DocSecurity>0</DocSecurity>
  <Lines>342</Lines>
  <Paragraphs>293</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1035435766@qq.com</dc:creator>
  <cp:keywords/>
  <dc:description/>
  <cp:lastModifiedBy>1035435766@qq.com</cp:lastModifiedBy>
  <cp:revision>2</cp:revision>
  <dcterms:created xsi:type="dcterms:W3CDTF">2022-09-05T02:43:00Z</dcterms:created>
  <dcterms:modified xsi:type="dcterms:W3CDTF">2022-09-05T02:43:00Z</dcterms:modified>
</cp:coreProperties>
</file>