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8D3" w:rsidRDefault="008E28D3" w:rsidP="008E28D3">
      <w:pPr>
        <w:tabs>
          <w:tab w:val="left" w:pos="1258"/>
        </w:tabs>
        <w:jc w:val="center"/>
        <w:rPr>
          <w:sz w:val="24"/>
        </w:rPr>
      </w:pPr>
    </w:p>
    <w:p w:rsidR="008E28D3" w:rsidRDefault="008E28D3" w:rsidP="008E28D3">
      <w:pPr>
        <w:pStyle w:val="a3"/>
        <w:spacing w:line="360" w:lineRule="auto"/>
        <w:ind w:left="0"/>
        <w:jc w:val="center"/>
        <w:rPr>
          <w:rFonts w:ascii="仿宋" w:eastAsia="仿宋" w:hAnsi="仿宋" w:cs="仿宋"/>
          <w:sz w:val="48"/>
          <w:szCs w:val="48"/>
        </w:rPr>
      </w:pPr>
    </w:p>
    <w:p w:rsidR="008E28D3" w:rsidRDefault="008E28D3" w:rsidP="008E28D3">
      <w:pPr>
        <w:pStyle w:val="a3"/>
        <w:spacing w:line="360" w:lineRule="auto"/>
        <w:ind w:left="0"/>
        <w:jc w:val="center"/>
        <w:rPr>
          <w:rFonts w:ascii="仿宋" w:eastAsia="仿宋" w:hAnsi="仿宋" w:cs="仿宋" w:hint="eastAsia"/>
          <w:sz w:val="48"/>
          <w:szCs w:val="48"/>
        </w:rPr>
      </w:pPr>
      <w:r w:rsidRPr="008E28D3">
        <w:rPr>
          <w:rFonts w:ascii="仿宋" w:eastAsia="仿宋" w:hAnsi="仿宋" w:cs="仿宋" w:hint="eastAsia"/>
          <w:sz w:val="48"/>
          <w:szCs w:val="48"/>
        </w:rPr>
        <w:t>上海市松江区</w:t>
      </w:r>
      <w:proofErr w:type="gramStart"/>
      <w:r w:rsidRPr="008E28D3">
        <w:rPr>
          <w:rFonts w:ascii="仿宋" w:eastAsia="仿宋" w:hAnsi="仿宋" w:cs="仿宋" w:hint="eastAsia"/>
          <w:sz w:val="48"/>
          <w:szCs w:val="48"/>
        </w:rPr>
        <w:t>泖</w:t>
      </w:r>
      <w:proofErr w:type="gramEnd"/>
      <w:r w:rsidRPr="008E28D3">
        <w:rPr>
          <w:rFonts w:ascii="仿宋" w:eastAsia="仿宋" w:hAnsi="仿宋" w:cs="仿宋" w:hint="eastAsia"/>
          <w:sz w:val="48"/>
          <w:szCs w:val="48"/>
        </w:rPr>
        <w:t>港镇人民政府</w:t>
      </w:r>
    </w:p>
    <w:p w:rsidR="008E28D3" w:rsidRDefault="008E28D3" w:rsidP="008E28D3">
      <w:pPr>
        <w:pStyle w:val="a3"/>
        <w:spacing w:line="360" w:lineRule="auto"/>
        <w:jc w:val="center"/>
        <w:rPr>
          <w:rFonts w:ascii="仿宋" w:eastAsia="仿宋" w:hAnsi="仿宋" w:cs="仿宋" w:hint="eastAsia"/>
          <w:sz w:val="24"/>
          <w:szCs w:val="24"/>
        </w:rPr>
      </w:pPr>
    </w:p>
    <w:p w:rsidR="008E28D3" w:rsidRDefault="008E28D3" w:rsidP="008E28D3">
      <w:pPr>
        <w:pStyle w:val="a3"/>
        <w:spacing w:line="360" w:lineRule="auto"/>
        <w:jc w:val="center"/>
        <w:rPr>
          <w:rFonts w:ascii="仿宋" w:eastAsia="仿宋" w:hAnsi="仿宋" w:cs="仿宋" w:hint="eastAsia"/>
          <w:sz w:val="24"/>
          <w:szCs w:val="24"/>
        </w:rPr>
      </w:pPr>
    </w:p>
    <w:p w:rsidR="008E28D3" w:rsidRDefault="008E28D3" w:rsidP="008E28D3">
      <w:pPr>
        <w:pStyle w:val="a3"/>
        <w:spacing w:line="360" w:lineRule="auto"/>
        <w:jc w:val="center"/>
        <w:rPr>
          <w:rFonts w:ascii="仿宋" w:eastAsia="仿宋" w:hAnsi="仿宋" w:cs="仿宋" w:hint="eastAsia"/>
          <w:sz w:val="24"/>
          <w:szCs w:val="24"/>
        </w:rPr>
      </w:pPr>
    </w:p>
    <w:p w:rsidR="008E28D3" w:rsidRDefault="008E28D3" w:rsidP="008E28D3">
      <w:pPr>
        <w:spacing w:line="360" w:lineRule="auto"/>
        <w:jc w:val="center"/>
        <w:rPr>
          <w:rFonts w:ascii="仿宋" w:eastAsia="仿宋" w:hAnsi="仿宋" w:cs="仿宋" w:hint="eastAsia"/>
          <w:sz w:val="24"/>
        </w:rPr>
      </w:pPr>
      <w:proofErr w:type="gramStart"/>
      <w:r w:rsidRPr="008E28D3">
        <w:rPr>
          <w:rFonts w:ascii="仿宋" w:eastAsia="仿宋" w:hAnsi="仿宋" w:cs="仿宋" w:hint="eastAsia"/>
          <w:b/>
          <w:bCs/>
          <w:spacing w:val="-20"/>
          <w:sz w:val="44"/>
          <w:szCs w:val="44"/>
        </w:rPr>
        <w:t>泖</w:t>
      </w:r>
      <w:proofErr w:type="gramEnd"/>
      <w:r w:rsidRPr="008E28D3">
        <w:rPr>
          <w:rFonts w:ascii="仿宋" w:eastAsia="仿宋" w:hAnsi="仿宋" w:cs="仿宋" w:hint="eastAsia"/>
          <w:b/>
          <w:bCs/>
          <w:spacing w:val="-20"/>
          <w:sz w:val="44"/>
          <w:szCs w:val="44"/>
        </w:rPr>
        <w:t>港镇</w:t>
      </w:r>
      <w:r w:rsidRPr="008E28D3">
        <w:rPr>
          <w:rFonts w:ascii="仿宋" w:eastAsia="仿宋" w:hAnsi="仿宋" w:cs="仿宋"/>
          <w:b/>
          <w:bCs/>
          <w:spacing w:val="-20"/>
          <w:sz w:val="44"/>
          <w:szCs w:val="44"/>
        </w:rPr>
        <w:t>2022-2024年村内道路日常养护项目</w:t>
      </w:r>
    </w:p>
    <w:p w:rsidR="008E28D3" w:rsidRDefault="008E28D3" w:rsidP="008E28D3">
      <w:pPr>
        <w:spacing w:line="360" w:lineRule="auto"/>
        <w:jc w:val="center"/>
        <w:rPr>
          <w:rFonts w:ascii="仿宋" w:eastAsia="仿宋" w:hAnsi="仿宋" w:cs="仿宋" w:hint="eastAsia"/>
          <w:sz w:val="24"/>
        </w:rPr>
      </w:pPr>
    </w:p>
    <w:p w:rsidR="008E28D3" w:rsidRDefault="008E28D3" w:rsidP="008E28D3">
      <w:pPr>
        <w:spacing w:line="360" w:lineRule="auto"/>
        <w:jc w:val="center"/>
        <w:rPr>
          <w:rFonts w:ascii="仿宋" w:eastAsia="仿宋" w:hAnsi="仿宋" w:cs="仿宋" w:hint="eastAsia"/>
          <w:sz w:val="24"/>
        </w:rPr>
      </w:pPr>
    </w:p>
    <w:p w:rsidR="008E28D3" w:rsidRDefault="008E28D3" w:rsidP="008E28D3">
      <w:pPr>
        <w:spacing w:line="360" w:lineRule="auto"/>
        <w:jc w:val="center"/>
        <w:rPr>
          <w:rFonts w:ascii="仿宋" w:eastAsia="仿宋" w:hAnsi="仿宋" w:cs="仿宋" w:hint="eastAsia"/>
          <w:sz w:val="24"/>
        </w:rPr>
      </w:pPr>
    </w:p>
    <w:p w:rsidR="008E28D3" w:rsidRDefault="008E28D3" w:rsidP="008E28D3">
      <w:pPr>
        <w:spacing w:line="360" w:lineRule="auto"/>
        <w:jc w:val="center"/>
        <w:rPr>
          <w:rFonts w:ascii="仿宋" w:eastAsia="仿宋" w:hAnsi="仿宋" w:cs="仿宋" w:hint="eastAsia"/>
          <w:sz w:val="24"/>
        </w:rPr>
      </w:pPr>
    </w:p>
    <w:p w:rsidR="008E28D3" w:rsidRDefault="008E28D3" w:rsidP="008E28D3">
      <w:pPr>
        <w:spacing w:line="360" w:lineRule="auto"/>
        <w:jc w:val="center"/>
        <w:rPr>
          <w:rFonts w:ascii="仿宋" w:eastAsia="仿宋" w:hAnsi="仿宋" w:cs="仿宋" w:hint="eastAsia"/>
          <w:sz w:val="24"/>
        </w:rPr>
      </w:pPr>
    </w:p>
    <w:p w:rsidR="008E28D3" w:rsidRDefault="008E28D3" w:rsidP="008E28D3">
      <w:pPr>
        <w:spacing w:line="360" w:lineRule="auto"/>
        <w:jc w:val="center"/>
        <w:rPr>
          <w:rFonts w:ascii="仿宋" w:eastAsia="仿宋" w:hAnsi="仿宋" w:cs="仿宋" w:hint="eastAsia"/>
          <w:b/>
          <w:w w:val="150"/>
          <w:sz w:val="24"/>
        </w:rPr>
      </w:pPr>
      <w:r>
        <w:rPr>
          <w:rFonts w:ascii="仿宋" w:eastAsia="仿宋" w:hAnsi="仿宋" w:cs="仿宋" w:hint="eastAsia"/>
          <w:b/>
          <w:w w:val="150"/>
          <w:sz w:val="36"/>
          <w:szCs w:val="36"/>
        </w:rPr>
        <w:t>招标文件</w:t>
      </w:r>
    </w:p>
    <w:p w:rsidR="008E28D3" w:rsidRDefault="008E28D3" w:rsidP="008E28D3">
      <w:pPr>
        <w:spacing w:line="360" w:lineRule="auto"/>
        <w:jc w:val="center"/>
        <w:rPr>
          <w:rFonts w:ascii="仿宋" w:eastAsia="仿宋" w:hAnsi="仿宋" w:cs="仿宋" w:hint="eastAsia"/>
          <w:sz w:val="24"/>
        </w:rPr>
      </w:pPr>
    </w:p>
    <w:p w:rsidR="008E28D3" w:rsidRDefault="008E28D3" w:rsidP="008E28D3">
      <w:pPr>
        <w:spacing w:line="360" w:lineRule="auto"/>
        <w:jc w:val="center"/>
        <w:rPr>
          <w:rFonts w:ascii="仿宋" w:eastAsia="仿宋" w:hAnsi="仿宋" w:cs="仿宋" w:hint="eastAsia"/>
          <w:sz w:val="24"/>
        </w:rPr>
      </w:pPr>
    </w:p>
    <w:p w:rsidR="008E28D3" w:rsidRDefault="008E28D3" w:rsidP="008E28D3">
      <w:pPr>
        <w:spacing w:line="360" w:lineRule="auto"/>
        <w:jc w:val="center"/>
        <w:rPr>
          <w:rFonts w:ascii="仿宋" w:eastAsia="仿宋" w:hAnsi="仿宋" w:cs="仿宋" w:hint="eastAsia"/>
          <w:sz w:val="24"/>
        </w:rPr>
      </w:pPr>
    </w:p>
    <w:p w:rsidR="008E28D3" w:rsidRDefault="008E28D3" w:rsidP="008E28D3">
      <w:pPr>
        <w:spacing w:line="360" w:lineRule="auto"/>
        <w:jc w:val="center"/>
        <w:rPr>
          <w:rFonts w:ascii="仿宋" w:eastAsia="仿宋" w:hAnsi="仿宋" w:cs="仿宋" w:hint="eastAsia"/>
          <w:sz w:val="24"/>
        </w:rPr>
      </w:pPr>
    </w:p>
    <w:p w:rsidR="008E28D3" w:rsidRDefault="008E28D3" w:rsidP="008E28D3">
      <w:pPr>
        <w:spacing w:line="360" w:lineRule="auto"/>
        <w:jc w:val="center"/>
        <w:rPr>
          <w:rFonts w:ascii="仿宋" w:eastAsia="仿宋" w:hAnsi="仿宋" w:cs="仿宋" w:hint="eastAsia"/>
          <w:sz w:val="24"/>
        </w:rPr>
      </w:pPr>
    </w:p>
    <w:p w:rsidR="008E28D3" w:rsidRDefault="008E28D3" w:rsidP="008E28D3">
      <w:pPr>
        <w:spacing w:line="360" w:lineRule="auto"/>
        <w:jc w:val="center"/>
        <w:rPr>
          <w:rFonts w:ascii="仿宋" w:eastAsia="仿宋" w:hAnsi="仿宋" w:cs="仿宋" w:hint="eastAsia"/>
          <w:b/>
          <w:sz w:val="28"/>
          <w:szCs w:val="28"/>
        </w:rPr>
      </w:pPr>
      <w:r>
        <w:rPr>
          <w:rFonts w:ascii="仿宋" w:eastAsia="仿宋" w:hAnsi="仿宋" w:cs="仿宋" w:hint="eastAsia"/>
          <w:b/>
          <w:sz w:val="28"/>
          <w:szCs w:val="28"/>
        </w:rPr>
        <w:t>招标人：</w:t>
      </w:r>
      <w:r w:rsidRPr="008E28D3">
        <w:rPr>
          <w:rFonts w:ascii="仿宋" w:eastAsia="仿宋" w:hAnsi="仿宋" w:cs="仿宋" w:hint="eastAsia"/>
          <w:b/>
          <w:sz w:val="28"/>
          <w:szCs w:val="28"/>
        </w:rPr>
        <w:t>上海市松江区</w:t>
      </w:r>
      <w:proofErr w:type="gramStart"/>
      <w:r w:rsidRPr="008E28D3">
        <w:rPr>
          <w:rFonts w:ascii="仿宋" w:eastAsia="仿宋" w:hAnsi="仿宋" w:cs="仿宋" w:hint="eastAsia"/>
          <w:b/>
          <w:sz w:val="28"/>
          <w:szCs w:val="28"/>
        </w:rPr>
        <w:t>泖</w:t>
      </w:r>
      <w:proofErr w:type="gramEnd"/>
      <w:r w:rsidRPr="008E28D3">
        <w:rPr>
          <w:rFonts w:ascii="仿宋" w:eastAsia="仿宋" w:hAnsi="仿宋" w:cs="仿宋" w:hint="eastAsia"/>
          <w:b/>
          <w:sz w:val="28"/>
          <w:szCs w:val="28"/>
        </w:rPr>
        <w:t>港镇人民政府</w:t>
      </w:r>
    </w:p>
    <w:p w:rsidR="008E28D3" w:rsidRDefault="008E28D3" w:rsidP="008E28D3">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t>招标代理机构：上海康诚建设工程咨询有限公司</w:t>
      </w:r>
      <w:bookmarkStart w:id="0" w:name="文件制作时间"/>
      <w:bookmarkEnd w:id="0"/>
    </w:p>
    <w:p w:rsidR="008E28D3" w:rsidRPr="008E28D3" w:rsidRDefault="008E28D3" w:rsidP="008E28D3">
      <w:pPr>
        <w:spacing w:line="360" w:lineRule="auto"/>
        <w:jc w:val="center"/>
        <w:rPr>
          <w:rFonts w:ascii="仿宋" w:eastAsia="仿宋" w:hAnsi="仿宋" w:cs="仿宋" w:hint="eastAsia"/>
          <w:b/>
          <w:bCs/>
          <w:sz w:val="28"/>
          <w:szCs w:val="28"/>
        </w:rPr>
      </w:pPr>
      <w:r>
        <w:rPr>
          <w:rFonts w:ascii="仿宋" w:eastAsia="仿宋" w:hAnsi="仿宋" w:cs="仿宋" w:hint="eastAsia"/>
          <w:b/>
          <w:sz w:val="28"/>
          <w:szCs w:val="28"/>
        </w:rPr>
        <w:t>日期：二零二二年八月</w:t>
      </w:r>
    </w:p>
    <w:p w:rsidR="00BB1CEF" w:rsidRPr="008E28D3" w:rsidRDefault="00BB1CEF" w:rsidP="008E28D3">
      <w:pPr>
        <w:tabs>
          <w:tab w:val="left" w:pos="1258"/>
        </w:tabs>
        <w:jc w:val="center"/>
        <w:rPr>
          <w:sz w:val="24"/>
        </w:rPr>
        <w:sectPr w:rsidR="00BB1CEF" w:rsidRPr="008E28D3">
          <w:type w:val="continuous"/>
          <w:pgSz w:w="11910" w:h="16840"/>
          <w:pgMar w:top="1580" w:right="0" w:bottom="280" w:left="980" w:header="720" w:footer="720" w:gutter="0"/>
          <w:cols w:space="720"/>
        </w:sectPr>
      </w:pPr>
    </w:p>
    <w:p w:rsidR="00BB1CEF" w:rsidRDefault="005D02AB">
      <w:pPr>
        <w:pStyle w:val="a3"/>
        <w:spacing w:before="4"/>
        <w:ind w:left="0"/>
        <w:rPr>
          <w:rFonts w:ascii="Times New Roman"/>
          <w:sz w:val="17"/>
        </w:rPr>
      </w:pPr>
      <w:r>
        <w:rPr>
          <w:noProof/>
          <w:lang w:val="en-US" w:bidi="ar-SA"/>
        </w:rPr>
        <w:lastRenderedPageBreak/>
        <w:drawing>
          <wp:anchor distT="0" distB="0" distL="0" distR="0" simplePos="0" relativeHeight="251601920" behindDoc="0" locked="0" layoutInCell="1" allowOverlap="1">
            <wp:simplePos x="0" y="0"/>
            <wp:positionH relativeFrom="page">
              <wp:posOffset>7516748</wp:posOffset>
            </wp:positionH>
            <wp:positionV relativeFrom="page">
              <wp:posOffset>2717291</wp:posOffset>
            </wp:positionV>
            <wp:extent cx="43815" cy="262890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a:off x="0" y="0"/>
                      <a:ext cx="43815" cy="2628900"/>
                    </a:xfrm>
                    <a:prstGeom prst="rect">
                      <a:avLst/>
                    </a:prstGeom>
                  </pic:spPr>
                </pic:pic>
              </a:graphicData>
            </a:graphic>
          </wp:anchor>
        </w:drawing>
      </w:r>
    </w:p>
    <w:p w:rsidR="00BB1CEF" w:rsidRDefault="00BB1CEF">
      <w:pPr>
        <w:rPr>
          <w:rFonts w:ascii="Times New Roman"/>
          <w:sz w:val="17"/>
        </w:rPr>
        <w:sectPr w:rsidR="00BB1CEF">
          <w:pgSz w:w="11910" w:h="16840"/>
          <w:pgMar w:top="1580" w:right="0" w:bottom="280" w:left="980" w:header="720" w:footer="720" w:gutter="0"/>
          <w:cols w:space="720"/>
        </w:sectPr>
      </w:pPr>
    </w:p>
    <w:p w:rsidR="00BB1CEF" w:rsidRDefault="00BB1CEF">
      <w:pPr>
        <w:pStyle w:val="a3"/>
        <w:spacing w:before="10"/>
        <w:ind w:left="0"/>
        <w:rPr>
          <w:rFonts w:ascii="Times New Roman"/>
          <w:sz w:val="24"/>
        </w:rPr>
      </w:pPr>
    </w:p>
    <w:p w:rsidR="00BB1CEF" w:rsidRDefault="005D02AB">
      <w:pPr>
        <w:pStyle w:val="1"/>
        <w:ind w:right="798"/>
        <w:jc w:val="center"/>
      </w:pPr>
      <w:r>
        <w:rPr>
          <w:spacing w:val="60"/>
        </w:rPr>
        <w:t>目 录</w:t>
      </w:r>
      <w:r>
        <w:rPr>
          <w:spacing w:val="60"/>
          <w:w w:val="99"/>
        </w:rPr>
        <w:t xml:space="preserve"> </w:t>
      </w:r>
    </w:p>
    <w:p w:rsidR="00BB1CEF" w:rsidRDefault="00BB1CEF">
      <w:pPr>
        <w:pStyle w:val="a3"/>
        <w:ind w:left="0"/>
        <w:rPr>
          <w:b/>
          <w:sz w:val="20"/>
        </w:rPr>
      </w:pPr>
    </w:p>
    <w:p w:rsidR="00BB1CEF" w:rsidRDefault="00BB1CEF">
      <w:pPr>
        <w:pStyle w:val="a3"/>
        <w:ind w:left="0"/>
        <w:rPr>
          <w:b/>
          <w:sz w:val="20"/>
        </w:rPr>
      </w:pPr>
    </w:p>
    <w:p w:rsidR="00BB1CEF" w:rsidRDefault="00BB1CEF">
      <w:pPr>
        <w:pStyle w:val="a3"/>
        <w:ind w:left="0"/>
        <w:rPr>
          <w:b/>
          <w:sz w:val="20"/>
        </w:rPr>
      </w:pPr>
    </w:p>
    <w:p w:rsidR="00BB1CEF" w:rsidRDefault="00BB1CEF">
      <w:pPr>
        <w:pStyle w:val="a3"/>
        <w:spacing w:before="12"/>
        <w:ind w:left="0"/>
        <w:rPr>
          <w:b/>
          <w:sz w:val="24"/>
        </w:rPr>
      </w:pPr>
    </w:p>
    <w:sdt>
      <w:sdtPr>
        <w:id w:val="1256479240"/>
        <w:docPartObj>
          <w:docPartGallery w:val="Table of Contents"/>
          <w:docPartUnique/>
        </w:docPartObj>
      </w:sdtPr>
      <w:sdtContent>
        <w:p w:rsidR="00BB1CEF" w:rsidRDefault="00144FE4">
          <w:pPr>
            <w:pStyle w:val="10"/>
            <w:tabs>
              <w:tab w:val="right" w:leader="dot" w:pos="9554"/>
            </w:tabs>
            <w:spacing w:before="91"/>
            <w:rPr>
              <w:rFonts w:ascii="Times New Roman" w:eastAsia="Times New Roman"/>
              <w:sz w:val="20"/>
            </w:rPr>
          </w:pPr>
          <w:hyperlink w:anchor="_bookmark0" w:history="1">
            <w:r w:rsidR="005D02AB">
              <w:rPr>
                <w:color w:val="0033CC"/>
              </w:rPr>
              <w:t>第一章  招标公告</w:t>
            </w:r>
          </w:hyperlink>
          <w:r w:rsidR="005D02AB">
            <w:rPr>
              <w:color w:val="0033CC"/>
            </w:rPr>
            <w:tab/>
          </w:r>
          <w:hyperlink w:anchor="_bookmark0" w:history="1">
            <w:r w:rsidR="005D02AB">
              <w:rPr>
                <w:rFonts w:ascii="Times New Roman" w:eastAsia="Times New Roman"/>
                <w:sz w:val="20"/>
              </w:rPr>
              <w:t>2</w:t>
            </w:r>
          </w:hyperlink>
        </w:p>
        <w:p w:rsidR="00BB1CEF" w:rsidRDefault="005D02AB">
          <w:pPr>
            <w:pStyle w:val="10"/>
            <w:tabs>
              <w:tab w:val="right" w:leader="dot" w:pos="9554"/>
            </w:tabs>
            <w:spacing w:before="506"/>
            <w:rPr>
              <w:rFonts w:ascii="Times New Roman" w:eastAsia="Times New Roman"/>
              <w:sz w:val="20"/>
            </w:rPr>
          </w:pPr>
          <w:r>
            <w:rPr>
              <w:noProof/>
              <w:lang w:val="en-US" w:bidi="ar-SA"/>
            </w:rPr>
            <w:drawing>
              <wp:anchor distT="0" distB="0" distL="0" distR="0" simplePos="0" relativeHeight="251602944" behindDoc="0" locked="0" layoutInCell="1" allowOverlap="1">
                <wp:simplePos x="0" y="0"/>
                <wp:positionH relativeFrom="page">
                  <wp:posOffset>7516748</wp:posOffset>
                </wp:positionH>
                <wp:positionV relativeFrom="paragraph">
                  <wp:posOffset>512774</wp:posOffset>
                </wp:positionV>
                <wp:extent cx="43815" cy="2628900"/>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7" cstate="print"/>
                        <a:stretch>
                          <a:fillRect/>
                        </a:stretch>
                      </pic:blipFill>
                      <pic:spPr>
                        <a:xfrm>
                          <a:off x="0" y="0"/>
                          <a:ext cx="43815" cy="2628900"/>
                        </a:xfrm>
                        <a:prstGeom prst="rect">
                          <a:avLst/>
                        </a:prstGeom>
                      </pic:spPr>
                    </pic:pic>
                  </a:graphicData>
                </a:graphic>
              </wp:anchor>
            </w:drawing>
          </w:r>
          <w:hyperlink w:anchor="_bookmark1" w:history="1">
            <w:r>
              <w:rPr>
                <w:color w:val="0033CC"/>
              </w:rPr>
              <w:t>第二章  投标人须知</w:t>
            </w:r>
          </w:hyperlink>
          <w:r>
            <w:rPr>
              <w:color w:val="0033CC"/>
            </w:rPr>
            <w:tab/>
          </w:r>
          <w:hyperlink w:anchor="_bookmark1" w:history="1">
            <w:r>
              <w:rPr>
                <w:rFonts w:ascii="Times New Roman" w:eastAsia="Times New Roman"/>
                <w:sz w:val="20"/>
              </w:rPr>
              <w:t>6</w:t>
            </w:r>
          </w:hyperlink>
        </w:p>
        <w:p w:rsidR="00BB1CEF" w:rsidRDefault="00144FE4">
          <w:pPr>
            <w:pStyle w:val="10"/>
            <w:tabs>
              <w:tab w:val="right" w:leader="dot" w:pos="9554"/>
            </w:tabs>
            <w:rPr>
              <w:rFonts w:ascii="Times New Roman" w:eastAsia="Times New Roman"/>
              <w:sz w:val="20"/>
            </w:rPr>
          </w:pPr>
          <w:hyperlink w:anchor="_bookmark2" w:history="1">
            <w:r w:rsidR="005D02AB">
              <w:rPr>
                <w:color w:val="0033CC"/>
              </w:rPr>
              <w:t>前附表</w:t>
            </w:r>
          </w:hyperlink>
          <w:r w:rsidR="005D02AB">
            <w:rPr>
              <w:color w:val="0033CC"/>
            </w:rPr>
            <w:tab/>
          </w:r>
          <w:r w:rsidR="005D02AB">
            <w:rPr>
              <w:rFonts w:ascii="Times New Roman" w:eastAsia="Times New Roman"/>
              <w:sz w:val="20"/>
            </w:rPr>
            <w:t>5</w:t>
          </w:r>
        </w:p>
        <w:p w:rsidR="00BB1CEF" w:rsidRDefault="00144FE4">
          <w:pPr>
            <w:pStyle w:val="20"/>
            <w:tabs>
              <w:tab w:val="right" w:leader="dot" w:pos="9543"/>
            </w:tabs>
            <w:rPr>
              <w:rFonts w:ascii="Times New Roman" w:eastAsia="Times New Roman"/>
              <w:i w:val="0"/>
              <w:sz w:val="20"/>
            </w:rPr>
          </w:pPr>
          <w:hyperlink w:anchor="_bookmark3" w:history="1">
            <w:r w:rsidR="005D02AB">
              <w:rPr>
                <w:i w:val="0"/>
                <w:color w:val="0033CC"/>
                <w:sz w:val="18"/>
              </w:rPr>
              <w:t>投标人须知</w:t>
            </w:r>
          </w:hyperlink>
          <w:r w:rsidR="005D02AB">
            <w:rPr>
              <w:i w:val="0"/>
              <w:color w:val="0033CC"/>
              <w:sz w:val="18"/>
            </w:rPr>
            <w:tab/>
          </w:r>
          <w:r w:rsidR="005D02AB">
            <w:rPr>
              <w:rFonts w:ascii="Times New Roman" w:eastAsia="Times New Roman"/>
              <w:i w:val="0"/>
              <w:spacing w:val="-11"/>
              <w:sz w:val="20"/>
            </w:rPr>
            <w:t>11</w:t>
          </w:r>
        </w:p>
        <w:p w:rsidR="00BB1CEF" w:rsidRDefault="00144FE4">
          <w:pPr>
            <w:pStyle w:val="10"/>
            <w:tabs>
              <w:tab w:val="right" w:leader="dot" w:pos="9557"/>
            </w:tabs>
            <w:rPr>
              <w:rFonts w:ascii="Times New Roman" w:eastAsia="Times New Roman"/>
              <w:sz w:val="20"/>
            </w:rPr>
          </w:pPr>
          <w:hyperlink w:anchor="_bookmark4" w:history="1">
            <w:r w:rsidR="005D02AB">
              <w:rPr>
                <w:color w:val="0033CC"/>
              </w:rPr>
              <w:t>第三章  政府采购主要政策</w:t>
            </w:r>
          </w:hyperlink>
          <w:r w:rsidR="005D02AB">
            <w:rPr>
              <w:color w:val="0033CC"/>
            </w:rPr>
            <w:tab/>
          </w:r>
          <w:hyperlink w:anchor="_bookmark4" w:history="1">
            <w:r w:rsidR="005D02AB">
              <w:rPr>
                <w:rFonts w:ascii="Times New Roman" w:eastAsia="Times New Roman"/>
                <w:sz w:val="20"/>
              </w:rPr>
              <w:t>22</w:t>
            </w:r>
          </w:hyperlink>
        </w:p>
        <w:p w:rsidR="00BB1CEF" w:rsidRDefault="00144FE4">
          <w:pPr>
            <w:pStyle w:val="10"/>
            <w:tabs>
              <w:tab w:val="right" w:leader="dot" w:pos="9557"/>
            </w:tabs>
            <w:spacing w:before="506"/>
            <w:rPr>
              <w:rFonts w:ascii="Times New Roman" w:eastAsia="Times New Roman"/>
              <w:sz w:val="20"/>
            </w:rPr>
          </w:pPr>
          <w:hyperlink w:anchor="_bookmark5" w:history="1">
            <w:r w:rsidR="005D02AB">
              <w:rPr>
                <w:color w:val="0033CC"/>
              </w:rPr>
              <w:t>第四章  项目招标需求</w:t>
            </w:r>
          </w:hyperlink>
          <w:r w:rsidR="005D02AB">
            <w:rPr>
              <w:color w:val="0033CC"/>
            </w:rPr>
            <w:tab/>
          </w:r>
          <w:hyperlink w:anchor="_bookmark5" w:history="1">
            <w:r w:rsidR="005D02AB">
              <w:rPr>
                <w:rFonts w:ascii="Times New Roman" w:eastAsia="Times New Roman"/>
                <w:sz w:val="20"/>
              </w:rPr>
              <w:t>23</w:t>
            </w:r>
          </w:hyperlink>
        </w:p>
        <w:p w:rsidR="00BB1CEF" w:rsidRDefault="00144FE4">
          <w:pPr>
            <w:pStyle w:val="10"/>
            <w:tabs>
              <w:tab w:val="right" w:leader="dot" w:pos="9557"/>
            </w:tabs>
            <w:rPr>
              <w:rFonts w:ascii="Times New Roman" w:eastAsia="Times New Roman"/>
              <w:sz w:val="20"/>
            </w:rPr>
          </w:pPr>
          <w:hyperlink w:anchor="_bookmark6" w:history="1">
            <w:r w:rsidR="005D02AB">
              <w:rPr>
                <w:color w:val="0033CC"/>
              </w:rPr>
              <w:t>第五章  评标办法</w:t>
            </w:r>
          </w:hyperlink>
          <w:r w:rsidR="005D02AB">
            <w:rPr>
              <w:color w:val="0033CC"/>
            </w:rPr>
            <w:tab/>
          </w:r>
          <w:hyperlink w:anchor="_bookmark6" w:history="1">
            <w:r w:rsidR="005D02AB">
              <w:rPr>
                <w:rFonts w:ascii="Times New Roman" w:eastAsia="Times New Roman"/>
                <w:sz w:val="20"/>
              </w:rPr>
              <w:t>26</w:t>
            </w:r>
          </w:hyperlink>
        </w:p>
        <w:p w:rsidR="00BB1CEF" w:rsidRDefault="00144FE4">
          <w:pPr>
            <w:pStyle w:val="10"/>
            <w:tabs>
              <w:tab w:val="right" w:leader="dot" w:pos="9556"/>
            </w:tabs>
            <w:rPr>
              <w:rFonts w:ascii="Times New Roman" w:eastAsia="Times New Roman"/>
              <w:sz w:val="20"/>
            </w:rPr>
          </w:pPr>
          <w:hyperlink w:anchor="_bookmark7" w:history="1">
            <w:r w:rsidR="005D02AB">
              <w:rPr>
                <w:color w:val="0033CC"/>
              </w:rPr>
              <w:t>第六章  投标文件有关格式</w:t>
            </w:r>
          </w:hyperlink>
          <w:r w:rsidR="005D02AB">
            <w:rPr>
              <w:color w:val="0033CC"/>
            </w:rPr>
            <w:tab/>
          </w:r>
          <w:hyperlink w:anchor="_bookmark7" w:history="1">
            <w:r w:rsidR="005D02AB">
              <w:rPr>
                <w:rFonts w:ascii="Times New Roman" w:eastAsia="Times New Roman"/>
                <w:sz w:val="20"/>
              </w:rPr>
              <w:t>3</w:t>
            </w:r>
          </w:hyperlink>
          <w:r w:rsidR="005D02AB">
            <w:rPr>
              <w:rFonts w:ascii="Times New Roman" w:eastAsia="Times New Roman"/>
              <w:sz w:val="20"/>
            </w:rPr>
            <w:t>0</w:t>
          </w:r>
        </w:p>
        <w:p w:rsidR="00BB1CEF" w:rsidRDefault="00144FE4">
          <w:pPr>
            <w:pStyle w:val="10"/>
            <w:tabs>
              <w:tab w:val="right" w:leader="dot" w:pos="9557"/>
            </w:tabs>
            <w:rPr>
              <w:rFonts w:ascii="Times New Roman" w:eastAsia="Times New Roman"/>
              <w:sz w:val="20"/>
            </w:rPr>
          </w:pPr>
          <w:hyperlink w:anchor="_bookmark8" w:history="1">
            <w:r w:rsidR="005D02AB">
              <w:rPr>
                <w:color w:val="0033CC"/>
              </w:rPr>
              <w:t>第七章  合同格式</w:t>
            </w:r>
          </w:hyperlink>
          <w:r w:rsidR="005D02AB">
            <w:rPr>
              <w:color w:val="0033CC"/>
            </w:rPr>
            <w:tab/>
          </w:r>
          <w:hyperlink w:anchor="_bookmark8" w:history="1">
            <w:r w:rsidR="005D02AB">
              <w:rPr>
                <w:rFonts w:ascii="Times New Roman" w:eastAsia="Times New Roman"/>
                <w:sz w:val="20"/>
              </w:rPr>
              <w:t>55</w:t>
            </w:r>
          </w:hyperlink>
        </w:p>
        <w:p w:rsidR="00BB1CEF" w:rsidRDefault="00144FE4">
          <w:pPr>
            <w:pStyle w:val="10"/>
            <w:tabs>
              <w:tab w:val="right" w:leader="dot" w:pos="9557"/>
            </w:tabs>
            <w:spacing w:before="506"/>
            <w:rPr>
              <w:rFonts w:ascii="Times New Roman" w:eastAsia="Times New Roman"/>
              <w:sz w:val="20"/>
            </w:rPr>
          </w:pPr>
          <w:hyperlink w:anchor="_bookmark9" w:history="1">
            <w:r w:rsidR="005D02AB">
              <w:rPr>
                <w:color w:val="0033CC"/>
              </w:rPr>
              <w:t>第八章  招标需求附件</w:t>
            </w:r>
          </w:hyperlink>
          <w:r w:rsidR="005D02AB">
            <w:rPr>
              <w:color w:val="0033CC"/>
            </w:rPr>
            <w:tab/>
          </w:r>
          <w:hyperlink w:anchor="_bookmark9" w:history="1">
            <w:r w:rsidR="005D02AB">
              <w:rPr>
                <w:rFonts w:ascii="Times New Roman" w:eastAsia="Times New Roman"/>
                <w:sz w:val="20"/>
              </w:rPr>
              <w:t>60</w:t>
            </w:r>
          </w:hyperlink>
        </w:p>
        <w:p w:rsidR="00BB1CEF" w:rsidRDefault="00144FE4">
          <w:pPr>
            <w:pStyle w:val="20"/>
            <w:tabs>
              <w:tab w:val="right" w:leader="dot" w:pos="9557"/>
            </w:tabs>
            <w:rPr>
              <w:rFonts w:ascii="Times New Roman" w:eastAsia="Times New Roman"/>
              <w:i w:val="0"/>
              <w:sz w:val="20"/>
            </w:rPr>
          </w:pPr>
          <w:hyperlink w:anchor="_bookmark10" w:history="1">
            <w:r w:rsidR="005D02AB">
              <w:rPr>
                <w:i w:val="0"/>
                <w:color w:val="0033CC"/>
                <w:sz w:val="18"/>
              </w:rPr>
              <w:t>一、项目概述</w:t>
            </w:r>
          </w:hyperlink>
          <w:r w:rsidR="005D02AB">
            <w:rPr>
              <w:i w:val="0"/>
              <w:color w:val="0033CC"/>
              <w:sz w:val="18"/>
            </w:rPr>
            <w:tab/>
          </w:r>
          <w:hyperlink w:anchor="_bookmark10" w:history="1">
            <w:r w:rsidR="005D02AB">
              <w:rPr>
                <w:rFonts w:ascii="Times New Roman" w:eastAsia="Times New Roman"/>
                <w:i w:val="0"/>
                <w:sz w:val="20"/>
              </w:rPr>
              <w:t>60</w:t>
            </w:r>
          </w:hyperlink>
        </w:p>
        <w:p w:rsidR="00BB1CEF" w:rsidRDefault="00144FE4">
          <w:pPr>
            <w:pStyle w:val="10"/>
            <w:tabs>
              <w:tab w:val="right" w:leader="dot" w:pos="9557"/>
            </w:tabs>
            <w:rPr>
              <w:rFonts w:ascii="Times New Roman" w:eastAsia="Times New Roman"/>
              <w:sz w:val="20"/>
            </w:rPr>
          </w:pPr>
          <w:hyperlink w:anchor="_bookmark11" w:history="1">
            <w:r w:rsidR="005D02AB">
              <w:rPr>
                <w:color w:val="0033CC"/>
              </w:rPr>
              <w:t>二、项目需求及要求</w:t>
            </w:r>
          </w:hyperlink>
          <w:r w:rsidR="005D02AB">
            <w:rPr>
              <w:color w:val="0033CC"/>
            </w:rPr>
            <w:tab/>
          </w:r>
          <w:hyperlink w:anchor="_bookmark11" w:history="1">
            <w:r w:rsidR="005D02AB">
              <w:rPr>
                <w:rFonts w:ascii="Times New Roman" w:eastAsia="Times New Roman"/>
                <w:sz w:val="20"/>
              </w:rPr>
              <w:t>61</w:t>
            </w:r>
          </w:hyperlink>
        </w:p>
      </w:sdtContent>
    </w:sdt>
    <w:p w:rsidR="00BB1CEF" w:rsidRDefault="005D02AB">
      <w:pPr>
        <w:pStyle w:val="5"/>
        <w:spacing w:before="472"/>
        <w:ind w:left="381"/>
      </w:pPr>
      <w:r>
        <w:t xml:space="preserve"> </w:t>
      </w:r>
    </w:p>
    <w:p w:rsidR="00BB1CEF" w:rsidRDefault="00BB1CEF">
      <w:pPr>
        <w:sectPr w:rsidR="00BB1CEF">
          <w:pgSz w:w="11910" w:h="16840"/>
          <w:pgMar w:top="1240" w:right="0" w:bottom="280" w:left="980" w:header="720" w:footer="720" w:gutter="0"/>
          <w:cols w:space="720"/>
        </w:sectPr>
      </w:pPr>
    </w:p>
    <w:p w:rsidR="00BB1CEF" w:rsidRDefault="005D02AB">
      <w:pPr>
        <w:pStyle w:val="2"/>
        <w:tabs>
          <w:tab w:val="left" w:pos="1286"/>
        </w:tabs>
        <w:spacing w:before="734"/>
        <w:ind w:right="978"/>
      </w:pPr>
      <w:bookmarkStart w:id="1" w:name="_bookmark0"/>
      <w:bookmarkEnd w:id="1"/>
      <w:r>
        <w:lastRenderedPageBreak/>
        <w:t>第一章</w:t>
      </w:r>
      <w:r>
        <w:tab/>
        <w:t>招标公告</w:t>
      </w:r>
    </w:p>
    <w:p w:rsidR="00BB1CEF" w:rsidRPr="000C71B3" w:rsidRDefault="00144FE4">
      <w:pPr>
        <w:pStyle w:val="a3"/>
        <w:spacing w:before="8"/>
        <w:ind w:left="0"/>
        <w:rPr>
          <w:rFonts w:asciiTheme="minorEastAsia" w:eastAsiaTheme="minorEastAsia" w:hAnsiTheme="minorEastAsia"/>
          <w:b/>
          <w:sz w:val="22"/>
        </w:rPr>
      </w:pPr>
      <w:r w:rsidRPr="000C71B3">
        <w:rPr>
          <w:rFonts w:asciiTheme="minorEastAsia" w:eastAsiaTheme="minorEastAsia" w:hAnsiTheme="minorEastAsia"/>
        </w:rPr>
        <w:pict>
          <v:shapetype id="_x0000_t202" coordsize="21600,21600" o:spt="202" path="m,l,21600r21600,l21600,xe">
            <v:stroke joinstyle="miter"/>
            <v:path gradientshapeok="t" o:connecttype="rect"/>
          </v:shapetype>
          <v:shape id="_x0000_s1370" type="#_x0000_t202" style="position:absolute;margin-left:84.5pt;margin-top:16.75pt;width:426.45pt;height:72.5pt;z-index:-251625472;mso-wrap-distance-left:0;mso-wrap-distance-right:0;mso-position-horizontal-relative:page" filled="f" strokeweight=".48pt">
            <v:textbox inset="0,0,0,0">
              <w:txbxContent>
                <w:p w:rsidR="00144FE4" w:rsidRPr="000C71B3" w:rsidRDefault="00144FE4">
                  <w:pPr>
                    <w:pStyle w:val="a3"/>
                    <w:spacing w:before="5"/>
                    <w:ind w:left="0"/>
                    <w:rPr>
                      <w:rFonts w:asciiTheme="minorEastAsia" w:eastAsiaTheme="minorEastAsia" w:hAnsiTheme="minorEastAsia"/>
                      <w:b/>
                      <w:sz w:val="16"/>
                    </w:rPr>
                  </w:pPr>
                </w:p>
                <w:p w:rsidR="00144FE4" w:rsidRPr="000C71B3" w:rsidRDefault="00144FE4">
                  <w:pPr>
                    <w:pStyle w:val="a3"/>
                    <w:ind w:left="523"/>
                    <w:rPr>
                      <w:rFonts w:asciiTheme="minorEastAsia" w:eastAsiaTheme="minorEastAsia" w:hAnsiTheme="minorEastAsia"/>
                    </w:rPr>
                  </w:pPr>
                  <w:r w:rsidRPr="000C71B3">
                    <w:rPr>
                      <w:rFonts w:asciiTheme="minorEastAsia" w:eastAsiaTheme="minorEastAsia" w:hAnsiTheme="minorEastAsia" w:hint="eastAsia"/>
                    </w:rPr>
                    <w:t>项目概况</w:t>
                  </w:r>
                </w:p>
                <w:p w:rsidR="00144FE4" w:rsidRPr="000C71B3" w:rsidRDefault="00144FE4">
                  <w:pPr>
                    <w:pStyle w:val="a3"/>
                    <w:spacing w:before="5"/>
                    <w:ind w:left="0"/>
                    <w:rPr>
                      <w:rFonts w:asciiTheme="minorEastAsia" w:eastAsiaTheme="minorEastAsia" w:hAnsiTheme="minorEastAsia"/>
                      <w:b/>
                      <w:sz w:val="16"/>
                    </w:rPr>
                  </w:pPr>
                </w:p>
                <w:p w:rsidR="00144FE4" w:rsidRPr="000C71B3" w:rsidRDefault="00144FE4" w:rsidP="00AE7085">
                  <w:pPr>
                    <w:pStyle w:val="a3"/>
                    <w:spacing w:before="1"/>
                    <w:ind w:left="523"/>
                    <w:rPr>
                      <w:rFonts w:asciiTheme="minorEastAsia" w:eastAsiaTheme="minorEastAsia" w:hAnsiTheme="minorEastAsia"/>
                    </w:rPr>
                  </w:pPr>
                  <w:proofErr w:type="gramStart"/>
                  <w:r w:rsidRPr="000C71B3">
                    <w:rPr>
                      <w:rFonts w:asciiTheme="minorEastAsia" w:eastAsiaTheme="minorEastAsia" w:hAnsiTheme="minorEastAsia" w:hint="eastAsia"/>
                    </w:rPr>
                    <w:t>泖</w:t>
                  </w:r>
                  <w:proofErr w:type="gramEnd"/>
                  <w:r w:rsidRPr="000C71B3">
                    <w:rPr>
                      <w:rFonts w:asciiTheme="minorEastAsia" w:eastAsiaTheme="minorEastAsia" w:hAnsiTheme="minorEastAsia" w:hint="eastAsia"/>
                    </w:rPr>
                    <w:t>港镇</w:t>
                  </w:r>
                  <w:r w:rsidRPr="000C71B3">
                    <w:rPr>
                      <w:rFonts w:asciiTheme="minorEastAsia" w:eastAsiaTheme="minorEastAsia" w:hAnsiTheme="minorEastAsia"/>
                    </w:rPr>
                    <w:t>2022-2024年村内道路日常养护项目</w:t>
                  </w:r>
                  <w:r w:rsidRPr="000C71B3">
                    <w:rPr>
                      <w:rFonts w:asciiTheme="minorEastAsia" w:eastAsiaTheme="minorEastAsia" w:hAnsiTheme="minorEastAsia" w:hint="eastAsia"/>
                    </w:rPr>
                    <w:t xml:space="preserve">的潜在投标人应在上海市政府采购网获取招标文件，并于 </w:t>
                  </w:r>
                  <w:r w:rsidRPr="000C71B3">
                    <w:rPr>
                      <w:rFonts w:asciiTheme="minorEastAsia" w:eastAsiaTheme="minorEastAsia" w:hAnsiTheme="minorEastAsia" w:hint="eastAsia"/>
                      <w:b/>
                      <w:color w:val="FF0000"/>
                    </w:rPr>
                    <w:t>2022-0</w:t>
                  </w:r>
                  <w:r w:rsidR="000C71B3">
                    <w:rPr>
                      <w:rFonts w:asciiTheme="minorEastAsia" w:eastAsiaTheme="minorEastAsia" w:hAnsiTheme="minorEastAsia"/>
                      <w:b/>
                      <w:color w:val="FF0000"/>
                    </w:rPr>
                    <w:t>9</w:t>
                  </w:r>
                  <w:r w:rsidRPr="000C71B3">
                    <w:rPr>
                      <w:rFonts w:asciiTheme="minorEastAsia" w:eastAsiaTheme="minorEastAsia" w:hAnsiTheme="minorEastAsia" w:hint="eastAsia"/>
                      <w:b/>
                      <w:color w:val="FF0000"/>
                    </w:rPr>
                    <w:t>-0</w:t>
                  </w:r>
                  <w:r w:rsidR="000C71B3">
                    <w:rPr>
                      <w:rFonts w:asciiTheme="minorEastAsia" w:eastAsiaTheme="minorEastAsia" w:hAnsiTheme="minorEastAsia"/>
                      <w:b/>
                      <w:color w:val="FF0000"/>
                    </w:rPr>
                    <w:t>2</w:t>
                  </w:r>
                  <w:r w:rsidRPr="000C71B3">
                    <w:rPr>
                      <w:rFonts w:asciiTheme="minorEastAsia" w:eastAsiaTheme="minorEastAsia" w:hAnsiTheme="minorEastAsia" w:hint="eastAsia"/>
                      <w:b/>
                      <w:color w:val="FF0000"/>
                    </w:rPr>
                    <w:t xml:space="preserve"> </w:t>
                  </w:r>
                  <w:r w:rsidR="000C71B3">
                    <w:rPr>
                      <w:rFonts w:asciiTheme="minorEastAsia" w:eastAsiaTheme="minorEastAsia" w:hAnsiTheme="minorEastAsia"/>
                      <w:b/>
                      <w:color w:val="FF0000"/>
                    </w:rPr>
                    <w:t>09</w:t>
                  </w:r>
                  <w:r w:rsidRPr="000C71B3">
                    <w:rPr>
                      <w:rFonts w:asciiTheme="minorEastAsia" w:eastAsiaTheme="minorEastAsia" w:hAnsiTheme="minorEastAsia" w:hint="eastAsia"/>
                      <w:b/>
                      <w:color w:val="FF0000"/>
                    </w:rPr>
                    <w:t>:</w:t>
                  </w:r>
                  <w:r w:rsidR="000C71B3">
                    <w:rPr>
                      <w:rFonts w:asciiTheme="minorEastAsia" w:eastAsiaTheme="minorEastAsia" w:hAnsiTheme="minorEastAsia"/>
                      <w:b/>
                      <w:color w:val="FF0000"/>
                    </w:rPr>
                    <w:t>00</w:t>
                  </w:r>
                  <w:r w:rsidRPr="000C71B3">
                    <w:rPr>
                      <w:rFonts w:asciiTheme="minorEastAsia" w:eastAsiaTheme="minorEastAsia" w:hAnsiTheme="minorEastAsia" w:hint="eastAsia"/>
                      <w:b/>
                      <w:color w:val="FF0000"/>
                    </w:rPr>
                    <w:t>:00</w:t>
                  </w:r>
                  <w:r w:rsidRPr="000C71B3">
                    <w:rPr>
                      <w:rFonts w:asciiTheme="minorEastAsia" w:eastAsiaTheme="minorEastAsia" w:hAnsiTheme="minorEastAsia" w:hint="eastAsia"/>
                    </w:rPr>
                    <w:t>（北京时间）前递交投标文件。</w:t>
                  </w:r>
                </w:p>
              </w:txbxContent>
            </v:textbox>
            <w10:wrap type="topAndBottom" anchorx="page"/>
          </v:shape>
        </w:pict>
      </w:r>
    </w:p>
    <w:p w:rsidR="00BB1CEF" w:rsidRPr="000C71B3" w:rsidRDefault="005D02AB">
      <w:pPr>
        <w:pStyle w:val="6"/>
        <w:spacing w:before="176"/>
        <w:rPr>
          <w:rFonts w:asciiTheme="minorEastAsia" w:eastAsiaTheme="minorEastAsia" w:hAnsiTheme="minorEastAsia"/>
        </w:rPr>
      </w:pPr>
      <w:r w:rsidRPr="000C71B3">
        <w:rPr>
          <w:rFonts w:asciiTheme="minorEastAsia" w:eastAsiaTheme="minorEastAsia" w:hAnsiTheme="minorEastAsia" w:hint="eastAsia"/>
        </w:rPr>
        <w:t>一、项目基本情况</w:t>
      </w:r>
    </w:p>
    <w:p w:rsidR="00BB1CEF" w:rsidRPr="000C71B3" w:rsidRDefault="00BB1CEF">
      <w:pPr>
        <w:pStyle w:val="a3"/>
        <w:spacing w:before="11"/>
        <w:ind w:left="0"/>
        <w:rPr>
          <w:rFonts w:asciiTheme="minorEastAsia" w:eastAsiaTheme="minorEastAsia" w:hAnsiTheme="minorEastAsia"/>
          <w:b/>
          <w:sz w:val="27"/>
        </w:rPr>
      </w:pPr>
    </w:p>
    <w:p w:rsidR="00BB1CEF" w:rsidRPr="000C71B3" w:rsidRDefault="005D02AB" w:rsidP="008E28D3">
      <w:pPr>
        <w:spacing w:line="360" w:lineRule="auto"/>
        <w:ind w:left="1236"/>
        <w:rPr>
          <w:rFonts w:asciiTheme="minorEastAsia" w:eastAsiaTheme="minorEastAsia" w:hAnsiTheme="minorEastAsia" w:hint="eastAsia"/>
          <w:b/>
          <w:sz w:val="21"/>
        </w:rPr>
      </w:pPr>
      <w:r w:rsidRPr="000C71B3">
        <w:rPr>
          <w:rFonts w:asciiTheme="minorEastAsia" w:eastAsiaTheme="minorEastAsia" w:hAnsiTheme="minorEastAsia"/>
          <w:noProof/>
          <w:lang w:val="en-US" w:bidi="ar-SA"/>
        </w:rPr>
        <w:drawing>
          <wp:anchor distT="0" distB="0" distL="0" distR="0" simplePos="0" relativeHeight="251648512" behindDoc="0" locked="0" layoutInCell="1" allowOverlap="1">
            <wp:simplePos x="0" y="0"/>
            <wp:positionH relativeFrom="page">
              <wp:posOffset>7516748</wp:posOffset>
            </wp:positionH>
            <wp:positionV relativeFrom="paragraph">
              <wp:posOffset>-374396</wp:posOffset>
            </wp:positionV>
            <wp:extent cx="43815" cy="2628900"/>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7" cstate="print"/>
                    <a:stretch>
                      <a:fillRect/>
                    </a:stretch>
                  </pic:blipFill>
                  <pic:spPr>
                    <a:xfrm>
                      <a:off x="0" y="0"/>
                      <a:ext cx="43815" cy="2628900"/>
                    </a:xfrm>
                    <a:prstGeom prst="rect">
                      <a:avLst/>
                    </a:prstGeom>
                  </pic:spPr>
                </pic:pic>
              </a:graphicData>
            </a:graphic>
          </wp:anchor>
        </w:drawing>
      </w:r>
      <w:r w:rsidRPr="000C71B3">
        <w:rPr>
          <w:rFonts w:asciiTheme="minorEastAsia" w:eastAsiaTheme="minorEastAsia" w:hAnsiTheme="minorEastAsia" w:hint="eastAsia"/>
          <w:sz w:val="21"/>
        </w:rPr>
        <w:t>项目编号：</w:t>
      </w:r>
      <w:r w:rsidR="006F4492" w:rsidRPr="000C71B3">
        <w:rPr>
          <w:rFonts w:asciiTheme="minorEastAsia" w:eastAsiaTheme="minorEastAsia" w:hAnsiTheme="minorEastAsia"/>
          <w:sz w:val="21"/>
        </w:rPr>
        <w:t xml:space="preserve">SHXM-00-20220811-1015  </w:t>
      </w:r>
      <w:r w:rsidR="008E28D3" w:rsidRPr="000C71B3">
        <w:rPr>
          <w:rFonts w:asciiTheme="minorEastAsia" w:eastAsiaTheme="minorEastAsia" w:hAnsiTheme="minorEastAsia"/>
          <w:sz w:val="21"/>
        </w:rPr>
        <w:t>代理机构编号</w:t>
      </w:r>
      <w:r w:rsidR="008E28D3" w:rsidRPr="000C71B3">
        <w:rPr>
          <w:rFonts w:asciiTheme="minorEastAsia" w:eastAsiaTheme="minorEastAsia" w:hAnsiTheme="minorEastAsia" w:hint="eastAsia"/>
          <w:sz w:val="21"/>
        </w:rPr>
        <w:t>：</w:t>
      </w:r>
      <w:r w:rsidR="008E28D3" w:rsidRPr="000C71B3">
        <w:rPr>
          <w:rFonts w:asciiTheme="minorEastAsia" w:eastAsiaTheme="minorEastAsia" w:hAnsiTheme="minorEastAsia"/>
          <w:sz w:val="21"/>
        </w:rPr>
        <w:t>L</w:t>
      </w:r>
      <w:r w:rsidR="008E28D3" w:rsidRPr="000C71B3">
        <w:rPr>
          <w:rFonts w:asciiTheme="minorEastAsia" w:eastAsiaTheme="minorEastAsia" w:hAnsiTheme="minorEastAsia" w:hint="eastAsia"/>
          <w:sz w:val="21"/>
        </w:rPr>
        <w:t>-</w:t>
      </w:r>
      <w:r w:rsidR="008E28D3" w:rsidRPr="000C71B3">
        <w:rPr>
          <w:rFonts w:asciiTheme="minorEastAsia" w:eastAsiaTheme="minorEastAsia" w:hAnsiTheme="minorEastAsia"/>
          <w:sz w:val="21"/>
        </w:rPr>
        <w:t>2022</w:t>
      </w:r>
      <w:r w:rsidR="008E28D3" w:rsidRPr="000C71B3">
        <w:rPr>
          <w:rFonts w:asciiTheme="minorEastAsia" w:eastAsiaTheme="minorEastAsia" w:hAnsiTheme="minorEastAsia" w:hint="eastAsia"/>
          <w:sz w:val="21"/>
        </w:rPr>
        <w:t>-</w:t>
      </w:r>
      <w:r w:rsidR="008E28D3" w:rsidRPr="000C71B3">
        <w:rPr>
          <w:rFonts w:asciiTheme="minorEastAsia" w:eastAsiaTheme="minorEastAsia" w:hAnsiTheme="minorEastAsia"/>
          <w:sz w:val="21"/>
        </w:rPr>
        <w:t>162</w:t>
      </w:r>
      <w:r w:rsidRPr="000C71B3">
        <w:rPr>
          <w:rFonts w:asciiTheme="minorEastAsia" w:eastAsiaTheme="minorEastAsia" w:hAnsiTheme="minorEastAsia"/>
          <w:b/>
          <w:sz w:val="21"/>
        </w:rPr>
        <w:t xml:space="preserve"> </w:t>
      </w:r>
    </w:p>
    <w:p w:rsidR="005D02AB" w:rsidRPr="000C71B3" w:rsidRDefault="005D02AB" w:rsidP="008E28D3">
      <w:pPr>
        <w:pStyle w:val="a3"/>
        <w:spacing w:before="1" w:line="360" w:lineRule="auto"/>
        <w:ind w:left="1236" w:right="3169"/>
        <w:rPr>
          <w:rFonts w:asciiTheme="minorEastAsia" w:eastAsiaTheme="minorEastAsia" w:hAnsiTheme="minorEastAsia"/>
          <w:spacing w:val="-8"/>
        </w:rPr>
      </w:pPr>
      <w:r w:rsidRPr="000C71B3">
        <w:rPr>
          <w:rFonts w:asciiTheme="minorEastAsia" w:eastAsiaTheme="minorEastAsia" w:hAnsiTheme="minorEastAsia" w:hint="eastAsia"/>
          <w:spacing w:val="-6"/>
        </w:rPr>
        <w:t>项目名称：</w:t>
      </w:r>
      <w:proofErr w:type="gramStart"/>
      <w:r w:rsidR="00AE7085" w:rsidRPr="000C71B3">
        <w:rPr>
          <w:rFonts w:asciiTheme="minorEastAsia" w:eastAsiaTheme="minorEastAsia" w:hAnsiTheme="minorEastAsia" w:hint="eastAsia"/>
          <w:spacing w:val="-6"/>
        </w:rPr>
        <w:t>泖</w:t>
      </w:r>
      <w:proofErr w:type="gramEnd"/>
      <w:r w:rsidR="00AE7085" w:rsidRPr="000C71B3">
        <w:rPr>
          <w:rFonts w:asciiTheme="minorEastAsia" w:eastAsiaTheme="minorEastAsia" w:hAnsiTheme="minorEastAsia" w:hint="eastAsia"/>
          <w:spacing w:val="-6"/>
        </w:rPr>
        <w:t>港镇2022-2024年村内道路日常养护项目</w:t>
      </w:r>
    </w:p>
    <w:p w:rsidR="00BB1CEF" w:rsidRPr="000C71B3" w:rsidRDefault="005D02AB" w:rsidP="008E28D3">
      <w:pPr>
        <w:pStyle w:val="a3"/>
        <w:spacing w:before="1" w:line="360" w:lineRule="auto"/>
        <w:ind w:left="1236" w:right="3169"/>
        <w:rPr>
          <w:rFonts w:asciiTheme="minorEastAsia" w:eastAsiaTheme="minorEastAsia" w:hAnsiTheme="minorEastAsia"/>
        </w:rPr>
      </w:pPr>
      <w:r w:rsidRPr="000C71B3">
        <w:rPr>
          <w:rFonts w:asciiTheme="minorEastAsia" w:eastAsiaTheme="minorEastAsia" w:hAnsiTheme="minorEastAsia" w:hint="eastAsia"/>
          <w:spacing w:val="-6"/>
        </w:rPr>
        <w:t>预算金额</w:t>
      </w:r>
      <w:r w:rsidRPr="000C71B3">
        <w:rPr>
          <w:rFonts w:asciiTheme="minorEastAsia" w:eastAsiaTheme="minorEastAsia" w:hAnsiTheme="minorEastAsia" w:hint="eastAsia"/>
          <w:spacing w:val="-3"/>
        </w:rPr>
        <w:t>（</w:t>
      </w:r>
      <w:r w:rsidRPr="000C71B3">
        <w:rPr>
          <w:rFonts w:asciiTheme="minorEastAsia" w:eastAsiaTheme="minorEastAsia" w:hAnsiTheme="minorEastAsia" w:hint="eastAsia"/>
        </w:rPr>
        <w:t>元）：</w:t>
      </w:r>
      <w:r w:rsidR="008E28D3" w:rsidRPr="000C71B3">
        <w:rPr>
          <w:rFonts w:asciiTheme="minorEastAsia" w:eastAsiaTheme="minorEastAsia" w:hAnsiTheme="minorEastAsia"/>
          <w:color w:val="FF0000"/>
        </w:rPr>
        <w:t>9791696</w:t>
      </w:r>
      <w:r w:rsidRPr="000C71B3">
        <w:rPr>
          <w:rFonts w:asciiTheme="minorEastAsia" w:eastAsiaTheme="minorEastAsia" w:hAnsiTheme="minorEastAsia" w:hint="eastAsia"/>
          <w:color w:val="FF0000"/>
          <w:spacing w:val="-28"/>
        </w:rPr>
        <w:t>元</w:t>
      </w:r>
      <w:r w:rsidRPr="000C71B3">
        <w:rPr>
          <w:rFonts w:asciiTheme="minorEastAsia" w:eastAsiaTheme="minorEastAsia" w:hAnsiTheme="minorEastAsia"/>
        </w:rPr>
        <w:t xml:space="preserve"> </w:t>
      </w:r>
    </w:p>
    <w:p w:rsidR="005D02AB" w:rsidRPr="000C71B3" w:rsidRDefault="005D02AB">
      <w:pPr>
        <w:pStyle w:val="a3"/>
        <w:spacing w:before="2" w:line="427" w:lineRule="auto"/>
        <w:ind w:left="1238" w:right="6172"/>
        <w:rPr>
          <w:rFonts w:asciiTheme="minorEastAsia" w:eastAsiaTheme="minorEastAsia" w:hAnsiTheme="minorEastAsia"/>
          <w:color w:val="FF0000"/>
          <w:spacing w:val="-33"/>
        </w:rPr>
      </w:pPr>
      <w:r w:rsidRPr="000C71B3">
        <w:rPr>
          <w:rFonts w:asciiTheme="minorEastAsia" w:eastAsiaTheme="minorEastAsia" w:hAnsiTheme="minorEastAsia" w:hint="eastAsia"/>
          <w:spacing w:val="-1"/>
        </w:rPr>
        <w:t>最高限价</w:t>
      </w:r>
      <w:r w:rsidRPr="000C71B3">
        <w:rPr>
          <w:rFonts w:asciiTheme="minorEastAsia" w:eastAsiaTheme="minorEastAsia" w:hAnsiTheme="minorEastAsia" w:hint="eastAsia"/>
          <w:spacing w:val="-3"/>
        </w:rPr>
        <w:t>（</w:t>
      </w:r>
      <w:r w:rsidRPr="000C71B3">
        <w:rPr>
          <w:rFonts w:asciiTheme="minorEastAsia" w:eastAsiaTheme="minorEastAsia" w:hAnsiTheme="minorEastAsia" w:hint="eastAsia"/>
        </w:rPr>
        <w:t>元）</w:t>
      </w:r>
      <w:r w:rsidRPr="000C71B3">
        <w:rPr>
          <w:rFonts w:asciiTheme="minorEastAsia" w:eastAsiaTheme="minorEastAsia" w:hAnsiTheme="minorEastAsia" w:hint="eastAsia"/>
          <w:spacing w:val="-30"/>
        </w:rPr>
        <w:t xml:space="preserve">： </w:t>
      </w:r>
      <w:r w:rsidRPr="000C71B3">
        <w:rPr>
          <w:rFonts w:asciiTheme="minorEastAsia" w:eastAsiaTheme="minorEastAsia" w:hAnsiTheme="minorEastAsia" w:hint="eastAsia"/>
          <w:color w:val="FF0000"/>
          <w:spacing w:val="-25"/>
        </w:rPr>
        <w:t xml:space="preserve">包 </w:t>
      </w:r>
      <w:r w:rsidRPr="000C71B3">
        <w:rPr>
          <w:rFonts w:asciiTheme="minorEastAsia" w:eastAsiaTheme="minorEastAsia" w:hAnsiTheme="minorEastAsia" w:hint="eastAsia"/>
          <w:color w:val="FF0000"/>
        </w:rPr>
        <w:t>1-</w:t>
      </w:r>
      <w:r w:rsidR="008E28D3" w:rsidRPr="000C71B3">
        <w:rPr>
          <w:rFonts w:asciiTheme="minorEastAsia" w:eastAsiaTheme="minorEastAsia" w:hAnsiTheme="minorEastAsia" w:hint="eastAsia"/>
          <w:color w:val="FF0000"/>
        </w:rPr>
        <w:t>9791696</w:t>
      </w:r>
      <w:r w:rsidRPr="000C71B3">
        <w:rPr>
          <w:rFonts w:asciiTheme="minorEastAsia" w:eastAsiaTheme="minorEastAsia" w:hAnsiTheme="minorEastAsia" w:hint="eastAsia"/>
          <w:color w:val="FF0000"/>
          <w:spacing w:val="-33"/>
        </w:rPr>
        <w:t>元</w:t>
      </w:r>
    </w:p>
    <w:p w:rsidR="00BB1CEF" w:rsidRPr="000C71B3" w:rsidRDefault="005D02AB">
      <w:pPr>
        <w:pStyle w:val="a3"/>
        <w:spacing w:before="2" w:line="427" w:lineRule="auto"/>
        <w:ind w:left="1238" w:right="6172"/>
        <w:rPr>
          <w:rFonts w:asciiTheme="minorEastAsia" w:eastAsiaTheme="minorEastAsia" w:hAnsiTheme="minorEastAsia"/>
        </w:rPr>
      </w:pPr>
      <w:r w:rsidRPr="000C71B3">
        <w:rPr>
          <w:rFonts w:asciiTheme="minorEastAsia" w:eastAsiaTheme="minorEastAsia" w:hAnsiTheme="minorEastAsia" w:hint="eastAsia"/>
          <w:color w:val="FF0000"/>
          <w:spacing w:val="-3"/>
        </w:rPr>
        <w:t>每年度最高限价</w:t>
      </w:r>
      <w:r w:rsidRPr="000C71B3">
        <w:rPr>
          <w:rFonts w:asciiTheme="minorEastAsia" w:eastAsiaTheme="minorEastAsia" w:hAnsiTheme="minorEastAsia" w:hint="eastAsia"/>
          <w:color w:val="FF0000"/>
        </w:rPr>
        <w:t>：</w:t>
      </w:r>
      <w:r w:rsidR="008E28D3" w:rsidRPr="000C71B3">
        <w:rPr>
          <w:rFonts w:asciiTheme="minorEastAsia" w:eastAsiaTheme="minorEastAsia" w:hAnsiTheme="minorEastAsia"/>
          <w:color w:val="FF0000"/>
        </w:rPr>
        <w:t>979.1696</w:t>
      </w:r>
      <w:r w:rsidRPr="000C71B3">
        <w:rPr>
          <w:rFonts w:asciiTheme="minorEastAsia" w:eastAsiaTheme="minorEastAsia" w:hAnsiTheme="minorEastAsia" w:hint="eastAsia"/>
          <w:color w:val="FF0000"/>
          <w:spacing w:val="-18"/>
        </w:rPr>
        <w:t>万元</w:t>
      </w:r>
    </w:p>
    <w:p w:rsidR="00BB1CEF" w:rsidRPr="000C71B3" w:rsidRDefault="005D02AB">
      <w:pPr>
        <w:pStyle w:val="a3"/>
        <w:spacing w:before="2"/>
        <w:ind w:left="1238"/>
        <w:rPr>
          <w:rFonts w:asciiTheme="minorEastAsia" w:eastAsiaTheme="minorEastAsia" w:hAnsiTheme="minorEastAsia"/>
          <w:sz w:val="22"/>
        </w:rPr>
      </w:pPr>
      <w:r w:rsidRPr="000C71B3">
        <w:rPr>
          <w:rFonts w:asciiTheme="minorEastAsia" w:eastAsiaTheme="minorEastAsia" w:hAnsiTheme="minorEastAsia" w:hint="eastAsia"/>
        </w:rPr>
        <w:t>采购需求：</w:t>
      </w:r>
      <w:r w:rsidRPr="000C71B3">
        <w:rPr>
          <w:rFonts w:asciiTheme="minorEastAsia" w:eastAsiaTheme="minorEastAsia" w:hAnsiTheme="minorEastAsia"/>
          <w:sz w:val="22"/>
        </w:rPr>
        <w:t xml:space="preserve"> </w:t>
      </w:r>
    </w:p>
    <w:p w:rsidR="00BB1CEF" w:rsidRPr="000C71B3" w:rsidRDefault="00BB1CEF">
      <w:pPr>
        <w:pStyle w:val="a3"/>
        <w:spacing w:before="6"/>
        <w:ind w:left="0"/>
        <w:rPr>
          <w:rFonts w:asciiTheme="minorEastAsia" w:eastAsiaTheme="minorEastAsia" w:hAnsiTheme="minorEastAsia"/>
          <w:sz w:val="16"/>
        </w:rPr>
      </w:pPr>
    </w:p>
    <w:p w:rsidR="005D02AB" w:rsidRPr="000C71B3" w:rsidRDefault="005D02AB">
      <w:pPr>
        <w:pStyle w:val="a3"/>
        <w:spacing w:line="427" w:lineRule="auto"/>
        <w:ind w:left="1238" w:right="3543" w:hanging="161"/>
        <w:rPr>
          <w:rFonts w:asciiTheme="minorEastAsia" w:eastAsiaTheme="minorEastAsia" w:hAnsiTheme="minorEastAsia"/>
          <w:spacing w:val="-8"/>
        </w:rPr>
      </w:pPr>
      <w:r w:rsidRPr="000C71B3">
        <w:rPr>
          <w:rFonts w:asciiTheme="minorEastAsia" w:eastAsiaTheme="minorEastAsia" w:hAnsiTheme="minorEastAsia" w:hint="eastAsia"/>
          <w:spacing w:val="-6"/>
        </w:rPr>
        <w:t>包名称：</w:t>
      </w:r>
      <w:proofErr w:type="gramStart"/>
      <w:r w:rsidR="00AE7085" w:rsidRPr="000C71B3">
        <w:rPr>
          <w:rFonts w:asciiTheme="minorEastAsia" w:eastAsiaTheme="minorEastAsia" w:hAnsiTheme="minorEastAsia" w:hint="eastAsia"/>
          <w:spacing w:val="-6"/>
        </w:rPr>
        <w:t>泖</w:t>
      </w:r>
      <w:proofErr w:type="gramEnd"/>
      <w:r w:rsidR="00AE7085" w:rsidRPr="000C71B3">
        <w:rPr>
          <w:rFonts w:asciiTheme="minorEastAsia" w:eastAsiaTheme="minorEastAsia" w:hAnsiTheme="minorEastAsia" w:hint="eastAsia"/>
          <w:spacing w:val="-6"/>
        </w:rPr>
        <w:t>港镇2022-2024年村内道路日常养护项目</w:t>
      </w:r>
    </w:p>
    <w:p w:rsidR="00BB1CEF" w:rsidRPr="000C71B3" w:rsidRDefault="005D02AB">
      <w:pPr>
        <w:pStyle w:val="a3"/>
        <w:spacing w:line="427" w:lineRule="auto"/>
        <w:ind w:left="1238" w:right="3543" w:hanging="161"/>
        <w:rPr>
          <w:rFonts w:asciiTheme="minorEastAsia" w:eastAsiaTheme="minorEastAsia" w:hAnsiTheme="minorEastAsia"/>
          <w:sz w:val="22"/>
        </w:rPr>
      </w:pPr>
      <w:r w:rsidRPr="000C71B3">
        <w:rPr>
          <w:rFonts w:asciiTheme="minorEastAsia" w:eastAsiaTheme="minorEastAsia" w:hAnsiTheme="minorEastAsia" w:hint="eastAsia"/>
          <w:spacing w:val="-8"/>
        </w:rPr>
        <w:t>数量：</w:t>
      </w:r>
      <w:r w:rsidRPr="000C71B3">
        <w:rPr>
          <w:rFonts w:asciiTheme="minorEastAsia" w:eastAsiaTheme="minorEastAsia" w:hAnsiTheme="minorEastAsia" w:hint="eastAsia"/>
          <w:spacing w:val="-8"/>
          <w:sz w:val="19"/>
        </w:rPr>
        <w:t>1</w:t>
      </w:r>
      <w:r w:rsidRPr="000C71B3">
        <w:rPr>
          <w:rFonts w:asciiTheme="minorEastAsia" w:eastAsiaTheme="minorEastAsia" w:hAnsiTheme="minorEastAsia" w:hint="eastAsia"/>
          <w:spacing w:val="-49"/>
          <w:sz w:val="19"/>
        </w:rPr>
        <w:t xml:space="preserve"> </w:t>
      </w:r>
      <w:r w:rsidRPr="000C71B3">
        <w:rPr>
          <w:rFonts w:asciiTheme="minorEastAsia" w:eastAsiaTheme="minorEastAsia" w:hAnsiTheme="minorEastAsia"/>
          <w:sz w:val="22"/>
        </w:rPr>
        <w:t xml:space="preserve"> </w:t>
      </w:r>
    </w:p>
    <w:p w:rsidR="00451C10" w:rsidRPr="000C71B3" w:rsidRDefault="00451C10">
      <w:pPr>
        <w:pStyle w:val="a3"/>
        <w:spacing w:line="427" w:lineRule="auto"/>
        <w:ind w:left="1238" w:right="3543" w:hanging="161"/>
        <w:rPr>
          <w:rFonts w:asciiTheme="minorEastAsia" w:eastAsiaTheme="minorEastAsia" w:hAnsiTheme="minorEastAsia"/>
          <w:sz w:val="22"/>
        </w:rPr>
      </w:pPr>
    </w:p>
    <w:p w:rsidR="00BB1CEF" w:rsidRPr="000C71B3" w:rsidRDefault="005D02AB" w:rsidP="005D02AB">
      <w:pPr>
        <w:pStyle w:val="a3"/>
        <w:spacing w:before="2"/>
        <w:ind w:firstLineChars="100" w:firstLine="210"/>
        <w:rPr>
          <w:rFonts w:asciiTheme="minorEastAsia" w:eastAsiaTheme="minorEastAsia" w:hAnsiTheme="minorEastAsia"/>
          <w:sz w:val="22"/>
        </w:rPr>
      </w:pPr>
      <w:r w:rsidRPr="000C71B3">
        <w:rPr>
          <w:rFonts w:asciiTheme="minorEastAsia" w:eastAsiaTheme="minorEastAsia" w:hAnsiTheme="minorEastAsia" w:hint="eastAsia"/>
        </w:rPr>
        <w:t>预算金额（元）：</w:t>
      </w:r>
      <w:r w:rsidR="008E28D3" w:rsidRPr="000C71B3">
        <w:rPr>
          <w:rFonts w:asciiTheme="minorEastAsia" w:eastAsiaTheme="minorEastAsia" w:hAnsiTheme="minorEastAsia" w:hint="eastAsia"/>
        </w:rPr>
        <w:t>9791696</w:t>
      </w:r>
      <w:r w:rsidRPr="000C71B3">
        <w:rPr>
          <w:rFonts w:asciiTheme="minorEastAsia" w:eastAsiaTheme="minorEastAsia" w:hAnsiTheme="minorEastAsia" w:hint="eastAsia"/>
        </w:rPr>
        <w:t>.00元。</w:t>
      </w:r>
      <w:r w:rsidRPr="000C71B3">
        <w:rPr>
          <w:rFonts w:asciiTheme="minorEastAsia" w:eastAsiaTheme="minorEastAsia" w:hAnsiTheme="minorEastAsia"/>
          <w:sz w:val="22"/>
        </w:rPr>
        <w:t xml:space="preserve"> </w:t>
      </w:r>
    </w:p>
    <w:p w:rsidR="00BB1CEF" w:rsidRPr="000C71B3" w:rsidRDefault="00BB1CEF">
      <w:pPr>
        <w:pStyle w:val="a3"/>
        <w:spacing w:before="6"/>
        <w:ind w:left="0"/>
        <w:rPr>
          <w:rFonts w:asciiTheme="minorEastAsia" w:eastAsiaTheme="minorEastAsia" w:hAnsiTheme="minorEastAsia"/>
          <w:sz w:val="16"/>
        </w:rPr>
      </w:pPr>
    </w:p>
    <w:p w:rsidR="00BB1CEF" w:rsidRPr="000C71B3" w:rsidRDefault="005D02AB">
      <w:pPr>
        <w:pStyle w:val="a3"/>
        <w:spacing w:line="374" w:lineRule="auto"/>
        <w:ind w:right="1683" w:firstLine="410"/>
        <w:rPr>
          <w:rFonts w:asciiTheme="minorEastAsia" w:eastAsiaTheme="minorEastAsia" w:hAnsiTheme="minorEastAsia"/>
        </w:rPr>
      </w:pPr>
      <w:r w:rsidRPr="000C71B3">
        <w:rPr>
          <w:rFonts w:asciiTheme="minorEastAsia" w:eastAsiaTheme="minorEastAsia" w:hAnsiTheme="minorEastAsia" w:hint="eastAsia"/>
          <w:spacing w:val="-3"/>
        </w:rPr>
        <w:t>简要规格描述或项目基本概况介绍、用途：对区级配套养护设施量内（区级配套资金</w:t>
      </w:r>
      <w:r w:rsidRPr="000C71B3">
        <w:rPr>
          <w:rFonts w:asciiTheme="minorEastAsia" w:eastAsiaTheme="minorEastAsia" w:hAnsiTheme="minorEastAsia" w:hint="eastAsia"/>
        </w:rPr>
        <w:t xml:space="preserve">） </w:t>
      </w:r>
      <w:r w:rsidRPr="000C71B3">
        <w:rPr>
          <w:rFonts w:asciiTheme="minorEastAsia" w:eastAsiaTheme="minorEastAsia" w:hAnsiTheme="minorEastAsia" w:hint="eastAsia"/>
          <w:spacing w:val="-3"/>
        </w:rPr>
        <w:t>及各街镇所有自筹配套养护维修经费</w:t>
      </w:r>
      <w:r w:rsidRPr="000C71B3">
        <w:rPr>
          <w:rFonts w:asciiTheme="minorEastAsia" w:eastAsiaTheme="minorEastAsia" w:hAnsiTheme="minorEastAsia" w:hint="eastAsia"/>
        </w:rPr>
        <w:t>（</w:t>
      </w:r>
      <w:r w:rsidRPr="000C71B3">
        <w:rPr>
          <w:rFonts w:asciiTheme="minorEastAsia" w:eastAsiaTheme="minorEastAsia" w:hAnsiTheme="minorEastAsia" w:hint="eastAsia"/>
          <w:spacing w:val="-3"/>
        </w:rPr>
        <w:t>区级配套养护设施量以外的所有农村公路及镇管区域</w:t>
      </w:r>
      <w:r w:rsidRPr="000C71B3">
        <w:rPr>
          <w:rFonts w:asciiTheme="minorEastAsia" w:eastAsiaTheme="minorEastAsia" w:hAnsiTheme="minorEastAsia" w:hint="eastAsia"/>
          <w:spacing w:val="-20"/>
        </w:rPr>
        <w:t>）</w:t>
      </w:r>
      <w:r w:rsidRPr="000C71B3">
        <w:rPr>
          <w:rFonts w:asciiTheme="minorEastAsia" w:eastAsiaTheme="minorEastAsia" w:hAnsiTheme="minorEastAsia" w:hint="eastAsia"/>
          <w:spacing w:val="-8"/>
        </w:rPr>
        <w:t>内容的路基、路面及附属设施、沿线设施、排水工程、桥涵工程等工程 以及公路标志、</w:t>
      </w:r>
      <w:r w:rsidRPr="000C71B3">
        <w:rPr>
          <w:rFonts w:asciiTheme="minorEastAsia" w:eastAsiaTheme="minorEastAsia" w:hAnsiTheme="minorEastAsia" w:hint="eastAsia"/>
          <w:spacing w:val="-11"/>
        </w:rPr>
        <w:t>防冲护栏等附属设施日常维修养护、经常性保养和修补其轻微损坏部分的日常养护维修及绿</w:t>
      </w:r>
      <w:r w:rsidRPr="000C71B3">
        <w:rPr>
          <w:rFonts w:asciiTheme="minorEastAsia" w:eastAsiaTheme="minorEastAsia" w:hAnsiTheme="minorEastAsia" w:hint="eastAsia"/>
          <w:spacing w:val="-12"/>
        </w:rPr>
        <w:t>化苗木补植、养护等，具体项目内容、采购范围及所应达到的具体要求，以招标文件相应规</w:t>
      </w:r>
      <w:r w:rsidRPr="000C71B3">
        <w:rPr>
          <w:rFonts w:asciiTheme="minorEastAsia" w:eastAsiaTheme="minorEastAsia" w:hAnsiTheme="minorEastAsia" w:hint="eastAsia"/>
          <w:spacing w:val="-7"/>
        </w:rPr>
        <w:t>定为准。</w:t>
      </w:r>
    </w:p>
    <w:p w:rsidR="005D02AB" w:rsidRPr="000C71B3" w:rsidRDefault="005D02AB">
      <w:pPr>
        <w:pStyle w:val="a3"/>
        <w:spacing w:before="62" w:line="427" w:lineRule="auto"/>
        <w:ind w:left="1238" w:right="4220"/>
        <w:rPr>
          <w:rFonts w:asciiTheme="minorEastAsia" w:eastAsiaTheme="minorEastAsia" w:hAnsiTheme="minorEastAsia"/>
          <w:spacing w:val="-19"/>
        </w:rPr>
      </w:pPr>
      <w:r w:rsidRPr="000C71B3">
        <w:rPr>
          <w:rFonts w:asciiTheme="minorEastAsia" w:eastAsiaTheme="minorEastAsia" w:hAnsiTheme="minorEastAsia" w:hint="eastAsia"/>
          <w:spacing w:val="-6"/>
        </w:rPr>
        <w:t>合同履约期限：2</w:t>
      </w:r>
      <w:r w:rsidRPr="000C71B3">
        <w:rPr>
          <w:rFonts w:asciiTheme="minorEastAsia" w:eastAsiaTheme="minorEastAsia" w:hAnsiTheme="minorEastAsia"/>
          <w:spacing w:val="-6"/>
        </w:rPr>
        <w:t>022年</w:t>
      </w:r>
      <w:r w:rsidRPr="000C71B3">
        <w:rPr>
          <w:rFonts w:asciiTheme="minorEastAsia" w:eastAsiaTheme="minorEastAsia" w:hAnsiTheme="minorEastAsia" w:hint="eastAsia"/>
          <w:spacing w:val="-6"/>
        </w:rPr>
        <w:t>9月1日至</w:t>
      </w:r>
      <w:r w:rsidRPr="000C71B3">
        <w:rPr>
          <w:rFonts w:asciiTheme="minorEastAsia" w:eastAsiaTheme="minorEastAsia" w:hAnsiTheme="minorEastAsia" w:hint="eastAsia"/>
        </w:rPr>
        <w:t>2024</w:t>
      </w:r>
      <w:r w:rsidRPr="000C71B3">
        <w:rPr>
          <w:rFonts w:asciiTheme="minorEastAsia" w:eastAsiaTheme="minorEastAsia" w:hAnsiTheme="minorEastAsia" w:hint="eastAsia"/>
          <w:spacing w:val="-34"/>
        </w:rPr>
        <w:t>年</w:t>
      </w:r>
      <w:r w:rsidRPr="000C71B3">
        <w:rPr>
          <w:rFonts w:asciiTheme="minorEastAsia" w:eastAsiaTheme="minorEastAsia" w:hAnsiTheme="minorEastAsia" w:hint="eastAsia"/>
        </w:rPr>
        <w:t>12</w:t>
      </w:r>
      <w:r w:rsidRPr="000C71B3">
        <w:rPr>
          <w:rFonts w:asciiTheme="minorEastAsia" w:eastAsiaTheme="minorEastAsia" w:hAnsiTheme="minorEastAsia" w:hint="eastAsia"/>
          <w:spacing w:val="-35"/>
        </w:rPr>
        <w:t>月</w:t>
      </w:r>
      <w:r w:rsidRPr="000C71B3">
        <w:rPr>
          <w:rFonts w:asciiTheme="minorEastAsia" w:eastAsiaTheme="minorEastAsia" w:hAnsiTheme="minorEastAsia" w:hint="eastAsia"/>
        </w:rPr>
        <w:t>31</w:t>
      </w:r>
      <w:r w:rsidRPr="000C71B3">
        <w:rPr>
          <w:rFonts w:asciiTheme="minorEastAsia" w:eastAsiaTheme="minorEastAsia" w:hAnsiTheme="minorEastAsia" w:hint="eastAsia"/>
          <w:spacing w:val="-19"/>
        </w:rPr>
        <w:t>日。</w:t>
      </w:r>
      <w:r w:rsidR="00D21979" w:rsidRPr="000C71B3">
        <w:rPr>
          <w:rFonts w:asciiTheme="minorEastAsia" w:eastAsiaTheme="minorEastAsia" w:hAnsiTheme="minorEastAsia" w:hint="eastAsia"/>
          <w:spacing w:val="-19"/>
        </w:rPr>
        <w:t>具体按实际进度进行。</w:t>
      </w:r>
    </w:p>
    <w:p w:rsidR="00BB1CEF" w:rsidRPr="000C71B3" w:rsidRDefault="005D02AB">
      <w:pPr>
        <w:pStyle w:val="a3"/>
        <w:spacing w:before="62" w:line="427" w:lineRule="auto"/>
        <w:ind w:left="1238" w:right="4220"/>
        <w:rPr>
          <w:rFonts w:asciiTheme="minorEastAsia" w:eastAsiaTheme="minorEastAsia" w:hAnsiTheme="minorEastAsia"/>
          <w:sz w:val="22"/>
        </w:rPr>
      </w:pPr>
      <w:r w:rsidRPr="000C71B3">
        <w:rPr>
          <w:rFonts w:asciiTheme="minorEastAsia" w:eastAsiaTheme="minorEastAsia" w:hAnsiTheme="minorEastAsia" w:hint="eastAsia"/>
          <w:spacing w:val="-1"/>
        </w:rPr>
        <w:t>本项目</w:t>
      </w:r>
      <w:bookmarkStart w:id="2" w:name="PO_12771_PM001SHPF009"/>
      <w:bookmarkEnd w:id="2"/>
      <w:r w:rsidRPr="000C71B3">
        <w:rPr>
          <w:rFonts w:asciiTheme="minorEastAsia" w:eastAsiaTheme="minorEastAsia" w:hAnsiTheme="minorEastAsia" w:hint="eastAsia"/>
          <w:spacing w:val="-3"/>
        </w:rPr>
        <w:t>（</w:t>
      </w:r>
      <w:r w:rsidRPr="000C71B3">
        <w:rPr>
          <w:rFonts w:asciiTheme="minorEastAsia" w:eastAsiaTheme="minorEastAsia" w:hAnsiTheme="minorEastAsia" w:hint="eastAsia"/>
          <w:b/>
          <w:color w:val="FF0000"/>
        </w:rPr>
        <w:t>不允许</w:t>
      </w:r>
      <w:r w:rsidRPr="000C71B3">
        <w:rPr>
          <w:rFonts w:asciiTheme="minorEastAsia" w:eastAsiaTheme="minorEastAsia" w:hAnsiTheme="minorEastAsia" w:hint="eastAsia"/>
        </w:rPr>
        <w:t>）</w:t>
      </w:r>
      <w:r w:rsidRPr="000C71B3">
        <w:rPr>
          <w:rFonts w:asciiTheme="minorEastAsia" w:eastAsiaTheme="minorEastAsia" w:hAnsiTheme="minorEastAsia" w:hint="eastAsia"/>
          <w:spacing w:val="-3"/>
        </w:rPr>
        <w:t>接受联合体投标。</w:t>
      </w:r>
      <w:r w:rsidRPr="000C71B3">
        <w:rPr>
          <w:rFonts w:asciiTheme="minorEastAsia" w:eastAsiaTheme="minorEastAsia" w:hAnsiTheme="minorEastAsia"/>
          <w:sz w:val="22"/>
        </w:rPr>
        <w:t xml:space="preserve"> </w:t>
      </w:r>
    </w:p>
    <w:p w:rsidR="00BB1CEF" w:rsidRPr="000C71B3" w:rsidRDefault="005D02AB">
      <w:pPr>
        <w:pStyle w:val="6"/>
        <w:spacing w:before="62"/>
        <w:rPr>
          <w:rFonts w:asciiTheme="minorEastAsia" w:eastAsiaTheme="minorEastAsia" w:hAnsiTheme="minorEastAsia"/>
          <w:b w:val="0"/>
          <w:sz w:val="22"/>
        </w:rPr>
      </w:pPr>
      <w:r w:rsidRPr="000C71B3">
        <w:rPr>
          <w:rFonts w:asciiTheme="minorEastAsia" w:eastAsiaTheme="minorEastAsia" w:hAnsiTheme="minorEastAsia" w:hint="eastAsia"/>
        </w:rPr>
        <w:t>二、申请人的资格要求：</w:t>
      </w:r>
      <w:r w:rsidRPr="000C71B3">
        <w:rPr>
          <w:rFonts w:asciiTheme="minorEastAsia" w:eastAsiaTheme="minorEastAsia" w:hAnsiTheme="minorEastAsia"/>
          <w:b w:val="0"/>
          <w:sz w:val="22"/>
        </w:rPr>
        <w:t xml:space="preserve"> </w:t>
      </w:r>
    </w:p>
    <w:p w:rsidR="00BB1CEF" w:rsidRPr="000C71B3" w:rsidRDefault="00BB1CEF">
      <w:pPr>
        <w:pStyle w:val="a3"/>
        <w:spacing w:before="2"/>
        <w:ind w:left="0"/>
        <w:rPr>
          <w:rFonts w:asciiTheme="minorEastAsia" w:eastAsiaTheme="minorEastAsia" w:hAnsiTheme="minorEastAsia"/>
        </w:rPr>
      </w:pPr>
    </w:p>
    <w:p w:rsidR="00BB1CEF" w:rsidRPr="000C71B3" w:rsidRDefault="005D02AB" w:rsidP="00151816">
      <w:pPr>
        <w:pStyle w:val="a4"/>
        <w:numPr>
          <w:ilvl w:val="0"/>
          <w:numId w:val="68"/>
        </w:numPr>
        <w:tabs>
          <w:tab w:val="left" w:pos="1451"/>
        </w:tabs>
        <w:spacing w:before="1"/>
        <w:rPr>
          <w:rFonts w:asciiTheme="minorEastAsia" w:eastAsiaTheme="minorEastAsia" w:hAnsiTheme="minorEastAsia"/>
        </w:rPr>
      </w:pPr>
      <w:r w:rsidRPr="000C71B3">
        <w:rPr>
          <w:rFonts w:asciiTheme="minorEastAsia" w:eastAsiaTheme="minorEastAsia" w:hAnsiTheme="minorEastAsia" w:hint="eastAsia"/>
          <w:spacing w:val="-3"/>
          <w:sz w:val="21"/>
        </w:rPr>
        <w:t>满足《中华人民共和国政府采购法》第二十二条规定；</w:t>
      </w:r>
      <w:r w:rsidRPr="000C71B3">
        <w:rPr>
          <w:rFonts w:asciiTheme="minorEastAsia" w:eastAsiaTheme="minorEastAsia" w:hAnsiTheme="minorEastAsia"/>
        </w:rPr>
        <w:t xml:space="preserve"> </w:t>
      </w:r>
    </w:p>
    <w:p w:rsidR="00BB1CEF" w:rsidRPr="000C71B3" w:rsidRDefault="00BB1CEF">
      <w:pPr>
        <w:pStyle w:val="a3"/>
        <w:spacing w:before="5"/>
        <w:ind w:left="0"/>
        <w:rPr>
          <w:rFonts w:asciiTheme="minorEastAsia" w:eastAsiaTheme="minorEastAsia" w:hAnsiTheme="minorEastAsia"/>
          <w:sz w:val="16"/>
        </w:rPr>
      </w:pPr>
    </w:p>
    <w:p w:rsidR="00BB1CEF" w:rsidRPr="000C71B3" w:rsidRDefault="005D02AB" w:rsidP="00151816">
      <w:pPr>
        <w:pStyle w:val="a4"/>
        <w:numPr>
          <w:ilvl w:val="0"/>
          <w:numId w:val="68"/>
        </w:numPr>
        <w:tabs>
          <w:tab w:val="left" w:pos="1451"/>
        </w:tabs>
        <w:spacing w:line="374" w:lineRule="auto"/>
        <w:ind w:left="818" w:right="1789" w:firstLine="419"/>
        <w:rPr>
          <w:rFonts w:asciiTheme="minorEastAsia" w:eastAsiaTheme="minorEastAsia" w:hAnsiTheme="minorEastAsia"/>
        </w:rPr>
      </w:pPr>
      <w:r w:rsidRPr="000C71B3">
        <w:rPr>
          <w:rFonts w:asciiTheme="minorEastAsia" w:eastAsiaTheme="minorEastAsia" w:hAnsiTheme="minorEastAsia" w:hint="eastAsia"/>
          <w:spacing w:val="-9"/>
          <w:sz w:val="21"/>
        </w:rPr>
        <w:t>落实政府采购政策需满足的资格要求：本采购项目执行政府采购有关鼓励支持节能产</w:t>
      </w:r>
      <w:r w:rsidRPr="000C71B3">
        <w:rPr>
          <w:rFonts w:asciiTheme="minorEastAsia" w:eastAsiaTheme="minorEastAsia" w:hAnsiTheme="minorEastAsia" w:hint="eastAsia"/>
          <w:spacing w:val="-5"/>
          <w:sz w:val="21"/>
        </w:rPr>
        <w:t>品、环境认证产品以及支持中小企业、福利企业等的政策规定。</w:t>
      </w:r>
      <w:r w:rsidRPr="000C71B3">
        <w:rPr>
          <w:rFonts w:asciiTheme="minorEastAsia" w:eastAsiaTheme="minorEastAsia" w:hAnsiTheme="minorEastAsia"/>
        </w:rPr>
        <w:t xml:space="preserve"> </w:t>
      </w:r>
    </w:p>
    <w:p w:rsidR="00BB1CEF" w:rsidRPr="000C71B3" w:rsidRDefault="005D02AB" w:rsidP="00151816">
      <w:pPr>
        <w:pStyle w:val="a4"/>
        <w:numPr>
          <w:ilvl w:val="0"/>
          <w:numId w:val="68"/>
        </w:numPr>
        <w:tabs>
          <w:tab w:val="left" w:pos="1451"/>
        </w:tabs>
        <w:spacing w:before="61"/>
        <w:rPr>
          <w:rFonts w:asciiTheme="minorEastAsia" w:eastAsiaTheme="minorEastAsia" w:hAnsiTheme="minorEastAsia"/>
          <w:sz w:val="21"/>
        </w:rPr>
      </w:pPr>
      <w:r w:rsidRPr="000C71B3">
        <w:rPr>
          <w:rFonts w:asciiTheme="minorEastAsia" w:eastAsiaTheme="minorEastAsia" w:hAnsiTheme="minorEastAsia" w:hint="eastAsia"/>
          <w:spacing w:val="-3"/>
          <w:sz w:val="21"/>
        </w:rPr>
        <w:t>本项目的特定资格要求</w:t>
      </w:r>
      <w:r w:rsidRPr="000C71B3">
        <w:rPr>
          <w:rFonts w:asciiTheme="minorEastAsia" w:eastAsiaTheme="minorEastAsia" w:hAnsiTheme="minorEastAsia" w:hint="eastAsia"/>
          <w:sz w:val="21"/>
        </w:rPr>
        <w:t>：（1）</w:t>
      </w:r>
      <w:r w:rsidRPr="000C71B3">
        <w:rPr>
          <w:rFonts w:asciiTheme="minorEastAsia" w:eastAsiaTheme="minorEastAsia" w:hAnsiTheme="minorEastAsia" w:hint="eastAsia"/>
          <w:spacing w:val="-3"/>
          <w:sz w:val="21"/>
        </w:rPr>
        <w:t>必须是中华人民共和国境内注册具有独立法人资格；</w:t>
      </w:r>
    </w:p>
    <w:p w:rsidR="00144FE4" w:rsidRPr="000C71B3" w:rsidRDefault="00144FE4" w:rsidP="00144FE4">
      <w:pPr>
        <w:tabs>
          <w:tab w:val="left" w:pos="1451"/>
        </w:tabs>
        <w:spacing w:before="61"/>
        <w:rPr>
          <w:rFonts w:asciiTheme="minorEastAsia" w:eastAsiaTheme="minorEastAsia" w:hAnsiTheme="minorEastAsia"/>
          <w:sz w:val="21"/>
        </w:rPr>
      </w:pPr>
    </w:p>
    <w:p w:rsidR="00144FE4" w:rsidRPr="000C71B3" w:rsidRDefault="00144FE4" w:rsidP="00144FE4">
      <w:pPr>
        <w:tabs>
          <w:tab w:val="left" w:pos="1451"/>
        </w:tabs>
        <w:spacing w:before="61"/>
        <w:rPr>
          <w:rFonts w:asciiTheme="minorEastAsia" w:eastAsiaTheme="minorEastAsia" w:hAnsiTheme="minorEastAsia" w:hint="eastAsia"/>
          <w:sz w:val="21"/>
        </w:rPr>
      </w:pPr>
    </w:p>
    <w:p w:rsidR="00144FE4" w:rsidRPr="000C71B3" w:rsidRDefault="00144FE4" w:rsidP="00144FE4">
      <w:pPr>
        <w:tabs>
          <w:tab w:val="left" w:pos="1347"/>
        </w:tabs>
        <w:spacing w:before="151" w:line="360" w:lineRule="auto"/>
        <w:ind w:firstLineChars="200" w:firstLine="440"/>
        <w:rPr>
          <w:rFonts w:asciiTheme="minorEastAsia" w:eastAsiaTheme="minorEastAsia" w:hAnsiTheme="minorEastAsia"/>
          <w:spacing w:val="-2"/>
        </w:rPr>
      </w:pPr>
      <w:r w:rsidRPr="000C71B3">
        <w:rPr>
          <w:rFonts w:asciiTheme="minorEastAsia" w:eastAsiaTheme="minorEastAsia" w:hAnsiTheme="minorEastAsia" w:hint="eastAsia"/>
        </w:rPr>
        <w:t>（</w:t>
      </w:r>
      <w:r w:rsidRPr="000C71B3">
        <w:rPr>
          <w:rFonts w:asciiTheme="minorEastAsia" w:eastAsiaTheme="minorEastAsia" w:hAnsiTheme="minorEastAsia"/>
        </w:rPr>
        <w:t>2</w:t>
      </w:r>
      <w:r w:rsidRPr="000C71B3">
        <w:rPr>
          <w:rFonts w:asciiTheme="minorEastAsia" w:eastAsiaTheme="minorEastAsia" w:hAnsiTheme="minorEastAsia" w:hint="eastAsia"/>
        </w:rPr>
        <w:t>）</w:t>
      </w:r>
      <w:r w:rsidR="005D02AB" w:rsidRPr="000C71B3">
        <w:rPr>
          <w:rFonts w:asciiTheme="minorEastAsia" w:eastAsiaTheme="minorEastAsia" w:hAnsiTheme="minorEastAsia" w:hint="eastAsia"/>
          <w:spacing w:val="-3"/>
          <w:sz w:val="21"/>
        </w:rPr>
        <w:t>投标人须具有市政公用工程施工总承包三级</w:t>
      </w:r>
      <w:r w:rsidR="005D02AB" w:rsidRPr="000C71B3">
        <w:rPr>
          <w:rFonts w:asciiTheme="minorEastAsia" w:eastAsiaTheme="minorEastAsia" w:hAnsiTheme="minorEastAsia" w:hint="eastAsia"/>
          <w:spacing w:val="-2"/>
        </w:rPr>
        <w:t>及以上资质；</w:t>
      </w:r>
    </w:p>
    <w:p w:rsidR="00144FE4" w:rsidRPr="000C71B3" w:rsidRDefault="005D02AB" w:rsidP="00144FE4">
      <w:pPr>
        <w:tabs>
          <w:tab w:val="left" w:pos="1347"/>
        </w:tabs>
        <w:spacing w:before="151" w:line="360" w:lineRule="auto"/>
        <w:ind w:firstLineChars="200" w:firstLine="440"/>
        <w:rPr>
          <w:rFonts w:asciiTheme="minorEastAsia" w:eastAsiaTheme="minorEastAsia" w:hAnsiTheme="minorEastAsia"/>
        </w:rPr>
      </w:pPr>
      <w:r w:rsidRPr="000C71B3">
        <w:rPr>
          <w:rFonts w:asciiTheme="minorEastAsia" w:eastAsiaTheme="minorEastAsia" w:hAnsiTheme="minorEastAsia" w:hint="eastAsia"/>
        </w:rPr>
        <w:t>（3）</w:t>
      </w:r>
      <w:r w:rsidRPr="000C71B3">
        <w:rPr>
          <w:rFonts w:asciiTheme="minorEastAsia" w:eastAsiaTheme="minorEastAsia" w:hAnsiTheme="minorEastAsia" w:hint="eastAsia"/>
          <w:spacing w:val="-3"/>
        </w:rPr>
        <w:t>具有有效的安全生产许可证</w:t>
      </w:r>
      <w:r w:rsidRPr="000C71B3">
        <w:rPr>
          <w:rFonts w:asciiTheme="minorEastAsia" w:eastAsiaTheme="minorEastAsia" w:hAnsiTheme="minorEastAsia" w:hint="eastAsia"/>
        </w:rPr>
        <w:t>（</w:t>
      </w:r>
      <w:r w:rsidRPr="000C71B3">
        <w:rPr>
          <w:rFonts w:asciiTheme="minorEastAsia" w:eastAsiaTheme="minorEastAsia" w:hAnsiTheme="minorEastAsia" w:hint="eastAsia"/>
          <w:spacing w:val="-3"/>
        </w:rPr>
        <w:t>外省市企业其安全生产许可证须经入沪备</w:t>
      </w:r>
      <w:r w:rsidRPr="000C71B3">
        <w:rPr>
          <w:rFonts w:asciiTheme="minorEastAsia" w:eastAsiaTheme="minorEastAsia" w:hAnsiTheme="minorEastAsia" w:hint="eastAsia"/>
          <w:spacing w:val="-1"/>
        </w:rPr>
        <w:t>案</w:t>
      </w:r>
      <w:r w:rsidRPr="000C71B3">
        <w:rPr>
          <w:rFonts w:asciiTheme="minorEastAsia" w:eastAsiaTheme="minorEastAsia" w:hAnsiTheme="minorEastAsia" w:hint="eastAsia"/>
        </w:rPr>
        <w:t>）；</w:t>
      </w:r>
    </w:p>
    <w:p w:rsidR="00A60871" w:rsidRPr="000C71B3" w:rsidRDefault="00A60871" w:rsidP="00144FE4">
      <w:pPr>
        <w:tabs>
          <w:tab w:val="left" w:pos="1347"/>
        </w:tabs>
        <w:spacing w:before="151" w:line="360" w:lineRule="auto"/>
        <w:ind w:firstLineChars="200" w:firstLine="440"/>
        <w:rPr>
          <w:rFonts w:asciiTheme="minorEastAsia" w:eastAsiaTheme="minorEastAsia" w:hAnsiTheme="minorEastAsia"/>
        </w:rPr>
      </w:pPr>
      <w:r w:rsidRPr="000C71B3">
        <w:rPr>
          <w:rFonts w:asciiTheme="minorEastAsia" w:eastAsiaTheme="minorEastAsia" w:hAnsiTheme="minorEastAsia" w:hint="eastAsia"/>
        </w:rPr>
        <w:t>（4）</w:t>
      </w:r>
      <w:r w:rsidRPr="000C71B3">
        <w:rPr>
          <w:rFonts w:asciiTheme="minorEastAsia" w:eastAsiaTheme="minorEastAsia" w:hAnsiTheme="minorEastAsia" w:hint="eastAsia"/>
        </w:rPr>
        <w:t>项目经理应</w:t>
      </w:r>
      <w:r w:rsidRPr="000C71B3">
        <w:rPr>
          <w:rFonts w:asciiTheme="minorEastAsia" w:eastAsiaTheme="minorEastAsia" w:hAnsiTheme="minorEastAsia" w:hint="eastAsia"/>
        </w:rPr>
        <w:t>具有市政公用工程专业贰级（及以上）注册建造师执业资格；</w:t>
      </w:r>
    </w:p>
    <w:p w:rsidR="00A60871" w:rsidRPr="000C71B3" w:rsidRDefault="00A60871" w:rsidP="00144FE4">
      <w:pPr>
        <w:tabs>
          <w:tab w:val="left" w:pos="1347"/>
        </w:tabs>
        <w:spacing w:before="151" w:line="360" w:lineRule="auto"/>
        <w:ind w:firstLineChars="200" w:firstLine="440"/>
        <w:rPr>
          <w:rFonts w:asciiTheme="minorEastAsia" w:eastAsiaTheme="minorEastAsia" w:hAnsiTheme="minorEastAsia" w:hint="eastAsia"/>
        </w:rPr>
      </w:pPr>
      <w:r w:rsidRPr="000C71B3">
        <w:rPr>
          <w:rFonts w:asciiTheme="minorEastAsia" w:eastAsiaTheme="minorEastAsia" w:hAnsiTheme="minorEastAsia" w:hint="eastAsia"/>
        </w:rPr>
        <w:t>具有建安安全生产任职</w:t>
      </w:r>
      <w:r w:rsidRPr="000C71B3">
        <w:rPr>
          <w:rFonts w:asciiTheme="minorEastAsia" w:eastAsiaTheme="minorEastAsia" w:hAnsiTheme="minorEastAsia"/>
        </w:rPr>
        <w:t xml:space="preserve"> B 类证书，且注册单位与投标人名称相符</w:t>
      </w:r>
      <w:r w:rsidRPr="000C71B3">
        <w:rPr>
          <w:rFonts w:asciiTheme="minorEastAsia" w:eastAsiaTheme="minorEastAsia" w:hAnsiTheme="minorEastAsia" w:hint="eastAsia"/>
        </w:rPr>
        <w:t>。</w:t>
      </w:r>
    </w:p>
    <w:p w:rsidR="00144FE4" w:rsidRPr="000C71B3" w:rsidRDefault="005D02AB" w:rsidP="00144FE4">
      <w:pPr>
        <w:tabs>
          <w:tab w:val="left" w:pos="1347"/>
        </w:tabs>
        <w:spacing w:before="151" w:line="360" w:lineRule="auto"/>
        <w:ind w:firstLineChars="200" w:firstLine="440"/>
        <w:rPr>
          <w:rFonts w:asciiTheme="minorEastAsia" w:eastAsiaTheme="minorEastAsia" w:hAnsiTheme="minorEastAsia"/>
          <w:spacing w:val="-10"/>
        </w:rPr>
      </w:pPr>
      <w:r w:rsidRPr="000C71B3">
        <w:rPr>
          <w:rFonts w:asciiTheme="minorEastAsia" w:eastAsiaTheme="minorEastAsia" w:hAnsiTheme="minorEastAsia" w:hint="eastAsia"/>
        </w:rPr>
        <w:t>（4）</w:t>
      </w:r>
      <w:r w:rsidRPr="000C71B3">
        <w:rPr>
          <w:rFonts w:asciiTheme="minorEastAsia" w:eastAsiaTheme="minorEastAsia" w:hAnsiTheme="minorEastAsia" w:hint="eastAsia"/>
          <w:spacing w:val="-3"/>
        </w:rPr>
        <w:t>投标截止时间前三年内未被列入“信用中国”网站</w:t>
      </w:r>
      <w:r w:rsidRPr="000C71B3">
        <w:rPr>
          <w:rFonts w:asciiTheme="minorEastAsia" w:eastAsiaTheme="minorEastAsia" w:hAnsiTheme="minorEastAsia" w:hint="eastAsia"/>
        </w:rPr>
        <w:t xml:space="preserve">(www.creditchina.gov.cn) </w:t>
      </w:r>
      <w:r w:rsidRPr="000C71B3">
        <w:rPr>
          <w:rFonts w:asciiTheme="minorEastAsia" w:eastAsiaTheme="minorEastAsia" w:hAnsiTheme="minorEastAsia" w:hint="eastAsia"/>
          <w:spacing w:val="-10"/>
        </w:rPr>
        <w:t>失信被执行人、</w:t>
      </w:r>
    </w:p>
    <w:p w:rsidR="00144FE4" w:rsidRPr="000C71B3" w:rsidRDefault="00144FE4" w:rsidP="00144FE4">
      <w:pPr>
        <w:tabs>
          <w:tab w:val="left" w:pos="1347"/>
        </w:tabs>
        <w:spacing w:before="151" w:line="360" w:lineRule="auto"/>
        <w:ind w:firstLineChars="200" w:firstLine="420"/>
        <w:rPr>
          <w:rFonts w:asciiTheme="minorEastAsia" w:eastAsiaTheme="minorEastAsia" w:hAnsiTheme="minorEastAsia"/>
          <w:spacing w:val="-3"/>
        </w:rPr>
      </w:pPr>
      <w:r w:rsidRPr="000C71B3">
        <w:rPr>
          <w:rFonts w:asciiTheme="minorEastAsia" w:eastAsiaTheme="minorEastAsia" w:hAnsiTheme="minorEastAsia" w:hint="eastAsia"/>
          <w:spacing w:val="-10"/>
        </w:rPr>
        <w:t>重大税收违法失信主体</w:t>
      </w:r>
      <w:r w:rsidR="005D02AB" w:rsidRPr="000C71B3">
        <w:rPr>
          <w:rFonts w:asciiTheme="minorEastAsia" w:eastAsiaTheme="minorEastAsia" w:hAnsiTheme="minorEastAsia" w:hint="eastAsia"/>
          <w:spacing w:val="-10"/>
        </w:rPr>
        <w:t>、政府采购不良记录名单和中国政</w:t>
      </w:r>
      <w:r w:rsidR="005D02AB" w:rsidRPr="000C71B3">
        <w:rPr>
          <w:rFonts w:asciiTheme="minorEastAsia" w:eastAsiaTheme="minorEastAsia" w:hAnsiTheme="minorEastAsia" w:hint="eastAsia"/>
          <w:spacing w:val="-5"/>
        </w:rPr>
        <w:t>府采购网(</w:t>
      </w:r>
      <w:r w:rsidR="005D02AB" w:rsidRPr="000C71B3">
        <w:rPr>
          <w:rFonts w:asciiTheme="minorEastAsia" w:eastAsiaTheme="minorEastAsia" w:hAnsiTheme="minorEastAsia" w:hint="eastAsia"/>
        </w:rPr>
        <w:t>www.ccgp.gov.cn)</w:t>
      </w:r>
      <w:r w:rsidR="005D02AB" w:rsidRPr="000C71B3">
        <w:rPr>
          <w:rFonts w:asciiTheme="minorEastAsia" w:eastAsiaTheme="minorEastAsia" w:hAnsiTheme="minorEastAsia" w:hint="eastAsia"/>
          <w:spacing w:val="-3"/>
        </w:rPr>
        <w:t>政府采购</w:t>
      </w:r>
    </w:p>
    <w:p w:rsidR="00BB1CEF" w:rsidRPr="000C71B3" w:rsidRDefault="005D02AB" w:rsidP="00144FE4">
      <w:pPr>
        <w:tabs>
          <w:tab w:val="left" w:pos="1347"/>
        </w:tabs>
        <w:spacing w:before="151" w:line="360" w:lineRule="auto"/>
        <w:ind w:firstLineChars="200" w:firstLine="434"/>
        <w:rPr>
          <w:rFonts w:asciiTheme="minorEastAsia" w:eastAsiaTheme="minorEastAsia" w:hAnsiTheme="minorEastAsia"/>
          <w:sz w:val="20"/>
        </w:rPr>
      </w:pPr>
      <w:r w:rsidRPr="000C71B3">
        <w:rPr>
          <w:rFonts w:asciiTheme="minorEastAsia" w:eastAsiaTheme="minorEastAsia" w:hAnsiTheme="minorEastAsia" w:hint="eastAsia"/>
          <w:spacing w:val="-3"/>
        </w:rPr>
        <w:t>严重违法失信行为记录名单的供应商。</w:t>
      </w:r>
      <w:r w:rsidRPr="000C71B3">
        <w:rPr>
          <w:rFonts w:asciiTheme="minorEastAsia" w:eastAsiaTheme="minorEastAsia" w:hAnsiTheme="minorEastAsia"/>
        </w:rPr>
        <w:t xml:space="preserve"> </w:t>
      </w:r>
    </w:p>
    <w:p w:rsidR="00BB1CEF" w:rsidRPr="000C71B3" w:rsidRDefault="00BB1CEF">
      <w:pPr>
        <w:pStyle w:val="a3"/>
        <w:spacing w:before="11"/>
        <w:ind w:left="0"/>
        <w:rPr>
          <w:rFonts w:asciiTheme="minorEastAsia" w:eastAsiaTheme="minorEastAsia" w:hAnsiTheme="minorEastAsia"/>
          <w:sz w:val="19"/>
        </w:rPr>
      </w:pPr>
    </w:p>
    <w:p w:rsidR="00BB1CEF" w:rsidRPr="000C71B3" w:rsidRDefault="005D02AB">
      <w:pPr>
        <w:pStyle w:val="6"/>
        <w:rPr>
          <w:rFonts w:asciiTheme="minorEastAsia" w:eastAsiaTheme="minorEastAsia" w:hAnsiTheme="minorEastAsia"/>
        </w:rPr>
      </w:pPr>
      <w:r w:rsidRPr="000C71B3">
        <w:rPr>
          <w:rFonts w:asciiTheme="minorEastAsia" w:eastAsiaTheme="minorEastAsia" w:hAnsiTheme="minorEastAsia" w:hint="eastAsia"/>
        </w:rPr>
        <w:t>三、获取招标文件</w:t>
      </w:r>
    </w:p>
    <w:p w:rsidR="00BB1CEF" w:rsidRPr="000C71B3" w:rsidRDefault="00BB1CEF">
      <w:pPr>
        <w:pStyle w:val="a3"/>
        <w:spacing w:before="4"/>
        <w:ind w:left="0"/>
        <w:rPr>
          <w:rFonts w:asciiTheme="minorEastAsia" w:eastAsiaTheme="minorEastAsia" w:hAnsiTheme="minorEastAsia"/>
          <w:b/>
          <w:sz w:val="16"/>
        </w:rPr>
      </w:pPr>
    </w:p>
    <w:p w:rsidR="00BB1CEF" w:rsidRPr="000C71B3" w:rsidRDefault="005D02AB">
      <w:pPr>
        <w:ind w:left="1238"/>
        <w:rPr>
          <w:rFonts w:asciiTheme="minorEastAsia" w:eastAsiaTheme="minorEastAsia" w:hAnsiTheme="minorEastAsia"/>
          <w:sz w:val="21"/>
        </w:rPr>
      </w:pPr>
      <w:bookmarkStart w:id="3" w:name="PO_12771_PM008"/>
      <w:bookmarkEnd w:id="3"/>
      <w:r w:rsidRPr="000C71B3">
        <w:rPr>
          <w:rFonts w:asciiTheme="minorEastAsia" w:eastAsiaTheme="minorEastAsia" w:hAnsiTheme="minorEastAsia" w:hint="eastAsia"/>
          <w:sz w:val="21"/>
        </w:rPr>
        <w:t>时间：</w:t>
      </w:r>
      <w:r w:rsidRPr="000C71B3">
        <w:rPr>
          <w:rFonts w:asciiTheme="minorEastAsia" w:eastAsiaTheme="minorEastAsia" w:hAnsiTheme="minorEastAsia" w:hint="eastAsia"/>
          <w:b/>
          <w:color w:val="FF0000"/>
          <w:sz w:val="21"/>
        </w:rPr>
        <w:t>2022-0</w:t>
      </w:r>
      <w:r w:rsidR="000C71B3" w:rsidRPr="000C71B3">
        <w:rPr>
          <w:rFonts w:asciiTheme="minorEastAsia" w:eastAsiaTheme="minorEastAsia" w:hAnsiTheme="minorEastAsia"/>
          <w:b/>
          <w:color w:val="FF0000"/>
          <w:sz w:val="21"/>
        </w:rPr>
        <w:t>8</w:t>
      </w:r>
      <w:r w:rsidRPr="000C71B3">
        <w:rPr>
          <w:rFonts w:asciiTheme="minorEastAsia" w:eastAsiaTheme="minorEastAsia" w:hAnsiTheme="minorEastAsia" w:hint="eastAsia"/>
          <w:b/>
          <w:color w:val="FF0000"/>
          <w:sz w:val="21"/>
        </w:rPr>
        <w:t>-</w:t>
      </w:r>
      <w:r w:rsidR="000C71B3" w:rsidRPr="000C71B3">
        <w:rPr>
          <w:rFonts w:asciiTheme="minorEastAsia" w:eastAsiaTheme="minorEastAsia" w:hAnsiTheme="minorEastAsia"/>
          <w:b/>
          <w:color w:val="FF0000"/>
          <w:sz w:val="21"/>
        </w:rPr>
        <w:t>12</w:t>
      </w:r>
      <w:r w:rsidRPr="000C71B3">
        <w:rPr>
          <w:rFonts w:asciiTheme="minorEastAsia" w:eastAsiaTheme="minorEastAsia" w:hAnsiTheme="minorEastAsia" w:hint="eastAsia"/>
          <w:color w:val="FF0000"/>
          <w:spacing w:val="-28"/>
          <w:sz w:val="21"/>
        </w:rPr>
        <w:t xml:space="preserve">至 </w:t>
      </w:r>
      <w:r w:rsidRPr="000C71B3">
        <w:rPr>
          <w:rFonts w:asciiTheme="minorEastAsia" w:eastAsiaTheme="minorEastAsia" w:hAnsiTheme="minorEastAsia" w:hint="eastAsia"/>
          <w:b/>
          <w:color w:val="FF0000"/>
          <w:sz w:val="21"/>
        </w:rPr>
        <w:t>2022-0</w:t>
      </w:r>
      <w:r w:rsidR="000C71B3" w:rsidRPr="000C71B3">
        <w:rPr>
          <w:rFonts w:asciiTheme="minorEastAsia" w:eastAsiaTheme="minorEastAsia" w:hAnsiTheme="minorEastAsia"/>
          <w:b/>
          <w:color w:val="FF0000"/>
          <w:sz w:val="21"/>
        </w:rPr>
        <w:t>8</w:t>
      </w:r>
      <w:r w:rsidR="000C71B3" w:rsidRPr="000C71B3">
        <w:rPr>
          <w:rFonts w:asciiTheme="minorEastAsia" w:eastAsiaTheme="minorEastAsia" w:hAnsiTheme="minorEastAsia" w:hint="eastAsia"/>
          <w:b/>
          <w:color w:val="FF0000"/>
          <w:sz w:val="21"/>
        </w:rPr>
        <w:t>-</w:t>
      </w:r>
      <w:r w:rsidR="000C71B3" w:rsidRPr="000C71B3">
        <w:rPr>
          <w:rFonts w:asciiTheme="minorEastAsia" w:eastAsiaTheme="minorEastAsia" w:hAnsiTheme="minorEastAsia"/>
          <w:b/>
          <w:color w:val="FF0000"/>
          <w:sz w:val="21"/>
        </w:rPr>
        <w:t>19</w:t>
      </w:r>
      <w:r w:rsidRPr="000C71B3">
        <w:rPr>
          <w:rFonts w:asciiTheme="minorEastAsia" w:eastAsiaTheme="minorEastAsia" w:hAnsiTheme="minorEastAsia" w:hint="eastAsia"/>
          <w:spacing w:val="-12"/>
          <w:sz w:val="21"/>
        </w:rPr>
        <w:t xml:space="preserve">，每天上午 </w:t>
      </w:r>
      <w:r w:rsidRPr="000C71B3">
        <w:rPr>
          <w:rFonts w:asciiTheme="minorEastAsia" w:eastAsiaTheme="minorEastAsia" w:hAnsiTheme="minorEastAsia" w:hint="eastAsia"/>
          <w:b/>
          <w:color w:val="FF0000"/>
          <w:sz w:val="21"/>
        </w:rPr>
        <w:t>00:00:00~12:00:00</w:t>
      </w:r>
      <w:r w:rsidRPr="000C71B3">
        <w:rPr>
          <w:rFonts w:asciiTheme="minorEastAsia" w:eastAsiaTheme="minorEastAsia" w:hAnsiTheme="minorEastAsia" w:hint="eastAsia"/>
          <w:sz w:val="21"/>
        </w:rPr>
        <w:t>，下午</w:t>
      </w:r>
    </w:p>
    <w:p w:rsidR="00BB1CEF" w:rsidRPr="000C71B3" w:rsidRDefault="005D02AB">
      <w:pPr>
        <w:spacing w:before="139"/>
        <w:ind w:left="818"/>
        <w:rPr>
          <w:rFonts w:asciiTheme="minorEastAsia" w:eastAsiaTheme="minorEastAsia" w:hAnsiTheme="minorEastAsia"/>
        </w:rPr>
      </w:pPr>
      <w:bookmarkStart w:id="4" w:name="PO_12771_PM011"/>
      <w:bookmarkEnd w:id="4"/>
      <w:r w:rsidRPr="000C71B3">
        <w:rPr>
          <w:rFonts w:asciiTheme="minorEastAsia" w:eastAsiaTheme="minorEastAsia" w:hAnsiTheme="minorEastAsia" w:hint="eastAsia"/>
          <w:b/>
          <w:color w:val="FF0000"/>
          <w:sz w:val="21"/>
        </w:rPr>
        <w:t>12:00:00~23:59:59</w:t>
      </w:r>
      <w:r w:rsidRPr="000C71B3">
        <w:rPr>
          <w:rFonts w:asciiTheme="minorEastAsia" w:eastAsiaTheme="minorEastAsia" w:hAnsiTheme="minorEastAsia" w:hint="eastAsia"/>
          <w:sz w:val="21"/>
        </w:rPr>
        <w:t>（北京时间，法定节假日除外）</w:t>
      </w:r>
      <w:r w:rsidRPr="000C71B3">
        <w:rPr>
          <w:rFonts w:asciiTheme="minorEastAsia" w:eastAsiaTheme="minorEastAsia" w:hAnsiTheme="minorEastAsia"/>
        </w:rPr>
        <w:t xml:space="preserve"> </w:t>
      </w:r>
    </w:p>
    <w:p w:rsidR="00BB1CEF" w:rsidRPr="000C71B3" w:rsidRDefault="00BB1CEF">
      <w:pPr>
        <w:pStyle w:val="a3"/>
        <w:spacing w:before="6"/>
        <w:ind w:left="0"/>
        <w:rPr>
          <w:rFonts w:asciiTheme="minorEastAsia" w:eastAsiaTheme="minorEastAsia" w:hAnsiTheme="minorEastAsia"/>
          <w:sz w:val="15"/>
        </w:rPr>
      </w:pPr>
    </w:p>
    <w:p w:rsidR="00BB1CEF" w:rsidRPr="000C71B3" w:rsidRDefault="005D02AB">
      <w:pPr>
        <w:pStyle w:val="a3"/>
        <w:ind w:left="1238"/>
        <w:rPr>
          <w:rFonts w:asciiTheme="minorEastAsia" w:eastAsiaTheme="minorEastAsia" w:hAnsiTheme="minorEastAsia"/>
          <w:sz w:val="22"/>
        </w:rPr>
      </w:pPr>
      <w:r w:rsidRPr="000C71B3">
        <w:rPr>
          <w:rFonts w:asciiTheme="minorEastAsia" w:eastAsiaTheme="minorEastAsia" w:hAnsiTheme="minorEastAsia" w:hint="eastAsia"/>
        </w:rPr>
        <w:t>地点：上海市政府采购网</w:t>
      </w:r>
      <w:r w:rsidRPr="000C71B3">
        <w:rPr>
          <w:rFonts w:asciiTheme="minorEastAsia" w:eastAsiaTheme="minorEastAsia" w:hAnsiTheme="minorEastAsia"/>
          <w:sz w:val="22"/>
        </w:rPr>
        <w:t xml:space="preserve"> </w:t>
      </w:r>
    </w:p>
    <w:p w:rsidR="00BB1CEF" w:rsidRPr="000C71B3" w:rsidRDefault="00BB1CEF">
      <w:pPr>
        <w:pStyle w:val="a3"/>
        <w:spacing w:before="8"/>
        <w:ind w:left="0"/>
        <w:rPr>
          <w:rFonts w:asciiTheme="minorEastAsia" w:eastAsiaTheme="minorEastAsia" w:hAnsiTheme="minorEastAsia"/>
          <w:sz w:val="15"/>
        </w:rPr>
      </w:pPr>
    </w:p>
    <w:p w:rsidR="00BB1CEF" w:rsidRPr="000C71B3" w:rsidRDefault="005D02AB">
      <w:pPr>
        <w:pStyle w:val="a3"/>
        <w:spacing w:line="367" w:lineRule="auto"/>
        <w:ind w:right="1909" w:firstLine="419"/>
        <w:rPr>
          <w:rFonts w:asciiTheme="minorEastAsia" w:eastAsiaTheme="minorEastAsia" w:hAnsiTheme="minorEastAsia"/>
        </w:rPr>
      </w:pPr>
      <w:r w:rsidRPr="000C71B3">
        <w:rPr>
          <w:rFonts w:asciiTheme="minorEastAsia" w:eastAsiaTheme="minorEastAsia" w:hAnsiTheme="minorEastAsia" w:hint="eastAsia"/>
        </w:rPr>
        <w:t>方式：除网上报名外，需将报名材料的彩色扫描件（加盖公章）进行</w:t>
      </w:r>
      <w:r w:rsidR="00173C25">
        <w:rPr>
          <w:rFonts w:asciiTheme="minorEastAsia" w:eastAsiaTheme="minorEastAsia" w:hAnsiTheme="minorEastAsia" w:hint="eastAsia"/>
        </w:rPr>
        <w:t>邮箱核验。</w:t>
      </w:r>
    </w:p>
    <w:p w:rsidR="00BB1CEF" w:rsidRPr="000C71B3" w:rsidRDefault="005D02AB">
      <w:pPr>
        <w:pStyle w:val="a3"/>
        <w:spacing w:before="55"/>
        <w:ind w:left="1238"/>
        <w:rPr>
          <w:rFonts w:asciiTheme="minorEastAsia" w:eastAsiaTheme="minorEastAsia" w:hAnsiTheme="minorEastAsia"/>
          <w:sz w:val="22"/>
        </w:rPr>
      </w:pPr>
      <w:r w:rsidRPr="000C71B3">
        <w:rPr>
          <w:rFonts w:asciiTheme="minorEastAsia" w:eastAsiaTheme="minorEastAsia" w:hAnsiTheme="minorEastAsia" w:hint="eastAsia"/>
        </w:rPr>
        <w:t>售价（元）：0</w:t>
      </w:r>
      <w:r w:rsidRPr="000C71B3">
        <w:rPr>
          <w:rFonts w:asciiTheme="minorEastAsia" w:eastAsiaTheme="minorEastAsia" w:hAnsiTheme="minorEastAsia"/>
          <w:sz w:val="22"/>
        </w:rPr>
        <w:t xml:space="preserve"> </w:t>
      </w:r>
    </w:p>
    <w:p w:rsidR="00BB1CEF" w:rsidRPr="000C71B3" w:rsidRDefault="00BB1CEF">
      <w:pPr>
        <w:pStyle w:val="a3"/>
        <w:spacing w:before="9"/>
        <w:ind w:left="0"/>
        <w:rPr>
          <w:rFonts w:asciiTheme="minorEastAsia" w:eastAsiaTheme="minorEastAsia" w:hAnsiTheme="minorEastAsia"/>
          <w:sz w:val="26"/>
        </w:rPr>
      </w:pPr>
    </w:p>
    <w:p w:rsidR="00BB1CEF" w:rsidRPr="000C71B3" w:rsidRDefault="005D02AB">
      <w:pPr>
        <w:pStyle w:val="6"/>
        <w:spacing w:before="1"/>
        <w:rPr>
          <w:rFonts w:asciiTheme="minorEastAsia" w:eastAsiaTheme="minorEastAsia" w:hAnsiTheme="minorEastAsia"/>
        </w:rPr>
      </w:pPr>
      <w:r w:rsidRPr="000C71B3">
        <w:rPr>
          <w:rFonts w:asciiTheme="minorEastAsia" w:eastAsiaTheme="minorEastAsia" w:hAnsiTheme="minorEastAsia" w:hint="eastAsia"/>
        </w:rPr>
        <w:t>四、提交投标文件截止时间、开标时间和地点</w:t>
      </w:r>
    </w:p>
    <w:p w:rsidR="00BB1CEF" w:rsidRPr="000C71B3" w:rsidRDefault="00BB1CEF">
      <w:pPr>
        <w:pStyle w:val="a3"/>
        <w:spacing w:before="8"/>
        <w:ind w:left="0"/>
        <w:rPr>
          <w:rFonts w:asciiTheme="minorEastAsia" w:eastAsiaTheme="minorEastAsia" w:hAnsiTheme="minorEastAsia"/>
          <w:b/>
          <w:sz w:val="27"/>
        </w:rPr>
      </w:pPr>
    </w:p>
    <w:p w:rsidR="00BB1CEF" w:rsidRPr="000C71B3" w:rsidRDefault="005D02AB">
      <w:pPr>
        <w:spacing w:before="1"/>
        <w:ind w:left="1238"/>
        <w:rPr>
          <w:rFonts w:asciiTheme="minorEastAsia" w:eastAsiaTheme="minorEastAsia" w:hAnsiTheme="minorEastAsia"/>
        </w:rPr>
      </w:pPr>
      <w:r w:rsidRPr="000C71B3">
        <w:rPr>
          <w:rFonts w:asciiTheme="minorEastAsia" w:eastAsiaTheme="minorEastAsia" w:hAnsiTheme="minorEastAsia" w:hint="eastAsia"/>
          <w:sz w:val="21"/>
        </w:rPr>
        <w:t>提交投标文件截止时间：</w:t>
      </w:r>
      <w:r w:rsidRPr="000C71B3">
        <w:rPr>
          <w:rFonts w:asciiTheme="minorEastAsia" w:eastAsiaTheme="minorEastAsia" w:hAnsiTheme="minorEastAsia" w:hint="eastAsia"/>
          <w:b/>
          <w:color w:val="FF0000"/>
          <w:sz w:val="21"/>
        </w:rPr>
        <w:t>2022-0</w:t>
      </w:r>
      <w:r w:rsidR="000C71B3" w:rsidRPr="000C71B3">
        <w:rPr>
          <w:rFonts w:asciiTheme="minorEastAsia" w:eastAsiaTheme="minorEastAsia" w:hAnsiTheme="minorEastAsia"/>
          <w:b/>
          <w:color w:val="FF0000"/>
          <w:sz w:val="21"/>
        </w:rPr>
        <w:t>9</w:t>
      </w:r>
      <w:r w:rsidRPr="000C71B3">
        <w:rPr>
          <w:rFonts w:asciiTheme="minorEastAsia" w:eastAsiaTheme="minorEastAsia" w:hAnsiTheme="minorEastAsia" w:hint="eastAsia"/>
          <w:b/>
          <w:color w:val="FF0000"/>
          <w:sz w:val="21"/>
        </w:rPr>
        <w:t>-0</w:t>
      </w:r>
      <w:r w:rsidR="000C71B3" w:rsidRPr="000C71B3">
        <w:rPr>
          <w:rFonts w:asciiTheme="minorEastAsia" w:eastAsiaTheme="minorEastAsia" w:hAnsiTheme="minorEastAsia"/>
          <w:b/>
          <w:color w:val="FF0000"/>
          <w:sz w:val="21"/>
        </w:rPr>
        <w:t>2</w:t>
      </w:r>
      <w:r w:rsidRPr="000C71B3">
        <w:rPr>
          <w:rFonts w:asciiTheme="minorEastAsia" w:eastAsiaTheme="minorEastAsia" w:hAnsiTheme="minorEastAsia" w:hint="eastAsia"/>
          <w:b/>
          <w:color w:val="FF0000"/>
          <w:sz w:val="21"/>
        </w:rPr>
        <w:t xml:space="preserve"> </w:t>
      </w:r>
      <w:r w:rsidR="000C71B3" w:rsidRPr="000C71B3">
        <w:rPr>
          <w:rFonts w:asciiTheme="minorEastAsia" w:eastAsiaTheme="minorEastAsia" w:hAnsiTheme="minorEastAsia"/>
          <w:b/>
          <w:color w:val="FF0000"/>
          <w:sz w:val="21"/>
        </w:rPr>
        <w:t>09</w:t>
      </w:r>
      <w:r w:rsidRPr="000C71B3">
        <w:rPr>
          <w:rFonts w:asciiTheme="minorEastAsia" w:eastAsiaTheme="minorEastAsia" w:hAnsiTheme="minorEastAsia" w:hint="eastAsia"/>
          <w:b/>
          <w:color w:val="FF0000"/>
          <w:sz w:val="21"/>
        </w:rPr>
        <w:t>:</w:t>
      </w:r>
      <w:r w:rsidR="000C71B3" w:rsidRPr="000C71B3">
        <w:rPr>
          <w:rFonts w:asciiTheme="minorEastAsia" w:eastAsiaTheme="minorEastAsia" w:hAnsiTheme="minorEastAsia"/>
          <w:b/>
          <w:color w:val="FF0000"/>
          <w:sz w:val="21"/>
        </w:rPr>
        <w:t>00</w:t>
      </w:r>
      <w:r w:rsidRPr="000C71B3">
        <w:rPr>
          <w:rFonts w:asciiTheme="minorEastAsia" w:eastAsiaTheme="minorEastAsia" w:hAnsiTheme="minorEastAsia" w:hint="eastAsia"/>
          <w:b/>
          <w:color w:val="FF0000"/>
          <w:sz w:val="21"/>
        </w:rPr>
        <w:t>:00</w:t>
      </w:r>
      <w:r w:rsidRPr="000C71B3">
        <w:rPr>
          <w:rFonts w:asciiTheme="minorEastAsia" w:eastAsiaTheme="minorEastAsia" w:hAnsiTheme="minorEastAsia" w:hint="eastAsia"/>
          <w:sz w:val="21"/>
        </w:rPr>
        <w:t>（北京时间）</w:t>
      </w:r>
      <w:r w:rsidRPr="000C71B3">
        <w:rPr>
          <w:rFonts w:asciiTheme="minorEastAsia" w:eastAsiaTheme="minorEastAsia" w:hAnsiTheme="minorEastAsia"/>
        </w:rPr>
        <w:t xml:space="preserve"> </w:t>
      </w:r>
    </w:p>
    <w:p w:rsidR="00BB1CEF" w:rsidRPr="000C71B3" w:rsidRDefault="00BB1CEF">
      <w:pPr>
        <w:pStyle w:val="a3"/>
        <w:spacing w:before="5"/>
        <w:ind w:left="0"/>
        <w:rPr>
          <w:rFonts w:asciiTheme="minorEastAsia" w:eastAsiaTheme="minorEastAsia" w:hAnsiTheme="minorEastAsia"/>
          <w:sz w:val="16"/>
        </w:rPr>
      </w:pPr>
    </w:p>
    <w:p w:rsidR="00BB1CEF" w:rsidRPr="000C71B3" w:rsidRDefault="005D02AB">
      <w:pPr>
        <w:pStyle w:val="a3"/>
        <w:spacing w:before="1"/>
        <w:ind w:left="1238"/>
        <w:rPr>
          <w:rFonts w:asciiTheme="minorEastAsia" w:eastAsiaTheme="minorEastAsia" w:hAnsiTheme="minorEastAsia"/>
          <w:sz w:val="22"/>
        </w:rPr>
      </w:pPr>
      <w:r w:rsidRPr="000C71B3">
        <w:rPr>
          <w:rFonts w:asciiTheme="minorEastAsia" w:eastAsiaTheme="minorEastAsia" w:hAnsiTheme="minorEastAsia" w:hint="eastAsia"/>
        </w:rPr>
        <w:t>投标地点：上海政府采购网（现场至上海市松江区乐都西路841号4楼）</w:t>
      </w:r>
      <w:r w:rsidRPr="000C71B3">
        <w:rPr>
          <w:rFonts w:asciiTheme="minorEastAsia" w:eastAsiaTheme="minorEastAsia" w:hAnsiTheme="minorEastAsia"/>
          <w:sz w:val="22"/>
        </w:rPr>
        <w:t xml:space="preserve"> </w:t>
      </w:r>
    </w:p>
    <w:p w:rsidR="00BB1CEF" w:rsidRPr="000C71B3" w:rsidRDefault="00BB1CEF">
      <w:pPr>
        <w:pStyle w:val="a3"/>
        <w:spacing w:before="5"/>
        <w:ind w:left="0"/>
        <w:rPr>
          <w:rFonts w:asciiTheme="minorEastAsia" w:eastAsiaTheme="minorEastAsia" w:hAnsiTheme="minorEastAsia"/>
          <w:sz w:val="16"/>
        </w:rPr>
      </w:pPr>
    </w:p>
    <w:p w:rsidR="00BB1CEF" w:rsidRPr="000C71B3" w:rsidRDefault="005D02AB">
      <w:pPr>
        <w:spacing w:before="1"/>
        <w:ind w:left="1238"/>
        <w:rPr>
          <w:rFonts w:asciiTheme="minorEastAsia" w:eastAsiaTheme="minorEastAsia" w:hAnsiTheme="minorEastAsia"/>
          <w:b/>
          <w:sz w:val="21"/>
        </w:rPr>
      </w:pPr>
      <w:r w:rsidRPr="000C71B3">
        <w:rPr>
          <w:rFonts w:asciiTheme="minorEastAsia" w:eastAsiaTheme="minorEastAsia" w:hAnsiTheme="minorEastAsia" w:hint="eastAsia"/>
          <w:sz w:val="21"/>
        </w:rPr>
        <w:t>开标时间：</w:t>
      </w:r>
      <w:r w:rsidR="000C71B3" w:rsidRPr="000C71B3">
        <w:rPr>
          <w:rFonts w:asciiTheme="minorEastAsia" w:eastAsiaTheme="minorEastAsia" w:hAnsiTheme="minorEastAsia" w:hint="eastAsia"/>
          <w:b/>
          <w:color w:val="FF0000"/>
          <w:sz w:val="21"/>
        </w:rPr>
        <w:t>2022-0</w:t>
      </w:r>
      <w:r w:rsidR="000C71B3" w:rsidRPr="000C71B3">
        <w:rPr>
          <w:rFonts w:asciiTheme="minorEastAsia" w:eastAsiaTheme="minorEastAsia" w:hAnsiTheme="minorEastAsia"/>
          <w:b/>
          <w:color w:val="FF0000"/>
          <w:sz w:val="21"/>
        </w:rPr>
        <w:t>9</w:t>
      </w:r>
      <w:r w:rsidR="000C71B3" w:rsidRPr="000C71B3">
        <w:rPr>
          <w:rFonts w:asciiTheme="minorEastAsia" w:eastAsiaTheme="minorEastAsia" w:hAnsiTheme="minorEastAsia" w:hint="eastAsia"/>
          <w:b/>
          <w:color w:val="FF0000"/>
          <w:sz w:val="21"/>
        </w:rPr>
        <w:t>-0</w:t>
      </w:r>
      <w:r w:rsidR="000C71B3" w:rsidRPr="000C71B3">
        <w:rPr>
          <w:rFonts w:asciiTheme="minorEastAsia" w:eastAsiaTheme="minorEastAsia" w:hAnsiTheme="minorEastAsia"/>
          <w:b/>
          <w:color w:val="FF0000"/>
          <w:sz w:val="21"/>
        </w:rPr>
        <w:t>2</w:t>
      </w:r>
      <w:r w:rsidR="000C71B3" w:rsidRPr="000C71B3">
        <w:rPr>
          <w:rFonts w:asciiTheme="minorEastAsia" w:eastAsiaTheme="minorEastAsia" w:hAnsiTheme="minorEastAsia" w:hint="eastAsia"/>
          <w:b/>
          <w:color w:val="FF0000"/>
          <w:sz w:val="21"/>
        </w:rPr>
        <w:t xml:space="preserve"> </w:t>
      </w:r>
      <w:r w:rsidR="000C71B3" w:rsidRPr="000C71B3">
        <w:rPr>
          <w:rFonts w:asciiTheme="minorEastAsia" w:eastAsiaTheme="minorEastAsia" w:hAnsiTheme="minorEastAsia"/>
          <w:b/>
          <w:color w:val="FF0000"/>
          <w:sz w:val="21"/>
        </w:rPr>
        <w:t>09</w:t>
      </w:r>
      <w:r w:rsidR="000C71B3" w:rsidRPr="000C71B3">
        <w:rPr>
          <w:rFonts w:asciiTheme="minorEastAsia" w:eastAsiaTheme="minorEastAsia" w:hAnsiTheme="minorEastAsia" w:hint="eastAsia"/>
          <w:b/>
          <w:color w:val="FF0000"/>
          <w:sz w:val="21"/>
        </w:rPr>
        <w:t>:</w:t>
      </w:r>
      <w:r w:rsidR="000C71B3" w:rsidRPr="000C71B3">
        <w:rPr>
          <w:rFonts w:asciiTheme="minorEastAsia" w:eastAsiaTheme="minorEastAsia" w:hAnsiTheme="minorEastAsia"/>
          <w:b/>
          <w:color w:val="FF0000"/>
          <w:sz w:val="21"/>
        </w:rPr>
        <w:t>00</w:t>
      </w:r>
      <w:r w:rsidR="000C71B3" w:rsidRPr="000C71B3">
        <w:rPr>
          <w:rFonts w:asciiTheme="minorEastAsia" w:eastAsiaTheme="minorEastAsia" w:hAnsiTheme="minorEastAsia" w:hint="eastAsia"/>
          <w:b/>
          <w:color w:val="FF0000"/>
          <w:sz w:val="21"/>
        </w:rPr>
        <w:t>:00</w:t>
      </w:r>
    </w:p>
    <w:p w:rsidR="00BB1CEF" w:rsidRPr="000C71B3" w:rsidRDefault="00BB1CEF">
      <w:pPr>
        <w:pStyle w:val="a3"/>
        <w:spacing w:before="6"/>
        <w:ind w:left="0"/>
        <w:rPr>
          <w:rFonts w:asciiTheme="minorEastAsia" w:eastAsiaTheme="minorEastAsia" w:hAnsiTheme="minorEastAsia"/>
          <w:b/>
          <w:sz w:val="16"/>
        </w:rPr>
      </w:pPr>
    </w:p>
    <w:p w:rsidR="00BB1CEF" w:rsidRPr="000C71B3" w:rsidRDefault="005D02AB">
      <w:pPr>
        <w:pStyle w:val="a3"/>
        <w:ind w:left="1238"/>
        <w:rPr>
          <w:rFonts w:asciiTheme="minorEastAsia" w:eastAsiaTheme="minorEastAsia" w:hAnsiTheme="minorEastAsia"/>
          <w:sz w:val="22"/>
        </w:rPr>
      </w:pPr>
      <w:r w:rsidRPr="000C71B3">
        <w:rPr>
          <w:rFonts w:asciiTheme="minorEastAsia" w:eastAsiaTheme="minorEastAsia" w:hAnsiTheme="minorEastAsia" w:hint="eastAsia"/>
        </w:rPr>
        <w:t>开标地点：上海政府采购网（现场至上海市松江区乐都西路841号4楼）</w:t>
      </w:r>
      <w:r w:rsidRPr="000C71B3">
        <w:rPr>
          <w:rFonts w:asciiTheme="minorEastAsia" w:eastAsiaTheme="minorEastAsia" w:hAnsiTheme="minorEastAsia"/>
          <w:sz w:val="22"/>
        </w:rPr>
        <w:t xml:space="preserve"> </w:t>
      </w:r>
    </w:p>
    <w:p w:rsidR="00BB1CEF" w:rsidRPr="000C71B3" w:rsidRDefault="00BB1CEF">
      <w:pPr>
        <w:pStyle w:val="a3"/>
        <w:spacing w:before="12"/>
        <w:ind w:left="0"/>
        <w:rPr>
          <w:rFonts w:asciiTheme="minorEastAsia" w:eastAsiaTheme="minorEastAsia" w:hAnsiTheme="minorEastAsia" w:hint="eastAsia"/>
          <w:sz w:val="27"/>
        </w:rPr>
      </w:pPr>
    </w:p>
    <w:p w:rsidR="00BB1CEF" w:rsidRPr="000C71B3" w:rsidRDefault="005D02AB">
      <w:pPr>
        <w:pStyle w:val="6"/>
        <w:spacing w:before="72"/>
        <w:rPr>
          <w:rFonts w:asciiTheme="minorEastAsia" w:eastAsiaTheme="minorEastAsia" w:hAnsiTheme="minorEastAsia"/>
        </w:rPr>
      </w:pPr>
      <w:r w:rsidRPr="000C71B3">
        <w:rPr>
          <w:rFonts w:asciiTheme="minorEastAsia" w:eastAsiaTheme="minorEastAsia" w:hAnsiTheme="minorEastAsia" w:hint="eastAsia"/>
        </w:rPr>
        <w:t>五、公告期限</w:t>
      </w:r>
    </w:p>
    <w:p w:rsidR="00BB1CEF" w:rsidRPr="000C71B3" w:rsidRDefault="00BB1CEF">
      <w:pPr>
        <w:pStyle w:val="a3"/>
        <w:spacing w:before="11"/>
        <w:ind w:left="0"/>
        <w:rPr>
          <w:rFonts w:asciiTheme="minorEastAsia" w:eastAsiaTheme="minorEastAsia" w:hAnsiTheme="minorEastAsia"/>
          <w:b/>
          <w:sz w:val="27"/>
        </w:rPr>
      </w:pPr>
    </w:p>
    <w:p w:rsidR="00BB1CEF" w:rsidRPr="000C71B3" w:rsidRDefault="005D02AB">
      <w:pPr>
        <w:pStyle w:val="a3"/>
        <w:ind w:left="1238"/>
        <w:rPr>
          <w:rFonts w:asciiTheme="minorEastAsia" w:eastAsiaTheme="minorEastAsia" w:hAnsiTheme="minorEastAsia"/>
        </w:rPr>
      </w:pPr>
      <w:r w:rsidRPr="000C71B3">
        <w:rPr>
          <w:rFonts w:asciiTheme="minorEastAsia" w:eastAsiaTheme="minorEastAsia" w:hAnsiTheme="minorEastAsia" w:hint="eastAsia"/>
        </w:rPr>
        <w:t xml:space="preserve">自本公告发布之日起 5 </w:t>
      </w:r>
      <w:proofErr w:type="gramStart"/>
      <w:r w:rsidRPr="000C71B3">
        <w:rPr>
          <w:rFonts w:asciiTheme="minorEastAsia" w:eastAsiaTheme="minorEastAsia" w:hAnsiTheme="minorEastAsia" w:hint="eastAsia"/>
        </w:rPr>
        <w:t>个</w:t>
      </w:r>
      <w:proofErr w:type="gramEnd"/>
      <w:r w:rsidRPr="000C71B3">
        <w:rPr>
          <w:rFonts w:asciiTheme="minorEastAsia" w:eastAsiaTheme="minorEastAsia" w:hAnsiTheme="minorEastAsia" w:hint="eastAsia"/>
        </w:rPr>
        <w:t>工作日。</w:t>
      </w:r>
    </w:p>
    <w:p w:rsidR="00BB1CEF" w:rsidRPr="000C71B3" w:rsidRDefault="00BB1CEF">
      <w:pPr>
        <w:pStyle w:val="a3"/>
        <w:spacing w:before="1"/>
        <w:ind w:left="0"/>
        <w:rPr>
          <w:rFonts w:asciiTheme="minorEastAsia" w:eastAsiaTheme="minorEastAsia" w:hAnsiTheme="minorEastAsia"/>
          <w:sz w:val="16"/>
        </w:rPr>
      </w:pPr>
    </w:p>
    <w:p w:rsidR="00BB1CEF" w:rsidRPr="000C71B3" w:rsidRDefault="005D02AB">
      <w:pPr>
        <w:pStyle w:val="6"/>
        <w:rPr>
          <w:rFonts w:asciiTheme="minorEastAsia" w:eastAsiaTheme="minorEastAsia" w:hAnsiTheme="minorEastAsia"/>
        </w:rPr>
      </w:pPr>
      <w:r w:rsidRPr="000C71B3">
        <w:rPr>
          <w:rFonts w:asciiTheme="minorEastAsia" w:eastAsiaTheme="minorEastAsia" w:hAnsiTheme="minorEastAsia" w:hint="eastAsia"/>
        </w:rPr>
        <w:t>六、其他补充事宜</w:t>
      </w:r>
    </w:p>
    <w:p w:rsidR="00BB1CEF" w:rsidRPr="000C71B3" w:rsidRDefault="00BB1CEF">
      <w:pPr>
        <w:pStyle w:val="a3"/>
        <w:spacing w:before="1"/>
        <w:ind w:left="0"/>
        <w:rPr>
          <w:rFonts w:asciiTheme="minorEastAsia" w:eastAsiaTheme="minorEastAsia" w:hAnsiTheme="minorEastAsia"/>
          <w:b/>
          <w:sz w:val="16"/>
        </w:rPr>
      </w:pPr>
    </w:p>
    <w:p w:rsidR="00BB1CEF" w:rsidRPr="000C71B3" w:rsidRDefault="005D02AB">
      <w:pPr>
        <w:pStyle w:val="a3"/>
        <w:spacing w:line="364" w:lineRule="auto"/>
        <w:ind w:right="1683" w:firstLine="419"/>
        <w:rPr>
          <w:rFonts w:asciiTheme="minorEastAsia" w:eastAsiaTheme="minorEastAsia" w:hAnsiTheme="minorEastAsia"/>
        </w:rPr>
      </w:pPr>
      <w:r w:rsidRPr="000C71B3">
        <w:rPr>
          <w:rFonts w:asciiTheme="minorEastAsia" w:eastAsiaTheme="minorEastAsia" w:hAnsiTheme="minorEastAsia" w:hint="eastAsia"/>
        </w:rPr>
        <w:t>1</w:t>
      </w:r>
      <w:r w:rsidRPr="000C71B3">
        <w:rPr>
          <w:rFonts w:asciiTheme="minorEastAsia" w:eastAsiaTheme="minorEastAsia" w:hAnsiTheme="minorEastAsia" w:hint="eastAsia"/>
          <w:spacing w:val="-3"/>
        </w:rPr>
        <w:t>、根据上海市财政局《关于上海市政府采购云平台上线试运行的通知》</w:t>
      </w:r>
      <w:r w:rsidRPr="000C71B3">
        <w:rPr>
          <w:rFonts w:asciiTheme="minorEastAsia" w:eastAsiaTheme="minorEastAsia" w:hAnsiTheme="minorEastAsia" w:hint="eastAsia"/>
        </w:rPr>
        <w:t>（2020</w:t>
      </w:r>
      <w:r w:rsidRPr="000C71B3">
        <w:rPr>
          <w:rFonts w:asciiTheme="minorEastAsia" w:eastAsiaTheme="minorEastAsia" w:hAnsiTheme="minorEastAsia" w:hint="eastAsia"/>
          <w:spacing w:val="-11"/>
        </w:rPr>
        <w:t xml:space="preserve"> 年 </w:t>
      </w:r>
      <w:r w:rsidRPr="000C71B3">
        <w:rPr>
          <w:rFonts w:asciiTheme="minorEastAsia" w:eastAsiaTheme="minorEastAsia" w:hAnsiTheme="minorEastAsia" w:hint="eastAsia"/>
        </w:rPr>
        <w:t>11 月</w:t>
      </w:r>
      <w:r w:rsidRPr="000C71B3">
        <w:rPr>
          <w:rFonts w:asciiTheme="minorEastAsia" w:eastAsiaTheme="minorEastAsia" w:hAnsiTheme="minorEastAsia" w:hint="eastAsia"/>
          <w:spacing w:val="-8"/>
        </w:rPr>
        <w:t>）</w:t>
      </w:r>
      <w:r w:rsidRPr="000C71B3">
        <w:rPr>
          <w:rFonts w:asciiTheme="minorEastAsia" w:eastAsiaTheme="minorEastAsia" w:hAnsiTheme="minorEastAsia" w:hint="eastAsia"/>
          <w:spacing w:val="-5"/>
        </w:rPr>
        <w:t>及《关于上海市政府采购云平台第二批单位上线运行的通知》</w:t>
      </w:r>
      <w:r w:rsidRPr="000C71B3">
        <w:rPr>
          <w:rFonts w:asciiTheme="minorEastAsia" w:eastAsiaTheme="minorEastAsia" w:hAnsiTheme="minorEastAsia" w:hint="eastAsia"/>
        </w:rPr>
        <w:t>（2021</w:t>
      </w:r>
      <w:r w:rsidRPr="000C71B3">
        <w:rPr>
          <w:rFonts w:asciiTheme="minorEastAsia" w:eastAsiaTheme="minorEastAsia" w:hAnsiTheme="minorEastAsia" w:hint="eastAsia"/>
          <w:spacing w:val="-29"/>
        </w:rPr>
        <w:t xml:space="preserve"> 年 </w:t>
      </w:r>
      <w:r w:rsidRPr="000C71B3">
        <w:rPr>
          <w:rFonts w:asciiTheme="minorEastAsia" w:eastAsiaTheme="minorEastAsia" w:hAnsiTheme="minorEastAsia" w:hint="eastAsia"/>
        </w:rPr>
        <w:t>2</w:t>
      </w:r>
      <w:r w:rsidRPr="000C71B3">
        <w:rPr>
          <w:rFonts w:asciiTheme="minorEastAsia" w:eastAsiaTheme="minorEastAsia" w:hAnsiTheme="minorEastAsia" w:hint="eastAsia"/>
          <w:spacing w:val="-20"/>
        </w:rPr>
        <w:t xml:space="preserve"> 月</w:t>
      </w:r>
      <w:r w:rsidRPr="000C71B3">
        <w:rPr>
          <w:rFonts w:asciiTheme="minorEastAsia" w:eastAsiaTheme="minorEastAsia" w:hAnsiTheme="minorEastAsia" w:hint="eastAsia"/>
          <w:spacing w:val="-10"/>
        </w:rPr>
        <w:t>）</w:t>
      </w:r>
      <w:r w:rsidRPr="000C71B3">
        <w:rPr>
          <w:rFonts w:asciiTheme="minorEastAsia" w:eastAsiaTheme="minorEastAsia" w:hAnsiTheme="minorEastAsia" w:hint="eastAsia"/>
          <w:spacing w:val="-2"/>
        </w:rPr>
        <w:t xml:space="preserve">的规定， </w:t>
      </w:r>
      <w:r w:rsidRPr="000C71B3">
        <w:rPr>
          <w:rFonts w:asciiTheme="minorEastAsia" w:eastAsiaTheme="minorEastAsia" w:hAnsiTheme="minorEastAsia" w:hint="eastAsia"/>
          <w:spacing w:val="-3"/>
        </w:rPr>
        <w:t>本项目招投标相关活动在上海市政府采购云平台（</w:t>
      </w:r>
      <w:r w:rsidRPr="000C71B3">
        <w:rPr>
          <w:rFonts w:asciiTheme="minorEastAsia" w:eastAsiaTheme="minorEastAsia" w:hAnsiTheme="minorEastAsia" w:hint="eastAsia"/>
        </w:rPr>
        <w:t>网址：</w:t>
      </w:r>
      <w:hyperlink r:id="rId8">
        <w:r w:rsidRPr="000C71B3">
          <w:rPr>
            <w:rFonts w:asciiTheme="minorEastAsia" w:eastAsiaTheme="minorEastAsia" w:hAnsiTheme="minorEastAsia" w:hint="eastAsia"/>
          </w:rPr>
          <w:t>www.zfcg.sh.gov.cn/</w:t>
        </w:r>
      </w:hyperlink>
      <w:r w:rsidRPr="000C71B3">
        <w:rPr>
          <w:rFonts w:asciiTheme="minorEastAsia" w:eastAsiaTheme="minorEastAsia" w:hAnsiTheme="minorEastAsia" w:hint="eastAsia"/>
        </w:rPr>
        <w:t>）</w:t>
      </w:r>
      <w:r w:rsidRPr="000C71B3">
        <w:rPr>
          <w:rFonts w:asciiTheme="minorEastAsia" w:eastAsiaTheme="minorEastAsia" w:hAnsiTheme="minorEastAsia" w:hint="eastAsia"/>
          <w:spacing w:val="-3"/>
        </w:rPr>
        <w:t>进行。报</w:t>
      </w:r>
      <w:r w:rsidRPr="000C71B3">
        <w:rPr>
          <w:rFonts w:asciiTheme="minorEastAsia" w:eastAsiaTheme="minorEastAsia" w:hAnsiTheme="minorEastAsia" w:hint="eastAsia"/>
          <w:spacing w:val="-7"/>
        </w:rPr>
        <w:t>价人在云平台的有关操作方法可以</w:t>
      </w:r>
      <w:proofErr w:type="gramStart"/>
      <w:r w:rsidRPr="000C71B3">
        <w:rPr>
          <w:rFonts w:asciiTheme="minorEastAsia" w:eastAsiaTheme="minorEastAsia" w:hAnsiTheme="minorEastAsia" w:hint="eastAsia"/>
          <w:spacing w:val="-7"/>
        </w:rPr>
        <w:t>观看线</w:t>
      </w:r>
      <w:proofErr w:type="gramEnd"/>
      <w:r w:rsidRPr="000C71B3">
        <w:rPr>
          <w:rFonts w:asciiTheme="minorEastAsia" w:eastAsiaTheme="minorEastAsia" w:hAnsiTheme="minorEastAsia" w:hint="eastAsia"/>
          <w:spacing w:val="-7"/>
        </w:rPr>
        <w:t>上直播培训回看，也可登录采购云平台查看培训操</w:t>
      </w:r>
      <w:r w:rsidRPr="000C71B3">
        <w:rPr>
          <w:rFonts w:asciiTheme="minorEastAsia" w:eastAsiaTheme="minorEastAsia" w:hAnsiTheme="minorEastAsia" w:hint="eastAsia"/>
          <w:spacing w:val="-5"/>
        </w:rPr>
        <w:t>作手册或培训操作视频。</w:t>
      </w:r>
    </w:p>
    <w:p w:rsidR="00BB1CEF" w:rsidRPr="000C71B3" w:rsidRDefault="005D02AB">
      <w:pPr>
        <w:pStyle w:val="a3"/>
        <w:spacing w:before="59"/>
        <w:ind w:left="1238"/>
        <w:rPr>
          <w:rFonts w:asciiTheme="minorEastAsia" w:eastAsiaTheme="minorEastAsia" w:hAnsiTheme="minorEastAsia"/>
        </w:rPr>
      </w:pPr>
      <w:r w:rsidRPr="000C71B3">
        <w:rPr>
          <w:rFonts w:asciiTheme="minorEastAsia" w:eastAsiaTheme="minorEastAsia" w:hAnsiTheme="minorEastAsia" w:hint="eastAsia"/>
        </w:rPr>
        <w:t>2、采购云平台在使用过程中如遇到问题可拨打服务电话 400-881-7190 进行咨询。</w:t>
      </w:r>
    </w:p>
    <w:p w:rsidR="00BB1CEF" w:rsidRPr="000C71B3" w:rsidRDefault="00BB1CEF">
      <w:pPr>
        <w:pStyle w:val="a3"/>
        <w:spacing w:before="9"/>
        <w:ind w:left="0"/>
        <w:rPr>
          <w:rFonts w:asciiTheme="minorEastAsia" w:eastAsiaTheme="minorEastAsia" w:hAnsiTheme="minorEastAsia"/>
          <w:sz w:val="15"/>
        </w:rPr>
      </w:pPr>
    </w:p>
    <w:p w:rsidR="00144FE4" w:rsidRPr="0040654F" w:rsidRDefault="005D02AB" w:rsidP="0040654F">
      <w:pPr>
        <w:pStyle w:val="a3"/>
        <w:spacing w:line="364" w:lineRule="auto"/>
        <w:ind w:right="1789" w:firstLine="419"/>
        <w:rPr>
          <w:rFonts w:asciiTheme="minorEastAsia" w:eastAsiaTheme="minorEastAsia" w:hAnsiTheme="minorEastAsia" w:hint="eastAsia"/>
        </w:rPr>
      </w:pPr>
      <w:r w:rsidRPr="000C71B3">
        <w:rPr>
          <w:rFonts w:asciiTheme="minorEastAsia" w:eastAsiaTheme="minorEastAsia" w:hAnsiTheme="minorEastAsia" w:hint="eastAsia"/>
        </w:rPr>
        <w:lastRenderedPageBreak/>
        <w:t>3、合格的供应商可于报名截止时间之前，将以下报名材料的彩色扫描件</w:t>
      </w:r>
      <w:r w:rsidR="00144FE4" w:rsidRPr="000C71B3">
        <w:rPr>
          <w:rFonts w:asciiTheme="minorEastAsia" w:eastAsiaTheme="minorEastAsia" w:hAnsiTheme="minorEastAsia" w:hint="eastAsia"/>
        </w:rPr>
        <w:t>发送至邮箱（8</w:t>
      </w:r>
      <w:r w:rsidR="00144FE4" w:rsidRPr="000C71B3">
        <w:rPr>
          <w:rFonts w:asciiTheme="minorEastAsia" w:eastAsiaTheme="minorEastAsia" w:hAnsiTheme="minorEastAsia"/>
        </w:rPr>
        <w:t>74575467</w:t>
      </w:r>
      <w:r w:rsidR="00144FE4" w:rsidRPr="000C71B3">
        <w:rPr>
          <w:rFonts w:asciiTheme="minorEastAsia" w:eastAsiaTheme="minorEastAsia" w:hAnsiTheme="minorEastAsia" w:hint="eastAsia"/>
        </w:rPr>
        <w:t>@</w:t>
      </w:r>
      <w:r w:rsidR="00144FE4" w:rsidRPr="000C71B3">
        <w:rPr>
          <w:rFonts w:asciiTheme="minorEastAsia" w:eastAsiaTheme="minorEastAsia" w:hAnsiTheme="minorEastAsia"/>
        </w:rPr>
        <w:t>qq.com</w:t>
      </w:r>
      <w:r w:rsidR="00144FE4" w:rsidRPr="000C71B3">
        <w:rPr>
          <w:rFonts w:asciiTheme="minorEastAsia" w:eastAsiaTheme="minorEastAsia" w:hAnsiTheme="minorEastAsia" w:hint="eastAsia"/>
        </w:rPr>
        <w:t>）核验</w:t>
      </w:r>
      <w:r w:rsidR="007E0AE1" w:rsidRPr="000C71B3">
        <w:rPr>
          <w:rFonts w:asciiTheme="minorEastAsia" w:eastAsiaTheme="minorEastAsia" w:hAnsiTheme="minorEastAsia" w:hint="eastAsia"/>
        </w:rPr>
        <w:t>。</w:t>
      </w:r>
      <w:bookmarkStart w:id="5" w:name="_GoBack"/>
      <w:bookmarkEnd w:id="5"/>
    </w:p>
    <w:p w:rsidR="00BB1CEF" w:rsidRPr="000C71B3" w:rsidRDefault="005D02AB" w:rsidP="00144FE4">
      <w:pPr>
        <w:tabs>
          <w:tab w:val="left" w:pos="1767"/>
        </w:tabs>
        <w:spacing w:before="58"/>
        <w:ind w:firstLineChars="600" w:firstLine="1242"/>
        <w:rPr>
          <w:rFonts w:asciiTheme="minorEastAsia" w:eastAsiaTheme="minorEastAsia" w:hAnsiTheme="minorEastAsia" w:hint="eastAsia"/>
          <w:sz w:val="21"/>
        </w:rPr>
      </w:pPr>
      <w:r w:rsidRPr="000C71B3">
        <w:rPr>
          <w:rFonts w:asciiTheme="minorEastAsia" w:eastAsiaTheme="minorEastAsia" w:hAnsiTheme="minorEastAsia" w:hint="eastAsia"/>
          <w:spacing w:val="-3"/>
          <w:sz w:val="21"/>
        </w:rPr>
        <w:t>营业执照原件及复印件；</w:t>
      </w:r>
    </w:p>
    <w:p w:rsidR="00BB1CEF" w:rsidRPr="000C71B3" w:rsidRDefault="005D02AB" w:rsidP="00144FE4">
      <w:pPr>
        <w:pStyle w:val="a4"/>
        <w:tabs>
          <w:tab w:val="left" w:pos="1767"/>
        </w:tabs>
        <w:spacing w:before="72" w:line="364" w:lineRule="auto"/>
        <w:ind w:left="1237" w:right="1805" w:firstLine="0"/>
        <w:rPr>
          <w:rFonts w:asciiTheme="minorEastAsia" w:eastAsiaTheme="minorEastAsia" w:hAnsiTheme="minorEastAsia"/>
          <w:sz w:val="21"/>
        </w:rPr>
      </w:pPr>
      <w:r w:rsidRPr="000C71B3">
        <w:rPr>
          <w:rFonts w:asciiTheme="minorEastAsia" w:eastAsiaTheme="minorEastAsia" w:hAnsiTheme="minorEastAsia" w:hint="eastAsia"/>
          <w:spacing w:val="-3"/>
          <w:sz w:val="21"/>
        </w:rPr>
        <w:t>资质证书及安全生产许可证</w:t>
      </w:r>
      <w:r w:rsidRPr="000C71B3">
        <w:rPr>
          <w:rFonts w:asciiTheme="minorEastAsia" w:eastAsiaTheme="minorEastAsia" w:hAnsiTheme="minorEastAsia" w:hint="eastAsia"/>
          <w:sz w:val="21"/>
        </w:rPr>
        <w:t>；</w:t>
      </w:r>
    </w:p>
    <w:p w:rsidR="00A60871" w:rsidRPr="000C71B3" w:rsidRDefault="00A60871" w:rsidP="00144FE4">
      <w:pPr>
        <w:pStyle w:val="a4"/>
        <w:tabs>
          <w:tab w:val="left" w:pos="1767"/>
        </w:tabs>
        <w:spacing w:before="72" w:line="364" w:lineRule="auto"/>
        <w:ind w:left="1237" w:right="1805" w:firstLine="0"/>
        <w:rPr>
          <w:rFonts w:asciiTheme="minorEastAsia" w:eastAsiaTheme="minorEastAsia" w:hAnsiTheme="minorEastAsia" w:hint="eastAsia"/>
          <w:sz w:val="21"/>
        </w:rPr>
      </w:pPr>
      <w:r w:rsidRPr="000C71B3">
        <w:rPr>
          <w:rFonts w:asciiTheme="minorEastAsia" w:eastAsiaTheme="minorEastAsia" w:hAnsiTheme="minorEastAsia"/>
          <w:sz w:val="21"/>
        </w:rPr>
        <w:t>项目经理资格证明</w:t>
      </w:r>
      <w:r w:rsidRPr="000C71B3">
        <w:rPr>
          <w:rFonts w:asciiTheme="minorEastAsia" w:eastAsiaTheme="minorEastAsia" w:hAnsiTheme="minorEastAsia" w:hint="eastAsia"/>
          <w:sz w:val="21"/>
        </w:rPr>
        <w:t>；</w:t>
      </w:r>
    </w:p>
    <w:p w:rsidR="00BB1CEF" w:rsidRPr="000C71B3" w:rsidRDefault="005D02AB" w:rsidP="00144FE4">
      <w:pPr>
        <w:pStyle w:val="a4"/>
        <w:tabs>
          <w:tab w:val="left" w:pos="1767"/>
        </w:tabs>
        <w:spacing w:before="61" w:line="364" w:lineRule="auto"/>
        <w:ind w:left="1237" w:right="1789" w:firstLine="0"/>
        <w:rPr>
          <w:rFonts w:asciiTheme="minorEastAsia" w:eastAsiaTheme="minorEastAsia" w:hAnsiTheme="minorEastAsia"/>
          <w:sz w:val="21"/>
        </w:rPr>
      </w:pPr>
      <w:r w:rsidRPr="000C71B3">
        <w:rPr>
          <w:rFonts w:asciiTheme="minorEastAsia" w:eastAsiaTheme="minorEastAsia" w:hAnsiTheme="minorEastAsia" w:hint="eastAsia"/>
          <w:spacing w:val="-3"/>
          <w:sz w:val="21"/>
        </w:rPr>
        <w:t>法人授权书及被委托人身份证</w:t>
      </w:r>
      <w:r w:rsidRPr="000C71B3">
        <w:rPr>
          <w:rFonts w:asciiTheme="minorEastAsia" w:eastAsiaTheme="minorEastAsia" w:hAnsiTheme="minorEastAsia" w:hint="eastAsia"/>
          <w:sz w:val="21"/>
        </w:rPr>
        <w:t>（</w:t>
      </w:r>
      <w:r w:rsidR="007E0AE1" w:rsidRPr="000C71B3">
        <w:rPr>
          <w:rFonts w:asciiTheme="minorEastAsia" w:eastAsiaTheme="minorEastAsia" w:hAnsiTheme="minorEastAsia" w:hint="eastAsia"/>
          <w:spacing w:val="-5"/>
          <w:sz w:val="21"/>
        </w:rPr>
        <w:t>本市企业授权代表提供在该单位</w:t>
      </w:r>
      <w:proofErr w:type="gramStart"/>
      <w:r w:rsidR="007E0AE1" w:rsidRPr="000C71B3">
        <w:rPr>
          <w:rFonts w:asciiTheme="minorEastAsia" w:eastAsiaTheme="minorEastAsia" w:hAnsiTheme="minorEastAsia" w:hint="eastAsia"/>
          <w:spacing w:val="-5"/>
          <w:sz w:val="21"/>
        </w:rPr>
        <w:t>社保证明</w:t>
      </w:r>
      <w:proofErr w:type="gramEnd"/>
      <w:r w:rsidR="007E0AE1" w:rsidRPr="000C71B3">
        <w:rPr>
          <w:rFonts w:asciiTheme="minorEastAsia" w:eastAsiaTheme="minorEastAsia" w:hAnsiTheme="minorEastAsia" w:hint="eastAsia"/>
          <w:spacing w:val="-5"/>
          <w:sz w:val="21"/>
        </w:rPr>
        <w:t>或劳务合）</w:t>
      </w:r>
      <w:r w:rsidRPr="000C71B3">
        <w:rPr>
          <w:rFonts w:asciiTheme="minorEastAsia" w:eastAsiaTheme="minorEastAsia" w:hAnsiTheme="minorEastAsia" w:hint="eastAsia"/>
          <w:spacing w:val="-7"/>
          <w:sz w:val="21"/>
        </w:rPr>
        <w:t>或法人身份证明书及法</w:t>
      </w:r>
      <w:r w:rsidRPr="000C71B3">
        <w:rPr>
          <w:rFonts w:asciiTheme="minorEastAsia" w:eastAsiaTheme="minorEastAsia" w:hAnsiTheme="minorEastAsia" w:hint="eastAsia"/>
          <w:spacing w:val="-4"/>
          <w:sz w:val="21"/>
        </w:rPr>
        <w:t>人身份证；</w:t>
      </w:r>
    </w:p>
    <w:p w:rsidR="007E0AE1" w:rsidRPr="000C71B3" w:rsidRDefault="00144FE4" w:rsidP="00144FE4">
      <w:pPr>
        <w:pStyle w:val="a4"/>
        <w:tabs>
          <w:tab w:val="left" w:pos="1765"/>
        </w:tabs>
        <w:spacing w:before="57" w:line="364" w:lineRule="auto"/>
        <w:ind w:left="1237" w:right="1788" w:firstLine="0"/>
        <w:jc w:val="both"/>
        <w:rPr>
          <w:rFonts w:asciiTheme="minorEastAsia" w:eastAsiaTheme="minorEastAsia" w:hAnsiTheme="minorEastAsia"/>
          <w:sz w:val="21"/>
        </w:rPr>
      </w:pPr>
      <w:r w:rsidRPr="000C71B3">
        <w:rPr>
          <w:rFonts w:asciiTheme="minorEastAsia" w:eastAsiaTheme="minorEastAsia" w:hAnsiTheme="minorEastAsia" w:hint="eastAsia"/>
          <w:sz w:val="21"/>
        </w:rPr>
        <w:t>财务状况及税收、社会保障资金缴纳情况声明函；</w:t>
      </w:r>
    </w:p>
    <w:p w:rsidR="00BB1CEF" w:rsidRPr="000C71B3" w:rsidRDefault="007E0AE1">
      <w:pPr>
        <w:pStyle w:val="a3"/>
        <w:spacing w:before="58" w:line="367" w:lineRule="auto"/>
        <w:ind w:right="1805" w:firstLine="419"/>
        <w:rPr>
          <w:rFonts w:asciiTheme="minorEastAsia" w:eastAsiaTheme="minorEastAsia" w:hAnsiTheme="minorEastAsia"/>
        </w:rPr>
      </w:pPr>
      <w:r w:rsidRPr="000C71B3">
        <w:rPr>
          <w:rFonts w:asciiTheme="minorEastAsia" w:eastAsiaTheme="minorEastAsia" w:hAnsiTheme="minorEastAsia" w:hint="eastAsia"/>
        </w:rPr>
        <w:t>投标人在“信用中国网”（</w:t>
      </w:r>
      <w:r w:rsidRPr="000C71B3">
        <w:rPr>
          <w:rFonts w:asciiTheme="minorEastAsia" w:eastAsiaTheme="minorEastAsia" w:hAnsiTheme="minorEastAsia"/>
        </w:rPr>
        <w:t>http://www.creditchina.gov.cn）、“中国政府采购网”（http://www.ccgp.gov.cn/cr/list）查询页面网页截图并加盖公章的彩色扫描件</w:t>
      </w:r>
      <w:r w:rsidR="005D02AB" w:rsidRPr="000C71B3">
        <w:rPr>
          <w:rFonts w:asciiTheme="minorEastAsia" w:eastAsiaTheme="minorEastAsia" w:hAnsiTheme="minorEastAsia" w:hint="eastAsia"/>
        </w:rPr>
        <w:t>；</w:t>
      </w:r>
    </w:p>
    <w:p w:rsidR="00BB1CEF" w:rsidRPr="000C71B3" w:rsidRDefault="005D02AB">
      <w:pPr>
        <w:pStyle w:val="a3"/>
        <w:spacing w:before="55" w:line="417" w:lineRule="auto"/>
        <w:ind w:left="1238" w:right="2225"/>
        <w:rPr>
          <w:rFonts w:asciiTheme="minorEastAsia" w:eastAsiaTheme="minorEastAsia" w:hAnsiTheme="minorEastAsia"/>
        </w:rPr>
      </w:pPr>
      <w:r w:rsidRPr="000C71B3">
        <w:rPr>
          <w:rFonts w:asciiTheme="minorEastAsia" w:eastAsiaTheme="minorEastAsia" w:hAnsiTheme="minorEastAsia" w:hint="eastAsia"/>
        </w:rPr>
        <w:t>以上材料证照类均为彩色扫描件加盖公章。</w:t>
      </w:r>
    </w:p>
    <w:p w:rsidR="00BB1CEF" w:rsidRPr="000C71B3" w:rsidRDefault="005D02AB">
      <w:pPr>
        <w:pStyle w:val="a3"/>
        <w:spacing w:line="364" w:lineRule="auto"/>
        <w:ind w:right="1789" w:firstLine="419"/>
        <w:jc w:val="both"/>
        <w:rPr>
          <w:rFonts w:asciiTheme="minorEastAsia" w:eastAsiaTheme="minorEastAsia" w:hAnsiTheme="minorEastAsia"/>
        </w:rPr>
      </w:pPr>
      <w:r w:rsidRPr="000C71B3">
        <w:rPr>
          <w:rFonts w:asciiTheme="minorEastAsia" w:eastAsiaTheme="minorEastAsia" w:hAnsiTheme="minorEastAsia" w:hint="eastAsia"/>
        </w:rPr>
        <w:t>4</w:t>
      </w:r>
      <w:r w:rsidRPr="000C71B3">
        <w:rPr>
          <w:rFonts w:asciiTheme="minorEastAsia" w:eastAsiaTheme="minorEastAsia" w:hAnsiTheme="minorEastAsia" w:hint="eastAsia"/>
          <w:spacing w:val="-12"/>
        </w:rPr>
        <w:t xml:space="preserve">、开标所需携带材料：①届时请供应商的法定代表人或其授权的供应商代表持 </w:t>
      </w:r>
      <w:r w:rsidRPr="000C71B3">
        <w:rPr>
          <w:rFonts w:asciiTheme="minorEastAsia" w:eastAsiaTheme="minorEastAsia" w:hAnsiTheme="minorEastAsia" w:hint="eastAsia"/>
        </w:rPr>
        <w:t>CA</w:t>
      </w:r>
      <w:r w:rsidRPr="000C71B3">
        <w:rPr>
          <w:rFonts w:asciiTheme="minorEastAsia" w:eastAsiaTheme="minorEastAsia" w:hAnsiTheme="minorEastAsia" w:hint="eastAsia"/>
          <w:spacing w:val="-15"/>
        </w:rPr>
        <w:t xml:space="preserve"> 证书</w:t>
      </w:r>
      <w:r w:rsidRPr="000C71B3">
        <w:rPr>
          <w:rFonts w:asciiTheme="minorEastAsia" w:eastAsiaTheme="minorEastAsia" w:hAnsiTheme="minorEastAsia" w:hint="eastAsia"/>
          <w:spacing w:val="-7"/>
        </w:rPr>
        <w:t>和可以无线上网的笔记本电脑</w:t>
      </w:r>
      <w:r w:rsidRPr="000C71B3">
        <w:rPr>
          <w:rFonts w:asciiTheme="minorEastAsia" w:eastAsiaTheme="minorEastAsia" w:hAnsiTheme="minorEastAsia" w:hint="eastAsia"/>
        </w:rPr>
        <w:t>（</w:t>
      </w:r>
      <w:r w:rsidRPr="000C71B3">
        <w:rPr>
          <w:rFonts w:asciiTheme="minorEastAsia" w:eastAsiaTheme="minorEastAsia" w:hAnsiTheme="minorEastAsia" w:hint="eastAsia"/>
          <w:spacing w:val="-3"/>
        </w:rPr>
        <w:t>按照上海市财政局对电子招标的要求自行完成调试</w:t>
      </w:r>
      <w:r w:rsidRPr="000C71B3">
        <w:rPr>
          <w:rFonts w:asciiTheme="minorEastAsia" w:eastAsiaTheme="minorEastAsia" w:hAnsiTheme="minorEastAsia" w:hint="eastAsia"/>
          <w:spacing w:val="-46"/>
        </w:rPr>
        <w:t>）</w:t>
      </w:r>
      <w:r w:rsidRPr="000C71B3">
        <w:rPr>
          <w:rFonts w:asciiTheme="minorEastAsia" w:eastAsiaTheme="minorEastAsia" w:hAnsiTheme="minorEastAsia" w:hint="eastAsia"/>
          <w:spacing w:val="-2"/>
        </w:rPr>
        <w:t>一并出</w:t>
      </w:r>
      <w:r w:rsidRPr="000C71B3">
        <w:rPr>
          <w:rFonts w:asciiTheme="minorEastAsia" w:eastAsiaTheme="minorEastAsia" w:hAnsiTheme="minorEastAsia" w:hint="eastAsia"/>
          <w:spacing w:val="-10"/>
        </w:rPr>
        <w:t>席开标仪式。②法定代表人出席需携带：供应商的法定代表人证明原件、本人身份证明原件</w:t>
      </w:r>
      <w:r w:rsidRPr="000C71B3">
        <w:rPr>
          <w:rFonts w:asciiTheme="minorEastAsia" w:eastAsiaTheme="minorEastAsia" w:hAnsiTheme="minorEastAsia" w:hint="eastAsia"/>
          <w:spacing w:val="-12"/>
        </w:rPr>
        <w:t>及复印件。③法定代表授权委托人出席需携带：供应商的法定代表人证明原件、法定代表人授权委托书原件、受托人本人身份证明原件及复印件，</w:t>
      </w:r>
      <w:r w:rsidR="007E0AE1" w:rsidRPr="000C71B3">
        <w:rPr>
          <w:rFonts w:asciiTheme="minorEastAsia" w:eastAsiaTheme="minorEastAsia" w:hAnsiTheme="minorEastAsia" w:hint="eastAsia"/>
          <w:spacing w:val="-12"/>
        </w:rPr>
        <w:t>授权代表须提供在该单位</w:t>
      </w:r>
      <w:proofErr w:type="gramStart"/>
      <w:r w:rsidR="007E0AE1" w:rsidRPr="000C71B3">
        <w:rPr>
          <w:rFonts w:asciiTheme="minorEastAsia" w:eastAsiaTheme="minorEastAsia" w:hAnsiTheme="minorEastAsia" w:hint="eastAsia"/>
          <w:spacing w:val="-12"/>
        </w:rPr>
        <w:t>社保证明</w:t>
      </w:r>
      <w:proofErr w:type="gramEnd"/>
      <w:r w:rsidRPr="000C71B3">
        <w:rPr>
          <w:rFonts w:asciiTheme="minorEastAsia" w:eastAsiaTheme="minorEastAsia" w:hAnsiTheme="minorEastAsia" w:hint="eastAsia"/>
          <w:spacing w:val="-10"/>
        </w:rPr>
        <w:t>。④按招标文件要求密封的纸质投标文件一正二副</w:t>
      </w:r>
      <w:r w:rsidRPr="000C71B3">
        <w:rPr>
          <w:rFonts w:asciiTheme="minorEastAsia" w:eastAsiaTheme="minorEastAsia" w:hAnsiTheme="minorEastAsia" w:hint="eastAsia"/>
          <w:spacing w:val="-3"/>
        </w:rPr>
        <w:t>（</w:t>
      </w:r>
      <w:r w:rsidRPr="000C71B3">
        <w:rPr>
          <w:rFonts w:asciiTheme="minorEastAsia" w:eastAsiaTheme="minorEastAsia" w:hAnsiTheme="minorEastAsia" w:hint="eastAsia"/>
          <w:spacing w:val="-7"/>
        </w:rPr>
        <w:t>仅为存档使用，具体要求详见招</w:t>
      </w:r>
      <w:r w:rsidRPr="000C71B3">
        <w:rPr>
          <w:rFonts w:asciiTheme="minorEastAsia" w:eastAsiaTheme="minorEastAsia" w:hAnsiTheme="minorEastAsia" w:hint="eastAsia"/>
          <w:spacing w:val="-6"/>
        </w:rPr>
        <w:t>标文件</w:t>
      </w:r>
      <w:r w:rsidRPr="000C71B3">
        <w:rPr>
          <w:rFonts w:asciiTheme="minorEastAsia" w:eastAsiaTheme="minorEastAsia" w:hAnsiTheme="minorEastAsia" w:hint="eastAsia"/>
        </w:rPr>
        <w:t>）</w:t>
      </w:r>
    </w:p>
    <w:p w:rsidR="00BB1CEF" w:rsidRPr="000C71B3" w:rsidRDefault="00BB1CEF">
      <w:pPr>
        <w:pStyle w:val="a3"/>
        <w:spacing w:before="7"/>
        <w:ind w:left="0"/>
        <w:rPr>
          <w:rFonts w:asciiTheme="minorEastAsia" w:eastAsiaTheme="minorEastAsia" w:hAnsiTheme="minorEastAsia"/>
          <w:sz w:val="24"/>
        </w:rPr>
      </w:pPr>
    </w:p>
    <w:p w:rsidR="00BB1CEF" w:rsidRPr="000C71B3" w:rsidRDefault="005D02AB">
      <w:pPr>
        <w:pStyle w:val="6"/>
        <w:rPr>
          <w:rFonts w:asciiTheme="minorEastAsia" w:eastAsiaTheme="minorEastAsia" w:hAnsiTheme="minorEastAsia"/>
        </w:rPr>
      </w:pPr>
      <w:r w:rsidRPr="000C71B3">
        <w:rPr>
          <w:rFonts w:asciiTheme="minorEastAsia" w:eastAsiaTheme="minorEastAsia" w:hAnsiTheme="minorEastAsia" w:hint="eastAsia"/>
        </w:rPr>
        <w:t>七、对本次采购提出询问，请按以下方式联系</w:t>
      </w:r>
    </w:p>
    <w:p w:rsidR="00BB1CEF" w:rsidRPr="000C71B3" w:rsidRDefault="00BB1CEF">
      <w:pPr>
        <w:pStyle w:val="a3"/>
        <w:spacing w:before="9"/>
        <w:ind w:left="0"/>
        <w:rPr>
          <w:rFonts w:asciiTheme="minorEastAsia" w:eastAsiaTheme="minorEastAsia" w:hAnsiTheme="minorEastAsia"/>
          <w:b/>
          <w:sz w:val="27"/>
        </w:rPr>
      </w:pPr>
    </w:p>
    <w:p w:rsidR="00BB1CEF" w:rsidRPr="000C71B3" w:rsidRDefault="005D02AB" w:rsidP="00151816">
      <w:pPr>
        <w:pStyle w:val="a4"/>
        <w:numPr>
          <w:ilvl w:val="0"/>
          <w:numId w:val="66"/>
        </w:numPr>
        <w:tabs>
          <w:tab w:val="left" w:pos="1451"/>
        </w:tabs>
        <w:rPr>
          <w:rFonts w:asciiTheme="minorEastAsia" w:eastAsiaTheme="minorEastAsia" w:hAnsiTheme="minorEastAsia"/>
        </w:rPr>
      </w:pPr>
      <w:r w:rsidRPr="000C71B3">
        <w:rPr>
          <w:rFonts w:asciiTheme="minorEastAsia" w:eastAsiaTheme="minorEastAsia" w:hAnsiTheme="minorEastAsia" w:hint="eastAsia"/>
          <w:spacing w:val="-3"/>
          <w:sz w:val="21"/>
        </w:rPr>
        <w:t>采购人信息</w:t>
      </w:r>
      <w:r w:rsidRPr="000C71B3">
        <w:rPr>
          <w:rFonts w:asciiTheme="minorEastAsia" w:eastAsiaTheme="minorEastAsia" w:hAnsiTheme="minorEastAsia"/>
        </w:rPr>
        <w:t xml:space="preserve"> </w:t>
      </w:r>
    </w:p>
    <w:p w:rsidR="007E0AE1" w:rsidRPr="000C71B3" w:rsidRDefault="005D02AB">
      <w:pPr>
        <w:pStyle w:val="a3"/>
        <w:spacing w:before="62" w:line="417" w:lineRule="auto"/>
        <w:ind w:left="1238" w:right="6008"/>
        <w:rPr>
          <w:rFonts w:asciiTheme="minorEastAsia" w:eastAsiaTheme="minorEastAsia" w:hAnsiTheme="minorEastAsia"/>
        </w:rPr>
      </w:pPr>
      <w:r w:rsidRPr="000C71B3">
        <w:rPr>
          <w:rFonts w:asciiTheme="minorEastAsia" w:eastAsiaTheme="minorEastAsia" w:hAnsiTheme="minorEastAsia" w:hint="eastAsia"/>
        </w:rPr>
        <w:t>名 称：上海市松江区</w:t>
      </w:r>
      <w:proofErr w:type="gramStart"/>
      <w:r w:rsidRPr="000C71B3">
        <w:rPr>
          <w:rFonts w:asciiTheme="minorEastAsia" w:eastAsiaTheme="minorEastAsia" w:hAnsiTheme="minorEastAsia" w:hint="eastAsia"/>
        </w:rPr>
        <w:t>泖</w:t>
      </w:r>
      <w:proofErr w:type="gramEnd"/>
      <w:r w:rsidRPr="000C71B3">
        <w:rPr>
          <w:rFonts w:asciiTheme="minorEastAsia" w:eastAsiaTheme="minorEastAsia" w:hAnsiTheme="minorEastAsia" w:hint="eastAsia"/>
        </w:rPr>
        <w:t>港镇人民政府</w:t>
      </w:r>
    </w:p>
    <w:p w:rsidR="00BB1CEF" w:rsidRPr="000C71B3" w:rsidRDefault="005D02AB" w:rsidP="003B1164">
      <w:pPr>
        <w:pStyle w:val="a3"/>
        <w:spacing w:before="62" w:line="418" w:lineRule="auto"/>
        <w:ind w:left="1236" w:right="1134"/>
        <w:rPr>
          <w:rFonts w:asciiTheme="minorEastAsia" w:eastAsiaTheme="minorEastAsia" w:hAnsiTheme="minorEastAsia"/>
        </w:rPr>
      </w:pPr>
      <w:r w:rsidRPr="000C71B3">
        <w:rPr>
          <w:rFonts w:asciiTheme="minorEastAsia" w:eastAsiaTheme="minorEastAsia" w:hAnsiTheme="minorEastAsia" w:hint="eastAsia"/>
        </w:rPr>
        <w:t>地 址：</w:t>
      </w:r>
      <w:r w:rsidR="003B1164" w:rsidRPr="000C71B3">
        <w:rPr>
          <w:rFonts w:asciiTheme="minorEastAsia" w:eastAsiaTheme="minorEastAsia" w:hAnsiTheme="minorEastAsia" w:hint="eastAsia"/>
        </w:rPr>
        <w:t>上海市松江区</w:t>
      </w:r>
      <w:proofErr w:type="gramStart"/>
      <w:r w:rsidR="003B1164" w:rsidRPr="000C71B3">
        <w:rPr>
          <w:rFonts w:asciiTheme="minorEastAsia" w:eastAsiaTheme="minorEastAsia" w:hAnsiTheme="minorEastAsia" w:hint="eastAsia"/>
        </w:rPr>
        <w:t>泖</w:t>
      </w:r>
      <w:proofErr w:type="gramEnd"/>
      <w:r w:rsidR="003B1164" w:rsidRPr="000C71B3">
        <w:rPr>
          <w:rFonts w:asciiTheme="minorEastAsia" w:eastAsiaTheme="minorEastAsia" w:hAnsiTheme="minorEastAsia" w:hint="eastAsia"/>
        </w:rPr>
        <w:t>港镇新宾路</w:t>
      </w:r>
      <w:r w:rsidR="003B1164" w:rsidRPr="000C71B3">
        <w:rPr>
          <w:rFonts w:asciiTheme="minorEastAsia" w:eastAsiaTheme="minorEastAsia" w:hAnsiTheme="minorEastAsia"/>
        </w:rPr>
        <w:t>358号</w:t>
      </w:r>
    </w:p>
    <w:p w:rsidR="00BB1CEF" w:rsidRPr="000C71B3" w:rsidRDefault="005D02AB">
      <w:pPr>
        <w:pStyle w:val="a3"/>
        <w:spacing w:line="269" w:lineRule="exact"/>
        <w:ind w:left="1238"/>
        <w:rPr>
          <w:rFonts w:asciiTheme="minorEastAsia" w:eastAsiaTheme="minorEastAsia" w:hAnsiTheme="minorEastAsia"/>
        </w:rPr>
      </w:pPr>
      <w:r w:rsidRPr="000C71B3">
        <w:rPr>
          <w:rFonts w:asciiTheme="minorEastAsia" w:eastAsiaTheme="minorEastAsia" w:hAnsiTheme="minorEastAsia" w:hint="eastAsia"/>
        </w:rPr>
        <w:t>联系方式：</w:t>
      </w:r>
      <w:r w:rsidR="003B1164" w:rsidRPr="000C71B3">
        <w:rPr>
          <w:rFonts w:asciiTheme="minorEastAsia" w:eastAsiaTheme="minorEastAsia" w:hAnsiTheme="minorEastAsia" w:hint="eastAsia"/>
        </w:rPr>
        <w:t>（</w:t>
      </w:r>
      <w:r w:rsidR="003B1164" w:rsidRPr="000C71B3">
        <w:rPr>
          <w:rFonts w:asciiTheme="minorEastAsia" w:eastAsiaTheme="minorEastAsia" w:hAnsiTheme="minorEastAsia"/>
        </w:rPr>
        <w:t>021)57863869</w:t>
      </w:r>
    </w:p>
    <w:p w:rsidR="00BB1CEF" w:rsidRPr="000C71B3" w:rsidRDefault="00BB1CEF">
      <w:pPr>
        <w:pStyle w:val="a3"/>
        <w:spacing w:before="3"/>
        <w:ind w:left="0"/>
        <w:rPr>
          <w:rFonts w:asciiTheme="minorEastAsia" w:eastAsiaTheme="minorEastAsia" w:hAnsiTheme="minorEastAsia"/>
          <w:sz w:val="27"/>
        </w:rPr>
      </w:pPr>
    </w:p>
    <w:p w:rsidR="00BB1CEF" w:rsidRPr="000C71B3" w:rsidRDefault="005D02AB" w:rsidP="00151816">
      <w:pPr>
        <w:pStyle w:val="a4"/>
        <w:numPr>
          <w:ilvl w:val="0"/>
          <w:numId w:val="66"/>
        </w:numPr>
        <w:tabs>
          <w:tab w:val="left" w:pos="1451"/>
        </w:tabs>
        <w:rPr>
          <w:rFonts w:asciiTheme="minorEastAsia" w:eastAsiaTheme="minorEastAsia" w:hAnsiTheme="minorEastAsia"/>
        </w:rPr>
      </w:pPr>
      <w:r w:rsidRPr="000C71B3">
        <w:rPr>
          <w:rFonts w:asciiTheme="minorEastAsia" w:eastAsiaTheme="minorEastAsia" w:hAnsiTheme="minorEastAsia" w:hint="eastAsia"/>
          <w:spacing w:val="-3"/>
          <w:sz w:val="21"/>
        </w:rPr>
        <w:t>采购代理机构信息</w:t>
      </w:r>
      <w:r w:rsidRPr="000C71B3">
        <w:rPr>
          <w:rFonts w:asciiTheme="minorEastAsia" w:eastAsiaTheme="minorEastAsia" w:hAnsiTheme="minorEastAsia"/>
        </w:rPr>
        <w:t xml:space="preserve"> </w:t>
      </w:r>
    </w:p>
    <w:p w:rsidR="00BB1CEF" w:rsidRPr="000C71B3" w:rsidRDefault="00BB1CEF">
      <w:pPr>
        <w:pStyle w:val="a3"/>
        <w:spacing w:before="6"/>
        <w:ind w:left="0"/>
        <w:rPr>
          <w:rFonts w:asciiTheme="minorEastAsia" w:eastAsiaTheme="minorEastAsia" w:hAnsiTheme="minorEastAsia"/>
          <w:sz w:val="16"/>
        </w:rPr>
      </w:pPr>
    </w:p>
    <w:p w:rsidR="007E0AE1" w:rsidRPr="000C71B3" w:rsidRDefault="005D02AB">
      <w:pPr>
        <w:pStyle w:val="a3"/>
        <w:spacing w:line="427" w:lineRule="auto"/>
        <w:ind w:left="1238" w:right="5483"/>
        <w:rPr>
          <w:rFonts w:asciiTheme="minorEastAsia" w:eastAsiaTheme="minorEastAsia" w:hAnsiTheme="minorEastAsia"/>
          <w:spacing w:val="-3"/>
        </w:rPr>
      </w:pPr>
      <w:r w:rsidRPr="000C71B3">
        <w:rPr>
          <w:rFonts w:asciiTheme="minorEastAsia" w:eastAsiaTheme="minorEastAsia" w:hAnsiTheme="minorEastAsia" w:hint="eastAsia"/>
          <w:spacing w:val="-3"/>
        </w:rPr>
        <w:t>名 称：上海康诚建设工程咨询有限公司</w:t>
      </w:r>
    </w:p>
    <w:p w:rsidR="007E0AE1" w:rsidRPr="000C71B3" w:rsidRDefault="005D02AB">
      <w:pPr>
        <w:pStyle w:val="a3"/>
        <w:spacing w:line="427" w:lineRule="auto"/>
        <w:ind w:left="1238" w:right="5483"/>
        <w:rPr>
          <w:rFonts w:asciiTheme="minorEastAsia" w:eastAsiaTheme="minorEastAsia" w:hAnsiTheme="minorEastAsia"/>
          <w:spacing w:val="-26"/>
        </w:rPr>
      </w:pPr>
      <w:r w:rsidRPr="000C71B3">
        <w:rPr>
          <w:rFonts w:asciiTheme="minorEastAsia" w:eastAsiaTheme="minorEastAsia" w:hAnsiTheme="minorEastAsia" w:hint="eastAsia"/>
          <w:spacing w:val="-7"/>
        </w:rPr>
        <w:t>地 址：上海市松江区乐都西路841号4楼</w:t>
      </w:r>
    </w:p>
    <w:p w:rsidR="00BB1CEF" w:rsidRPr="000C71B3" w:rsidRDefault="005D02AB">
      <w:pPr>
        <w:pStyle w:val="a3"/>
        <w:spacing w:line="427" w:lineRule="auto"/>
        <w:ind w:left="1238" w:right="5483"/>
        <w:rPr>
          <w:rFonts w:asciiTheme="minorEastAsia" w:eastAsiaTheme="minorEastAsia" w:hAnsiTheme="minorEastAsia"/>
        </w:rPr>
      </w:pPr>
      <w:r w:rsidRPr="000C71B3">
        <w:rPr>
          <w:rFonts w:asciiTheme="minorEastAsia" w:eastAsiaTheme="minorEastAsia" w:hAnsiTheme="minorEastAsia" w:hint="eastAsia"/>
          <w:spacing w:val="-12"/>
        </w:rPr>
        <w:t>联系方式：</w:t>
      </w:r>
      <w:r w:rsidRPr="000C71B3">
        <w:rPr>
          <w:rFonts w:asciiTheme="minorEastAsia" w:eastAsiaTheme="minorEastAsia" w:hAnsiTheme="minorEastAsia" w:hint="eastAsia"/>
        </w:rPr>
        <w:t>021-</w:t>
      </w:r>
      <w:r w:rsidR="008A7051" w:rsidRPr="000C71B3">
        <w:rPr>
          <w:rFonts w:asciiTheme="minorEastAsia" w:eastAsiaTheme="minorEastAsia" w:hAnsiTheme="minorEastAsia" w:hint="eastAsia"/>
        </w:rPr>
        <w:t>57744801</w:t>
      </w:r>
    </w:p>
    <w:p w:rsidR="00BB1CEF" w:rsidRPr="000C71B3" w:rsidRDefault="005D02AB" w:rsidP="00151816">
      <w:pPr>
        <w:pStyle w:val="a4"/>
        <w:numPr>
          <w:ilvl w:val="0"/>
          <w:numId w:val="66"/>
        </w:numPr>
        <w:tabs>
          <w:tab w:val="left" w:pos="1451"/>
        </w:tabs>
        <w:spacing w:before="3"/>
        <w:rPr>
          <w:rFonts w:asciiTheme="minorEastAsia" w:eastAsiaTheme="minorEastAsia" w:hAnsiTheme="minorEastAsia"/>
        </w:rPr>
      </w:pPr>
      <w:r w:rsidRPr="000C71B3">
        <w:rPr>
          <w:rFonts w:asciiTheme="minorEastAsia" w:eastAsiaTheme="minorEastAsia" w:hAnsiTheme="minorEastAsia" w:hint="eastAsia"/>
          <w:spacing w:val="-3"/>
          <w:sz w:val="21"/>
        </w:rPr>
        <w:t>项目联系方式</w:t>
      </w:r>
      <w:r w:rsidRPr="000C71B3">
        <w:rPr>
          <w:rFonts w:asciiTheme="minorEastAsia" w:eastAsiaTheme="minorEastAsia" w:hAnsiTheme="minorEastAsia"/>
        </w:rPr>
        <w:t xml:space="preserve"> </w:t>
      </w:r>
    </w:p>
    <w:p w:rsidR="00BB1CEF" w:rsidRPr="000C71B3" w:rsidRDefault="00BB1CEF">
      <w:pPr>
        <w:pStyle w:val="a3"/>
        <w:ind w:left="0"/>
        <w:rPr>
          <w:rFonts w:asciiTheme="minorEastAsia" w:eastAsiaTheme="minorEastAsia" w:hAnsiTheme="minorEastAsia"/>
          <w:sz w:val="15"/>
        </w:rPr>
      </w:pPr>
    </w:p>
    <w:p w:rsidR="00BB1CEF" w:rsidRPr="000C71B3" w:rsidRDefault="005D02AB">
      <w:pPr>
        <w:pStyle w:val="a3"/>
        <w:spacing w:before="71" w:line="427" w:lineRule="auto"/>
        <w:ind w:left="1238" w:right="7689"/>
        <w:rPr>
          <w:rFonts w:asciiTheme="minorEastAsia" w:eastAsiaTheme="minorEastAsia" w:hAnsiTheme="minorEastAsia"/>
        </w:rPr>
      </w:pPr>
      <w:r w:rsidRPr="000C71B3">
        <w:rPr>
          <w:rFonts w:asciiTheme="minorEastAsia" w:eastAsiaTheme="minorEastAsia" w:hAnsiTheme="minorEastAsia" w:hint="eastAsia"/>
          <w:spacing w:val="-3"/>
        </w:rPr>
        <w:t>项目联系人：</w:t>
      </w:r>
      <w:r w:rsidR="008A7051" w:rsidRPr="000C71B3">
        <w:rPr>
          <w:rFonts w:asciiTheme="minorEastAsia" w:eastAsiaTheme="minorEastAsia" w:hAnsiTheme="minorEastAsia" w:hint="eastAsia"/>
          <w:spacing w:val="-3"/>
        </w:rPr>
        <w:t>陈东升</w:t>
      </w:r>
      <w:r w:rsidRPr="000C71B3">
        <w:rPr>
          <w:rFonts w:asciiTheme="minorEastAsia" w:eastAsiaTheme="minorEastAsia" w:hAnsiTheme="minorEastAsia" w:hint="eastAsia"/>
          <w:spacing w:val="-3"/>
        </w:rPr>
        <w:t xml:space="preserve">  </w:t>
      </w:r>
      <w:r w:rsidRPr="000C71B3">
        <w:rPr>
          <w:rFonts w:asciiTheme="minorEastAsia" w:eastAsiaTheme="minorEastAsia" w:hAnsiTheme="minorEastAsia" w:hint="eastAsia"/>
          <w:spacing w:val="5"/>
        </w:rPr>
        <w:t>电 话</w:t>
      </w:r>
      <w:r w:rsidRPr="000C71B3">
        <w:rPr>
          <w:rFonts w:asciiTheme="minorEastAsia" w:eastAsiaTheme="minorEastAsia" w:hAnsiTheme="minorEastAsia" w:hint="eastAsia"/>
          <w:spacing w:val="-3"/>
        </w:rPr>
        <w:t>：</w:t>
      </w:r>
      <w:r w:rsidR="008A7051" w:rsidRPr="000C71B3">
        <w:rPr>
          <w:rFonts w:asciiTheme="minorEastAsia" w:eastAsiaTheme="minorEastAsia" w:hAnsiTheme="minorEastAsia"/>
          <w:spacing w:val="-3"/>
        </w:rPr>
        <w:t>15000618119</w:t>
      </w:r>
    </w:p>
    <w:p w:rsidR="00BB1CEF" w:rsidRDefault="005D02AB">
      <w:pPr>
        <w:spacing w:line="272" w:lineRule="exact"/>
        <w:ind w:left="1238"/>
        <w:rPr>
          <w:sz w:val="28"/>
        </w:rPr>
      </w:pPr>
      <w:r>
        <w:rPr>
          <w:sz w:val="28"/>
        </w:rPr>
        <w:t xml:space="preserve"> </w:t>
      </w:r>
    </w:p>
    <w:p w:rsidR="00BB1CEF" w:rsidRDefault="00BB1CEF">
      <w:pPr>
        <w:pStyle w:val="a3"/>
        <w:ind w:left="0"/>
        <w:rPr>
          <w:sz w:val="20"/>
        </w:rPr>
      </w:pPr>
    </w:p>
    <w:p w:rsidR="00BB1CEF" w:rsidRDefault="00BB1CEF">
      <w:pPr>
        <w:pStyle w:val="a3"/>
        <w:spacing w:before="5"/>
        <w:ind w:left="0"/>
        <w:rPr>
          <w:sz w:val="22"/>
        </w:rPr>
      </w:pPr>
    </w:p>
    <w:p w:rsidR="00BB1CEF" w:rsidRDefault="00144FE4">
      <w:pPr>
        <w:tabs>
          <w:tab w:val="left" w:pos="4814"/>
        </w:tabs>
        <w:spacing w:before="54" w:line="434" w:lineRule="auto"/>
        <w:ind w:left="3528" w:right="4507"/>
        <w:jc w:val="center"/>
        <w:rPr>
          <w:rFonts w:ascii="黑体" w:eastAsia="黑体"/>
          <w:b/>
          <w:sz w:val="32"/>
        </w:rPr>
      </w:pPr>
      <w:r>
        <w:lastRenderedPageBreak/>
        <w:pict>
          <v:shape id="_x0000_s1369" type="#_x0000_t202" style="position:absolute;left:0;text-align:left;margin-left:65.3pt;margin-top:70.9pt;width:465.1pt;height:597.45pt;z-index:25169203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4"/>
                    <w:gridCol w:w="2223"/>
                    <w:gridCol w:w="5351"/>
                  </w:tblGrid>
                  <w:tr w:rsidR="00144FE4">
                    <w:trPr>
                      <w:trHeight w:val="510"/>
                    </w:trPr>
                    <w:tc>
                      <w:tcPr>
                        <w:tcW w:w="3937" w:type="dxa"/>
                        <w:gridSpan w:val="2"/>
                      </w:tcPr>
                      <w:p w:rsidR="00144FE4" w:rsidRDefault="00144FE4">
                        <w:pPr>
                          <w:pStyle w:val="TableParagraph"/>
                          <w:spacing w:before="152"/>
                          <w:ind w:left="1055" w:right="941"/>
                          <w:jc w:val="center"/>
                          <w:rPr>
                            <w:b/>
                            <w:sz w:val="21"/>
                          </w:rPr>
                        </w:pPr>
                        <w:r>
                          <w:rPr>
                            <w:b/>
                            <w:sz w:val="21"/>
                          </w:rPr>
                          <w:t>名称</w:t>
                        </w:r>
                        <w:r>
                          <w:rPr>
                            <w:b/>
                            <w:w w:val="99"/>
                            <w:sz w:val="21"/>
                          </w:rPr>
                          <w:t xml:space="preserve"> </w:t>
                        </w:r>
                      </w:p>
                    </w:tc>
                    <w:tc>
                      <w:tcPr>
                        <w:tcW w:w="5351" w:type="dxa"/>
                      </w:tcPr>
                      <w:p w:rsidR="00144FE4" w:rsidRDefault="00144FE4">
                        <w:pPr>
                          <w:pStyle w:val="TableParagraph"/>
                          <w:spacing w:before="152"/>
                          <w:ind w:left="2285" w:right="2172"/>
                          <w:jc w:val="center"/>
                          <w:rPr>
                            <w:b/>
                            <w:sz w:val="21"/>
                          </w:rPr>
                        </w:pPr>
                        <w:r>
                          <w:rPr>
                            <w:b/>
                            <w:sz w:val="21"/>
                          </w:rPr>
                          <w:t>编列内容</w:t>
                        </w:r>
                        <w:r>
                          <w:rPr>
                            <w:b/>
                            <w:w w:val="99"/>
                            <w:sz w:val="21"/>
                          </w:rPr>
                          <w:t xml:space="preserve"> </w:t>
                        </w:r>
                      </w:p>
                    </w:tc>
                  </w:tr>
                  <w:tr w:rsidR="00144FE4">
                    <w:trPr>
                      <w:trHeight w:val="719"/>
                    </w:trPr>
                    <w:tc>
                      <w:tcPr>
                        <w:tcW w:w="1714" w:type="dxa"/>
                        <w:vMerge w:val="restart"/>
                      </w:tcPr>
                      <w:p w:rsidR="00144FE4" w:rsidRDefault="00144FE4">
                        <w:pPr>
                          <w:pStyle w:val="TableParagraph"/>
                          <w:rPr>
                            <w:rFonts w:ascii="黑体"/>
                            <w:b/>
                            <w:sz w:val="20"/>
                          </w:rPr>
                        </w:pPr>
                      </w:p>
                      <w:p w:rsidR="00144FE4" w:rsidRDefault="00144FE4">
                        <w:pPr>
                          <w:pStyle w:val="TableParagraph"/>
                          <w:rPr>
                            <w:rFonts w:ascii="黑体"/>
                            <w:b/>
                            <w:sz w:val="20"/>
                          </w:rPr>
                        </w:pPr>
                      </w:p>
                      <w:p w:rsidR="00144FE4" w:rsidRDefault="00144FE4">
                        <w:pPr>
                          <w:pStyle w:val="TableParagraph"/>
                          <w:spacing w:before="7"/>
                          <w:rPr>
                            <w:rFonts w:ascii="黑体"/>
                            <w:b/>
                            <w:sz w:val="26"/>
                          </w:rPr>
                        </w:pPr>
                      </w:p>
                      <w:p w:rsidR="00144FE4" w:rsidRDefault="00144FE4">
                        <w:pPr>
                          <w:pStyle w:val="TableParagraph"/>
                          <w:ind w:left="436"/>
                          <w:rPr>
                            <w:sz w:val="21"/>
                          </w:rPr>
                        </w:pPr>
                        <w:r>
                          <w:rPr>
                            <w:sz w:val="21"/>
                          </w:rPr>
                          <w:t xml:space="preserve">采购项目 </w:t>
                        </w:r>
                      </w:p>
                    </w:tc>
                    <w:tc>
                      <w:tcPr>
                        <w:tcW w:w="2223" w:type="dxa"/>
                      </w:tcPr>
                      <w:p w:rsidR="00144FE4" w:rsidRDefault="00144FE4">
                        <w:pPr>
                          <w:pStyle w:val="TableParagraph"/>
                          <w:spacing w:before="1"/>
                          <w:rPr>
                            <w:rFonts w:ascii="黑体"/>
                            <w:b/>
                            <w:sz w:val="20"/>
                          </w:rPr>
                        </w:pPr>
                      </w:p>
                      <w:p w:rsidR="00144FE4" w:rsidRDefault="00144FE4">
                        <w:pPr>
                          <w:pStyle w:val="TableParagraph"/>
                          <w:ind w:left="303" w:right="189"/>
                          <w:jc w:val="center"/>
                          <w:rPr>
                            <w:sz w:val="21"/>
                          </w:rPr>
                        </w:pPr>
                        <w:r>
                          <w:rPr>
                            <w:sz w:val="21"/>
                          </w:rPr>
                          <w:t xml:space="preserve">项目名称 </w:t>
                        </w:r>
                      </w:p>
                    </w:tc>
                    <w:tc>
                      <w:tcPr>
                        <w:tcW w:w="5351" w:type="dxa"/>
                      </w:tcPr>
                      <w:p w:rsidR="00144FE4" w:rsidRDefault="00144FE4">
                        <w:pPr>
                          <w:pStyle w:val="TableParagraph"/>
                          <w:spacing w:before="91" w:line="262" w:lineRule="exact"/>
                          <w:ind w:left="107"/>
                          <w:rPr>
                            <w:sz w:val="21"/>
                          </w:rPr>
                        </w:pPr>
                        <w:proofErr w:type="gramStart"/>
                        <w:r w:rsidRPr="00AE7085">
                          <w:rPr>
                            <w:rFonts w:hint="eastAsia"/>
                            <w:sz w:val="21"/>
                          </w:rPr>
                          <w:t>泖</w:t>
                        </w:r>
                        <w:proofErr w:type="gramEnd"/>
                        <w:r w:rsidRPr="00AE7085">
                          <w:rPr>
                            <w:rFonts w:hint="eastAsia"/>
                            <w:sz w:val="21"/>
                          </w:rPr>
                          <w:t>港镇</w:t>
                        </w:r>
                        <w:r w:rsidRPr="00AE7085">
                          <w:rPr>
                            <w:sz w:val="21"/>
                          </w:rPr>
                          <w:t>2022-2024年村内道路日常养护项目</w:t>
                        </w:r>
                      </w:p>
                    </w:tc>
                  </w:tr>
                  <w:tr w:rsidR="00144FE4">
                    <w:trPr>
                      <w:trHeight w:val="453"/>
                    </w:trPr>
                    <w:tc>
                      <w:tcPr>
                        <w:tcW w:w="1714" w:type="dxa"/>
                        <w:vMerge/>
                        <w:tcBorders>
                          <w:top w:val="nil"/>
                        </w:tcBorders>
                      </w:tcPr>
                      <w:p w:rsidR="00144FE4" w:rsidRDefault="00144FE4">
                        <w:pPr>
                          <w:rPr>
                            <w:sz w:val="2"/>
                            <w:szCs w:val="2"/>
                          </w:rPr>
                        </w:pPr>
                      </w:p>
                    </w:tc>
                    <w:tc>
                      <w:tcPr>
                        <w:tcW w:w="2223" w:type="dxa"/>
                      </w:tcPr>
                      <w:p w:rsidR="00144FE4" w:rsidRDefault="00144FE4">
                        <w:pPr>
                          <w:pStyle w:val="TableParagraph"/>
                          <w:spacing w:before="123"/>
                          <w:ind w:left="303" w:right="189"/>
                          <w:jc w:val="center"/>
                          <w:rPr>
                            <w:sz w:val="21"/>
                          </w:rPr>
                        </w:pPr>
                        <w:r>
                          <w:rPr>
                            <w:sz w:val="21"/>
                          </w:rPr>
                          <w:t xml:space="preserve">项目编号 </w:t>
                        </w:r>
                      </w:p>
                    </w:tc>
                    <w:tc>
                      <w:tcPr>
                        <w:tcW w:w="5351" w:type="dxa"/>
                      </w:tcPr>
                      <w:p w:rsidR="00144FE4" w:rsidRDefault="00144FE4" w:rsidP="00144FE4">
                        <w:pPr>
                          <w:pStyle w:val="TableParagraph"/>
                          <w:spacing w:before="123"/>
                          <w:ind w:left="107" w:right="-15"/>
                          <w:rPr>
                            <w:sz w:val="21"/>
                          </w:rPr>
                        </w:pPr>
                        <w:r>
                          <w:rPr>
                            <w:spacing w:val="-2"/>
                            <w:sz w:val="21"/>
                          </w:rPr>
                          <w:t>详见招标公告</w:t>
                        </w:r>
                        <w:r>
                          <w:rPr>
                            <w:spacing w:val="-3"/>
                            <w:sz w:val="21"/>
                          </w:rPr>
                          <w:t>（代理机构内部项目编号：L-2022-162   ）</w:t>
                        </w:r>
                        <w:r>
                          <w:rPr>
                            <w:sz w:val="21"/>
                          </w:rPr>
                          <w:t xml:space="preserve"> </w:t>
                        </w:r>
                      </w:p>
                    </w:tc>
                  </w:tr>
                  <w:tr w:rsidR="00144FE4" w:rsidTr="008A7051">
                    <w:trPr>
                      <w:trHeight w:val="829"/>
                    </w:trPr>
                    <w:tc>
                      <w:tcPr>
                        <w:tcW w:w="1714" w:type="dxa"/>
                        <w:vMerge/>
                        <w:tcBorders>
                          <w:top w:val="nil"/>
                        </w:tcBorders>
                      </w:tcPr>
                      <w:p w:rsidR="00144FE4" w:rsidRDefault="00144FE4">
                        <w:pPr>
                          <w:rPr>
                            <w:sz w:val="2"/>
                            <w:szCs w:val="2"/>
                          </w:rPr>
                        </w:pPr>
                      </w:p>
                    </w:tc>
                    <w:tc>
                      <w:tcPr>
                        <w:tcW w:w="2223" w:type="dxa"/>
                      </w:tcPr>
                      <w:p w:rsidR="00144FE4" w:rsidRDefault="00144FE4">
                        <w:pPr>
                          <w:pStyle w:val="TableParagraph"/>
                          <w:spacing w:before="1"/>
                          <w:rPr>
                            <w:rFonts w:ascii="黑体"/>
                            <w:b/>
                            <w:sz w:val="20"/>
                          </w:rPr>
                        </w:pPr>
                      </w:p>
                      <w:p w:rsidR="00144FE4" w:rsidRDefault="00144FE4">
                        <w:pPr>
                          <w:pStyle w:val="TableParagraph"/>
                          <w:ind w:left="303" w:right="189"/>
                          <w:jc w:val="center"/>
                          <w:rPr>
                            <w:sz w:val="21"/>
                          </w:rPr>
                        </w:pPr>
                        <w:r>
                          <w:rPr>
                            <w:sz w:val="21"/>
                          </w:rPr>
                          <w:t xml:space="preserve">资金状况 </w:t>
                        </w:r>
                      </w:p>
                    </w:tc>
                    <w:tc>
                      <w:tcPr>
                        <w:tcW w:w="5351" w:type="dxa"/>
                      </w:tcPr>
                      <w:p w:rsidR="00144FE4" w:rsidRDefault="00144FE4">
                        <w:pPr>
                          <w:pStyle w:val="TableParagraph"/>
                          <w:spacing w:before="77"/>
                          <w:ind w:left="107"/>
                          <w:rPr>
                            <w:sz w:val="21"/>
                          </w:rPr>
                        </w:pPr>
                        <w:r>
                          <w:rPr>
                            <w:sz w:val="21"/>
                          </w:rPr>
                          <w:t>公路养护资金采取区、镇分担的原则，最终以下达</w:t>
                        </w:r>
                      </w:p>
                      <w:p w:rsidR="00144FE4" w:rsidRDefault="00144FE4">
                        <w:pPr>
                          <w:pStyle w:val="TableParagraph"/>
                          <w:spacing w:before="92" w:line="262" w:lineRule="exact"/>
                          <w:ind w:left="107"/>
                          <w:rPr>
                            <w:sz w:val="21"/>
                          </w:rPr>
                        </w:pPr>
                        <w:r>
                          <w:rPr>
                            <w:sz w:val="21"/>
                          </w:rPr>
                          <w:t xml:space="preserve">计划为准。 </w:t>
                        </w:r>
                      </w:p>
                    </w:tc>
                  </w:tr>
                  <w:tr w:rsidR="00144FE4">
                    <w:trPr>
                      <w:trHeight w:val="2041"/>
                    </w:trPr>
                    <w:tc>
                      <w:tcPr>
                        <w:tcW w:w="1714" w:type="dxa"/>
                        <w:vMerge w:val="restart"/>
                      </w:tcPr>
                      <w:p w:rsidR="00144FE4" w:rsidRDefault="00144FE4">
                        <w:pPr>
                          <w:pStyle w:val="TableParagraph"/>
                          <w:rPr>
                            <w:rFonts w:ascii="黑体"/>
                            <w:b/>
                            <w:sz w:val="20"/>
                          </w:rPr>
                        </w:pPr>
                      </w:p>
                      <w:p w:rsidR="00144FE4" w:rsidRDefault="00144FE4">
                        <w:pPr>
                          <w:pStyle w:val="TableParagraph"/>
                          <w:rPr>
                            <w:rFonts w:ascii="黑体"/>
                            <w:b/>
                            <w:sz w:val="20"/>
                          </w:rPr>
                        </w:pPr>
                      </w:p>
                      <w:p w:rsidR="00144FE4" w:rsidRDefault="00144FE4">
                        <w:pPr>
                          <w:pStyle w:val="TableParagraph"/>
                          <w:rPr>
                            <w:rFonts w:ascii="黑体"/>
                            <w:b/>
                            <w:sz w:val="20"/>
                          </w:rPr>
                        </w:pPr>
                      </w:p>
                      <w:p w:rsidR="00144FE4" w:rsidRDefault="00144FE4">
                        <w:pPr>
                          <w:pStyle w:val="TableParagraph"/>
                          <w:rPr>
                            <w:rFonts w:ascii="黑体"/>
                            <w:b/>
                            <w:sz w:val="20"/>
                          </w:rPr>
                        </w:pPr>
                      </w:p>
                      <w:p w:rsidR="00144FE4" w:rsidRDefault="00144FE4">
                        <w:pPr>
                          <w:pStyle w:val="TableParagraph"/>
                          <w:rPr>
                            <w:rFonts w:ascii="黑体"/>
                            <w:b/>
                            <w:sz w:val="20"/>
                          </w:rPr>
                        </w:pPr>
                      </w:p>
                      <w:p w:rsidR="00144FE4" w:rsidRDefault="00144FE4">
                        <w:pPr>
                          <w:pStyle w:val="TableParagraph"/>
                          <w:rPr>
                            <w:rFonts w:ascii="黑体"/>
                            <w:b/>
                            <w:sz w:val="20"/>
                          </w:rPr>
                        </w:pPr>
                      </w:p>
                      <w:p w:rsidR="00144FE4" w:rsidRDefault="00144FE4">
                        <w:pPr>
                          <w:pStyle w:val="TableParagraph"/>
                          <w:rPr>
                            <w:rFonts w:ascii="黑体"/>
                            <w:b/>
                            <w:sz w:val="20"/>
                          </w:rPr>
                        </w:pPr>
                      </w:p>
                      <w:p w:rsidR="00144FE4" w:rsidRDefault="00144FE4">
                        <w:pPr>
                          <w:pStyle w:val="TableParagraph"/>
                          <w:spacing w:before="6"/>
                          <w:rPr>
                            <w:rFonts w:ascii="黑体"/>
                            <w:b/>
                            <w:sz w:val="16"/>
                          </w:rPr>
                        </w:pPr>
                      </w:p>
                      <w:p w:rsidR="00144FE4" w:rsidRDefault="00144FE4">
                        <w:pPr>
                          <w:pStyle w:val="TableParagraph"/>
                          <w:ind w:left="539"/>
                          <w:rPr>
                            <w:sz w:val="21"/>
                          </w:rPr>
                        </w:pPr>
                        <w:r>
                          <w:rPr>
                            <w:sz w:val="21"/>
                          </w:rPr>
                          <w:t xml:space="preserve">招标人 </w:t>
                        </w:r>
                      </w:p>
                    </w:tc>
                    <w:tc>
                      <w:tcPr>
                        <w:tcW w:w="2223" w:type="dxa"/>
                      </w:tcPr>
                      <w:p w:rsidR="00144FE4" w:rsidRDefault="00144FE4">
                        <w:pPr>
                          <w:pStyle w:val="TableParagraph"/>
                          <w:rPr>
                            <w:rFonts w:ascii="黑体"/>
                            <w:b/>
                            <w:sz w:val="20"/>
                          </w:rPr>
                        </w:pPr>
                      </w:p>
                      <w:p w:rsidR="00144FE4" w:rsidRDefault="00144FE4">
                        <w:pPr>
                          <w:pStyle w:val="TableParagraph"/>
                          <w:rPr>
                            <w:rFonts w:ascii="黑体"/>
                            <w:b/>
                            <w:sz w:val="20"/>
                          </w:rPr>
                        </w:pPr>
                      </w:p>
                      <w:p w:rsidR="00144FE4" w:rsidRDefault="00144FE4">
                        <w:pPr>
                          <w:pStyle w:val="TableParagraph"/>
                          <w:rPr>
                            <w:rFonts w:ascii="黑体"/>
                            <w:b/>
                            <w:sz w:val="20"/>
                          </w:rPr>
                        </w:pPr>
                      </w:p>
                      <w:p w:rsidR="00144FE4" w:rsidRDefault="00144FE4">
                        <w:pPr>
                          <w:pStyle w:val="TableParagraph"/>
                          <w:spacing w:before="151"/>
                          <w:ind w:left="301" w:right="189"/>
                          <w:jc w:val="center"/>
                          <w:rPr>
                            <w:sz w:val="21"/>
                          </w:rPr>
                        </w:pPr>
                        <w:r>
                          <w:rPr>
                            <w:sz w:val="21"/>
                          </w:rPr>
                          <w:t xml:space="preserve">采购人 </w:t>
                        </w:r>
                      </w:p>
                    </w:tc>
                    <w:tc>
                      <w:tcPr>
                        <w:tcW w:w="5351" w:type="dxa"/>
                      </w:tcPr>
                      <w:p w:rsidR="00144FE4" w:rsidRDefault="00144FE4">
                        <w:pPr>
                          <w:pStyle w:val="TableParagraph"/>
                          <w:spacing w:before="1" w:line="367" w:lineRule="auto"/>
                          <w:ind w:left="107" w:right="1342"/>
                          <w:rPr>
                            <w:sz w:val="21"/>
                          </w:rPr>
                        </w:pPr>
                        <w:r>
                          <w:rPr>
                            <w:sz w:val="21"/>
                          </w:rPr>
                          <w:t>采购人：上海市松江区</w:t>
                        </w:r>
                        <w:proofErr w:type="gramStart"/>
                        <w:r>
                          <w:rPr>
                            <w:rFonts w:hint="eastAsia"/>
                            <w:sz w:val="21"/>
                          </w:rPr>
                          <w:t>泖</w:t>
                        </w:r>
                        <w:proofErr w:type="gramEnd"/>
                        <w:r>
                          <w:rPr>
                            <w:rFonts w:hint="eastAsia"/>
                            <w:sz w:val="21"/>
                          </w:rPr>
                          <w:t>港</w:t>
                        </w:r>
                        <w:r>
                          <w:rPr>
                            <w:sz w:val="21"/>
                          </w:rPr>
                          <w:t>镇人民政府</w:t>
                        </w:r>
                      </w:p>
                      <w:p w:rsidR="00144FE4" w:rsidRDefault="00144FE4">
                        <w:pPr>
                          <w:pStyle w:val="TableParagraph"/>
                          <w:spacing w:before="1" w:line="367" w:lineRule="auto"/>
                          <w:ind w:left="107" w:right="1342"/>
                          <w:rPr>
                            <w:sz w:val="21"/>
                          </w:rPr>
                        </w:pPr>
                        <w:r>
                          <w:rPr>
                            <w:sz w:val="21"/>
                          </w:rPr>
                          <w:t>地址：</w:t>
                        </w:r>
                        <w:r w:rsidRPr="008A7051">
                          <w:rPr>
                            <w:rFonts w:hint="eastAsia"/>
                            <w:sz w:val="21"/>
                          </w:rPr>
                          <w:t>上海市松江区</w:t>
                        </w:r>
                        <w:proofErr w:type="gramStart"/>
                        <w:r w:rsidRPr="008A7051">
                          <w:rPr>
                            <w:rFonts w:hint="eastAsia"/>
                            <w:sz w:val="21"/>
                          </w:rPr>
                          <w:t>泖</w:t>
                        </w:r>
                        <w:proofErr w:type="gramEnd"/>
                        <w:r w:rsidRPr="008A7051">
                          <w:rPr>
                            <w:rFonts w:hint="eastAsia"/>
                            <w:sz w:val="21"/>
                          </w:rPr>
                          <w:t>港镇新宾路</w:t>
                        </w:r>
                        <w:r w:rsidRPr="008A7051">
                          <w:rPr>
                            <w:sz w:val="21"/>
                          </w:rPr>
                          <w:t>358号</w:t>
                        </w:r>
                      </w:p>
                      <w:p w:rsidR="00144FE4" w:rsidRDefault="00144FE4">
                        <w:pPr>
                          <w:pStyle w:val="TableParagraph"/>
                          <w:spacing w:line="364" w:lineRule="auto"/>
                          <w:ind w:left="107" w:right="3654"/>
                          <w:rPr>
                            <w:sz w:val="21"/>
                          </w:rPr>
                        </w:pPr>
                        <w:r>
                          <w:rPr>
                            <w:sz w:val="21"/>
                          </w:rPr>
                          <w:t>邮 编 ：201600联系人：</w:t>
                        </w:r>
                        <w:r>
                          <w:rPr>
                            <w:rFonts w:hint="eastAsia"/>
                            <w:sz w:val="21"/>
                          </w:rPr>
                          <w:t>朱老师</w:t>
                        </w:r>
                        <w:r>
                          <w:rPr>
                            <w:sz w:val="21"/>
                          </w:rPr>
                          <w:t xml:space="preserve"> </w:t>
                        </w:r>
                      </w:p>
                      <w:p w:rsidR="00144FE4" w:rsidRDefault="00144FE4">
                        <w:pPr>
                          <w:pStyle w:val="TableParagraph"/>
                          <w:spacing w:line="267" w:lineRule="exact"/>
                          <w:ind w:left="107"/>
                          <w:rPr>
                            <w:sz w:val="21"/>
                          </w:rPr>
                        </w:pPr>
                        <w:r>
                          <w:rPr>
                            <w:sz w:val="21"/>
                          </w:rPr>
                          <w:t>电话：</w:t>
                        </w:r>
                        <w:r w:rsidRPr="008A7051">
                          <w:rPr>
                            <w:rFonts w:hint="eastAsia"/>
                            <w:sz w:val="21"/>
                          </w:rPr>
                          <w:t>（</w:t>
                        </w:r>
                        <w:r w:rsidRPr="008A7051">
                          <w:rPr>
                            <w:sz w:val="21"/>
                          </w:rPr>
                          <w:t>021)57863869</w:t>
                        </w:r>
                      </w:p>
                    </w:tc>
                  </w:tr>
                  <w:tr w:rsidR="00144FE4">
                    <w:trPr>
                      <w:trHeight w:val="2162"/>
                    </w:trPr>
                    <w:tc>
                      <w:tcPr>
                        <w:tcW w:w="1714" w:type="dxa"/>
                        <w:vMerge/>
                        <w:tcBorders>
                          <w:top w:val="nil"/>
                        </w:tcBorders>
                      </w:tcPr>
                      <w:p w:rsidR="00144FE4" w:rsidRDefault="00144FE4">
                        <w:pPr>
                          <w:rPr>
                            <w:sz w:val="2"/>
                            <w:szCs w:val="2"/>
                          </w:rPr>
                        </w:pPr>
                      </w:p>
                    </w:tc>
                    <w:tc>
                      <w:tcPr>
                        <w:tcW w:w="2223" w:type="dxa"/>
                      </w:tcPr>
                      <w:p w:rsidR="00144FE4" w:rsidRDefault="00144FE4">
                        <w:pPr>
                          <w:pStyle w:val="TableParagraph"/>
                          <w:rPr>
                            <w:rFonts w:ascii="黑体"/>
                            <w:b/>
                            <w:sz w:val="20"/>
                          </w:rPr>
                        </w:pPr>
                      </w:p>
                      <w:p w:rsidR="00144FE4" w:rsidRDefault="00144FE4">
                        <w:pPr>
                          <w:pStyle w:val="TableParagraph"/>
                          <w:rPr>
                            <w:rFonts w:ascii="黑体"/>
                            <w:b/>
                            <w:sz w:val="20"/>
                          </w:rPr>
                        </w:pPr>
                      </w:p>
                      <w:p w:rsidR="00144FE4" w:rsidRDefault="00144FE4">
                        <w:pPr>
                          <w:pStyle w:val="TableParagraph"/>
                          <w:rPr>
                            <w:rFonts w:ascii="黑体"/>
                            <w:b/>
                            <w:sz w:val="20"/>
                          </w:rPr>
                        </w:pPr>
                      </w:p>
                      <w:p w:rsidR="00144FE4" w:rsidRDefault="00144FE4">
                        <w:pPr>
                          <w:pStyle w:val="TableParagraph"/>
                          <w:spacing w:before="6"/>
                          <w:rPr>
                            <w:rFonts w:ascii="黑体"/>
                            <w:b/>
                            <w:sz w:val="16"/>
                          </w:rPr>
                        </w:pPr>
                      </w:p>
                      <w:p w:rsidR="00144FE4" w:rsidRDefault="00144FE4">
                        <w:pPr>
                          <w:pStyle w:val="TableParagraph"/>
                          <w:ind w:left="300" w:right="189"/>
                          <w:jc w:val="center"/>
                          <w:rPr>
                            <w:sz w:val="21"/>
                          </w:rPr>
                        </w:pPr>
                        <w:r>
                          <w:rPr>
                            <w:sz w:val="21"/>
                          </w:rPr>
                          <w:t xml:space="preserve">采购代理机构 </w:t>
                        </w:r>
                      </w:p>
                    </w:tc>
                    <w:tc>
                      <w:tcPr>
                        <w:tcW w:w="5351" w:type="dxa"/>
                      </w:tcPr>
                      <w:p w:rsidR="00144FE4" w:rsidRDefault="00144FE4">
                        <w:pPr>
                          <w:pStyle w:val="TableParagraph"/>
                          <w:spacing w:before="80" w:line="321" w:lineRule="auto"/>
                          <w:ind w:left="107" w:right="291"/>
                          <w:rPr>
                            <w:sz w:val="21"/>
                          </w:rPr>
                        </w:pPr>
                        <w:r>
                          <w:rPr>
                            <w:sz w:val="21"/>
                          </w:rPr>
                          <w:t>采购代理机构：上海</w:t>
                        </w:r>
                        <w:r>
                          <w:rPr>
                            <w:rFonts w:hint="eastAsia"/>
                            <w:sz w:val="21"/>
                          </w:rPr>
                          <w:t>康诚</w:t>
                        </w:r>
                        <w:r>
                          <w:rPr>
                            <w:sz w:val="21"/>
                          </w:rPr>
                          <w:t>建设工程咨询有限公司</w:t>
                        </w:r>
                      </w:p>
                      <w:p w:rsidR="00144FE4" w:rsidRDefault="00144FE4">
                        <w:pPr>
                          <w:pStyle w:val="TableParagraph"/>
                          <w:spacing w:before="80" w:line="321" w:lineRule="auto"/>
                          <w:ind w:left="107" w:right="291"/>
                          <w:rPr>
                            <w:sz w:val="21"/>
                          </w:rPr>
                        </w:pPr>
                        <w:r>
                          <w:rPr>
                            <w:sz w:val="21"/>
                          </w:rPr>
                          <w:t>地址：上海市松江区</w:t>
                        </w:r>
                        <w:r>
                          <w:rPr>
                            <w:rFonts w:hint="eastAsia"/>
                            <w:sz w:val="21"/>
                          </w:rPr>
                          <w:t>乐都西路8</w:t>
                        </w:r>
                        <w:r>
                          <w:rPr>
                            <w:sz w:val="21"/>
                          </w:rPr>
                          <w:t>41号</w:t>
                        </w:r>
                        <w:r>
                          <w:rPr>
                            <w:rFonts w:hint="eastAsia"/>
                            <w:sz w:val="21"/>
                          </w:rPr>
                          <w:t>4楼</w:t>
                        </w:r>
                      </w:p>
                      <w:p w:rsidR="00144FE4" w:rsidRDefault="00144FE4" w:rsidP="008A7051">
                        <w:pPr>
                          <w:pStyle w:val="TableParagraph"/>
                          <w:spacing w:before="80" w:line="321" w:lineRule="auto"/>
                          <w:ind w:left="107" w:right="291"/>
                          <w:rPr>
                            <w:sz w:val="21"/>
                          </w:rPr>
                        </w:pPr>
                        <w:r>
                          <w:rPr>
                            <w:sz w:val="21"/>
                          </w:rPr>
                          <w:t>联系人：</w:t>
                        </w:r>
                        <w:r>
                          <w:rPr>
                            <w:rFonts w:hint="eastAsia"/>
                            <w:sz w:val="21"/>
                          </w:rPr>
                          <w:t>陈东升</w:t>
                        </w:r>
                      </w:p>
                      <w:p w:rsidR="00144FE4" w:rsidRDefault="00144FE4">
                        <w:pPr>
                          <w:pStyle w:val="TableParagraph"/>
                          <w:spacing w:line="321" w:lineRule="auto"/>
                          <w:ind w:left="107" w:right="3865"/>
                          <w:rPr>
                            <w:sz w:val="21"/>
                          </w:rPr>
                        </w:pPr>
                        <w:r>
                          <w:rPr>
                            <w:sz w:val="21"/>
                          </w:rPr>
                          <w:t xml:space="preserve">邮编：201600 </w:t>
                        </w:r>
                      </w:p>
                      <w:p w:rsidR="00144FE4" w:rsidRDefault="00144FE4">
                        <w:pPr>
                          <w:pStyle w:val="TableParagraph"/>
                          <w:spacing w:line="268" w:lineRule="exact"/>
                          <w:ind w:left="107"/>
                          <w:rPr>
                            <w:sz w:val="21"/>
                          </w:rPr>
                        </w:pPr>
                        <w:r>
                          <w:rPr>
                            <w:spacing w:val="-1"/>
                            <w:sz w:val="21"/>
                          </w:rPr>
                          <w:t>电话：021-57744801</w:t>
                        </w:r>
                      </w:p>
                      <w:p w:rsidR="00144FE4" w:rsidRDefault="00144FE4">
                        <w:pPr>
                          <w:pStyle w:val="TableParagraph"/>
                          <w:spacing w:before="90" w:line="262" w:lineRule="exact"/>
                          <w:ind w:left="107"/>
                          <w:rPr>
                            <w:sz w:val="21"/>
                          </w:rPr>
                        </w:pPr>
                        <w:r>
                          <w:rPr>
                            <w:spacing w:val="-1"/>
                            <w:sz w:val="21"/>
                          </w:rPr>
                          <w:t>传真：021-57744801</w:t>
                        </w:r>
                      </w:p>
                    </w:tc>
                  </w:tr>
                  <w:tr w:rsidR="00144FE4">
                    <w:trPr>
                      <w:trHeight w:val="455"/>
                    </w:trPr>
                    <w:tc>
                      <w:tcPr>
                        <w:tcW w:w="1714" w:type="dxa"/>
                        <w:vMerge w:val="restart"/>
                      </w:tcPr>
                      <w:p w:rsidR="00144FE4" w:rsidRDefault="00144FE4">
                        <w:pPr>
                          <w:pStyle w:val="TableParagraph"/>
                          <w:rPr>
                            <w:rFonts w:ascii="黑体"/>
                            <w:b/>
                            <w:sz w:val="20"/>
                          </w:rPr>
                        </w:pPr>
                      </w:p>
                      <w:p w:rsidR="00144FE4" w:rsidRDefault="00144FE4">
                        <w:pPr>
                          <w:pStyle w:val="TableParagraph"/>
                          <w:spacing w:before="4"/>
                          <w:rPr>
                            <w:rFonts w:ascii="黑体"/>
                            <w:b/>
                            <w:sz w:val="17"/>
                          </w:rPr>
                        </w:pPr>
                      </w:p>
                      <w:p w:rsidR="00144FE4" w:rsidRDefault="00144FE4">
                        <w:pPr>
                          <w:pStyle w:val="TableParagraph"/>
                          <w:ind w:left="330"/>
                          <w:rPr>
                            <w:sz w:val="21"/>
                          </w:rPr>
                        </w:pPr>
                        <w:r>
                          <w:rPr>
                            <w:sz w:val="21"/>
                          </w:rPr>
                          <w:t xml:space="preserve">合格投标人 </w:t>
                        </w:r>
                      </w:p>
                    </w:tc>
                    <w:tc>
                      <w:tcPr>
                        <w:tcW w:w="2223" w:type="dxa"/>
                      </w:tcPr>
                      <w:p w:rsidR="00144FE4" w:rsidRDefault="00144FE4">
                        <w:pPr>
                          <w:pStyle w:val="TableParagraph"/>
                          <w:spacing w:before="126"/>
                          <w:ind w:left="303" w:right="189"/>
                          <w:jc w:val="center"/>
                          <w:rPr>
                            <w:sz w:val="21"/>
                          </w:rPr>
                        </w:pPr>
                        <w:r>
                          <w:rPr>
                            <w:sz w:val="21"/>
                          </w:rPr>
                          <w:t xml:space="preserve">资质条件 </w:t>
                        </w:r>
                      </w:p>
                    </w:tc>
                    <w:tc>
                      <w:tcPr>
                        <w:tcW w:w="5351" w:type="dxa"/>
                      </w:tcPr>
                      <w:p w:rsidR="00144FE4" w:rsidRDefault="00144FE4">
                        <w:pPr>
                          <w:pStyle w:val="TableParagraph"/>
                          <w:spacing w:before="126"/>
                          <w:ind w:left="107"/>
                          <w:rPr>
                            <w:sz w:val="21"/>
                          </w:rPr>
                        </w:pPr>
                        <w:r>
                          <w:rPr>
                            <w:sz w:val="21"/>
                          </w:rPr>
                          <w:t xml:space="preserve">见《招标公告》 </w:t>
                        </w:r>
                      </w:p>
                    </w:tc>
                  </w:tr>
                  <w:tr w:rsidR="00144FE4" w:rsidTr="00144FE4">
                    <w:trPr>
                      <w:trHeight w:val="1305"/>
                    </w:trPr>
                    <w:tc>
                      <w:tcPr>
                        <w:tcW w:w="1714" w:type="dxa"/>
                        <w:vMerge/>
                        <w:tcBorders>
                          <w:top w:val="nil"/>
                        </w:tcBorders>
                      </w:tcPr>
                      <w:p w:rsidR="00144FE4" w:rsidRDefault="00144FE4">
                        <w:pPr>
                          <w:rPr>
                            <w:sz w:val="2"/>
                            <w:szCs w:val="2"/>
                          </w:rPr>
                        </w:pPr>
                      </w:p>
                    </w:tc>
                    <w:tc>
                      <w:tcPr>
                        <w:tcW w:w="2223" w:type="dxa"/>
                      </w:tcPr>
                      <w:p w:rsidR="00144FE4" w:rsidRDefault="00144FE4">
                        <w:pPr>
                          <w:pStyle w:val="TableParagraph"/>
                          <w:spacing w:before="5"/>
                          <w:rPr>
                            <w:rFonts w:ascii="黑体"/>
                            <w:b/>
                            <w:sz w:val="18"/>
                          </w:rPr>
                        </w:pPr>
                      </w:p>
                      <w:p w:rsidR="00144FE4" w:rsidRDefault="00144FE4">
                        <w:pPr>
                          <w:pStyle w:val="TableParagraph"/>
                          <w:spacing w:before="1"/>
                          <w:ind w:left="300" w:right="189"/>
                          <w:jc w:val="center"/>
                          <w:rPr>
                            <w:sz w:val="21"/>
                          </w:rPr>
                        </w:pPr>
                        <w:r>
                          <w:rPr>
                            <w:sz w:val="21"/>
                          </w:rPr>
                          <w:t xml:space="preserve">项目负责人资格 </w:t>
                        </w:r>
                      </w:p>
                    </w:tc>
                    <w:tc>
                      <w:tcPr>
                        <w:tcW w:w="5351" w:type="dxa"/>
                      </w:tcPr>
                      <w:p w:rsidR="00144FE4" w:rsidRDefault="00144FE4" w:rsidP="00144FE4">
                        <w:pPr>
                          <w:pStyle w:val="TableParagraph"/>
                          <w:spacing w:before="78" w:line="321" w:lineRule="auto"/>
                          <w:ind w:left="107" w:right="92"/>
                          <w:jc w:val="both"/>
                          <w:rPr>
                            <w:sz w:val="21"/>
                          </w:rPr>
                        </w:pPr>
                        <w:r>
                          <w:rPr>
                            <w:sz w:val="21"/>
                            <w:u w:val="single"/>
                          </w:rPr>
                          <w:t>市政公用工程</w:t>
                        </w:r>
                        <w:r>
                          <w:rPr>
                            <w:spacing w:val="2"/>
                            <w:sz w:val="21"/>
                          </w:rPr>
                          <w:t>专业</w:t>
                        </w:r>
                        <w:r>
                          <w:rPr>
                            <w:sz w:val="21"/>
                            <w:u w:val="single"/>
                          </w:rPr>
                          <w:t>贰</w:t>
                        </w:r>
                        <w:r>
                          <w:rPr>
                            <w:sz w:val="21"/>
                          </w:rPr>
                          <w:t>级（</w:t>
                        </w:r>
                        <w:r>
                          <w:rPr>
                            <w:spacing w:val="1"/>
                            <w:sz w:val="21"/>
                          </w:rPr>
                          <w:t>及以上</w:t>
                        </w:r>
                        <w:r>
                          <w:rPr>
                            <w:sz w:val="21"/>
                          </w:rPr>
                          <w:t>）注册建造师执业资格。</w:t>
                        </w:r>
                        <w:r>
                          <w:rPr>
                            <w:spacing w:val="-5"/>
                            <w:sz w:val="21"/>
                          </w:rPr>
                          <w:t>项目经理应具有建安</w:t>
                        </w:r>
                        <w:r>
                          <w:rPr>
                            <w:spacing w:val="-3"/>
                            <w:sz w:val="21"/>
                          </w:rPr>
                          <w:t xml:space="preserve">安全生产任职 </w:t>
                        </w:r>
                        <w:r>
                          <w:rPr>
                            <w:sz w:val="21"/>
                          </w:rPr>
                          <w:t>B</w:t>
                        </w:r>
                        <w:r>
                          <w:rPr>
                            <w:spacing w:val="-4"/>
                            <w:sz w:val="21"/>
                          </w:rPr>
                          <w:t xml:space="preserve"> 类证书，且注册单位与投标人名称</w:t>
                        </w:r>
                        <w:r>
                          <w:rPr>
                            <w:sz w:val="21"/>
                          </w:rPr>
                          <w:t xml:space="preserve">相符。 </w:t>
                        </w:r>
                      </w:p>
                    </w:tc>
                  </w:tr>
                  <w:tr w:rsidR="00144FE4" w:rsidTr="008A7051">
                    <w:trPr>
                      <w:trHeight w:val="554"/>
                    </w:trPr>
                    <w:tc>
                      <w:tcPr>
                        <w:tcW w:w="1714" w:type="dxa"/>
                        <w:vMerge/>
                        <w:tcBorders>
                          <w:top w:val="nil"/>
                        </w:tcBorders>
                      </w:tcPr>
                      <w:p w:rsidR="00144FE4" w:rsidRDefault="00144FE4">
                        <w:pPr>
                          <w:rPr>
                            <w:sz w:val="2"/>
                            <w:szCs w:val="2"/>
                          </w:rPr>
                        </w:pPr>
                      </w:p>
                    </w:tc>
                    <w:tc>
                      <w:tcPr>
                        <w:tcW w:w="2223" w:type="dxa"/>
                      </w:tcPr>
                      <w:p w:rsidR="00144FE4" w:rsidRDefault="00144FE4">
                        <w:pPr>
                          <w:pStyle w:val="TableParagraph"/>
                          <w:spacing w:before="125"/>
                          <w:ind w:left="303" w:right="189"/>
                          <w:jc w:val="center"/>
                          <w:rPr>
                            <w:sz w:val="21"/>
                          </w:rPr>
                        </w:pPr>
                        <w:r>
                          <w:rPr>
                            <w:sz w:val="21"/>
                          </w:rPr>
                          <w:t xml:space="preserve">是否接受联合投标 </w:t>
                        </w:r>
                      </w:p>
                    </w:tc>
                    <w:tc>
                      <w:tcPr>
                        <w:tcW w:w="5351" w:type="dxa"/>
                      </w:tcPr>
                      <w:p w:rsidR="00144FE4" w:rsidRDefault="00144FE4">
                        <w:pPr>
                          <w:pStyle w:val="TableParagraph"/>
                          <w:spacing w:before="125"/>
                          <w:ind w:left="107"/>
                          <w:rPr>
                            <w:sz w:val="21"/>
                          </w:rPr>
                        </w:pPr>
                        <w:r>
                          <w:rPr>
                            <w:sz w:val="21"/>
                          </w:rPr>
                          <w:t xml:space="preserve">见《招标公告》 </w:t>
                        </w:r>
                      </w:p>
                    </w:tc>
                  </w:tr>
                  <w:tr w:rsidR="00144FE4" w:rsidTr="008A7051">
                    <w:trPr>
                      <w:trHeight w:val="1413"/>
                    </w:trPr>
                    <w:tc>
                      <w:tcPr>
                        <w:tcW w:w="1714" w:type="dxa"/>
                        <w:vMerge/>
                        <w:tcBorders>
                          <w:top w:val="nil"/>
                        </w:tcBorders>
                      </w:tcPr>
                      <w:p w:rsidR="00144FE4" w:rsidRDefault="00144FE4">
                        <w:pPr>
                          <w:rPr>
                            <w:sz w:val="2"/>
                            <w:szCs w:val="2"/>
                          </w:rPr>
                        </w:pPr>
                      </w:p>
                    </w:tc>
                    <w:tc>
                      <w:tcPr>
                        <w:tcW w:w="2223" w:type="dxa"/>
                      </w:tcPr>
                      <w:p w:rsidR="00144FE4" w:rsidRDefault="00144FE4">
                        <w:pPr>
                          <w:pStyle w:val="TableParagraph"/>
                          <w:rPr>
                            <w:rFonts w:ascii="黑体"/>
                            <w:b/>
                            <w:sz w:val="20"/>
                          </w:rPr>
                        </w:pPr>
                      </w:p>
                      <w:p w:rsidR="00144FE4" w:rsidRDefault="00144FE4">
                        <w:pPr>
                          <w:pStyle w:val="TableParagraph"/>
                          <w:spacing w:before="2"/>
                          <w:rPr>
                            <w:rFonts w:ascii="黑体"/>
                            <w:b/>
                            <w:sz w:val="14"/>
                          </w:rPr>
                        </w:pPr>
                      </w:p>
                      <w:p w:rsidR="00144FE4" w:rsidRDefault="00144FE4">
                        <w:pPr>
                          <w:pStyle w:val="TableParagraph"/>
                          <w:ind w:left="303" w:right="189"/>
                          <w:jc w:val="center"/>
                          <w:rPr>
                            <w:sz w:val="21"/>
                          </w:rPr>
                        </w:pPr>
                        <w:r>
                          <w:rPr>
                            <w:sz w:val="21"/>
                          </w:rPr>
                          <w:t xml:space="preserve">其他要求 </w:t>
                        </w:r>
                      </w:p>
                    </w:tc>
                    <w:tc>
                      <w:tcPr>
                        <w:tcW w:w="5351" w:type="dxa"/>
                      </w:tcPr>
                      <w:p w:rsidR="00144FE4" w:rsidRDefault="00144FE4">
                        <w:pPr>
                          <w:pStyle w:val="TableParagraph"/>
                          <w:spacing w:line="360" w:lineRule="exact"/>
                          <w:ind w:left="107" w:right="101"/>
                          <w:jc w:val="both"/>
                          <w:rPr>
                            <w:sz w:val="21"/>
                          </w:rPr>
                        </w:pPr>
                        <w:r>
                          <w:rPr>
                            <w:rFonts w:hint="eastAsia"/>
                            <w:sz w:val="21"/>
                          </w:rPr>
                          <w:t>/</w:t>
                        </w:r>
                      </w:p>
                    </w:tc>
                  </w:tr>
                </w:tbl>
                <w:p w:rsidR="00144FE4" w:rsidRDefault="00144FE4">
                  <w:pPr>
                    <w:pStyle w:val="a3"/>
                    <w:ind w:left="0"/>
                  </w:pPr>
                </w:p>
              </w:txbxContent>
            </v:textbox>
            <w10:wrap anchorx="page"/>
          </v:shape>
        </w:pict>
      </w:r>
      <w:bookmarkStart w:id="6" w:name="_bookmark1"/>
      <w:bookmarkEnd w:id="6"/>
      <w:r w:rsidR="005D02AB">
        <w:rPr>
          <w:rFonts w:ascii="黑体" w:eastAsia="黑体" w:hint="eastAsia"/>
          <w:b/>
          <w:sz w:val="32"/>
        </w:rPr>
        <w:t>第二章</w:t>
      </w:r>
      <w:r w:rsidR="005D02AB">
        <w:rPr>
          <w:rFonts w:ascii="黑体" w:eastAsia="黑体" w:hint="eastAsia"/>
          <w:b/>
          <w:sz w:val="32"/>
        </w:rPr>
        <w:tab/>
        <w:t>投标人须</w:t>
      </w:r>
      <w:r w:rsidR="005D02AB">
        <w:rPr>
          <w:rFonts w:ascii="黑体" w:eastAsia="黑体" w:hint="eastAsia"/>
          <w:b/>
          <w:spacing w:val="-17"/>
          <w:sz w:val="32"/>
        </w:rPr>
        <w:t>知</w:t>
      </w:r>
      <w:bookmarkStart w:id="7" w:name="_bookmark2"/>
      <w:bookmarkEnd w:id="7"/>
      <w:r w:rsidR="005D02AB">
        <w:rPr>
          <w:rFonts w:ascii="黑体" w:eastAsia="黑体" w:hint="eastAsia"/>
          <w:b/>
          <w:sz w:val="32"/>
        </w:rPr>
        <w:t>前附表</w:t>
      </w:r>
    </w:p>
    <w:p w:rsidR="00BB1CEF" w:rsidRDefault="00BB1CEF">
      <w:pPr>
        <w:spacing w:line="434" w:lineRule="auto"/>
        <w:jc w:val="center"/>
        <w:rPr>
          <w:rFonts w:ascii="黑体" w:eastAsia="黑体"/>
          <w:sz w:val="32"/>
        </w:rPr>
        <w:sectPr w:rsidR="00BB1CEF">
          <w:headerReference w:type="even" r:id="rId9"/>
          <w:headerReference w:type="default" r:id="rId10"/>
          <w:footerReference w:type="even" r:id="rId11"/>
          <w:footerReference w:type="default" r:id="rId12"/>
          <w:pgSz w:w="11910" w:h="16840"/>
          <w:pgMar w:top="1100" w:right="0" w:bottom="1020" w:left="980" w:header="904" w:footer="829" w:gutter="0"/>
          <w:cols w:space="720"/>
        </w:sectPr>
      </w:pPr>
    </w:p>
    <w:p w:rsidR="00BB1CEF" w:rsidRDefault="00BB1CEF">
      <w:pPr>
        <w:pStyle w:val="a3"/>
        <w:ind w:left="0"/>
        <w:rPr>
          <w:rFonts w:ascii="Times New Roman"/>
          <w:sz w:val="20"/>
        </w:rPr>
      </w:pPr>
    </w:p>
    <w:p w:rsidR="00BB1CEF" w:rsidRDefault="00BB1CEF">
      <w:pPr>
        <w:pStyle w:val="a3"/>
        <w:spacing w:before="1"/>
        <w:ind w:left="0"/>
        <w:rPr>
          <w:rFonts w:ascii="Times New Roman"/>
          <w:sz w:val="12"/>
        </w:rPr>
      </w:pPr>
    </w:p>
    <w:tbl>
      <w:tblPr>
        <w:tblStyle w:val="TableNormal"/>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4"/>
        <w:gridCol w:w="2223"/>
        <w:gridCol w:w="5513"/>
      </w:tblGrid>
      <w:tr w:rsidR="00BB1CEF" w:rsidTr="00144FE4">
        <w:trPr>
          <w:trHeight w:val="468"/>
        </w:trPr>
        <w:tc>
          <w:tcPr>
            <w:tcW w:w="1714" w:type="dxa"/>
            <w:tcBorders>
              <w:top w:val="nil"/>
            </w:tcBorders>
          </w:tcPr>
          <w:p w:rsidR="00BB1CEF" w:rsidRDefault="00BB1CEF">
            <w:pPr>
              <w:pStyle w:val="TableParagraph"/>
              <w:rPr>
                <w:rFonts w:ascii="Times New Roman"/>
                <w:sz w:val="20"/>
              </w:rPr>
            </w:pPr>
          </w:p>
        </w:tc>
        <w:tc>
          <w:tcPr>
            <w:tcW w:w="2223" w:type="dxa"/>
          </w:tcPr>
          <w:p w:rsidR="00BB1CEF" w:rsidRDefault="00BB1CEF">
            <w:pPr>
              <w:pStyle w:val="TableParagraph"/>
              <w:rPr>
                <w:rFonts w:ascii="Times New Roman"/>
                <w:sz w:val="20"/>
              </w:rPr>
            </w:pPr>
          </w:p>
        </w:tc>
        <w:tc>
          <w:tcPr>
            <w:tcW w:w="5513" w:type="dxa"/>
          </w:tcPr>
          <w:p w:rsidR="00BB1CEF" w:rsidRDefault="00BB1CEF">
            <w:pPr>
              <w:pStyle w:val="TableParagraph"/>
              <w:spacing w:before="91" w:line="262" w:lineRule="exact"/>
              <w:ind w:left="107"/>
              <w:rPr>
                <w:sz w:val="21"/>
              </w:rPr>
            </w:pPr>
          </w:p>
        </w:tc>
      </w:tr>
      <w:tr w:rsidR="00BB1CEF" w:rsidTr="00144FE4">
        <w:trPr>
          <w:trHeight w:val="719"/>
        </w:trPr>
        <w:tc>
          <w:tcPr>
            <w:tcW w:w="3937" w:type="dxa"/>
            <w:gridSpan w:val="2"/>
          </w:tcPr>
          <w:p w:rsidR="00BB1CEF" w:rsidRDefault="00BB1CEF">
            <w:pPr>
              <w:pStyle w:val="TableParagraph"/>
              <w:spacing w:before="4"/>
              <w:rPr>
                <w:rFonts w:ascii="Times New Roman"/>
              </w:rPr>
            </w:pPr>
          </w:p>
          <w:p w:rsidR="00BB1CEF" w:rsidRDefault="005D02AB">
            <w:pPr>
              <w:pStyle w:val="TableParagraph"/>
              <w:spacing w:before="1"/>
              <w:ind w:left="1230"/>
              <w:rPr>
                <w:sz w:val="21"/>
              </w:rPr>
            </w:pPr>
            <w:r>
              <w:rPr>
                <w:sz w:val="21"/>
              </w:rPr>
              <w:t>投标人提</w:t>
            </w:r>
            <w:proofErr w:type="gramStart"/>
            <w:r>
              <w:rPr>
                <w:sz w:val="21"/>
              </w:rPr>
              <w:t>疑</w:t>
            </w:r>
            <w:proofErr w:type="gramEnd"/>
            <w:r>
              <w:rPr>
                <w:sz w:val="21"/>
              </w:rPr>
              <w:t xml:space="preserve">事项 </w:t>
            </w:r>
          </w:p>
        </w:tc>
        <w:tc>
          <w:tcPr>
            <w:tcW w:w="5513" w:type="dxa"/>
          </w:tcPr>
          <w:p w:rsidR="00BB1CEF" w:rsidRDefault="005D02AB" w:rsidP="008A7051">
            <w:pPr>
              <w:pStyle w:val="TableParagraph"/>
              <w:spacing w:line="360" w:lineRule="exact"/>
              <w:ind w:left="107" w:right="95"/>
              <w:rPr>
                <w:sz w:val="21"/>
              </w:rPr>
            </w:pPr>
            <w:r>
              <w:rPr>
                <w:sz w:val="21"/>
              </w:rPr>
              <w:t>通过上海政府采购网在线提</w:t>
            </w:r>
            <w:proofErr w:type="gramStart"/>
            <w:r>
              <w:rPr>
                <w:sz w:val="21"/>
              </w:rPr>
              <w:t>疑</w:t>
            </w:r>
            <w:proofErr w:type="gramEnd"/>
            <w:r>
              <w:rPr>
                <w:sz w:val="21"/>
              </w:rPr>
              <w:t>或书面递交至上海市松江区乐都西路841号4楼</w:t>
            </w:r>
          </w:p>
        </w:tc>
      </w:tr>
      <w:tr w:rsidR="00BB1CEF" w:rsidTr="00144FE4">
        <w:trPr>
          <w:trHeight w:val="852"/>
        </w:trPr>
        <w:tc>
          <w:tcPr>
            <w:tcW w:w="3937" w:type="dxa"/>
            <w:gridSpan w:val="2"/>
          </w:tcPr>
          <w:p w:rsidR="00BB1CEF" w:rsidRDefault="00BB1CEF">
            <w:pPr>
              <w:pStyle w:val="TableParagraph"/>
              <w:spacing w:before="6"/>
              <w:rPr>
                <w:rFonts w:ascii="Times New Roman"/>
              </w:rPr>
            </w:pPr>
          </w:p>
          <w:p w:rsidR="00BB1CEF" w:rsidRDefault="005D02AB">
            <w:pPr>
              <w:pStyle w:val="TableParagraph"/>
              <w:spacing w:before="1"/>
              <w:ind w:left="1055" w:right="941"/>
              <w:jc w:val="center"/>
              <w:rPr>
                <w:sz w:val="21"/>
              </w:rPr>
            </w:pPr>
            <w:r>
              <w:rPr>
                <w:sz w:val="21"/>
              </w:rPr>
              <w:t xml:space="preserve">招标答疑会 </w:t>
            </w:r>
          </w:p>
        </w:tc>
        <w:tc>
          <w:tcPr>
            <w:tcW w:w="5513" w:type="dxa"/>
          </w:tcPr>
          <w:p w:rsidR="00BB1CEF" w:rsidRDefault="005D02AB">
            <w:pPr>
              <w:pStyle w:val="TableParagraph"/>
              <w:spacing w:before="1" w:line="360" w:lineRule="exact"/>
              <w:ind w:left="107" w:right="101"/>
              <w:rPr>
                <w:sz w:val="21"/>
              </w:rPr>
            </w:pPr>
            <w:r>
              <w:rPr>
                <w:sz w:val="21"/>
              </w:rPr>
              <w:t xml:space="preserve">不集中组织召开，若有疑问或澄清的，招标人及招标代理将通过上海政府采购网公布答疑内容或澄清内容 </w:t>
            </w:r>
          </w:p>
        </w:tc>
      </w:tr>
      <w:tr w:rsidR="00BB1CEF" w:rsidTr="00144FE4">
        <w:trPr>
          <w:trHeight w:val="457"/>
        </w:trPr>
        <w:tc>
          <w:tcPr>
            <w:tcW w:w="3937" w:type="dxa"/>
            <w:gridSpan w:val="2"/>
          </w:tcPr>
          <w:p w:rsidR="00BB1CEF" w:rsidRDefault="005D02AB">
            <w:pPr>
              <w:pStyle w:val="TableParagraph"/>
              <w:spacing w:before="125"/>
              <w:ind w:left="1055" w:right="941"/>
              <w:jc w:val="center"/>
              <w:rPr>
                <w:sz w:val="21"/>
              </w:rPr>
            </w:pPr>
            <w:r>
              <w:rPr>
                <w:sz w:val="21"/>
              </w:rPr>
              <w:t xml:space="preserve">踏勘现场 </w:t>
            </w:r>
          </w:p>
        </w:tc>
        <w:tc>
          <w:tcPr>
            <w:tcW w:w="5513" w:type="dxa"/>
          </w:tcPr>
          <w:p w:rsidR="00BB1CEF" w:rsidRDefault="005D02AB">
            <w:pPr>
              <w:pStyle w:val="TableParagraph"/>
              <w:spacing w:before="125"/>
              <w:ind w:left="107"/>
              <w:rPr>
                <w:sz w:val="21"/>
              </w:rPr>
            </w:pPr>
            <w:bookmarkStart w:id="8" w:name="踏勘现场"/>
            <w:bookmarkEnd w:id="8"/>
            <w:r>
              <w:rPr>
                <w:sz w:val="21"/>
              </w:rPr>
              <w:t xml:space="preserve">不组织，投标人自行前往。 </w:t>
            </w:r>
          </w:p>
        </w:tc>
      </w:tr>
      <w:tr w:rsidR="00BB1CEF" w:rsidTr="00144FE4">
        <w:trPr>
          <w:trHeight w:val="453"/>
        </w:trPr>
        <w:tc>
          <w:tcPr>
            <w:tcW w:w="3937" w:type="dxa"/>
            <w:gridSpan w:val="2"/>
          </w:tcPr>
          <w:p w:rsidR="00BB1CEF" w:rsidRDefault="005D02AB">
            <w:pPr>
              <w:pStyle w:val="TableParagraph"/>
              <w:spacing w:before="126"/>
              <w:ind w:left="1055" w:right="941"/>
              <w:jc w:val="center"/>
              <w:rPr>
                <w:sz w:val="21"/>
              </w:rPr>
            </w:pPr>
            <w:r>
              <w:rPr>
                <w:sz w:val="21"/>
              </w:rPr>
              <w:t xml:space="preserve">投标有效期 </w:t>
            </w:r>
          </w:p>
        </w:tc>
        <w:tc>
          <w:tcPr>
            <w:tcW w:w="5513" w:type="dxa"/>
          </w:tcPr>
          <w:p w:rsidR="00BB1CEF" w:rsidRDefault="005D02AB">
            <w:pPr>
              <w:pStyle w:val="TableParagraph"/>
              <w:spacing w:before="126"/>
              <w:ind w:left="107"/>
              <w:rPr>
                <w:sz w:val="21"/>
              </w:rPr>
            </w:pPr>
            <w:bookmarkStart w:id="9" w:name="投标有效期"/>
            <w:bookmarkStart w:id="10" w:name="投标有效期天"/>
            <w:bookmarkEnd w:id="9"/>
            <w:bookmarkEnd w:id="10"/>
            <w:r>
              <w:rPr>
                <w:sz w:val="21"/>
              </w:rPr>
              <w:t xml:space="preserve">90 天 </w:t>
            </w:r>
          </w:p>
        </w:tc>
      </w:tr>
      <w:tr w:rsidR="00BB1CEF" w:rsidTr="00144FE4">
        <w:trPr>
          <w:trHeight w:val="878"/>
        </w:trPr>
        <w:tc>
          <w:tcPr>
            <w:tcW w:w="3937" w:type="dxa"/>
            <w:gridSpan w:val="2"/>
          </w:tcPr>
          <w:p w:rsidR="00BB1CEF" w:rsidRDefault="005D02AB">
            <w:pPr>
              <w:pStyle w:val="TableParagraph"/>
              <w:spacing w:before="172"/>
              <w:ind w:left="1055" w:right="941"/>
              <w:jc w:val="center"/>
              <w:rPr>
                <w:sz w:val="21"/>
              </w:rPr>
            </w:pPr>
            <w:r>
              <w:rPr>
                <w:sz w:val="21"/>
              </w:rPr>
              <w:t xml:space="preserve">承包范围 </w:t>
            </w:r>
          </w:p>
        </w:tc>
        <w:tc>
          <w:tcPr>
            <w:tcW w:w="5513" w:type="dxa"/>
          </w:tcPr>
          <w:p w:rsidR="00144FE4" w:rsidRDefault="00144FE4">
            <w:pPr>
              <w:pStyle w:val="TableParagraph"/>
              <w:spacing w:before="2" w:line="270" w:lineRule="atLeast"/>
              <w:ind w:left="107" w:right="101"/>
              <w:rPr>
                <w:sz w:val="21"/>
              </w:rPr>
            </w:pPr>
          </w:p>
          <w:p w:rsidR="00BB1CEF" w:rsidRDefault="005D02AB">
            <w:pPr>
              <w:pStyle w:val="TableParagraph"/>
              <w:spacing w:before="2" w:line="270" w:lineRule="atLeast"/>
              <w:ind w:left="107" w:right="101"/>
              <w:rPr>
                <w:sz w:val="21"/>
              </w:rPr>
            </w:pPr>
            <w:r>
              <w:rPr>
                <w:sz w:val="21"/>
              </w:rPr>
              <w:t xml:space="preserve">全镇区域农村公路设施量列明的农村公路均属承包管理范围 </w:t>
            </w:r>
          </w:p>
        </w:tc>
      </w:tr>
      <w:tr w:rsidR="00BB1CEF" w:rsidTr="00144FE4">
        <w:trPr>
          <w:trHeight w:val="564"/>
        </w:trPr>
        <w:tc>
          <w:tcPr>
            <w:tcW w:w="3937" w:type="dxa"/>
            <w:gridSpan w:val="2"/>
          </w:tcPr>
          <w:p w:rsidR="00BB1CEF" w:rsidRDefault="005D02AB">
            <w:pPr>
              <w:pStyle w:val="TableParagraph"/>
              <w:spacing w:before="78" w:line="262" w:lineRule="exact"/>
              <w:ind w:left="1055" w:right="941"/>
              <w:jc w:val="center"/>
              <w:rPr>
                <w:sz w:val="21"/>
              </w:rPr>
            </w:pPr>
            <w:r>
              <w:rPr>
                <w:sz w:val="21"/>
              </w:rPr>
              <w:t xml:space="preserve">承包方式 </w:t>
            </w:r>
          </w:p>
        </w:tc>
        <w:tc>
          <w:tcPr>
            <w:tcW w:w="5513" w:type="dxa"/>
          </w:tcPr>
          <w:p w:rsidR="00BB1CEF" w:rsidRDefault="005D02AB">
            <w:pPr>
              <w:pStyle w:val="TableParagraph"/>
              <w:spacing w:before="44"/>
              <w:ind w:left="107"/>
              <w:rPr>
                <w:sz w:val="21"/>
              </w:rPr>
            </w:pPr>
            <w:r>
              <w:rPr>
                <w:sz w:val="21"/>
              </w:rPr>
              <w:t xml:space="preserve">本项目采取总承包 </w:t>
            </w:r>
          </w:p>
        </w:tc>
      </w:tr>
      <w:tr w:rsidR="00BB1CEF" w:rsidTr="00144FE4">
        <w:trPr>
          <w:trHeight w:val="841"/>
        </w:trPr>
        <w:tc>
          <w:tcPr>
            <w:tcW w:w="3937" w:type="dxa"/>
            <w:gridSpan w:val="2"/>
          </w:tcPr>
          <w:p w:rsidR="00BB1CEF" w:rsidRDefault="005D02AB">
            <w:pPr>
              <w:pStyle w:val="TableParagraph"/>
              <w:spacing w:before="169"/>
              <w:ind w:left="1055" w:right="941"/>
              <w:jc w:val="center"/>
              <w:rPr>
                <w:sz w:val="21"/>
              </w:rPr>
            </w:pPr>
            <w:r>
              <w:rPr>
                <w:sz w:val="21"/>
              </w:rPr>
              <w:t xml:space="preserve">质量标准 </w:t>
            </w:r>
          </w:p>
        </w:tc>
        <w:tc>
          <w:tcPr>
            <w:tcW w:w="5513" w:type="dxa"/>
          </w:tcPr>
          <w:p w:rsidR="00BB1CEF" w:rsidRDefault="005D02AB">
            <w:pPr>
              <w:pStyle w:val="TableParagraph"/>
              <w:spacing w:before="1"/>
              <w:ind w:left="107"/>
              <w:rPr>
                <w:sz w:val="21"/>
              </w:rPr>
            </w:pPr>
            <w:r>
              <w:rPr>
                <w:sz w:val="21"/>
              </w:rPr>
              <w:t>按照检查标准及频率，一次性验收合格，并达到</w:t>
            </w:r>
            <w:proofErr w:type="gramStart"/>
            <w:r>
              <w:rPr>
                <w:sz w:val="21"/>
              </w:rPr>
              <w:t>《</w:t>
            </w:r>
            <w:proofErr w:type="gramEnd"/>
            <w:r>
              <w:rPr>
                <w:sz w:val="21"/>
              </w:rPr>
              <w:t>农村</w:t>
            </w:r>
          </w:p>
          <w:p w:rsidR="00BB1CEF" w:rsidRDefault="005D02AB">
            <w:pPr>
              <w:pStyle w:val="TableParagraph"/>
              <w:spacing w:before="2" w:line="252" w:lineRule="exact"/>
              <w:ind w:left="107"/>
              <w:rPr>
                <w:sz w:val="21"/>
              </w:rPr>
            </w:pPr>
            <w:r>
              <w:rPr>
                <w:sz w:val="21"/>
              </w:rPr>
              <w:t>公路养护技术规范</w:t>
            </w:r>
            <w:proofErr w:type="gramStart"/>
            <w:r>
              <w:rPr>
                <w:sz w:val="21"/>
              </w:rPr>
              <w:t>》</w:t>
            </w:r>
            <w:proofErr w:type="gramEnd"/>
            <w:r>
              <w:rPr>
                <w:sz w:val="21"/>
              </w:rPr>
              <w:t xml:space="preserve">的要求 </w:t>
            </w:r>
          </w:p>
        </w:tc>
      </w:tr>
      <w:tr w:rsidR="00BB1CEF" w:rsidTr="00144FE4">
        <w:trPr>
          <w:trHeight w:val="555"/>
        </w:trPr>
        <w:tc>
          <w:tcPr>
            <w:tcW w:w="3937" w:type="dxa"/>
            <w:gridSpan w:val="2"/>
          </w:tcPr>
          <w:p w:rsidR="00BB1CEF" w:rsidRDefault="005D02AB">
            <w:pPr>
              <w:pStyle w:val="TableParagraph"/>
              <w:spacing w:before="113"/>
              <w:ind w:left="1055" w:right="941"/>
              <w:jc w:val="center"/>
              <w:rPr>
                <w:sz w:val="21"/>
              </w:rPr>
            </w:pPr>
            <w:r>
              <w:rPr>
                <w:sz w:val="21"/>
              </w:rPr>
              <w:t xml:space="preserve">质量保证期 </w:t>
            </w:r>
          </w:p>
        </w:tc>
        <w:tc>
          <w:tcPr>
            <w:tcW w:w="5513" w:type="dxa"/>
          </w:tcPr>
          <w:p w:rsidR="00BB1CEF" w:rsidRDefault="005D02AB">
            <w:pPr>
              <w:pStyle w:val="TableParagraph"/>
              <w:spacing w:before="80"/>
              <w:ind w:left="107"/>
              <w:rPr>
                <w:sz w:val="21"/>
              </w:rPr>
            </w:pPr>
            <w:r>
              <w:rPr>
                <w:sz w:val="21"/>
              </w:rPr>
              <w:t xml:space="preserve">自各项工程通过竣工验收之日起两年，缺陷责任期一年 </w:t>
            </w:r>
          </w:p>
        </w:tc>
      </w:tr>
      <w:tr w:rsidR="00BB1CEF" w:rsidTr="00144FE4">
        <w:trPr>
          <w:trHeight w:val="453"/>
        </w:trPr>
        <w:tc>
          <w:tcPr>
            <w:tcW w:w="3937" w:type="dxa"/>
            <w:gridSpan w:val="2"/>
          </w:tcPr>
          <w:p w:rsidR="00BB1CEF" w:rsidRDefault="005D02AB">
            <w:pPr>
              <w:pStyle w:val="TableParagraph"/>
              <w:spacing w:before="125"/>
              <w:ind w:left="1055" w:right="941"/>
              <w:jc w:val="center"/>
              <w:rPr>
                <w:sz w:val="21"/>
              </w:rPr>
            </w:pPr>
            <w:r>
              <w:rPr>
                <w:sz w:val="21"/>
              </w:rPr>
              <w:t xml:space="preserve">投标保证金 </w:t>
            </w:r>
          </w:p>
        </w:tc>
        <w:tc>
          <w:tcPr>
            <w:tcW w:w="5513" w:type="dxa"/>
          </w:tcPr>
          <w:p w:rsidR="00BB1CEF" w:rsidRDefault="005D02AB">
            <w:pPr>
              <w:pStyle w:val="TableParagraph"/>
              <w:spacing w:before="125"/>
              <w:ind w:left="107"/>
              <w:rPr>
                <w:sz w:val="21"/>
              </w:rPr>
            </w:pPr>
            <w:bookmarkStart w:id="11" w:name="投标保证金收取"/>
            <w:bookmarkEnd w:id="11"/>
            <w:r>
              <w:rPr>
                <w:sz w:val="21"/>
              </w:rPr>
              <w:t xml:space="preserve">不收取 </w:t>
            </w:r>
          </w:p>
        </w:tc>
      </w:tr>
      <w:tr w:rsidR="00BB1CEF" w:rsidTr="00144FE4">
        <w:trPr>
          <w:trHeight w:val="359"/>
        </w:trPr>
        <w:tc>
          <w:tcPr>
            <w:tcW w:w="1714" w:type="dxa"/>
            <w:vMerge w:val="restart"/>
          </w:tcPr>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5D02AB">
            <w:pPr>
              <w:pStyle w:val="TableParagraph"/>
              <w:spacing w:before="155"/>
              <w:ind w:left="645"/>
              <w:rPr>
                <w:sz w:val="21"/>
              </w:rPr>
            </w:pPr>
            <w:r>
              <w:rPr>
                <w:sz w:val="21"/>
              </w:rPr>
              <w:t xml:space="preserve">投标 </w:t>
            </w:r>
          </w:p>
        </w:tc>
        <w:tc>
          <w:tcPr>
            <w:tcW w:w="2223" w:type="dxa"/>
          </w:tcPr>
          <w:p w:rsidR="00BB1CEF" w:rsidRDefault="005D02AB">
            <w:pPr>
              <w:pStyle w:val="TableParagraph"/>
              <w:spacing w:before="78" w:line="262" w:lineRule="exact"/>
              <w:ind w:left="479"/>
              <w:rPr>
                <w:sz w:val="21"/>
              </w:rPr>
            </w:pPr>
            <w:r>
              <w:rPr>
                <w:sz w:val="21"/>
              </w:rPr>
              <w:t xml:space="preserve">投标截止时间 </w:t>
            </w:r>
          </w:p>
        </w:tc>
        <w:tc>
          <w:tcPr>
            <w:tcW w:w="5513" w:type="dxa"/>
          </w:tcPr>
          <w:p w:rsidR="00BB1CEF" w:rsidRDefault="005D02AB">
            <w:pPr>
              <w:pStyle w:val="TableParagraph"/>
              <w:spacing w:before="78" w:line="262" w:lineRule="exact"/>
              <w:ind w:left="107"/>
              <w:rPr>
                <w:sz w:val="21"/>
              </w:rPr>
            </w:pPr>
            <w:r>
              <w:rPr>
                <w:sz w:val="21"/>
              </w:rPr>
              <w:t xml:space="preserve">以网上招投标系统显示时间为准 </w:t>
            </w:r>
          </w:p>
        </w:tc>
      </w:tr>
      <w:tr w:rsidR="00BB1CEF" w:rsidTr="00144FE4">
        <w:trPr>
          <w:trHeight w:val="6122"/>
        </w:trPr>
        <w:tc>
          <w:tcPr>
            <w:tcW w:w="1714" w:type="dxa"/>
            <w:vMerge/>
            <w:tcBorders>
              <w:top w:val="nil"/>
            </w:tcBorders>
          </w:tcPr>
          <w:p w:rsidR="00BB1CEF" w:rsidRDefault="00BB1CEF">
            <w:pPr>
              <w:rPr>
                <w:sz w:val="2"/>
                <w:szCs w:val="2"/>
              </w:rPr>
            </w:pPr>
          </w:p>
        </w:tc>
        <w:tc>
          <w:tcPr>
            <w:tcW w:w="2223" w:type="dxa"/>
          </w:tcPr>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spacing w:before="9"/>
              <w:rPr>
                <w:rFonts w:ascii="Times New Roman"/>
                <w:sz w:val="21"/>
              </w:rPr>
            </w:pPr>
          </w:p>
          <w:p w:rsidR="00BB1CEF" w:rsidRDefault="005D02AB">
            <w:pPr>
              <w:pStyle w:val="TableParagraph"/>
              <w:spacing w:line="321" w:lineRule="auto"/>
              <w:ind w:left="899" w:right="152" w:hanging="735"/>
              <w:rPr>
                <w:sz w:val="21"/>
              </w:rPr>
            </w:pPr>
            <w:r>
              <w:rPr>
                <w:sz w:val="21"/>
              </w:rPr>
              <w:t xml:space="preserve">递交投标文件方式和地点 </w:t>
            </w:r>
          </w:p>
        </w:tc>
        <w:tc>
          <w:tcPr>
            <w:tcW w:w="5513" w:type="dxa"/>
          </w:tcPr>
          <w:p w:rsidR="00BB1CEF" w:rsidRDefault="005D02AB">
            <w:pPr>
              <w:pStyle w:val="TableParagraph"/>
              <w:spacing w:before="80"/>
              <w:ind w:left="107"/>
              <w:rPr>
                <w:sz w:val="21"/>
              </w:rPr>
            </w:pPr>
            <w:r>
              <w:rPr>
                <w:sz w:val="21"/>
              </w:rPr>
              <w:t xml:space="preserve">1、投标方式： </w:t>
            </w:r>
          </w:p>
          <w:p w:rsidR="00BB1CEF" w:rsidRDefault="005D02AB" w:rsidP="00151816">
            <w:pPr>
              <w:pStyle w:val="TableParagraph"/>
              <w:numPr>
                <w:ilvl w:val="0"/>
                <w:numId w:val="65"/>
              </w:numPr>
              <w:tabs>
                <w:tab w:val="left" w:pos="637"/>
              </w:tabs>
              <w:spacing w:before="91" w:line="321" w:lineRule="auto"/>
              <w:ind w:right="94" w:hanging="1054"/>
              <w:jc w:val="both"/>
              <w:rPr>
                <w:sz w:val="21"/>
              </w:rPr>
            </w:pPr>
            <w:r>
              <w:rPr>
                <w:b/>
                <w:spacing w:val="-2"/>
                <w:sz w:val="21"/>
              </w:rPr>
              <w:t>电子投标：</w:t>
            </w:r>
            <w:r>
              <w:rPr>
                <w:spacing w:val="-4"/>
                <w:sz w:val="21"/>
                <w:u w:val="single"/>
              </w:rPr>
              <w:t>本次投标采用网上投标方式，投标人应</w:t>
            </w:r>
            <w:r>
              <w:rPr>
                <w:sz w:val="21"/>
                <w:u w:val="single"/>
              </w:rPr>
              <w:t>根据有关规定和方法，在上海市政府采购政</w:t>
            </w:r>
            <w:proofErr w:type="gramStart"/>
            <w:r>
              <w:rPr>
                <w:spacing w:val="2"/>
                <w:sz w:val="21"/>
                <w:u w:val="single"/>
              </w:rPr>
              <w:t>采云</w:t>
            </w:r>
            <w:proofErr w:type="gramEnd"/>
            <w:r>
              <w:rPr>
                <w:spacing w:val="2"/>
                <w:sz w:val="21"/>
                <w:u w:val="single"/>
              </w:rPr>
              <w:t>平台</w:t>
            </w:r>
            <w:r>
              <w:rPr>
                <w:spacing w:val="4"/>
                <w:sz w:val="21"/>
                <w:u w:val="single"/>
              </w:rPr>
              <w:t>（</w:t>
            </w:r>
            <w:r>
              <w:rPr>
                <w:sz w:val="21"/>
                <w:u w:val="single"/>
              </w:rPr>
              <w:t>简称：政</w:t>
            </w:r>
            <w:proofErr w:type="gramStart"/>
            <w:r>
              <w:rPr>
                <w:sz w:val="21"/>
                <w:u w:val="single"/>
              </w:rPr>
              <w:t>采云</w:t>
            </w:r>
            <w:proofErr w:type="gramEnd"/>
            <w:r>
              <w:rPr>
                <w:sz w:val="21"/>
                <w:u w:val="single"/>
              </w:rPr>
              <w:t>平台）</w:t>
            </w:r>
            <w:r>
              <w:rPr>
                <w:spacing w:val="1"/>
                <w:sz w:val="21"/>
                <w:u w:val="single"/>
              </w:rPr>
              <w:t>电子招投标</w:t>
            </w:r>
            <w:r>
              <w:rPr>
                <w:spacing w:val="-212"/>
                <w:sz w:val="21"/>
                <w:u w:val="single"/>
              </w:rPr>
              <w:t>系</w:t>
            </w:r>
            <w:r>
              <w:rPr>
                <w:spacing w:val="-66"/>
                <w:sz w:val="21"/>
                <w:u w:val="single"/>
              </w:rPr>
              <w:t xml:space="preserve"> </w:t>
            </w:r>
            <w:r>
              <w:rPr>
                <w:spacing w:val="-51"/>
                <w:sz w:val="21"/>
                <w:u w:val="single"/>
              </w:rPr>
              <w:t>统提交。</w:t>
            </w:r>
            <w:r>
              <w:rPr>
                <w:sz w:val="21"/>
              </w:rPr>
              <w:t xml:space="preserve"> </w:t>
            </w:r>
          </w:p>
          <w:p w:rsidR="00BB1CEF" w:rsidRDefault="005D02AB" w:rsidP="00151816">
            <w:pPr>
              <w:pStyle w:val="TableParagraph"/>
              <w:numPr>
                <w:ilvl w:val="0"/>
                <w:numId w:val="65"/>
              </w:numPr>
              <w:tabs>
                <w:tab w:val="left" w:pos="637"/>
              </w:tabs>
              <w:spacing w:line="321" w:lineRule="auto"/>
              <w:ind w:right="94" w:hanging="1054"/>
              <w:jc w:val="both"/>
              <w:rPr>
                <w:sz w:val="21"/>
              </w:rPr>
            </w:pPr>
            <w:r>
              <w:rPr>
                <w:b/>
                <w:spacing w:val="-1"/>
                <w:sz w:val="21"/>
              </w:rPr>
              <w:t>书面投标文件：</w:t>
            </w:r>
            <w:r>
              <w:rPr>
                <w:spacing w:val="-4"/>
                <w:sz w:val="21"/>
                <w:u w:val="single"/>
              </w:rPr>
              <w:t>书面投标文件份数</w:t>
            </w:r>
            <w:r>
              <w:rPr>
                <w:sz w:val="21"/>
                <w:u w:val="single"/>
              </w:rPr>
              <w:t>（</w:t>
            </w:r>
            <w:r>
              <w:rPr>
                <w:spacing w:val="-5"/>
                <w:sz w:val="21"/>
                <w:u w:val="single"/>
              </w:rPr>
              <w:t>此书面投标文</w:t>
            </w:r>
            <w:r>
              <w:rPr>
                <w:spacing w:val="-192"/>
                <w:sz w:val="21"/>
                <w:u w:val="single"/>
              </w:rPr>
              <w:t>件</w:t>
            </w:r>
            <w:r>
              <w:rPr>
                <w:spacing w:val="-3"/>
                <w:sz w:val="21"/>
                <w:u w:val="single"/>
              </w:rPr>
              <w:t>仅限于为方便评审使用</w:t>
            </w:r>
            <w:r>
              <w:rPr>
                <w:spacing w:val="-108"/>
                <w:sz w:val="21"/>
                <w:u w:val="single"/>
              </w:rPr>
              <w:t>）</w:t>
            </w:r>
            <w:r>
              <w:rPr>
                <w:sz w:val="21"/>
                <w:u w:val="single"/>
              </w:rPr>
              <w:t>：1</w:t>
            </w:r>
            <w:r>
              <w:rPr>
                <w:spacing w:val="-9"/>
                <w:sz w:val="21"/>
                <w:u w:val="single"/>
              </w:rPr>
              <w:t xml:space="preserve"> </w:t>
            </w:r>
            <w:r>
              <w:rPr>
                <w:spacing w:val="-3"/>
                <w:sz w:val="21"/>
                <w:u w:val="single"/>
              </w:rPr>
              <w:t>套正本，</w:t>
            </w:r>
            <w:r>
              <w:rPr>
                <w:sz w:val="21"/>
                <w:u w:val="single"/>
              </w:rPr>
              <w:t>2</w:t>
            </w:r>
            <w:r>
              <w:rPr>
                <w:spacing w:val="-7"/>
                <w:sz w:val="21"/>
                <w:u w:val="single"/>
              </w:rPr>
              <w:t xml:space="preserve"> </w:t>
            </w:r>
            <w:r>
              <w:rPr>
                <w:sz w:val="21"/>
                <w:u w:val="single"/>
              </w:rPr>
              <w:t>套副</w:t>
            </w:r>
            <w:r>
              <w:rPr>
                <w:spacing w:val="-2"/>
                <w:sz w:val="21"/>
                <w:u w:val="single"/>
              </w:rPr>
              <w:t>本；</w:t>
            </w:r>
            <w:r>
              <w:rPr>
                <w:sz w:val="21"/>
              </w:rPr>
              <w:t xml:space="preserve"> </w:t>
            </w:r>
          </w:p>
          <w:p w:rsidR="00BB1CEF" w:rsidRDefault="005D02AB" w:rsidP="00151816">
            <w:pPr>
              <w:pStyle w:val="TableParagraph"/>
              <w:numPr>
                <w:ilvl w:val="0"/>
                <w:numId w:val="65"/>
              </w:numPr>
              <w:tabs>
                <w:tab w:val="left" w:pos="637"/>
              </w:tabs>
              <w:spacing w:line="321" w:lineRule="auto"/>
              <w:ind w:right="94" w:hanging="1054"/>
              <w:jc w:val="both"/>
              <w:rPr>
                <w:sz w:val="21"/>
              </w:rPr>
            </w:pPr>
            <w:r>
              <w:rPr>
                <w:b/>
                <w:sz w:val="21"/>
              </w:rPr>
              <w:t>电子版投标文件</w:t>
            </w:r>
            <w:r>
              <w:rPr>
                <w:b/>
                <w:spacing w:val="-37"/>
                <w:sz w:val="21"/>
              </w:rPr>
              <w:t xml:space="preserve"> </w:t>
            </w:r>
            <w:r>
              <w:rPr>
                <w:b/>
                <w:w w:val="99"/>
                <w:sz w:val="21"/>
              </w:rPr>
              <w:t>1</w:t>
            </w:r>
            <w:r>
              <w:rPr>
                <w:b/>
                <w:spacing w:val="-37"/>
                <w:sz w:val="21"/>
              </w:rPr>
              <w:t xml:space="preserve"> </w:t>
            </w:r>
            <w:r>
              <w:rPr>
                <w:b/>
                <w:sz w:val="21"/>
              </w:rPr>
              <w:t>份（以</w:t>
            </w:r>
            <w:r>
              <w:rPr>
                <w:b/>
                <w:spacing w:val="-34"/>
                <w:sz w:val="21"/>
              </w:rPr>
              <w:t xml:space="preserve"> </w:t>
            </w:r>
            <w:r>
              <w:rPr>
                <w:b/>
                <w:w w:val="99"/>
                <w:sz w:val="21"/>
              </w:rPr>
              <w:t>U</w:t>
            </w:r>
            <w:r>
              <w:rPr>
                <w:b/>
                <w:spacing w:val="-34"/>
                <w:sz w:val="21"/>
              </w:rPr>
              <w:t xml:space="preserve"> </w:t>
            </w:r>
            <w:proofErr w:type="gramStart"/>
            <w:r>
              <w:rPr>
                <w:b/>
                <w:spacing w:val="-1"/>
                <w:sz w:val="21"/>
              </w:rPr>
              <w:t>盘形式</w:t>
            </w:r>
            <w:proofErr w:type="gramEnd"/>
            <w:r>
              <w:rPr>
                <w:b/>
                <w:spacing w:val="-1"/>
                <w:sz w:val="21"/>
              </w:rPr>
              <w:t>递交</w:t>
            </w:r>
            <w:r>
              <w:rPr>
                <w:b/>
                <w:spacing w:val="-106"/>
                <w:sz w:val="21"/>
              </w:rPr>
              <w:t>）</w:t>
            </w:r>
            <w:r>
              <w:rPr>
                <w:spacing w:val="-11"/>
                <w:sz w:val="21"/>
                <w:u w:val="single"/>
              </w:rPr>
              <w:t>，密封包装</w:t>
            </w:r>
            <w:r>
              <w:rPr>
                <w:spacing w:val="-5"/>
                <w:sz w:val="21"/>
                <w:u w:val="single"/>
              </w:rPr>
              <w:t>，并标明投标人名称及项目名称。</w:t>
            </w:r>
            <w:r>
              <w:rPr>
                <w:sz w:val="21"/>
              </w:rPr>
              <w:t xml:space="preserve"> </w:t>
            </w:r>
          </w:p>
          <w:p w:rsidR="00BB1CEF" w:rsidRDefault="005D02AB">
            <w:pPr>
              <w:pStyle w:val="TableParagraph"/>
              <w:spacing w:line="267" w:lineRule="exact"/>
              <w:ind w:left="107"/>
              <w:rPr>
                <w:sz w:val="21"/>
              </w:rPr>
            </w:pPr>
            <w:r>
              <w:rPr>
                <w:sz w:val="21"/>
              </w:rPr>
              <w:t xml:space="preserve">2、地点： </w:t>
            </w:r>
          </w:p>
          <w:p w:rsidR="00BB1CEF" w:rsidRDefault="005D02AB" w:rsidP="00151816">
            <w:pPr>
              <w:pStyle w:val="TableParagraph"/>
              <w:numPr>
                <w:ilvl w:val="0"/>
                <w:numId w:val="64"/>
              </w:numPr>
              <w:tabs>
                <w:tab w:val="left" w:pos="637"/>
              </w:tabs>
              <w:spacing w:before="87" w:line="321" w:lineRule="auto"/>
              <w:ind w:right="92" w:hanging="1052"/>
              <w:rPr>
                <w:sz w:val="21"/>
              </w:rPr>
            </w:pPr>
            <w:r>
              <w:rPr>
                <w:spacing w:val="-3"/>
                <w:sz w:val="21"/>
                <w:u w:val="single"/>
              </w:rPr>
              <w:t>书面投标文件须在投标截止时间前递交至松江区</w:t>
            </w:r>
            <w:r w:rsidR="008A7051">
              <w:rPr>
                <w:rFonts w:hint="eastAsia"/>
                <w:spacing w:val="-3"/>
                <w:sz w:val="21"/>
                <w:u w:val="single"/>
              </w:rPr>
              <w:t>乐都西路8</w:t>
            </w:r>
            <w:r w:rsidR="008A7051">
              <w:rPr>
                <w:spacing w:val="-3"/>
                <w:sz w:val="21"/>
                <w:u w:val="single"/>
              </w:rPr>
              <w:t>41号</w:t>
            </w:r>
            <w:r w:rsidR="008A7051">
              <w:rPr>
                <w:rFonts w:hint="eastAsia"/>
                <w:spacing w:val="-3"/>
                <w:sz w:val="21"/>
                <w:u w:val="single"/>
              </w:rPr>
              <w:t>4楼</w:t>
            </w:r>
            <w:r>
              <w:rPr>
                <w:spacing w:val="-19"/>
                <w:sz w:val="21"/>
                <w:u w:val="single"/>
              </w:rPr>
              <w:t>。</w:t>
            </w:r>
            <w:r>
              <w:rPr>
                <w:spacing w:val="-19"/>
                <w:sz w:val="21"/>
              </w:rPr>
              <w:t xml:space="preserve"> </w:t>
            </w:r>
          </w:p>
          <w:p w:rsidR="00BB1CEF" w:rsidRDefault="005D02AB" w:rsidP="00151816">
            <w:pPr>
              <w:pStyle w:val="TableParagraph"/>
              <w:numPr>
                <w:ilvl w:val="0"/>
                <w:numId w:val="64"/>
              </w:numPr>
              <w:tabs>
                <w:tab w:val="left" w:pos="637"/>
              </w:tabs>
              <w:spacing w:line="269" w:lineRule="exact"/>
              <w:ind w:left="636" w:hanging="530"/>
              <w:rPr>
                <w:sz w:val="21"/>
              </w:rPr>
            </w:pPr>
            <w:r>
              <w:rPr>
                <w:spacing w:val="-3"/>
                <w:sz w:val="21"/>
                <w:u w:val="single"/>
              </w:rPr>
              <w:t>电子招标投标网址：</w:t>
            </w:r>
            <w:hyperlink r:id="rId13">
              <w:r>
                <w:rPr>
                  <w:sz w:val="21"/>
                  <w:u w:val="single"/>
                </w:rPr>
                <w:t>http://www.zfcg.sh.gov.cn</w:t>
              </w:r>
            </w:hyperlink>
            <w:r>
              <w:rPr>
                <w:sz w:val="21"/>
              </w:rPr>
              <w:t xml:space="preserve"> </w:t>
            </w:r>
          </w:p>
          <w:p w:rsidR="00BB1CEF" w:rsidRDefault="005D02AB" w:rsidP="00151816">
            <w:pPr>
              <w:pStyle w:val="TableParagraph"/>
              <w:numPr>
                <w:ilvl w:val="0"/>
                <w:numId w:val="64"/>
              </w:numPr>
              <w:tabs>
                <w:tab w:val="left" w:pos="637"/>
              </w:tabs>
              <w:spacing w:line="360" w:lineRule="atLeast"/>
              <w:ind w:right="92" w:hanging="1052"/>
              <w:rPr>
                <w:sz w:val="21"/>
              </w:rPr>
            </w:pPr>
            <w:r>
              <w:rPr>
                <w:spacing w:val="-3"/>
                <w:sz w:val="21"/>
                <w:u w:val="single"/>
              </w:rPr>
              <w:t xml:space="preserve">采购云平台在使用过程中如遇到问题可拨打服务 </w:t>
            </w:r>
            <w:r>
              <w:rPr>
                <w:spacing w:val="-90"/>
                <w:sz w:val="21"/>
                <w:u w:val="single"/>
              </w:rPr>
              <w:t xml:space="preserve">电话 </w:t>
            </w:r>
            <w:r>
              <w:rPr>
                <w:sz w:val="21"/>
                <w:u w:val="single"/>
              </w:rPr>
              <w:t>400-881-7190</w:t>
            </w:r>
            <w:r>
              <w:rPr>
                <w:spacing w:val="-12"/>
                <w:sz w:val="21"/>
                <w:u w:val="single"/>
              </w:rPr>
              <w:t xml:space="preserve"> 进行咨询</w:t>
            </w:r>
            <w:r>
              <w:rPr>
                <w:spacing w:val="-12"/>
                <w:sz w:val="21"/>
              </w:rPr>
              <w:t xml:space="preserve"> </w:t>
            </w:r>
          </w:p>
        </w:tc>
      </w:tr>
      <w:tr w:rsidR="00BB1CEF" w:rsidTr="00144FE4">
        <w:trPr>
          <w:trHeight w:val="1079"/>
        </w:trPr>
        <w:tc>
          <w:tcPr>
            <w:tcW w:w="3937" w:type="dxa"/>
            <w:gridSpan w:val="2"/>
          </w:tcPr>
          <w:p w:rsidR="00BB1CEF" w:rsidRDefault="00BB1CEF">
            <w:pPr>
              <w:pStyle w:val="TableParagraph"/>
              <w:rPr>
                <w:rFonts w:ascii="Times New Roman"/>
                <w:sz w:val="20"/>
              </w:rPr>
            </w:pPr>
          </w:p>
          <w:p w:rsidR="00BB1CEF" w:rsidRDefault="00BB1CEF">
            <w:pPr>
              <w:pStyle w:val="TableParagraph"/>
              <w:rPr>
                <w:rFonts w:ascii="Times New Roman"/>
                <w:sz w:val="18"/>
              </w:rPr>
            </w:pPr>
          </w:p>
          <w:p w:rsidR="00BB1CEF" w:rsidRDefault="005D02AB">
            <w:pPr>
              <w:pStyle w:val="TableParagraph"/>
              <w:ind w:left="1230"/>
              <w:rPr>
                <w:sz w:val="21"/>
              </w:rPr>
            </w:pPr>
            <w:r>
              <w:rPr>
                <w:sz w:val="21"/>
              </w:rPr>
              <w:t xml:space="preserve">开标时间和地点 </w:t>
            </w:r>
          </w:p>
        </w:tc>
        <w:tc>
          <w:tcPr>
            <w:tcW w:w="5513" w:type="dxa"/>
          </w:tcPr>
          <w:p w:rsidR="00BB1CEF" w:rsidRDefault="005D02AB">
            <w:pPr>
              <w:pStyle w:val="TableParagraph"/>
              <w:spacing w:before="78"/>
              <w:ind w:left="107"/>
              <w:rPr>
                <w:sz w:val="21"/>
              </w:rPr>
            </w:pPr>
            <w:r>
              <w:rPr>
                <w:sz w:val="21"/>
              </w:rPr>
              <w:t xml:space="preserve">开标时间：同投标截止时间 </w:t>
            </w:r>
          </w:p>
          <w:p w:rsidR="00BB1CEF" w:rsidRDefault="005D02AB">
            <w:pPr>
              <w:pStyle w:val="TableParagraph"/>
              <w:spacing w:line="360" w:lineRule="atLeast"/>
              <w:ind w:left="1158" w:right="94" w:hanging="1052"/>
              <w:rPr>
                <w:sz w:val="21"/>
              </w:rPr>
            </w:pPr>
            <w:r>
              <w:rPr>
                <w:spacing w:val="-8"/>
                <w:sz w:val="21"/>
              </w:rPr>
              <w:t>开标地点：请至松江区</w:t>
            </w:r>
            <w:r w:rsidR="008A7051">
              <w:rPr>
                <w:rFonts w:hint="eastAsia"/>
                <w:spacing w:val="-8"/>
                <w:sz w:val="21"/>
              </w:rPr>
              <w:t>乐都西路8</w:t>
            </w:r>
            <w:r w:rsidR="008A7051">
              <w:rPr>
                <w:spacing w:val="-8"/>
                <w:sz w:val="21"/>
              </w:rPr>
              <w:t>41号</w:t>
            </w:r>
            <w:r w:rsidR="008A7051">
              <w:rPr>
                <w:rFonts w:hint="eastAsia"/>
                <w:spacing w:val="-8"/>
                <w:sz w:val="21"/>
              </w:rPr>
              <w:t>4楼</w:t>
            </w:r>
            <w:r>
              <w:rPr>
                <w:spacing w:val="-12"/>
                <w:sz w:val="21"/>
              </w:rPr>
              <w:t>现场参</w:t>
            </w:r>
            <w:r>
              <w:rPr>
                <w:sz w:val="21"/>
              </w:rPr>
              <w:t>加开标会议，本次开标采用电子采购平台网</w:t>
            </w:r>
          </w:p>
        </w:tc>
      </w:tr>
      <w:tr w:rsidR="00BB1CEF" w:rsidTr="00144FE4">
        <w:trPr>
          <w:trHeight w:val="1440"/>
        </w:trPr>
        <w:tc>
          <w:tcPr>
            <w:tcW w:w="3937" w:type="dxa"/>
            <w:gridSpan w:val="2"/>
          </w:tcPr>
          <w:p w:rsidR="00BB1CEF" w:rsidRDefault="005D02AB">
            <w:pPr>
              <w:pStyle w:val="TableParagraph"/>
              <w:rPr>
                <w:rFonts w:ascii="Times New Roman"/>
                <w:sz w:val="20"/>
              </w:rPr>
            </w:pPr>
            <w:r>
              <w:rPr>
                <w:noProof/>
                <w:lang w:val="en-US" w:bidi="ar-SA"/>
              </w:rPr>
              <w:lastRenderedPageBreak/>
              <w:drawing>
                <wp:anchor distT="0" distB="0" distL="0" distR="0" simplePos="0" relativeHeight="251650560" behindDoc="0" locked="0" layoutInCell="1" allowOverlap="1">
                  <wp:simplePos x="0" y="0"/>
                  <wp:positionH relativeFrom="page">
                    <wp:posOffset>7516748</wp:posOffset>
                  </wp:positionH>
                  <wp:positionV relativeFrom="page">
                    <wp:posOffset>3060191</wp:posOffset>
                  </wp:positionV>
                  <wp:extent cx="43815" cy="1778000"/>
                  <wp:effectExtent l="0" t="0" r="0" b="0"/>
                  <wp:wrapNone/>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4" cstate="print"/>
                          <a:stretch>
                            <a:fillRect/>
                          </a:stretch>
                        </pic:blipFill>
                        <pic:spPr>
                          <a:xfrm>
                            <a:off x="0" y="0"/>
                            <a:ext cx="43815" cy="1778000"/>
                          </a:xfrm>
                          <a:prstGeom prst="rect">
                            <a:avLst/>
                          </a:prstGeom>
                        </pic:spPr>
                      </pic:pic>
                    </a:graphicData>
                  </a:graphic>
                </wp:anchor>
              </w:drawing>
            </w:r>
          </w:p>
        </w:tc>
        <w:tc>
          <w:tcPr>
            <w:tcW w:w="5513" w:type="dxa"/>
          </w:tcPr>
          <w:p w:rsidR="00BB1CEF" w:rsidRDefault="005D02AB">
            <w:pPr>
              <w:pStyle w:val="TableParagraph"/>
              <w:spacing w:line="360" w:lineRule="exact"/>
              <w:ind w:left="1158" w:right="-15"/>
              <w:rPr>
                <w:sz w:val="21"/>
              </w:rPr>
            </w:pPr>
            <w:r>
              <w:rPr>
                <w:spacing w:val="-4"/>
                <w:sz w:val="21"/>
              </w:rPr>
              <w:t xml:space="preserve">上开标方式，投标人应根据有关规定和方法， </w:t>
            </w:r>
            <w:r>
              <w:rPr>
                <w:sz w:val="21"/>
              </w:rPr>
              <w:t>在电子采购平台的电子招投标系统参加开标会议。届时请投标人代表持投标时所使用的</w:t>
            </w:r>
            <w:r>
              <w:rPr>
                <w:spacing w:val="-1"/>
                <w:sz w:val="21"/>
              </w:rPr>
              <w:t>数字证书</w:t>
            </w:r>
            <w:r>
              <w:rPr>
                <w:sz w:val="21"/>
              </w:rPr>
              <w:t>（CA</w:t>
            </w:r>
            <w:r>
              <w:rPr>
                <w:spacing w:val="-20"/>
                <w:sz w:val="21"/>
              </w:rPr>
              <w:t xml:space="preserve"> 证书</w:t>
            </w:r>
            <w:r>
              <w:rPr>
                <w:sz w:val="21"/>
              </w:rPr>
              <w:t>）</w:t>
            </w:r>
            <w:r>
              <w:rPr>
                <w:spacing w:val="-3"/>
                <w:sz w:val="21"/>
              </w:rPr>
              <w:t>参加开标。</w:t>
            </w:r>
            <w:r>
              <w:rPr>
                <w:sz w:val="21"/>
              </w:rPr>
              <w:t xml:space="preserve"> </w:t>
            </w:r>
          </w:p>
        </w:tc>
      </w:tr>
      <w:tr w:rsidR="00BB1CEF" w:rsidTr="00144FE4">
        <w:trPr>
          <w:trHeight w:val="8321"/>
        </w:trPr>
        <w:tc>
          <w:tcPr>
            <w:tcW w:w="3937" w:type="dxa"/>
            <w:gridSpan w:val="2"/>
          </w:tcPr>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5D02AB">
            <w:pPr>
              <w:pStyle w:val="TableParagraph"/>
              <w:spacing w:before="139"/>
              <w:ind w:left="1055" w:right="941"/>
              <w:jc w:val="center"/>
              <w:rPr>
                <w:sz w:val="21"/>
              </w:rPr>
            </w:pPr>
            <w:r>
              <w:rPr>
                <w:sz w:val="21"/>
              </w:rPr>
              <w:t xml:space="preserve">参加开标会代表要求 </w:t>
            </w:r>
          </w:p>
        </w:tc>
        <w:tc>
          <w:tcPr>
            <w:tcW w:w="5513" w:type="dxa"/>
          </w:tcPr>
          <w:p w:rsidR="00BB1CEF" w:rsidRDefault="005D02AB">
            <w:pPr>
              <w:pStyle w:val="TableParagraph"/>
              <w:spacing w:before="78"/>
              <w:ind w:left="107"/>
              <w:rPr>
                <w:sz w:val="21"/>
              </w:rPr>
            </w:pPr>
            <w:r>
              <w:rPr>
                <w:sz w:val="21"/>
              </w:rPr>
              <w:t xml:space="preserve">1、可以代表投标人参加开标会议的人员及要求： </w:t>
            </w:r>
          </w:p>
          <w:p w:rsidR="00BB1CEF" w:rsidRDefault="005D02AB">
            <w:pPr>
              <w:pStyle w:val="TableParagraph"/>
              <w:spacing w:before="90" w:line="321" w:lineRule="auto"/>
              <w:ind w:left="107" w:right="92" w:firstLine="420"/>
              <w:jc w:val="both"/>
              <w:rPr>
                <w:sz w:val="21"/>
              </w:rPr>
            </w:pPr>
            <w:r>
              <w:rPr>
                <w:sz w:val="21"/>
              </w:rPr>
              <w:t>投标人参加开标会的委托代理人应为投标人的法定代表人或者法定代表人的授权委托人</w:t>
            </w:r>
            <w:r w:rsidR="00144FE4">
              <w:rPr>
                <w:b/>
                <w:sz w:val="21"/>
                <w:u w:val="single"/>
              </w:rPr>
              <w:t>开标时带好纸质投标文件</w:t>
            </w:r>
            <w:r>
              <w:rPr>
                <w:b/>
                <w:sz w:val="21"/>
                <w:u w:val="single"/>
              </w:rPr>
              <w:t>1</w:t>
            </w:r>
            <w:r>
              <w:rPr>
                <w:b/>
                <w:spacing w:val="-19"/>
                <w:sz w:val="21"/>
                <w:u w:val="single"/>
              </w:rPr>
              <w:t xml:space="preserve"> 正 </w:t>
            </w:r>
            <w:r>
              <w:rPr>
                <w:b/>
                <w:sz w:val="21"/>
                <w:u w:val="single"/>
              </w:rPr>
              <w:t>2</w:t>
            </w:r>
            <w:r>
              <w:rPr>
                <w:b/>
                <w:spacing w:val="-10"/>
                <w:sz w:val="21"/>
                <w:u w:val="single"/>
              </w:rPr>
              <w:t xml:space="preserve"> 副，</w:t>
            </w:r>
            <w:r>
              <w:rPr>
                <w:spacing w:val="-3"/>
                <w:sz w:val="21"/>
              </w:rPr>
              <w:t>法定代表人或投标人委托代理人参加开标会应携带的资料要求如下：</w:t>
            </w:r>
            <w:r>
              <w:rPr>
                <w:sz w:val="21"/>
              </w:rPr>
              <w:t xml:space="preserve"> </w:t>
            </w:r>
          </w:p>
          <w:p w:rsidR="00BB1CEF" w:rsidRPr="00144FE4" w:rsidRDefault="005D02AB" w:rsidP="00144FE4">
            <w:pPr>
              <w:pStyle w:val="TableParagraph"/>
              <w:numPr>
                <w:ilvl w:val="0"/>
                <w:numId w:val="63"/>
              </w:numPr>
              <w:tabs>
                <w:tab w:val="left" w:pos="1057"/>
              </w:tabs>
              <w:spacing w:line="321" w:lineRule="auto"/>
              <w:ind w:right="92" w:firstLine="420"/>
              <w:jc w:val="both"/>
              <w:rPr>
                <w:sz w:val="21"/>
              </w:rPr>
            </w:pPr>
            <w:r>
              <w:rPr>
                <w:spacing w:val="-3"/>
                <w:sz w:val="21"/>
                <w:u w:val="single"/>
              </w:rPr>
              <w:t>投标人参加开标会的委托代理人如为法定代</w:t>
            </w:r>
            <w:r>
              <w:rPr>
                <w:spacing w:val="-1"/>
                <w:sz w:val="21"/>
                <w:u w:val="single"/>
              </w:rPr>
              <w:t>表人，必须交验本人有效身份证件</w:t>
            </w:r>
            <w:r>
              <w:rPr>
                <w:sz w:val="21"/>
                <w:u w:val="single"/>
              </w:rPr>
              <w:t>（即居民身份证）</w:t>
            </w:r>
            <w:r>
              <w:rPr>
                <w:spacing w:val="4"/>
                <w:sz w:val="21"/>
                <w:u w:val="single"/>
              </w:rPr>
              <w:t>原</w:t>
            </w:r>
            <w:r>
              <w:rPr>
                <w:sz w:val="21"/>
                <w:u w:val="single"/>
              </w:rPr>
              <w:t>件</w:t>
            </w:r>
            <w:r w:rsidR="00144FE4">
              <w:rPr>
                <w:rFonts w:hint="eastAsia"/>
                <w:sz w:val="21"/>
              </w:rPr>
              <w:t>、</w:t>
            </w:r>
            <w:r w:rsidR="00144FE4" w:rsidRPr="00144FE4">
              <w:rPr>
                <w:sz w:val="21"/>
                <w:u w:val="single"/>
              </w:rPr>
              <w:t>法</w:t>
            </w:r>
            <w:r w:rsidR="008A7051" w:rsidRPr="00144FE4">
              <w:rPr>
                <w:spacing w:val="-3"/>
                <w:sz w:val="21"/>
                <w:u w:val="single"/>
              </w:rPr>
              <w:t>定代表人证明书原件</w:t>
            </w:r>
            <w:r w:rsidRPr="00144FE4">
              <w:rPr>
                <w:spacing w:val="-3"/>
                <w:sz w:val="21"/>
                <w:u w:val="single"/>
              </w:rPr>
              <w:t>、加盖公章的网上投标确认回执原件。</w:t>
            </w:r>
            <w:r w:rsidRPr="00144FE4">
              <w:rPr>
                <w:sz w:val="21"/>
              </w:rPr>
              <w:t xml:space="preserve"> </w:t>
            </w:r>
          </w:p>
          <w:p w:rsidR="00BB1CEF" w:rsidRDefault="005D02AB" w:rsidP="00151816">
            <w:pPr>
              <w:pStyle w:val="TableParagraph"/>
              <w:numPr>
                <w:ilvl w:val="0"/>
                <w:numId w:val="63"/>
              </w:numPr>
              <w:tabs>
                <w:tab w:val="left" w:pos="1057"/>
              </w:tabs>
              <w:spacing w:line="321" w:lineRule="auto"/>
              <w:ind w:right="89" w:firstLine="420"/>
              <w:jc w:val="both"/>
              <w:rPr>
                <w:sz w:val="21"/>
              </w:rPr>
            </w:pPr>
            <w:r>
              <w:rPr>
                <w:spacing w:val="-3"/>
                <w:sz w:val="21"/>
                <w:u w:val="single"/>
              </w:rPr>
              <w:t>投标人参加开标会的委托代理人如为法定代</w:t>
            </w:r>
            <w:r>
              <w:rPr>
                <w:sz w:val="21"/>
                <w:u w:val="single"/>
              </w:rPr>
              <w:t>表</w:t>
            </w:r>
            <w:r>
              <w:rPr>
                <w:spacing w:val="-209"/>
                <w:sz w:val="21"/>
                <w:u w:val="single"/>
              </w:rPr>
              <w:t>人授</w:t>
            </w:r>
            <w:r>
              <w:rPr>
                <w:spacing w:val="-6"/>
                <w:sz w:val="21"/>
                <w:u w:val="single"/>
              </w:rPr>
              <w:t>权的代理人，必须</w:t>
            </w:r>
            <w:r>
              <w:rPr>
                <w:sz w:val="21"/>
                <w:u w:val="single"/>
              </w:rPr>
              <w:t>交验本人有效身份证件（居民身份证）原件、授权委托书原件、投标截止日前近六个月内任意一个月由投标人缴</w:t>
            </w:r>
            <w:r w:rsidR="008A7051">
              <w:rPr>
                <w:spacing w:val="-3"/>
                <w:sz w:val="21"/>
                <w:u w:val="single"/>
              </w:rPr>
              <w:t>纳的</w:t>
            </w:r>
            <w:proofErr w:type="gramStart"/>
            <w:r w:rsidR="008A7051">
              <w:rPr>
                <w:spacing w:val="-3"/>
                <w:sz w:val="21"/>
                <w:u w:val="single"/>
              </w:rPr>
              <w:t>社保证明</w:t>
            </w:r>
            <w:proofErr w:type="gramEnd"/>
            <w:r w:rsidR="008A7051">
              <w:rPr>
                <w:spacing w:val="-3"/>
                <w:sz w:val="21"/>
                <w:u w:val="single"/>
              </w:rPr>
              <w:t>复印件</w:t>
            </w:r>
            <w:r>
              <w:rPr>
                <w:spacing w:val="-3"/>
                <w:sz w:val="21"/>
                <w:u w:val="single"/>
              </w:rPr>
              <w:t>、加盖公章的网上投标确认回执原件。</w:t>
            </w:r>
            <w:r>
              <w:rPr>
                <w:sz w:val="21"/>
              </w:rPr>
              <w:t xml:space="preserve"> </w:t>
            </w:r>
          </w:p>
          <w:p w:rsidR="00144FE4" w:rsidRDefault="005D02AB">
            <w:pPr>
              <w:pStyle w:val="TableParagraph"/>
              <w:spacing w:line="321" w:lineRule="auto"/>
              <w:ind w:left="107" w:right="98" w:firstLine="420"/>
              <w:rPr>
                <w:spacing w:val="-1"/>
                <w:sz w:val="21"/>
                <w:u w:val="single"/>
              </w:rPr>
            </w:pPr>
            <w:r>
              <w:rPr>
                <w:sz w:val="21"/>
                <w:u w:val="single"/>
              </w:rPr>
              <w:t>满足以上</w:t>
            </w:r>
            <w:r>
              <w:rPr>
                <w:spacing w:val="4"/>
                <w:sz w:val="21"/>
                <w:u w:val="single"/>
              </w:rPr>
              <w:t>（1）</w:t>
            </w:r>
            <w:r>
              <w:rPr>
                <w:sz w:val="21"/>
                <w:u w:val="single"/>
              </w:rPr>
              <w:t>或</w:t>
            </w:r>
            <w:r>
              <w:rPr>
                <w:spacing w:val="2"/>
                <w:sz w:val="21"/>
                <w:u w:val="single"/>
              </w:rPr>
              <w:t>（2）</w:t>
            </w:r>
            <w:r>
              <w:rPr>
                <w:spacing w:val="-1"/>
                <w:sz w:val="21"/>
                <w:u w:val="single"/>
              </w:rPr>
              <w:t>要求人员均可代表投标人参</w:t>
            </w:r>
          </w:p>
          <w:p w:rsidR="00BB1CEF" w:rsidRDefault="00144FE4" w:rsidP="00144FE4">
            <w:pPr>
              <w:pStyle w:val="TableParagraph"/>
              <w:spacing w:line="321" w:lineRule="auto"/>
              <w:ind w:right="98"/>
              <w:rPr>
                <w:sz w:val="21"/>
              </w:rPr>
            </w:pPr>
            <w:r>
              <w:rPr>
                <w:spacing w:val="-1"/>
                <w:sz w:val="21"/>
                <w:u w:val="single"/>
              </w:rPr>
              <w:t>加投</w:t>
            </w:r>
            <w:r w:rsidR="005D02AB">
              <w:rPr>
                <w:spacing w:val="-3"/>
                <w:sz w:val="21"/>
                <w:u w:val="single"/>
              </w:rPr>
              <w:t>标会议。</w:t>
            </w:r>
            <w:r w:rsidR="005D02AB">
              <w:rPr>
                <w:sz w:val="21"/>
              </w:rPr>
              <w:t xml:space="preserve"> </w:t>
            </w:r>
          </w:p>
          <w:p w:rsidR="00BB1CEF" w:rsidRDefault="005D02AB">
            <w:pPr>
              <w:pStyle w:val="TableParagraph"/>
              <w:spacing w:line="321" w:lineRule="auto"/>
              <w:ind w:left="107" w:right="100" w:firstLine="420"/>
              <w:jc w:val="both"/>
              <w:rPr>
                <w:sz w:val="21"/>
              </w:rPr>
            </w:pPr>
            <w:r>
              <w:rPr>
                <w:sz w:val="21"/>
              </w:rPr>
              <w:t>2、投标人未提交上述证件或提供的证件不符合要求，或者投标人未派委托代理人（法定代表人或其授权代理人）参加开标会议的，或者委托代理人资格不符合招标文件要求的，其投标文件将被拒绝。招标机构将对各投标人委托代理人的受聘单位情况进行复核，对无法</w:t>
            </w:r>
          </w:p>
          <w:p w:rsidR="00BB1CEF" w:rsidRDefault="005D02AB" w:rsidP="00144FE4">
            <w:pPr>
              <w:pStyle w:val="TableParagraph"/>
              <w:spacing w:line="260" w:lineRule="exact"/>
              <w:ind w:left="107"/>
              <w:rPr>
                <w:sz w:val="21"/>
              </w:rPr>
            </w:pPr>
            <w:proofErr w:type="gramStart"/>
            <w:r>
              <w:rPr>
                <w:sz w:val="21"/>
              </w:rPr>
              <w:t>查询到且提供</w:t>
            </w:r>
            <w:proofErr w:type="gramEnd"/>
            <w:r>
              <w:rPr>
                <w:sz w:val="21"/>
              </w:rPr>
              <w:t>不了证明的投标人，视其为放弃投标。</w:t>
            </w:r>
          </w:p>
        </w:tc>
      </w:tr>
      <w:tr w:rsidR="00BB1CEF" w:rsidTr="00144FE4">
        <w:trPr>
          <w:trHeight w:val="722"/>
        </w:trPr>
        <w:tc>
          <w:tcPr>
            <w:tcW w:w="3937" w:type="dxa"/>
            <w:gridSpan w:val="2"/>
            <w:tcBorders>
              <w:bottom w:val="nil"/>
            </w:tcBorders>
          </w:tcPr>
          <w:p w:rsidR="00BB1CEF" w:rsidRDefault="00BB1CEF">
            <w:pPr>
              <w:pStyle w:val="TableParagraph"/>
              <w:spacing w:before="7"/>
              <w:rPr>
                <w:rFonts w:ascii="Times New Roman"/>
              </w:rPr>
            </w:pPr>
          </w:p>
          <w:p w:rsidR="00BB1CEF" w:rsidRDefault="005D02AB">
            <w:pPr>
              <w:pStyle w:val="TableParagraph"/>
              <w:ind w:left="1055" w:right="941"/>
              <w:jc w:val="center"/>
              <w:rPr>
                <w:sz w:val="21"/>
              </w:rPr>
            </w:pPr>
            <w:r>
              <w:rPr>
                <w:sz w:val="21"/>
              </w:rPr>
              <w:t xml:space="preserve">评标委员会的组建 </w:t>
            </w:r>
          </w:p>
        </w:tc>
        <w:tc>
          <w:tcPr>
            <w:tcW w:w="5513" w:type="dxa"/>
            <w:tcBorders>
              <w:bottom w:val="nil"/>
            </w:tcBorders>
          </w:tcPr>
          <w:p w:rsidR="00BB1CEF" w:rsidRDefault="005D02AB">
            <w:pPr>
              <w:pStyle w:val="TableParagraph"/>
              <w:spacing w:before="2" w:line="360" w:lineRule="exact"/>
              <w:ind w:left="107" w:right="2027"/>
              <w:rPr>
                <w:sz w:val="21"/>
              </w:rPr>
            </w:pPr>
            <w:bookmarkStart w:id="12" w:name="评标委员会的组建"/>
            <w:bookmarkEnd w:id="12"/>
            <w:r>
              <w:rPr>
                <w:sz w:val="21"/>
              </w:rPr>
              <w:t xml:space="preserve">评标委员会构成：5 人或以上单数评标专家确定方式：依法组建 </w:t>
            </w:r>
          </w:p>
        </w:tc>
      </w:tr>
      <w:tr w:rsidR="00BB1CEF" w:rsidTr="00144FE4">
        <w:trPr>
          <w:trHeight w:val="403"/>
        </w:trPr>
        <w:tc>
          <w:tcPr>
            <w:tcW w:w="3937" w:type="dxa"/>
            <w:gridSpan w:val="2"/>
          </w:tcPr>
          <w:p w:rsidR="00BB1CEF" w:rsidRDefault="005D02AB">
            <w:pPr>
              <w:pStyle w:val="TableParagraph"/>
              <w:spacing w:before="99"/>
              <w:ind w:left="1055" w:right="941"/>
              <w:jc w:val="center"/>
              <w:rPr>
                <w:sz w:val="21"/>
              </w:rPr>
            </w:pPr>
            <w:r>
              <w:rPr>
                <w:noProof/>
                <w:lang w:val="en-US" w:bidi="ar-SA"/>
              </w:rPr>
              <w:drawing>
                <wp:anchor distT="0" distB="0" distL="0" distR="0" simplePos="0" relativeHeight="251653632" behindDoc="0" locked="0" layoutInCell="1" allowOverlap="1">
                  <wp:simplePos x="0" y="0"/>
                  <wp:positionH relativeFrom="page">
                    <wp:posOffset>7516748</wp:posOffset>
                  </wp:positionH>
                  <wp:positionV relativeFrom="page">
                    <wp:posOffset>3022091</wp:posOffset>
                  </wp:positionV>
                  <wp:extent cx="43815" cy="1854200"/>
                  <wp:effectExtent l="0" t="0" r="0" b="0"/>
                  <wp:wrapNone/>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png"/>
                          <pic:cNvPicPr/>
                        </pic:nvPicPr>
                        <pic:blipFill>
                          <a:blip r:embed="rId15" cstate="print"/>
                          <a:stretch>
                            <a:fillRect/>
                          </a:stretch>
                        </pic:blipFill>
                        <pic:spPr>
                          <a:xfrm>
                            <a:off x="0" y="0"/>
                            <a:ext cx="43815" cy="1854200"/>
                          </a:xfrm>
                          <a:prstGeom prst="rect">
                            <a:avLst/>
                          </a:prstGeom>
                        </pic:spPr>
                      </pic:pic>
                    </a:graphicData>
                  </a:graphic>
                </wp:anchor>
              </w:drawing>
            </w:r>
            <w:r>
              <w:rPr>
                <w:sz w:val="21"/>
              </w:rPr>
              <w:t xml:space="preserve">评标方法 </w:t>
            </w:r>
          </w:p>
        </w:tc>
        <w:tc>
          <w:tcPr>
            <w:tcW w:w="5513" w:type="dxa"/>
          </w:tcPr>
          <w:p w:rsidR="00BB1CEF" w:rsidRDefault="005D02AB">
            <w:pPr>
              <w:pStyle w:val="TableParagraph"/>
              <w:spacing w:before="99"/>
              <w:ind w:left="107"/>
              <w:rPr>
                <w:sz w:val="21"/>
              </w:rPr>
            </w:pPr>
            <w:r>
              <w:rPr>
                <w:sz w:val="21"/>
              </w:rPr>
              <w:t xml:space="preserve">见《评标办法》 </w:t>
            </w:r>
          </w:p>
        </w:tc>
      </w:tr>
      <w:tr w:rsidR="00BB1CEF" w:rsidTr="00144FE4">
        <w:trPr>
          <w:trHeight w:val="395"/>
        </w:trPr>
        <w:tc>
          <w:tcPr>
            <w:tcW w:w="3937" w:type="dxa"/>
            <w:gridSpan w:val="2"/>
          </w:tcPr>
          <w:p w:rsidR="00BB1CEF" w:rsidRDefault="005D02AB">
            <w:pPr>
              <w:pStyle w:val="TableParagraph"/>
              <w:spacing w:before="97"/>
              <w:ind w:left="1055" w:right="941"/>
              <w:jc w:val="center"/>
              <w:rPr>
                <w:sz w:val="21"/>
              </w:rPr>
            </w:pPr>
            <w:r>
              <w:rPr>
                <w:sz w:val="21"/>
              </w:rPr>
              <w:t xml:space="preserve">履约保证金 </w:t>
            </w:r>
          </w:p>
        </w:tc>
        <w:tc>
          <w:tcPr>
            <w:tcW w:w="5513" w:type="dxa"/>
          </w:tcPr>
          <w:p w:rsidR="00BB1CEF" w:rsidRDefault="005D02AB">
            <w:pPr>
              <w:pStyle w:val="TableParagraph"/>
              <w:spacing w:before="97"/>
              <w:ind w:left="107"/>
              <w:rPr>
                <w:sz w:val="21"/>
              </w:rPr>
            </w:pPr>
            <w:r>
              <w:rPr>
                <w:sz w:val="21"/>
              </w:rPr>
              <w:t xml:space="preserve">本项目不收取。 </w:t>
            </w:r>
          </w:p>
        </w:tc>
      </w:tr>
      <w:tr w:rsidR="00BB1CEF" w:rsidTr="00144FE4">
        <w:trPr>
          <w:trHeight w:val="4112"/>
        </w:trPr>
        <w:tc>
          <w:tcPr>
            <w:tcW w:w="3937" w:type="dxa"/>
            <w:gridSpan w:val="2"/>
          </w:tcPr>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spacing w:before="3"/>
              <w:rPr>
                <w:rFonts w:ascii="Times New Roman"/>
                <w:sz w:val="23"/>
              </w:rPr>
            </w:pPr>
          </w:p>
          <w:p w:rsidR="00BB1CEF" w:rsidRDefault="005D02AB">
            <w:pPr>
              <w:pStyle w:val="TableParagraph"/>
              <w:ind w:left="1055" w:right="941"/>
              <w:jc w:val="center"/>
              <w:rPr>
                <w:sz w:val="21"/>
              </w:rPr>
            </w:pPr>
            <w:r>
              <w:rPr>
                <w:sz w:val="21"/>
              </w:rPr>
              <w:t xml:space="preserve">需要补充的其他内容 </w:t>
            </w:r>
          </w:p>
        </w:tc>
        <w:tc>
          <w:tcPr>
            <w:tcW w:w="5513" w:type="dxa"/>
          </w:tcPr>
          <w:p w:rsidR="00BB1CEF" w:rsidRPr="008A7051" w:rsidRDefault="005D02AB">
            <w:pPr>
              <w:pStyle w:val="TableParagraph"/>
              <w:spacing w:before="78"/>
              <w:ind w:left="107"/>
              <w:rPr>
                <w:b/>
                <w:sz w:val="21"/>
              </w:rPr>
            </w:pPr>
            <w:bookmarkStart w:id="13" w:name="需要补充的其他内容"/>
            <w:bookmarkEnd w:id="13"/>
            <w:r>
              <w:rPr>
                <w:rFonts w:ascii="Times New Roman" w:eastAsia="Times New Roman"/>
                <w:sz w:val="21"/>
              </w:rPr>
              <w:t>1</w:t>
            </w:r>
            <w:r>
              <w:rPr>
                <w:sz w:val="21"/>
              </w:rPr>
              <w:t>、</w:t>
            </w:r>
            <w:r w:rsidRPr="008A7051">
              <w:rPr>
                <w:b/>
                <w:sz w:val="21"/>
              </w:rPr>
              <w:t>本项目最终结算采取总价下浮方式进行，</w:t>
            </w:r>
            <w:proofErr w:type="gramStart"/>
            <w:r w:rsidRPr="008A7051">
              <w:rPr>
                <w:b/>
                <w:sz w:val="21"/>
              </w:rPr>
              <w:t>下浮率</w:t>
            </w:r>
            <w:proofErr w:type="gramEnd"/>
            <w:r w:rsidRPr="008A7051">
              <w:rPr>
                <w:b/>
                <w:sz w:val="21"/>
              </w:rPr>
              <w:t>在</w:t>
            </w:r>
          </w:p>
          <w:p w:rsidR="00BB1CEF" w:rsidRPr="008A7051" w:rsidRDefault="005D02AB">
            <w:pPr>
              <w:pStyle w:val="TableParagraph"/>
              <w:spacing w:before="90" w:line="321" w:lineRule="auto"/>
              <w:ind w:left="107" w:right="94"/>
              <w:rPr>
                <w:b/>
                <w:sz w:val="21"/>
              </w:rPr>
            </w:pPr>
            <w:r w:rsidRPr="008A7051">
              <w:rPr>
                <w:rFonts w:ascii="Times New Roman" w:eastAsia="Times New Roman"/>
                <w:b/>
                <w:sz w:val="21"/>
              </w:rPr>
              <w:t>3</w:t>
            </w:r>
            <w:r w:rsidRPr="008A7051">
              <w:rPr>
                <w:rFonts w:ascii="Times New Roman" w:eastAsia="Times New Roman"/>
                <w:b/>
                <w:spacing w:val="-1"/>
                <w:sz w:val="21"/>
              </w:rPr>
              <w:t>%-</w:t>
            </w:r>
            <w:r w:rsidRPr="008A7051">
              <w:rPr>
                <w:rFonts w:ascii="Times New Roman" w:eastAsia="Times New Roman"/>
                <w:b/>
                <w:sz w:val="21"/>
              </w:rPr>
              <w:t>8</w:t>
            </w:r>
            <w:r w:rsidRPr="008A7051">
              <w:rPr>
                <w:rFonts w:ascii="Times New Roman" w:eastAsia="Times New Roman"/>
                <w:b/>
                <w:spacing w:val="-1"/>
                <w:sz w:val="21"/>
              </w:rPr>
              <w:t>%</w:t>
            </w:r>
            <w:r w:rsidRPr="008A7051">
              <w:rPr>
                <w:b/>
                <w:spacing w:val="-4"/>
                <w:sz w:val="21"/>
              </w:rPr>
              <w:t>之间自由填报</w:t>
            </w:r>
            <w:r w:rsidRPr="008A7051">
              <w:rPr>
                <w:b/>
                <w:spacing w:val="-3"/>
                <w:sz w:val="21"/>
              </w:rPr>
              <w:t>（均包含本数</w:t>
            </w:r>
            <w:r w:rsidRPr="008A7051">
              <w:rPr>
                <w:b/>
                <w:spacing w:val="-108"/>
                <w:sz w:val="21"/>
              </w:rPr>
              <w:t>）</w:t>
            </w:r>
            <w:r w:rsidRPr="008A7051">
              <w:rPr>
                <w:b/>
                <w:spacing w:val="-3"/>
                <w:sz w:val="21"/>
              </w:rPr>
              <w:t>，投标人的报价不得改变招标文件规定的</w:t>
            </w:r>
            <w:proofErr w:type="gramStart"/>
            <w:r w:rsidRPr="008A7051">
              <w:rPr>
                <w:b/>
                <w:spacing w:val="-3"/>
                <w:sz w:val="21"/>
              </w:rPr>
              <w:t>下浮率区间</w:t>
            </w:r>
            <w:proofErr w:type="gramEnd"/>
            <w:r w:rsidRPr="008A7051">
              <w:rPr>
                <w:b/>
                <w:spacing w:val="-3"/>
                <w:sz w:val="21"/>
              </w:rPr>
              <w:t>，否则作否决处理。</w:t>
            </w:r>
          </w:p>
          <w:p w:rsidR="00BB1CEF" w:rsidRDefault="005D02AB">
            <w:pPr>
              <w:pStyle w:val="TableParagraph"/>
              <w:spacing w:line="321" w:lineRule="auto"/>
              <w:ind w:left="107" w:right="94"/>
              <w:jc w:val="both"/>
              <w:rPr>
                <w:sz w:val="21"/>
              </w:rPr>
            </w:pPr>
            <w:r>
              <w:rPr>
                <w:rFonts w:ascii="Times New Roman" w:eastAsia="Times New Roman"/>
                <w:sz w:val="21"/>
              </w:rPr>
              <w:t>2</w:t>
            </w:r>
            <w:r>
              <w:rPr>
                <w:spacing w:val="-4"/>
                <w:sz w:val="21"/>
              </w:rPr>
              <w:t>、合同签订时按招标文件规定的</w:t>
            </w:r>
            <w:proofErr w:type="gramStart"/>
            <w:r>
              <w:rPr>
                <w:spacing w:val="-4"/>
                <w:sz w:val="21"/>
              </w:rPr>
              <w:t>下浮率签订</w:t>
            </w:r>
            <w:proofErr w:type="gramEnd"/>
            <w:r>
              <w:rPr>
                <w:spacing w:val="-4"/>
                <w:sz w:val="21"/>
              </w:rPr>
              <w:t>合同。每年</w:t>
            </w:r>
            <w:r>
              <w:rPr>
                <w:sz w:val="21"/>
              </w:rPr>
              <w:t>日常养护的工作量按建设单位、监理工程师复核签发的工作量按实结算，并经财务监理审定后进行总价下浮结算。</w:t>
            </w:r>
          </w:p>
          <w:p w:rsidR="00BB1CEF" w:rsidRDefault="005D02AB">
            <w:pPr>
              <w:pStyle w:val="TableParagraph"/>
              <w:spacing w:line="321" w:lineRule="auto"/>
              <w:ind w:left="107" w:right="94"/>
              <w:jc w:val="both"/>
              <w:rPr>
                <w:sz w:val="21"/>
              </w:rPr>
            </w:pPr>
            <w:r>
              <w:rPr>
                <w:rFonts w:ascii="Times New Roman" w:eastAsia="Times New Roman"/>
                <w:sz w:val="21"/>
              </w:rPr>
              <w:t>3</w:t>
            </w:r>
            <w:r>
              <w:rPr>
                <w:spacing w:val="-4"/>
                <w:sz w:val="21"/>
              </w:rPr>
              <w:t>、各街镇年度预算内的街镇配套养护经费</w:t>
            </w:r>
            <w:r>
              <w:rPr>
                <w:spacing w:val="-3"/>
                <w:sz w:val="21"/>
              </w:rPr>
              <w:t>（包含新建或</w:t>
            </w:r>
            <w:r>
              <w:rPr>
                <w:spacing w:val="-1"/>
                <w:sz w:val="21"/>
              </w:rPr>
              <w:t>提档或中修且质保期满移交需养护的农村公路、区级配</w:t>
            </w:r>
            <w:r>
              <w:rPr>
                <w:sz w:val="21"/>
              </w:rPr>
              <w:t>套养护设施量以外的失管失养农村公路等）结算时可纳</w:t>
            </w:r>
          </w:p>
          <w:p w:rsidR="00BB1CEF" w:rsidRDefault="005D02AB">
            <w:pPr>
              <w:pStyle w:val="TableParagraph"/>
              <w:spacing w:line="261" w:lineRule="exact"/>
              <w:ind w:left="107"/>
              <w:rPr>
                <w:sz w:val="21"/>
              </w:rPr>
            </w:pPr>
            <w:r>
              <w:rPr>
                <w:sz w:val="21"/>
              </w:rPr>
              <w:t>入本次养护范围内。</w:t>
            </w:r>
          </w:p>
        </w:tc>
      </w:tr>
      <w:tr w:rsidR="00BB1CEF" w:rsidTr="00144FE4">
        <w:trPr>
          <w:trHeight w:val="4941"/>
        </w:trPr>
        <w:tc>
          <w:tcPr>
            <w:tcW w:w="3937" w:type="dxa"/>
            <w:gridSpan w:val="2"/>
          </w:tcPr>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spacing w:before="10"/>
              <w:rPr>
                <w:rFonts w:ascii="Times New Roman"/>
                <w:sz w:val="25"/>
              </w:rPr>
            </w:pPr>
          </w:p>
          <w:p w:rsidR="00BB1CEF" w:rsidRDefault="005D02AB">
            <w:pPr>
              <w:pStyle w:val="TableParagraph"/>
              <w:ind w:left="1053" w:right="941"/>
              <w:jc w:val="center"/>
              <w:rPr>
                <w:sz w:val="21"/>
              </w:rPr>
            </w:pPr>
            <w:r>
              <w:rPr>
                <w:sz w:val="21"/>
              </w:rPr>
              <w:t xml:space="preserve">其他注意事项 </w:t>
            </w:r>
          </w:p>
        </w:tc>
        <w:tc>
          <w:tcPr>
            <w:tcW w:w="5513" w:type="dxa"/>
          </w:tcPr>
          <w:p w:rsidR="00BB1CEF" w:rsidRDefault="005D02AB">
            <w:pPr>
              <w:pStyle w:val="TableParagraph"/>
              <w:spacing w:before="94"/>
              <w:ind w:left="107"/>
              <w:rPr>
                <w:sz w:val="21"/>
              </w:rPr>
            </w:pPr>
            <w:r>
              <w:rPr>
                <w:sz w:val="21"/>
              </w:rPr>
              <w:t xml:space="preserve">1、否决投标评审条款以评标办法中列明的为准。 </w:t>
            </w:r>
          </w:p>
          <w:p w:rsidR="00BB1CEF" w:rsidRDefault="005D02AB">
            <w:pPr>
              <w:pStyle w:val="TableParagraph"/>
              <w:spacing w:before="113" w:line="338" w:lineRule="auto"/>
              <w:ind w:left="107" w:right="82"/>
              <w:jc w:val="both"/>
              <w:rPr>
                <w:sz w:val="21"/>
              </w:rPr>
            </w:pPr>
            <w:r>
              <w:rPr>
                <w:sz w:val="21"/>
              </w:rPr>
              <w:t>2</w:t>
            </w:r>
            <w:r>
              <w:rPr>
                <w:spacing w:val="-3"/>
                <w:sz w:val="21"/>
              </w:rPr>
              <w:t xml:space="preserve">、具有控股和管理关系的上下级公司同时参与投标的， 招标人在投标文件提交时拒收其上级公司的投标文件。 </w:t>
            </w:r>
            <w:r>
              <w:rPr>
                <w:spacing w:val="7"/>
                <w:sz w:val="21"/>
              </w:rPr>
              <w:t>3</w:t>
            </w:r>
            <w:r>
              <w:rPr>
                <w:spacing w:val="5"/>
                <w:sz w:val="21"/>
              </w:rPr>
              <w:t>、中标人未按要求在规定时间内与招标人签订合同的</w:t>
            </w:r>
          </w:p>
          <w:p w:rsidR="00BB1CEF" w:rsidRDefault="005D02AB">
            <w:pPr>
              <w:pStyle w:val="TableParagraph"/>
              <w:spacing w:before="2" w:line="338" w:lineRule="auto"/>
              <w:ind w:left="107" w:right="94"/>
              <w:jc w:val="both"/>
              <w:rPr>
                <w:sz w:val="21"/>
              </w:rPr>
            </w:pPr>
            <w:r>
              <w:rPr>
                <w:sz w:val="21"/>
              </w:rPr>
              <w:t>（</w:t>
            </w:r>
            <w:r>
              <w:rPr>
                <w:spacing w:val="-3"/>
                <w:sz w:val="21"/>
              </w:rPr>
              <w:t>不可抗力除外</w:t>
            </w:r>
            <w:r>
              <w:rPr>
                <w:spacing w:val="-106"/>
                <w:sz w:val="21"/>
              </w:rPr>
              <w:t>）</w:t>
            </w:r>
            <w:r>
              <w:rPr>
                <w:spacing w:val="-5"/>
                <w:sz w:val="21"/>
              </w:rPr>
              <w:t>，除依法进行处罚外，给招标人造成损</w:t>
            </w:r>
            <w:r>
              <w:rPr>
                <w:spacing w:val="-4"/>
                <w:sz w:val="21"/>
              </w:rPr>
              <w:t>失的，应赔偿招标人的损失，并</w:t>
            </w:r>
            <w:proofErr w:type="gramStart"/>
            <w:r>
              <w:rPr>
                <w:spacing w:val="-4"/>
                <w:sz w:val="21"/>
              </w:rPr>
              <w:t>按沪松府</w:t>
            </w:r>
            <w:proofErr w:type="gramEnd"/>
            <w:r>
              <w:rPr>
                <w:spacing w:val="-4"/>
                <w:sz w:val="21"/>
              </w:rPr>
              <w:t>【</w:t>
            </w:r>
            <w:r>
              <w:rPr>
                <w:sz w:val="21"/>
              </w:rPr>
              <w:t>2018</w:t>
            </w:r>
            <w:r>
              <w:rPr>
                <w:spacing w:val="-3"/>
                <w:sz w:val="21"/>
              </w:rPr>
              <w:t>】</w:t>
            </w:r>
            <w:r>
              <w:rPr>
                <w:sz w:val="21"/>
              </w:rPr>
              <w:t>32</w:t>
            </w:r>
            <w:r>
              <w:rPr>
                <w:spacing w:val="3"/>
                <w:sz w:val="21"/>
              </w:rPr>
              <w:t xml:space="preserve"> 号</w:t>
            </w:r>
            <w:r>
              <w:rPr>
                <w:spacing w:val="-1"/>
                <w:sz w:val="21"/>
              </w:rPr>
              <w:t>上海市松江区人民政府关于印发《关于进一步规范松江</w:t>
            </w:r>
            <w:r>
              <w:rPr>
                <w:sz w:val="21"/>
              </w:rPr>
              <w:t>区招标投标市场准入机制管理办法》的通知、</w:t>
            </w:r>
            <w:proofErr w:type="gramStart"/>
            <w:r>
              <w:rPr>
                <w:sz w:val="21"/>
              </w:rPr>
              <w:t>沪松建</w:t>
            </w:r>
            <w:proofErr w:type="gramEnd"/>
            <w:r>
              <w:rPr>
                <w:sz w:val="21"/>
              </w:rPr>
              <w:t>管</w:t>
            </w:r>
          </w:p>
          <w:p w:rsidR="00BB1CEF" w:rsidRDefault="005D02AB">
            <w:pPr>
              <w:pStyle w:val="TableParagraph"/>
              <w:spacing w:before="2" w:line="338" w:lineRule="auto"/>
              <w:ind w:left="107" w:right="92"/>
              <w:jc w:val="both"/>
              <w:rPr>
                <w:sz w:val="21"/>
              </w:rPr>
            </w:pPr>
            <w:r>
              <w:rPr>
                <w:sz w:val="21"/>
              </w:rPr>
              <w:t>【2018】52</w:t>
            </w:r>
            <w:r>
              <w:rPr>
                <w:spacing w:val="-4"/>
                <w:sz w:val="21"/>
              </w:rPr>
              <w:t xml:space="preserve"> 号《松江区建筑市场信用“黑名单”管理制</w:t>
            </w:r>
            <w:r>
              <w:rPr>
                <w:spacing w:val="-2"/>
                <w:sz w:val="21"/>
              </w:rPr>
              <w:t>度实施办法</w:t>
            </w:r>
            <w:r>
              <w:rPr>
                <w:spacing w:val="-3"/>
                <w:sz w:val="21"/>
              </w:rPr>
              <w:t>（</w:t>
            </w:r>
            <w:r>
              <w:rPr>
                <w:spacing w:val="-2"/>
                <w:sz w:val="21"/>
              </w:rPr>
              <w:t>试行</w:t>
            </w:r>
            <w:r>
              <w:rPr>
                <w:spacing w:val="-106"/>
                <w:sz w:val="21"/>
              </w:rPr>
              <w:t>）</w:t>
            </w:r>
            <w:r>
              <w:rPr>
                <w:spacing w:val="-4"/>
                <w:sz w:val="21"/>
              </w:rPr>
              <w:t>》列入黑名单并予以公告，限制其两</w:t>
            </w:r>
            <w:r>
              <w:rPr>
                <w:sz w:val="21"/>
              </w:rPr>
              <w:t>年内不得在松江区参加区政府投资建设工程的招标投标活动、不得从事区政府投资的建设工程项目经营管理活</w:t>
            </w:r>
          </w:p>
          <w:p w:rsidR="00BB1CEF" w:rsidRDefault="005D02AB">
            <w:pPr>
              <w:pStyle w:val="TableParagraph"/>
              <w:spacing w:before="1" w:line="267" w:lineRule="exact"/>
              <w:ind w:left="107"/>
              <w:rPr>
                <w:sz w:val="21"/>
              </w:rPr>
            </w:pPr>
            <w:r>
              <w:rPr>
                <w:sz w:val="21"/>
              </w:rPr>
              <w:t xml:space="preserve">动。 </w:t>
            </w:r>
          </w:p>
        </w:tc>
      </w:tr>
      <w:tr w:rsidR="00BB1CEF" w:rsidTr="00144FE4">
        <w:trPr>
          <w:trHeight w:val="1079"/>
        </w:trPr>
        <w:tc>
          <w:tcPr>
            <w:tcW w:w="3937" w:type="dxa"/>
            <w:gridSpan w:val="2"/>
          </w:tcPr>
          <w:p w:rsidR="00BB1CEF" w:rsidRDefault="00BB1CEF">
            <w:pPr>
              <w:pStyle w:val="TableParagraph"/>
              <w:rPr>
                <w:rFonts w:ascii="Times New Roman"/>
                <w:sz w:val="20"/>
              </w:rPr>
            </w:pPr>
          </w:p>
          <w:p w:rsidR="00BB1CEF" w:rsidRDefault="00BB1CEF">
            <w:pPr>
              <w:pStyle w:val="TableParagraph"/>
              <w:rPr>
                <w:rFonts w:ascii="Times New Roman"/>
                <w:sz w:val="18"/>
              </w:rPr>
            </w:pPr>
          </w:p>
          <w:p w:rsidR="00BB1CEF" w:rsidRDefault="005D02AB">
            <w:pPr>
              <w:pStyle w:val="TableParagraph"/>
              <w:spacing w:before="1"/>
              <w:ind w:left="1053" w:right="941"/>
              <w:jc w:val="center"/>
              <w:rPr>
                <w:sz w:val="21"/>
              </w:rPr>
            </w:pPr>
            <w:r>
              <w:rPr>
                <w:sz w:val="21"/>
              </w:rPr>
              <w:t xml:space="preserve">招标代理服务费 </w:t>
            </w:r>
          </w:p>
        </w:tc>
        <w:tc>
          <w:tcPr>
            <w:tcW w:w="5513" w:type="dxa"/>
          </w:tcPr>
          <w:p w:rsidR="00BB1CEF" w:rsidRDefault="005D02AB">
            <w:pPr>
              <w:pStyle w:val="TableParagraph"/>
              <w:spacing w:line="360" w:lineRule="exact"/>
              <w:ind w:left="107" w:right="-15"/>
              <w:jc w:val="both"/>
              <w:rPr>
                <w:sz w:val="21"/>
              </w:rPr>
            </w:pPr>
            <w:r>
              <w:rPr>
                <w:b/>
                <w:sz w:val="21"/>
              </w:rPr>
              <w:t>招标代理服务费由招标人支付，招标代理费最终金额按中标金额为基数进行调整，经财务监理审核确定，专家</w:t>
            </w:r>
            <w:r>
              <w:rPr>
                <w:b/>
                <w:spacing w:val="-13"/>
                <w:sz w:val="21"/>
              </w:rPr>
              <w:t>评审</w:t>
            </w:r>
            <w:proofErr w:type="gramStart"/>
            <w:r>
              <w:rPr>
                <w:b/>
                <w:spacing w:val="-13"/>
                <w:sz w:val="21"/>
              </w:rPr>
              <w:t>费按沪建</w:t>
            </w:r>
            <w:proofErr w:type="gramEnd"/>
            <w:r>
              <w:rPr>
                <w:b/>
                <w:spacing w:val="-13"/>
                <w:sz w:val="21"/>
              </w:rPr>
              <w:t>招【</w:t>
            </w:r>
            <w:r>
              <w:rPr>
                <w:rFonts w:ascii="Times New Roman" w:eastAsia="Times New Roman"/>
                <w:b/>
                <w:sz w:val="21"/>
              </w:rPr>
              <w:t>2018</w:t>
            </w:r>
            <w:r>
              <w:rPr>
                <w:b/>
                <w:spacing w:val="-94"/>
                <w:sz w:val="21"/>
              </w:rPr>
              <w:t>】</w:t>
            </w:r>
            <w:r>
              <w:rPr>
                <w:rFonts w:ascii="Times New Roman" w:eastAsia="Times New Roman"/>
                <w:b/>
                <w:sz w:val="21"/>
              </w:rPr>
              <w:t xml:space="preserve">3 </w:t>
            </w:r>
            <w:r>
              <w:rPr>
                <w:b/>
                <w:spacing w:val="-10"/>
                <w:sz w:val="21"/>
              </w:rPr>
              <w:t>号文规定的标准按实另行计取。</w:t>
            </w:r>
            <w:r>
              <w:rPr>
                <w:sz w:val="21"/>
              </w:rPr>
              <w:t xml:space="preserve"> </w:t>
            </w:r>
          </w:p>
        </w:tc>
      </w:tr>
      <w:tr w:rsidR="00BB1CEF" w:rsidTr="00144FE4">
        <w:trPr>
          <w:trHeight w:val="2122"/>
        </w:trPr>
        <w:tc>
          <w:tcPr>
            <w:tcW w:w="3937" w:type="dxa"/>
            <w:gridSpan w:val="2"/>
          </w:tcPr>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spacing w:before="7"/>
              <w:rPr>
                <w:rFonts w:ascii="Times New Roman"/>
                <w:sz w:val="23"/>
              </w:rPr>
            </w:pPr>
          </w:p>
          <w:p w:rsidR="00BB1CEF" w:rsidRDefault="005D02AB">
            <w:pPr>
              <w:pStyle w:val="TableParagraph"/>
              <w:ind w:left="1055" w:right="941"/>
              <w:jc w:val="center"/>
              <w:rPr>
                <w:sz w:val="21"/>
              </w:rPr>
            </w:pPr>
            <w:r>
              <w:rPr>
                <w:sz w:val="21"/>
              </w:rPr>
              <w:t xml:space="preserve">电子投标的特别提醒 </w:t>
            </w:r>
          </w:p>
        </w:tc>
        <w:tc>
          <w:tcPr>
            <w:tcW w:w="5513" w:type="dxa"/>
          </w:tcPr>
          <w:p w:rsidR="00BB1CEF" w:rsidRDefault="005D02AB">
            <w:pPr>
              <w:pStyle w:val="TableParagraph"/>
              <w:spacing w:before="3" w:line="340" w:lineRule="auto"/>
              <w:ind w:left="107" w:right="92"/>
              <w:jc w:val="both"/>
              <w:rPr>
                <w:sz w:val="21"/>
              </w:rPr>
            </w:pPr>
            <w:r>
              <w:rPr>
                <w:sz w:val="21"/>
              </w:rPr>
              <w:t>1</w:t>
            </w:r>
            <w:r>
              <w:rPr>
                <w:spacing w:val="-4"/>
                <w:sz w:val="21"/>
              </w:rPr>
              <w:t>、根据上海市财政局《关于上海市政府采购云平台上线</w:t>
            </w:r>
            <w:r>
              <w:rPr>
                <w:spacing w:val="-18"/>
                <w:sz w:val="21"/>
              </w:rPr>
              <w:t>试运行的通知》</w:t>
            </w:r>
            <w:r>
              <w:rPr>
                <w:sz w:val="21"/>
              </w:rPr>
              <w:t>（2020</w:t>
            </w:r>
            <w:r>
              <w:rPr>
                <w:spacing w:val="-22"/>
                <w:sz w:val="21"/>
              </w:rPr>
              <w:t xml:space="preserve"> 年 </w:t>
            </w:r>
            <w:r>
              <w:rPr>
                <w:sz w:val="21"/>
              </w:rPr>
              <w:t>11</w:t>
            </w:r>
            <w:r>
              <w:rPr>
                <w:spacing w:val="-17"/>
                <w:sz w:val="21"/>
              </w:rPr>
              <w:t xml:space="preserve"> 月</w:t>
            </w:r>
            <w:r>
              <w:rPr>
                <w:sz w:val="21"/>
              </w:rPr>
              <w:t>）</w:t>
            </w:r>
            <w:r>
              <w:rPr>
                <w:spacing w:val="-3"/>
                <w:sz w:val="21"/>
              </w:rPr>
              <w:t>及《关于上海市政府采购云平台第二批单位上线运行的通知</w:t>
            </w:r>
            <w:r>
              <w:rPr>
                <w:spacing w:val="-137"/>
                <w:sz w:val="21"/>
              </w:rPr>
              <w:t>》</w:t>
            </w:r>
            <w:r>
              <w:rPr>
                <w:sz w:val="21"/>
              </w:rPr>
              <w:t>（2021</w:t>
            </w:r>
            <w:r>
              <w:rPr>
                <w:spacing w:val="-31"/>
                <w:sz w:val="21"/>
              </w:rPr>
              <w:t xml:space="preserve"> 年 </w:t>
            </w:r>
            <w:r>
              <w:rPr>
                <w:sz w:val="21"/>
              </w:rPr>
              <w:t>2</w:t>
            </w:r>
            <w:r>
              <w:rPr>
                <w:spacing w:val="-25"/>
                <w:sz w:val="21"/>
              </w:rPr>
              <w:t xml:space="preserve"> 月</w:t>
            </w:r>
            <w:r>
              <w:rPr>
                <w:spacing w:val="-32"/>
                <w:sz w:val="21"/>
              </w:rPr>
              <w:t>）</w:t>
            </w:r>
            <w:r>
              <w:rPr>
                <w:sz w:val="21"/>
              </w:rPr>
              <w:t>的规定，本项目招投标相关活动在上海市政府采购云平台</w:t>
            </w:r>
          </w:p>
          <w:p w:rsidR="00BB1CEF" w:rsidRDefault="005D02AB">
            <w:pPr>
              <w:pStyle w:val="TableParagraph"/>
              <w:spacing w:line="340" w:lineRule="auto"/>
              <w:ind w:left="107" w:right="92"/>
              <w:jc w:val="both"/>
              <w:rPr>
                <w:sz w:val="21"/>
              </w:rPr>
            </w:pPr>
            <w:r>
              <w:rPr>
                <w:spacing w:val="-1"/>
                <w:sz w:val="21"/>
              </w:rPr>
              <w:t>（</w:t>
            </w:r>
            <w:r>
              <w:rPr>
                <w:spacing w:val="-2"/>
                <w:sz w:val="21"/>
              </w:rPr>
              <w:t>网址：</w:t>
            </w:r>
            <w:hyperlink r:id="rId16">
              <w:r>
                <w:rPr>
                  <w:spacing w:val="-1"/>
                  <w:sz w:val="21"/>
                </w:rPr>
                <w:t>www.zfcg.sh.gov.cn/</w:t>
              </w:r>
            </w:hyperlink>
            <w:r>
              <w:rPr>
                <w:spacing w:val="-1"/>
                <w:sz w:val="21"/>
              </w:rPr>
              <w:t>）</w:t>
            </w:r>
            <w:r>
              <w:rPr>
                <w:spacing w:val="-4"/>
                <w:sz w:val="21"/>
              </w:rPr>
              <w:t>进行。政府采购云平台</w:t>
            </w:r>
            <w:r>
              <w:rPr>
                <w:sz w:val="21"/>
              </w:rPr>
              <w:t>是由市财政局建设和维护。报价人应根据《上海市电子政府采购管理暂行办法》等有关规定和要求执行。报价</w:t>
            </w:r>
          </w:p>
          <w:p w:rsidR="008A7051" w:rsidRDefault="005D02AB" w:rsidP="008A7051">
            <w:pPr>
              <w:pStyle w:val="TableParagraph"/>
              <w:spacing w:before="3" w:line="340" w:lineRule="auto"/>
              <w:ind w:left="107" w:right="101"/>
              <w:rPr>
                <w:sz w:val="21"/>
              </w:rPr>
            </w:pPr>
            <w:r>
              <w:rPr>
                <w:spacing w:val="10"/>
                <w:sz w:val="21"/>
              </w:rPr>
              <w:t>人在云平台的有关操作方法可以</w:t>
            </w:r>
            <w:proofErr w:type="gramStart"/>
            <w:r>
              <w:rPr>
                <w:spacing w:val="10"/>
                <w:sz w:val="21"/>
              </w:rPr>
              <w:t>观看线</w:t>
            </w:r>
            <w:proofErr w:type="gramEnd"/>
            <w:r>
              <w:rPr>
                <w:spacing w:val="10"/>
                <w:sz w:val="21"/>
              </w:rPr>
              <w:t>上直播培训回</w:t>
            </w:r>
            <w:r w:rsidR="008A7051">
              <w:rPr>
                <w:sz w:val="21"/>
              </w:rPr>
              <w:t xml:space="preserve">看，也可登录采购云平台查看培训操作手册或培训操作视频。 </w:t>
            </w:r>
          </w:p>
          <w:p w:rsidR="008A7051" w:rsidRDefault="008A7051" w:rsidP="008A7051">
            <w:pPr>
              <w:pStyle w:val="TableParagraph"/>
              <w:spacing w:line="340" w:lineRule="auto"/>
              <w:ind w:left="107" w:right="94"/>
              <w:jc w:val="both"/>
              <w:rPr>
                <w:sz w:val="21"/>
              </w:rPr>
            </w:pPr>
            <w:r>
              <w:rPr>
                <w:sz w:val="21"/>
              </w:rPr>
              <w:t>2</w:t>
            </w:r>
            <w:r>
              <w:rPr>
                <w:spacing w:val="-4"/>
                <w:sz w:val="21"/>
              </w:rPr>
              <w:t>、响应截止时间以网上计时为准，投标人应在响应截止</w:t>
            </w:r>
            <w:r>
              <w:rPr>
                <w:spacing w:val="-8"/>
                <w:sz w:val="21"/>
              </w:rPr>
              <w:t>时</w:t>
            </w:r>
            <w:r>
              <w:rPr>
                <w:spacing w:val="-8"/>
                <w:sz w:val="21"/>
              </w:rPr>
              <w:lastRenderedPageBreak/>
              <w:t xml:space="preserve">间开始后 </w:t>
            </w:r>
            <w:r>
              <w:rPr>
                <w:sz w:val="21"/>
              </w:rPr>
              <w:t>30</w:t>
            </w:r>
            <w:r>
              <w:rPr>
                <w:spacing w:val="-8"/>
                <w:sz w:val="21"/>
              </w:rPr>
              <w:t xml:space="preserve"> 分钟内签到，如超过 </w:t>
            </w:r>
            <w:r>
              <w:rPr>
                <w:sz w:val="21"/>
              </w:rPr>
              <w:t>30</w:t>
            </w:r>
            <w:r>
              <w:rPr>
                <w:spacing w:val="-6"/>
                <w:sz w:val="21"/>
              </w:rPr>
              <w:t xml:space="preserve"> </w:t>
            </w:r>
            <w:proofErr w:type="gramStart"/>
            <w:r>
              <w:rPr>
                <w:spacing w:val="-6"/>
                <w:sz w:val="21"/>
              </w:rPr>
              <w:t>分钟签未在</w:t>
            </w:r>
            <w:proofErr w:type="gramEnd"/>
            <w:r>
              <w:rPr>
                <w:spacing w:val="-6"/>
                <w:sz w:val="21"/>
              </w:rPr>
              <w:t>电子</w:t>
            </w:r>
            <w:r>
              <w:rPr>
                <w:spacing w:val="-5"/>
                <w:sz w:val="21"/>
              </w:rPr>
              <w:t>招投标系统签到成功</w:t>
            </w:r>
            <w:r>
              <w:rPr>
                <w:spacing w:val="-3"/>
                <w:sz w:val="21"/>
              </w:rPr>
              <w:t>（以系统签到记录为准</w:t>
            </w:r>
            <w:r>
              <w:rPr>
                <w:spacing w:val="-108"/>
                <w:sz w:val="21"/>
              </w:rPr>
              <w:t>）</w:t>
            </w:r>
            <w:r>
              <w:rPr>
                <w:spacing w:val="-3"/>
                <w:sz w:val="21"/>
              </w:rPr>
              <w:t>，则视投标</w:t>
            </w:r>
            <w:r>
              <w:rPr>
                <w:sz w:val="21"/>
              </w:rPr>
              <w:t>人放弃参与该项目投标，不予参与解密流程，其投标文</w:t>
            </w:r>
            <w:r>
              <w:rPr>
                <w:spacing w:val="-3"/>
                <w:sz w:val="21"/>
              </w:rPr>
              <w:t>件不予参与评审。</w:t>
            </w:r>
            <w:r>
              <w:rPr>
                <w:sz w:val="21"/>
              </w:rPr>
              <w:t xml:space="preserve"> </w:t>
            </w:r>
          </w:p>
          <w:p w:rsidR="008A7051" w:rsidRDefault="008A7051" w:rsidP="008A7051">
            <w:pPr>
              <w:pStyle w:val="TableParagraph"/>
              <w:spacing w:line="340" w:lineRule="auto"/>
              <w:ind w:left="107" w:right="94"/>
              <w:jc w:val="both"/>
              <w:rPr>
                <w:sz w:val="21"/>
              </w:rPr>
            </w:pPr>
            <w:r>
              <w:rPr>
                <w:sz w:val="21"/>
              </w:rPr>
              <w:t>3</w:t>
            </w:r>
            <w:r>
              <w:rPr>
                <w:spacing w:val="-4"/>
                <w:sz w:val="21"/>
              </w:rPr>
              <w:t>、本次招标必须网上投标，投标人必须获得上海市电子</w:t>
            </w:r>
            <w:r>
              <w:rPr>
                <w:spacing w:val="-3"/>
                <w:sz w:val="21"/>
              </w:rPr>
              <w:t>签名认证证书</w:t>
            </w:r>
            <w:r>
              <w:rPr>
                <w:sz w:val="21"/>
              </w:rPr>
              <w:t>（CA</w:t>
            </w:r>
            <w:r>
              <w:rPr>
                <w:spacing w:val="-13"/>
                <w:sz w:val="21"/>
              </w:rPr>
              <w:t xml:space="preserve"> 认证证书</w:t>
            </w:r>
            <w:r>
              <w:rPr>
                <w:spacing w:val="-106"/>
                <w:sz w:val="21"/>
              </w:rPr>
              <w:t>）</w:t>
            </w:r>
            <w:r>
              <w:rPr>
                <w:spacing w:val="-3"/>
                <w:sz w:val="21"/>
              </w:rPr>
              <w:t>。</w:t>
            </w:r>
            <w:r>
              <w:rPr>
                <w:sz w:val="21"/>
              </w:rPr>
              <w:t xml:space="preserve"> </w:t>
            </w:r>
          </w:p>
          <w:p w:rsidR="008A7051" w:rsidRDefault="008A7051" w:rsidP="008A7051">
            <w:pPr>
              <w:pStyle w:val="TableParagraph"/>
              <w:spacing w:line="340" w:lineRule="auto"/>
              <w:ind w:left="107" w:right="-15"/>
              <w:rPr>
                <w:sz w:val="21"/>
              </w:rPr>
            </w:pPr>
            <w:r>
              <w:rPr>
                <w:sz w:val="21"/>
              </w:rPr>
              <w:t>4</w:t>
            </w:r>
            <w:r>
              <w:rPr>
                <w:spacing w:val="-4"/>
                <w:sz w:val="21"/>
              </w:rPr>
              <w:t>、投标人应自行配备网络终端，并确保网络终端的运行</w:t>
            </w:r>
            <w:r>
              <w:rPr>
                <w:spacing w:val="-5"/>
                <w:sz w:val="21"/>
              </w:rPr>
              <w:t>稳定与安全。投标人在政</w:t>
            </w:r>
            <w:proofErr w:type="gramStart"/>
            <w:r>
              <w:rPr>
                <w:spacing w:val="-5"/>
                <w:sz w:val="21"/>
              </w:rPr>
              <w:t>采云</w:t>
            </w:r>
            <w:proofErr w:type="gramEnd"/>
            <w:r>
              <w:rPr>
                <w:spacing w:val="-5"/>
                <w:sz w:val="21"/>
              </w:rPr>
              <w:t xml:space="preserve">平台下载并保存招标文件， </w:t>
            </w:r>
            <w:r>
              <w:rPr>
                <w:spacing w:val="-1"/>
                <w:sz w:val="21"/>
              </w:rPr>
              <w:t xml:space="preserve">招标公告要求投标人在下载招标文件前进行报名登记， </w:t>
            </w:r>
            <w:r>
              <w:rPr>
                <w:sz w:val="21"/>
              </w:rPr>
              <w:t>并查验资格证明文件的，投标人应当按照招标公告的要</w:t>
            </w:r>
            <w:r>
              <w:rPr>
                <w:spacing w:val="-3"/>
                <w:sz w:val="21"/>
              </w:rPr>
              <w:t>求先行登记后下载招标文件。</w:t>
            </w:r>
            <w:r>
              <w:rPr>
                <w:sz w:val="21"/>
              </w:rPr>
              <w:t xml:space="preserve"> </w:t>
            </w:r>
          </w:p>
          <w:p w:rsidR="008A7051" w:rsidRDefault="008A7051" w:rsidP="008A7051">
            <w:pPr>
              <w:pStyle w:val="TableParagraph"/>
              <w:spacing w:line="340" w:lineRule="auto"/>
              <w:ind w:left="107" w:right="94"/>
              <w:jc w:val="both"/>
              <w:rPr>
                <w:sz w:val="21"/>
              </w:rPr>
            </w:pPr>
            <w:r>
              <w:rPr>
                <w:sz w:val="21"/>
              </w:rPr>
              <w:t>5</w:t>
            </w:r>
            <w:r>
              <w:rPr>
                <w:spacing w:val="-4"/>
                <w:sz w:val="21"/>
              </w:rPr>
              <w:t>、投标人下载招标文件后，应使用政</w:t>
            </w:r>
            <w:proofErr w:type="gramStart"/>
            <w:r>
              <w:rPr>
                <w:spacing w:val="-4"/>
                <w:sz w:val="21"/>
              </w:rPr>
              <w:t>采云</w:t>
            </w:r>
            <w:proofErr w:type="gramEnd"/>
            <w:r>
              <w:rPr>
                <w:spacing w:val="-4"/>
                <w:sz w:val="21"/>
              </w:rPr>
              <w:t>平台提供的客</w:t>
            </w:r>
            <w:r>
              <w:rPr>
                <w:sz w:val="21"/>
              </w:rPr>
              <w:t>户端投标工具编制投标文件，并按要求上</w:t>
            </w:r>
            <w:proofErr w:type="gramStart"/>
            <w:r>
              <w:rPr>
                <w:sz w:val="21"/>
              </w:rPr>
              <w:t>传所有</w:t>
            </w:r>
            <w:proofErr w:type="gramEnd"/>
            <w:r>
              <w:rPr>
                <w:sz w:val="21"/>
              </w:rPr>
              <w:t>资料。如因上传、扫描、格式等原因导致评审时受到影响，由</w:t>
            </w:r>
            <w:r>
              <w:rPr>
                <w:spacing w:val="-3"/>
                <w:sz w:val="21"/>
              </w:rPr>
              <w:t>投标人承担相应责任。</w:t>
            </w:r>
            <w:r>
              <w:rPr>
                <w:sz w:val="21"/>
              </w:rPr>
              <w:t xml:space="preserve"> </w:t>
            </w:r>
          </w:p>
          <w:p w:rsidR="008A7051" w:rsidRDefault="008A7051" w:rsidP="008A7051">
            <w:pPr>
              <w:pStyle w:val="TableParagraph"/>
              <w:spacing w:line="340" w:lineRule="auto"/>
              <w:ind w:left="107" w:right="32"/>
              <w:jc w:val="both"/>
              <w:rPr>
                <w:sz w:val="21"/>
              </w:rPr>
            </w:pPr>
            <w:r>
              <w:rPr>
                <w:sz w:val="21"/>
              </w:rPr>
              <w:t>6</w:t>
            </w:r>
            <w:r>
              <w:rPr>
                <w:spacing w:val="-3"/>
                <w:sz w:val="21"/>
              </w:rPr>
              <w:t>、开标时投标人可派代表持有效的数字证书</w:t>
            </w:r>
            <w:r>
              <w:rPr>
                <w:sz w:val="21"/>
              </w:rPr>
              <w:t>（CA</w:t>
            </w:r>
            <w:r>
              <w:rPr>
                <w:spacing w:val="-13"/>
                <w:sz w:val="21"/>
              </w:rPr>
              <w:t xml:space="preserve"> 证书</w:t>
            </w:r>
            <w:r>
              <w:rPr>
                <w:sz w:val="21"/>
              </w:rPr>
              <w:t xml:space="preserve">） </w:t>
            </w:r>
            <w:r>
              <w:rPr>
                <w:spacing w:val="-2"/>
                <w:sz w:val="21"/>
              </w:rPr>
              <w:t>参加开标。</w:t>
            </w:r>
            <w:r>
              <w:rPr>
                <w:sz w:val="21"/>
              </w:rPr>
              <w:t xml:space="preserve"> </w:t>
            </w:r>
          </w:p>
          <w:p w:rsidR="008A7051" w:rsidRDefault="008A7051" w:rsidP="008A7051">
            <w:pPr>
              <w:pStyle w:val="TableParagraph"/>
              <w:spacing w:line="340" w:lineRule="auto"/>
              <w:ind w:left="107" w:right="51"/>
              <w:rPr>
                <w:sz w:val="21"/>
              </w:rPr>
            </w:pPr>
            <w:r>
              <w:rPr>
                <w:sz w:val="21"/>
              </w:rPr>
              <w:t>7、电子投标文件由投标人在政</w:t>
            </w:r>
            <w:proofErr w:type="gramStart"/>
            <w:r>
              <w:rPr>
                <w:sz w:val="21"/>
              </w:rPr>
              <w:t>采云</w:t>
            </w:r>
            <w:proofErr w:type="gramEnd"/>
            <w:r>
              <w:rPr>
                <w:sz w:val="21"/>
              </w:rPr>
              <w:t xml:space="preserve">平台上传提交、纸质投标文件由投标人授权代表当面递交。 </w:t>
            </w:r>
          </w:p>
          <w:p w:rsidR="008A7051" w:rsidRDefault="008A7051" w:rsidP="008A7051">
            <w:pPr>
              <w:pStyle w:val="TableParagraph"/>
              <w:spacing w:line="340" w:lineRule="auto"/>
              <w:ind w:left="107" w:right="92"/>
              <w:jc w:val="both"/>
              <w:rPr>
                <w:sz w:val="21"/>
              </w:rPr>
            </w:pPr>
            <w:r>
              <w:rPr>
                <w:sz w:val="21"/>
              </w:rPr>
              <w:t>8</w:t>
            </w:r>
            <w:r>
              <w:rPr>
                <w:spacing w:val="-4"/>
                <w:sz w:val="21"/>
              </w:rPr>
              <w:t>、对于投标人操作失误、网站系统故障等技术性问题导</w:t>
            </w:r>
            <w:r>
              <w:rPr>
                <w:sz w:val="21"/>
              </w:rPr>
              <w:t>致的投标失败或者招标失败，采购人及采购代理机构概</w:t>
            </w:r>
            <w:r>
              <w:rPr>
                <w:spacing w:val="-2"/>
                <w:sz w:val="21"/>
              </w:rPr>
              <w:t>不负责。</w:t>
            </w:r>
            <w:r>
              <w:rPr>
                <w:sz w:val="21"/>
              </w:rPr>
              <w:t xml:space="preserve"> </w:t>
            </w:r>
          </w:p>
          <w:p w:rsidR="008A7051" w:rsidRDefault="008A7051" w:rsidP="008A7051">
            <w:pPr>
              <w:pStyle w:val="TableParagraph"/>
              <w:spacing w:line="340" w:lineRule="auto"/>
              <w:ind w:left="107" w:right="51"/>
              <w:rPr>
                <w:sz w:val="21"/>
              </w:rPr>
            </w:pPr>
            <w:r>
              <w:rPr>
                <w:sz w:val="21"/>
              </w:rPr>
              <w:t xml:space="preserve">9、本项目招标过程中因以下原因导致的不良后果，采购人及采购代理机构不承担责任： </w:t>
            </w:r>
          </w:p>
          <w:p w:rsidR="008A7051" w:rsidRDefault="008A7051" w:rsidP="00151816">
            <w:pPr>
              <w:pStyle w:val="TableParagraph"/>
              <w:numPr>
                <w:ilvl w:val="0"/>
                <w:numId w:val="62"/>
              </w:numPr>
              <w:tabs>
                <w:tab w:val="left" w:pos="637"/>
              </w:tabs>
              <w:spacing w:line="340" w:lineRule="auto"/>
              <w:ind w:right="92" w:firstLine="0"/>
              <w:rPr>
                <w:sz w:val="21"/>
              </w:rPr>
            </w:pPr>
            <w:r>
              <w:rPr>
                <w:spacing w:val="-3"/>
                <w:sz w:val="21"/>
              </w:rPr>
              <w:t>政</w:t>
            </w:r>
            <w:proofErr w:type="gramStart"/>
            <w:r>
              <w:rPr>
                <w:spacing w:val="-3"/>
                <w:sz w:val="21"/>
              </w:rPr>
              <w:t>采云</w:t>
            </w:r>
            <w:proofErr w:type="gramEnd"/>
            <w:r>
              <w:rPr>
                <w:spacing w:val="-3"/>
                <w:sz w:val="21"/>
              </w:rPr>
              <w:t>平台发生技术故障或遭受网络攻击对项目 所产生的影响。</w:t>
            </w:r>
            <w:r>
              <w:rPr>
                <w:sz w:val="21"/>
              </w:rPr>
              <w:t xml:space="preserve"> </w:t>
            </w:r>
          </w:p>
          <w:p w:rsidR="008A7051" w:rsidRDefault="008A7051" w:rsidP="00151816">
            <w:pPr>
              <w:pStyle w:val="TableParagraph"/>
              <w:numPr>
                <w:ilvl w:val="0"/>
                <w:numId w:val="62"/>
              </w:numPr>
              <w:tabs>
                <w:tab w:val="left" w:pos="637"/>
              </w:tabs>
              <w:spacing w:line="340" w:lineRule="auto"/>
              <w:ind w:right="92" w:firstLine="0"/>
              <w:rPr>
                <w:sz w:val="21"/>
              </w:rPr>
            </w:pPr>
            <w:r>
              <w:rPr>
                <w:spacing w:val="-3"/>
                <w:sz w:val="21"/>
              </w:rPr>
              <w:t>采购人及采购代理机构以外的单位或个人</w:t>
            </w:r>
            <w:proofErr w:type="gramStart"/>
            <w:r>
              <w:rPr>
                <w:spacing w:val="-3"/>
                <w:sz w:val="21"/>
              </w:rPr>
              <w:t>在政采</w:t>
            </w:r>
            <w:proofErr w:type="gramEnd"/>
            <w:r>
              <w:rPr>
                <w:spacing w:val="-3"/>
                <w:sz w:val="21"/>
              </w:rPr>
              <w:t xml:space="preserve"> 云平台中的不当操作对本项目产生的影响。 </w:t>
            </w:r>
          </w:p>
          <w:p w:rsidR="008A7051" w:rsidRDefault="008A7051" w:rsidP="00151816">
            <w:pPr>
              <w:pStyle w:val="TableParagraph"/>
              <w:numPr>
                <w:ilvl w:val="0"/>
                <w:numId w:val="62"/>
              </w:numPr>
              <w:tabs>
                <w:tab w:val="left" w:pos="637"/>
              </w:tabs>
              <w:spacing w:line="269" w:lineRule="exact"/>
              <w:ind w:left="636" w:hanging="530"/>
              <w:rPr>
                <w:sz w:val="21"/>
              </w:rPr>
            </w:pPr>
            <w:r>
              <w:rPr>
                <w:spacing w:val="-3"/>
                <w:sz w:val="21"/>
              </w:rPr>
              <w:t>政</w:t>
            </w:r>
            <w:proofErr w:type="gramStart"/>
            <w:r>
              <w:rPr>
                <w:spacing w:val="-3"/>
                <w:sz w:val="21"/>
              </w:rPr>
              <w:t>采云</w:t>
            </w:r>
            <w:proofErr w:type="gramEnd"/>
            <w:r>
              <w:rPr>
                <w:spacing w:val="-3"/>
                <w:sz w:val="21"/>
              </w:rPr>
              <w:t>平台的程序设置对本项目产生的影响。</w:t>
            </w:r>
            <w:r>
              <w:rPr>
                <w:sz w:val="21"/>
              </w:rPr>
              <w:t xml:space="preserve"> </w:t>
            </w:r>
          </w:p>
          <w:p w:rsidR="008A7051" w:rsidRDefault="008A7051" w:rsidP="00151816">
            <w:pPr>
              <w:pStyle w:val="TableParagraph"/>
              <w:numPr>
                <w:ilvl w:val="0"/>
                <w:numId w:val="62"/>
              </w:numPr>
              <w:tabs>
                <w:tab w:val="left" w:pos="637"/>
              </w:tabs>
              <w:spacing w:before="91"/>
              <w:ind w:left="636" w:hanging="530"/>
              <w:rPr>
                <w:sz w:val="21"/>
              </w:rPr>
            </w:pPr>
            <w:r>
              <w:rPr>
                <w:spacing w:val="-3"/>
                <w:sz w:val="21"/>
              </w:rPr>
              <w:t>其他无法预计或不可抗拒的因素。</w:t>
            </w:r>
            <w:r>
              <w:rPr>
                <w:sz w:val="21"/>
              </w:rPr>
              <w:t xml:space="preserve"> </w:t>
            </w:r>
          </w:p>
          <w:p w:rsidR="00BB1CEF" w:rsidRDefault="008A7051" w:rsidP="008A7051">
            <w:pPr>
              <w:pStyle w:val="TableParagraph"/>
              <w:spacing w:line="268" w:lineRule="exact"/>
              <w:ind w:left="107"/>
              <w:rPr>
                <w:sz w:val="21"/>
              </w:rPr>
            </w:pPr>
            <w:r>
              <w:rPr>
                <w:spacing w:val="-3"/>
                <w:sz w:val="21"/>
              </w:rPr>
              <w:t>投标人参加本项目投标即被视作同意上述免责内容。  10</w:t>
            </w:r>
            <w:r>
              <w:rPr>
                <w:spacing w:val="-1"/>
                <w:sz w:val="21"/>
              </w:rPr>
              <w:t>、采购云平台在使用过程中如遇到问题可拨打服务电</w:t>
            </w:r>
            <w:r>
              <w:rPr>
                <w:spacing w:val="-27"/>
                <w:sz w:val="21"/>
              </w:rPr>
              <w:t xml:space="preserve">话 </w:t>
            </w:r>
            <w:r>
              <w:rPr>
                <w:sz w:val="21"/>
              </w:rPr>
              <w:t>400-881-7190</w:t>
            </w:r>
            <w:r>
              <w:rPr>
                <w:spacing w:val="-11"/>
                <w:sz w:val="21"/>
              </w:rPr>
              <w:t xml:space="preserve"> 进行咨询。</w:t>
            </w:r>
          </w:p>
        </w:tc>
      </w:tr>
    </w:tbl>
    <w:p w:rsidR="00BB1CEF" w:rsidRDefault="00BB1CEF">
      <w:pPr>
        <w:spacing w:line="380" w:lineRule="atLeast"/>
        <w:rPr>
          <w:sz w:val="21"/>
        </w:rPr>
        <w:sectPr w:rsidR="00BB1CEF">
          <w:pgSz w:w="11910" w:h="16840"/>
          <w:pgMar w:top="1100" w:right="0" w:bottom="940" w:left="980" w:header="904" w:footer="829" w:gutter="0"/>
          <w:cols w:space="720"/>
        </w:sectPr>
      </w:pPr>
    </w:p>
    <w:p w:rsidR="00BB1CEF" w:rsidRDefault="00BB1CEF">
      <w:pPr>
        <w:pStyle w:val="a3"/>
        <w:ind w:left="0"/>
        <w:rPr>
          <w:rFonts w:ascii="Times New Roman"/>
          <w:sz w:val="20"/>
        </w:rPr>
      </w:pPr>
    </w:p>
    <w:p w:rsidR="00BB1CEF" w:rsidRDefault="00BB1CEF">
      <w:pPr>
        <w:pStyle w:val="a3"/>
        <w:spacing w:before="6"/>
        <w:ind w:left="0"/>
        <w:rPr>
          <w:rFonts w:ascii="Times New Roman"/>
          <w:sz w:val="29"/>
        </w:rPr>
      </w:pPr>
    </w:p>
    <w:p w:rsidR="00BB1CEF" w:rsidRDefault="005D02AB">
      <w:pPr>
        <w:pStyle w:val="2"/>
        <w:ind w:right="973"/>
      </w:pPr>
      <w:bookmarkStart w:id="14" w:name="_bookmark3"/>
      <w:bookmarkEnd w:id="14"/>
      <w:r>
        <w:t>投标人须知</w:t>
      </w:r>
    </w:p>
    <w:p w:rsidR="00BB1CEF" w:rsidRDefault="00BB1CEF">
      <w:pPr>
        <w:pStyle w:val="a3"/>
        <w:spacing w:before="11"/>
        <w:ind w:left="0"/>
        <w:rPr>
          <w:rFonts w:ascii="黑体"/>
          <w:b/>
          <w:sz w:val="25"/>
        </w:rPr>
      </w:pPr>
    </w:p>
    <w:p w:rsidR="00BB1CEF" w:rsidRDefault="005D02AB">
      <w:pPr>
        <w:pStyle w:val="6"/>
      </w:pPr>
      <w:r>
        <w:t>一、总则</w:t>
      </w:r>
      <w:r>
        <w:rPr>
          <w:w w:val="99"/>
        </w:rPr>
        <w:t xml:space="preserve"> </w:t>
      </w:r>
    </w:p>
    <w:p w:rsidR="00BB1CEF" w:rsidRDefault="005D02AB" w:rsidP="00151816">
      <w:pPr>
        <w:pStyle w:val="a4"/>
        <w:numPr>
          <w:ilvl w:val="0"/>
          <w:numId w:val="61"/>
        </w:numPr>
        <w:tabs>
          <w:tab w:val="left" w:pos="1607"/>
        </w:tabs>
        <w:spacing w:before="141"/>
        <w:ind w:hanging="319"/>
        <w:rPr>
          <w:b/>
          <w:sz w:val="21"/>
        </w:rPr>
      </w:pPr>
      <w:r>
        <w:rPr>
          <w:b/>
          <w:sz w:val="21"/>
        </w:rPr>
        <w:t>概述</w:t>
      </w:r>
      <w:r>
        <w:rPr>
          <w:b/>
          <w:w w:val="99"/>
          <w:sz w:val="21"/>
        </w:rPr>
        <w:t xml:space="preserve"> </w:t>
      </w:r>
    </w:p>
    <w:p w:rsidR="00BB1CEF" w:rsidRDefault="005D02AB" w:rsidP="00151816">
      <w:pPr>
        <w:pStyle w:val="a4"/>
        <w:numPr>
          <w:ilvl w:val="1"/>
          <w:numId w:val="61"/>
        </w:numPr>
        <w:tabs>
          <w:tab w:val="left" w:pos="1640"/>
        </w:tabs>
        <w:spacing w:before="139" w:line="364" w:lineRule="auto"/>
        <w:ind w:right="1686" w:firstLine="419"/>
        <w:rPr>
          <w:sz w:val="21"/>
        </w:rPr>
      </w:pPr>
      <w:r>
        <w:rPr>
          <w:spacing w:val="-13"/>
          <w:sz w:val="21"/>
        </w:rPr>
        <w:t>根据《中华人民共和国政府采购法》</w:t>
      </w:r>
      <w:r>
        <w:rPr>
          <w:spacing w:val="-15"/>
          <w:sz w:val="21"/>
        </w:rPr>
        <w:t>、《中华人民共和国招标投标法》等有关法律、</w:t>
      </w:r>
      <w:r>
        <w:rPr>
          <w:spacing w:val="-7"/>
          <w:sz w:val="21"/>
        </w:rPr>
        <w:t>法规和规章的规定，本采购项目已具备招标条件。</w:t>
      </w:r>
      <w:r>
        <w:rPr>
          <w:sz w:val="21"/>
        </w:rPr>
        <w:t xml:space="preserve"> </w:t>
      </w:r>
    </w:p>
    <w:p w:rsidR="00BB1CEF" w:rsidRDefault="005D02AB" w:rsidP="00151816">
      <w:pPr>
        <w:pStyle w:val="a4"/>
        <w:numPr>
          <w:ilvl w:val="1"/>
          <w:numId w:val="61"/>
        </w:numPr>
        <w:tabs>
          <w:tab w:val="left" w:pos="1766"/>
        </w:tabs>
        <w:spacing w:line="367" w:lineRule="auto"/>
        <w:ind w:right="1789" w:firstLine="419"/>
        <w:rPr>
          <w:sz w:val="21"/>
        </w:rPr>
      </w:pPr>
      <w:r>
        <w:rPr>
          <w:spacing w:val="-3"/>
          <w:sz w:val="21"/>
        </w:rPr>
        <w:t>本招标文件仅适用于《招标公告》和《投标人须知》前附表中所述采购项目的招标采购。</w:t>
      </w:r>
      <w:r>
        <w:rPr>
          <w:sz w:val="21"/>
        </w:rPr>
        <w:t xml:space="preserve"> </w:t>
      </w:r>
    </w:p>
    <w:p w:rsidR="00BB1CEF" w:rsidRDefault="005D02AB" w:rsidP="00151816">
      <w:pPr>
        <w:pStyle w:val="a4"/>
        <w:numPr>
          <w:ilvl w:val="1"/>
          <w:numId w:val="61"/>
        </w:numPr>
        <w:tabs>
          <w:tab w:val="left" w:pos="1711"/>
        </w:tabs>
        <w:spacing w:line="364" w:lineRule="auto"/>
        <w:ind w:left="1238" w:right="1755" w:firstLine="0"/>
        <w:rPr>
          <w:sz w:val="21"/>
        </w:rPr>
      </w:pPr>
      <w:r>
        <w:rPr>
          <w:spacing w:val="-3"/>
          <w:sz w:val="21"/>
        </w:rPr>
        <w:t>招标文件的解释权属于《招标公告》和《投标人须知》前附表中所述的招标人。</w:t>
      </w:r>
      <w:r>
        <w:rPr>
          <w:sz w:val="21"/>
        </w:rPr>
        <w:t>1．4</w:t>
      </w:r>
      <w:r>
        <w:rPr>
          <w:spacing w:val="-3"/>
          <w:sz w:val="21"/>
        </w:rPr>
        <w:t xml:space="preserve"> 参与招标投标活动的所有各方，对在参与招标投标过程中获悉的国家、商业和</w:t>
      </w:r>
      <w:proofErr w:type="gramStart"/>
      <w:r>
        <w:rPr>
          <w:spacing w:val="-3"/>
          <w:sz w:val="21"/>
        </w:rPr>
        <w:t>技</w:t>
      </w:r>
      <w:proofErr w:type="gramEnd"/>
    </w:p>
    <w:p w:rsidR="00BB1CEF" w:rsidRDefault="005D02AB">
      <w:pPr>
        <w:pStyle w:val="a3"/>
        <w:spacing w:line="364" w:lineRule="auto"/>
        <w:ind w:right="1789"/>
      </w:pPr>
      <w:r>
        <w:rPr>
          <w:spacing w:val="-8"/>
        </w:rPr>
        <w:t>术秘密以及其它依法应当保密的内容，均负有保密义务，违者应对由此造成的后果承担全部</w:t>
      </w:r>
      <w:r>
        <w:rPr>
          <w:spacing w:val="-6"/>
        </w:rPr>
        <w:t>法律责任。</w:t>
      </w:r>
      <w:r>
        <w:t xml:space="preserve"> </w:t>
      </w:r>
    </w:p>
    <w:p w:rsidR="00BB1CEF" w:rsidRDefault="005D02AB" w:rsidP="00151816">
      <w:pPr>
        <w:pStyle w:val="6"/>
        <w:numPr>
          <w:ilvl w:val="0"/>
          <w:numId w:val="60"/>
        </w:numPr>
        <w:tabs>
          <w:tab w:val="left" w:pos="1453"/>
        </w:tabs>
        <w:spacing w:line="364" w:lineRule="auto"/>
        <w:ind w:right="1721" w:firstLine="422"/>
        <w:jc w:val="both"/>
      </w:pPr>
      <w:r>
        <w:t>5</w:t>
      </w:r>
      <w:r>
        <w:rPr>
          <w:spacing w:val="-11"/>
        </w:rPr>
        <w:t xml:space="preserve"> 根据上海市财政局《关于上海市政府采购云平台上线试运行的通知》</w:t>
      </w:r>
      <w:r>
        <w:t>（2020</w:t>
      </w:r>
      <w:r>
        <w:rPr>
          <w:spacing w:val="-27"/>
        </w:rPr>
        <w:t xml:space="preserve"> 年 </w:t>
      </w:r>
      <w:r>
        <w:t>11 月）</w:t>
      </w:r>
      <w:r>
        <w:rPr>
          <w:spacing w:val="-7"/>
        </w:rPr>
        <w:t>及《关于上海市政府采购云平台第二批单位上线运行的通知》</w:t>
      </w:r>
      <w:r>
        <w:t>（2021</w:t>
      </w:r>
      <w:r>
        <w:rPr>
          <w:spacing w:val="-35"/>
        </w:rPr>
        <w:t xml:space="preserve"> 年 </w:t>
      </w:r>
      <w:r>
        <w:t>2</w:t>
      </w:r>
      <w:r>
        <w:rPr>
          <w:spacing w:val="-25"/>
        </w:rPr>
        <w:t xml:space="preserve"> 月</w:t>
      </w:r>
      <w:r>
        <w:t>）</w:t>
      </w:r>
      <w:r>
        <w:rPr>
          <w:spacing w:val="-3"/>
        </w:rPr>
        <w:t>的规定， 本项目招投标相关活动在上海市政府采购云平台（</w:t>
      </w:r>
      <w:r>
        <w:t>网址：</w:t>
      </w:r>
      <w:hyperlink r:id="rId17">
        <w:r>
          <w:t>www.zfcg.sh.gov.cn/</w:t>
        </w:r>
      </w:hyperlink>
      <w:r>
        <w:t>）进行。</w:t>
      </w:r>
      <w:r>
        <w:rPr>
          <w:w w:val="99"/>
        </w:rPr>
        <w:t xml:space="preserve"> </w:t>
      </w:r>
    </w:p>
    <w:p w:rsidR="00BB1CEF" w:rsidRDefault="005D02AB" w:rsidP="00151816">
      <w:pPr>
        <w:pStyle w:val="a4"/>
        <w:numPr>
          <w:ilvl w:val="0"/>
          <w:numId w:val="60"/>
        </w:numPr>
        <w:tabs>
          <w:tab w:val="left" w:pos="1559"/>
        </w:tabs>
        <w:spacing w:line="266" w:lineRule="exact"/>
        <w:ind w:left="1558" w:hanging="319"/>
        <w:rPr>
          <w:b/>
          <w:sz w:val="21"/>
        </w:rPr>
      </w:pPr>
      <w:r>
        <w:rPr>
          <w:b/>
          <w:sz w:val="21"/>
        </w:rPr>
        <w:t>定义</w:t>
      </w:r>
      <w:r>
        <w:rPr>
          <w:b/>
          <w:w w:val="99"/>
          <w:sz w:val="21"/>
        </w:rPr>
        <w:t xml:space="preserve"> </w:t>
      </w:r>
    </w:p>
    <w:p w:rsidR="00BB1CEF" w:rsidRDefault="005D02AB" w:rsidP="00151816">
      <w:pPr>
        <w:pStyle w:val="a4"/>
        <w:numPr>
          <w:ilvl w:val="1"/>
          <w:numId w:val="60"/>
        </w:numPr>
        <w:tabs>
          <w:tab w:val="left" w:pos="1662"/>
        </w:tabs>
        <w:spacing w:before="132"/>
        <w:rPr>
          <w:sz w:val="21"/>
        </w:rPr>
      </w:pPr>
      <w:r>
        <w:rPr>
          <w:spacing w:val="-3"/>
          <w:sz w:val="21"/>
        </w:rPr>
        <w:t>“采购项目”系指《投标人须知》前附表中所述的采购项目。</w:t>
      </w:r>
      <w:r>
        <w:rPr>
          <w:sz w:val="21"/>
        </w:rPr>
        <w:t xml:space="preserve"> </w:t>
      </w:r>
    </w:p>
    <w:p w:rsidR="00BB1CEF" w:rsidRDefault="005D02AB" w:rsidP="00151816">
      <w:pPr>
        <w:pStyle w:val="a4"/>
        <w:numPr>
          <w:ilvl w:val="1"/>
          <w:numId w:val="60"/>
        </w:numPr>
        <w:tabs>
          <w:tab w:val="left" w:pos="1662"/>
        </w:tabs>
        <w:spacing w:before="141"/>
        <w:rPr>
          <w:sz w:val="21"/>
        </w:rPr>
      </w:pPr>
      <w:r>
        <w:rPr>
          <w:spacing w:val="-3"/>
          <w:sz w:val="21"/>
        </w:rPr>
        <w:t xml:space="preserve">“服务”系指招标文件规定的投标人为完成采购项目所需承担的全部义务。 </w:t>
      </w:r>
    </w:p>
    <w:p w:rsidR="00BB1CEF" w:rsidRDefault="005D02AB" w:rsidP="00151816">
      <w:pPr>
        <w:pStyle w:val="a4"/>
        <w:numPr>
          <w:ilvl w:val="1"/>
          <w:numId w:val="60"/>
        </w:numPr>
        <w:tabs>
          <w:tab w:val="left" w:pos="1662"/>
        </w:tabs>
        <w:spacing w:before="139" w:line="364" w:lineRule="auto"/>
        <w:ind w:left="818" w:right="1789" w:firstLine="419"/>
        <w:rPr>
          <w:sz w:val="21"/>
        </w:rPr>
      </w:pPr>
      <w:r>
        <w:rPr>
          <w:spacing w:val="-3"/>
          <w:sz w:val="21"/>
        </w:rPr>
        <w:t>“招标人”系指《投标人须知》前附表中所述的组织本次招标的采购代理机构和采购人。</w:t>
      </w:r>
      <w:r>
        <w:rPr>
          <w:sz w:val="21"/>
        </w:rPr>
        <w:t xml:space="preserve"> </w:t>
      </w:r>
    </w:p>
    <w:p w:rsidR="00BB1CEF" w:rsidRDefault="005D02AB" w:rsidP="00151816">
      <w:pPr>
        <w:pStyle w:val="a4"/>
        <w:numPr>
          <w:ilvl w:val="1"/>
          <w:numId w:val="60"/>
        </w:numPr>
        <w:tabs>
          <w:tab w:val="left" w:pos="1662"/>
        </w:tabs>
        <w:spacing w:line="367" w:lineRule="auto"/>
        <w:ind w:left="818" w:right="1789" w:firstLine="419"/>
        <w:rPr>
          <w:sz w:val="21"/>
        </w:rPr>
      </w:pPr>
      <w:bookmarkStart w:id="15" w:name="OLE_LINK4"/>
      <w:bookmarkStart w:id="16" w:name="OLE_LINK3"/>
      <w:bookmarkEnd w:id="15"/>
      <w:bookmarkEnd w:id="16"/>
      <w:r>
        <w:rPr>
          <w:spacing w:val="-3"/>
          <w:sz w:val="21"/>
        </w:rPr>
        <w:t>“投标人”系指从招标人处按规定获取招标文件，并按照招标文件向招标人提交投标文件的供应商。</w:t>
      </w:r>
      <w:r>
        <w:rPr>
          <w:sz w:val="21"/>
        </w:rPr>
        <w:t xml:space="preserve"> </w:t>
      </w:r>
    </w:p>
    <w:p w:rsidR="00BB1CEF" w:rsidRDefault="005D02AB" w:rsidP="00151816">
      <w:pPr>
        <w:pStyle w:val="a4"/>
        <w:numPr>
          <w:ilvl w:val="1"/>
          <w:numId w:val="60"/>
        </w:numPr>
        <w:tabs>
          <w:tab w:val="left" w:pos="1662"/>
        </w:tabs>
        <w:spacing w:line="264" w:lineRule="exact"/>
        <w:rPr>
          <w:sz w:val="21"/>
        </w:rPr>
      </w:pPr>
      <w:r>
        <w:rPr>
          <w:spacing w:val="-3"/>
          <w:sz w:val="21"/>
        </w:rPr>
        <w:t>“中标人”系指中标的投标人。</w:t>
      </w:r>
      <w:r>
        <w:rPr>
          <w:sz w:val="21"/>
        </w:rPr>
        <w:t xml:space="preserve"> </w:t>
      </w:r>
    </w:p>
    <w:p w:rsidR="00BB1CEF" w:rsidRDefault="005D02AB" w:rsidP="00151816">
      <w:pPr>
        <w:pStyle w:val="a4"/>
        <w:numPr>
          <w:ilvl w:val="1"/>
          <w:numId w:val="60"/>
        </w:numPr>
        <w:tabs>
          <w:tab w:val="left" w:pos="1662"/>
        </w:tabs>
        <w:spacing w:before="137"/>
        <w:rPr>
          <w:sz w:val="21"/>
        </w:rPr>
      </w:pPr>
      <w:r>
        <w:rPr>
          <w:spacing w:val="-3"/>
          <w:sz w:val="21"/>
        </w:rPr>
        <w:t>“乙方”系指中标并向采购人提供服务的投标人。</w:t>
      </w:r>
      <w:r>
        <w:rPr>
          <w:sz w:val="21"/>
        </w:rPr>
        <w:t xml:space="preserve"> </w:t>
      </w:r>
    </w:p>
    <w:p w:rsidR="00BB1CEF" w:rsidRDefault="005D02AB" w:rsidP="00151816">
      <w:pPr>
        <w:pStyle w:val="a4"/>
        <w:numPr>
          <w:ilvl w:val="1"/>
          <w:numId w:val="60"/>
        </w:numPr>
        <w:tabs>
          <w:tab w:val="left" w:pos="1662"/>
        </w:tabs>
        <w:spacing w:before="139"/>
        <w:rPr>
          <w:sz w:val="21"/>
        </w:rPr>
      </w:pPr>
      <w:r>
        <w:rPr>
          <w:spacing w:val="-3"/>
          <w:sz w:val="21"/>
        </w:rPr>
        <w:t>招标文件中凡标有“★”的条款均系实质性要求条款。</w:t>
      </w:r>
      <w:r>
        <w:rPr>
          <w:sz w:val="21"/>
        </w:rPr>
        <w:t xml:space="preserve"> </w:t>
      </w:r>
    </w:p>
    <w:p w:rsidR="00BB1CEF" w:rsidRDefault="005D02AB">
      <w:pPr>
        <w:pStyle w:val="6"/>
        <w:spacing w:before="139"/>
        <w:ind w:left="1240"/>
      </w:pPr>
      <w:r>
        <w:t>2. 8 “电子采购平台”系指上海市政府采购信息管理平台的门户网站上海政府采购网</w:t>
      </w:r>
    </w:p>
    <w:p w:rsidR="00BB1CEF" w:rsidRDefault="005D02AB">
      <w:pPr>
        <w:spacing w:before="141" w:line="364" w:lineRule="auto"/>
        <w:ind w:left="1240" w:right="5039" w:hanging="423"/>
        <w:rPr>
          <w:b/>
          <w:sz w:val="21"/>
        </w:rPr>
      </w:pPr>
      <w:r>
        <w:rPr>
          <w:b/>
          <w:spacing w:val="-1"/>
          <w:sz w:val="21"/>
        </w:rPr>
        <w:t>（</w:t>
      </w:r>
      <w:hyperlink r:id="rId18">
        <w:r>
          <w:rPr>
            <w:b/>
            <w:w w:val="99"/>
            <w:sz w:val="21"/>
          </w:rPr>
          <w:t>www.z</w:t>
        </w:r>
        <w:r>
          <w:rPr>
            <w:b/>
            <w:spacing w:val="2"/>
            <w:w w:val="99"/>
            <w:sz w:val="21"/>
          </w:rPr>
          <w:t>f</w:t>
        </w:r>
        <w:r>
          <w:rPr>
            <w:b/>
            <w:w w:val="99"/>
            <w:sz w:val="21"/>
          </w:rPr>
          <w:t>cg.sh.gov.</w:t>
        </w:r>
        <w:r>
          <w:rPr>
            <w:b/>
            <w:spacing w:val="2"/>
            <w:w w:val="99"/>
            <w:sz w:val="21"/>
          </w:rPr>
          <w:t>c</w:t>
        </w:r>
        <w:r>
          <w:rPr>
            <w:b/>
            <w:spacing w:val="1"/>
            <w:w w:val="99"/>
            <w:sz w:val="21"/>
          </w:rPr>
          <w:t>n</w:t>
        </w:r>
      </w:hyperlink>
      <w:r>
        <w:rPr>
          <w:b/>
          <w:spacing w:val="-106"/>
          <w:sz w:val="21"/>
        </w:rPr>
        <w:t>）</w:t>
      </w:r>
      <w:r>
        <w:rPr>
          <w:b/>
          <w:spacing w:val="-3"/>
          <w:sz w:val="21"/>
        </w:rPr>
        <w:t>。是由市财政局建设和维护。</w:t>
      </w:r>
      <w:r>
        <w:rPr>
          <w:b/>
          <w:spacing w:val="-3"/>
          <w:w w:val="99"/>
          <w:sz w:val="21"/>
        </w:rPr>
        <w:t xml:space="preserve"> </w:t>
      </w:r>
      <w:r>
        <w:rPr>
          <w:b/>
          <w:spacing w:val="-3"/>
          <w:sz w:val="21"/>
        </w:rPr>
        <w:t>3．合格的投标人</w:t>
      </w:r>
      <w:r>
        <w:rPr>
          <w:b/>
          <w:spacing w:val="-3"/>
          <w:w w:val="99"/>
          <w:sz w:val="21"/>
        </w:rPr>
        <w:t xml:space="preserve"> </w:t>
      </w:r>
    </w:p>
    <w:p w:rsidR="00BB1CEF" w:rsidRDefault="005D02AB" w:rsidP="00151816">
      <w:pPr>
        <w:pStyle w:val="a4"/>
        <w:numPr>
          <w:ilvl w:val="1"/>
          <w:numId w:val="59"/>
        </w:numPr>
        <w:tabs>
          <w:tab w:val="left" w:pos="1766"/>
        </w:tabs>
        <w:spacing w:line="364" w:lineRule="auto"/>
        <w:ind w:right="1789" w:firstLine="419"/>
        <w:rPr>
          <w:sz w:val="21"/>
        </w:rPr>
      </w:pPr>
      <w:r>
        <w:rPr>
          <w:spacing w:val="-3"/>
          <w:sz w:val="21"/>
        </w:rPr>
        <w:t>符合《投标邀请》和《投标人须知》前附表中规定的合格投标人所必须具备的资质条件和特定条件。</w:t>
      </w:r>
      <w:r>
        <w:rPr>
          <w:sz w:val="21"/>
        </w:rPr>
        <w:t xml:space="preserve"> </w:t>
      </w:r>
    </w:p>
    <w:p w:rsidR="00BB1CEF" w:rsidRDefault="005D02AB" w:rsidP="00151816">
      <w:pPr>
        <w:pStyle w:val="a4"/>
        <w:numPr>
          <w:ilvl w:val="1"/>
          <w:numId w:val="59"/>
        </w:numPr>
        <w:tabs>
          <w:tab w:val="left" w:pos="1662"/>
        </w:tabs>
        <w:spacing w:line="367" w:lineRule="auto"/>
        <w:ind w:right="1789" w:firstLine="419"/>
        <w:rPr>
          <w:sz w:val="21"/>
        </w:rPr>
      </w:pPr>
      <w:r>
        <w:rPr>
          <w:spacing w:val="-3"/>
          <w:sz w:val="21"/>
        </w:rPr>
        <w:t>被省级或省级以上政府采购监管部门处分，禁止参加政府采购活动且尚在禁止期内的供应商不得参加本采购项目的投标。</w:t>
      </w:r>
      <w:r>
        <w:rPr>
          <w:sz w:val="21"/>
        </w:rPr>
        <w:t xml:space="preserve"> </w:t>
      </w:r>
    </w:p>
    <w:p w:rsidR="00BB1CEF" w:rsidRDefault="005D02AB" w:rsidP="00151816">
      <w:pPr>
        <w:pStyle w:val="a4"/>
        <w:numPr>
          <w:ilvl w:val="1"/>
          <w:numId w:val="59"/>
        </w:numPr>
        <w:tabs>
          <w:tab w:val="left" w:pos="1662"/>
        </w:tabs>
        <w:spacing w:line="264" w:lineRule="exact"/>
        <w:ind w:left="1661" w:hanging="424"/>
        <w:rPr>
          <w:sz w:val="21"/>
        </w:rPr>
      </w:pPr>
      <w:r>
        <w:rPr>
          <w:spacing w:val="-3"/>
          <w:sz w:val="21"/>
        </w:rPr>
        <w:t>《投标邀请》和《投标人须知》前附表规定接受联合体投标的，除应符合本章第</w:t>
      </w:r>
    </w:p>
    <w:p w:rsidR="00BB1CEF" w:rsidRDefault="00BB1CEF">
      <w:pPr>
        <w:spacing w:line="264" w:lineRule="exact"/>
        <w:rPr>
          <w:sz w:val="21"/>
        </w:rPr>
        <w:sectPr w:rsidR="00BB1CEF">
          <w:pgSz w:w="11910" w:h="16840"/>
          <w:pgMar w:top="1100" w:right="0" w:bottom="940" w:left="980" w:header="904" w:footer="829" w:gutter="0"/>
          <w:cols w:space="720"/>
        </w:sectPr>
      </w:pPr>
    </w:p>
    <w:p w:rsidR="00BB1CEF" w:rsidRDefault="00BB1CEF">
      <w:pPr>
        <w:pStyle w:val="a3"/>
        <w:spacing w:before="4"/>
        <w:ind w:left="0"/>
        <w:rPr>
          <w:sz w:val="23"/>
        </w:rPr>
      </w:pPr>
    </w:p>
    <w:p w:rsidR="00BB1CEF" w:rsidRDefault="005D02AB" w:rsidP="00151816">
      <w:pPr>
        <w:pStyle w:val="a4"/>
        <w:numPr>
          <w:ilvl w:val="1"/>
          <w:numId w:val="58"/>
        </w:numPr>
        <w:tabs>
          <w:tab w:val="left" w:pos="1291"/>
        </w:tabs>
        <w:spacing w:before="72"/>
        <w:rPr>
          <w:sz w:val="21"/>
        </w:rPr>
      </w:pPr>
      <w:r>
        <w:rPr>
          <w:spacing w:val="-3"/>
          <w:sz w:val="21"/>
        </w:rPr>
        <w:t xml:space="preserve">项要求外，还应遵守以下规定： </w:t>
      </w:r>
      <w:r>
        <w:rPr>
          <w:sz w:val="21"/>
        </w:rPr>
        <w:t xml:space="preserve"> </w:t>
      </w:r>
    </w:p>
    <w:p w:rsidR="00BB1CEF" w:rsidRDefault="005D02AB" w:rsidP="00151816">
      <w:pPr>
        <w:pStyle w:val="a4"/>
        <w:numPr>
          <w:ilvl w:val="2"/>
          <w:numId w:val="58"/>
        </w:numPr>
        <w:tabs>
          <w:tab w:val="left" w:pos="1767"/>
        </w:tabs>
        <w:spacing w:before="139" w:line="367" w:lineRule="auto"/>
        <w:ind w:right="1789" w:firstLine="419"/>
        <w:rPr>
          <w:sz w:val="21"/>
        </w:rPr>
      </w:pPr>
      <w:r>
        <w:rPr>
          <w:spacing w:val="-3"/>
          <w:sz w:val="21"/>
        </w:rPr>
        <w:t>联合体各方应按招标文件提供的格式签订联合体协议书，明确主投标人和各方权利义务；</w:t>
      </w:r>
      <w:r>
        <w:rPr>
          <w:sz w:val="21"/>
        </w:rPr>
        <w:t xml:space="preserve"> </w:t>
      </w:r>
    </w:p>
    <w:p w:rsidR="00BB1CEF" w:rsidRDefault="005D02AB" w:rsidP="00151816">
      <w:pPr>
        <w:pStyle w:val="a4"/>
        <w:numPr>
          <w:ilvl w:val="2"/>
          <w:numId w:val="58"/>
        </w:numPr>
        <w:tabs>
          <w:tab w:val="left" w:pos="1767"/>
        </w:tabs>
        <w:spacing w:line="364" w:lineRule="auto"/>
        <w:ind w:right="1789" w:firstLine="419"/>
        <w:rPr>
          <w:sz w:val="21"/>
        </w:rPr>
      </w:pPr>
      <w:r>
        <w:rPr>
          <w:spacing w:val="-4"/>
          <w:sz w:val="21"/>
        </w:rPr>
        <w:t>由同一专业的供应商组成的联合体，按照资质等级较低的供应商确定联合体资质</w:t>
      </w:r>
      <w:r>
        <w:rPr>
          <w:spacing w:val="-1"/>
          <w:sz w:val="21"/>
        </w:rPr>
        <w:t>等级；</w:t>
      </w:r>
      <w:r>
        <w:rPr>
          <w:sz w:val="21"/>
        </w:rPr>
        <w:t xml:space="preserve"> </w:t>
      </w:r>
    </w:p>
    <w:p w:rsidR="00BB1CEF" w:rsidRDefault="005D02AB" w:rsidP="00151816">
      <w:pPr>
        <w:pStyle w:val="a4"/>
        <w:numPr>
          <w:ilvl w:val="2"/>
          <w:numId w:val="58"/>
        </w:numPr>
        <w:tabs>
          <w:tab w:val="left" w:pos="1767"/>
        </w:tabs>
        <w:spacing w:line="364" w:lineRule="auto"/>
        <w:ind w:right="1789" w:firstLine="419"/>
        <w:rPr>
          <w:sz w:val="21"/>
        </w:rPr>
      </w:pPr>
      <w:r>
        <w:rPr>
          <w:spacing w:val="-3"/>
          <w:sz w:val="21"/>
        </w:rPr>
        <w:t>招标人根据采购项目的特殊要求规定投标人特定条件的，联合体各方中至少应当有一方符合采购规定的特定条件。</w:t>
      </w:r>
      <w:r>
        <w:rPr>
          <w:sz w:val="21"/>
        </w:rPr>
        <w:t xml:space="preserve"> </w:t>
      </w:r>
    </w:p>
    <w:p w:rsidR="00BB1CEF" w:rsidRDefault="005D02AB" w:rsidP="00151816">
      <w:pPr>
        <w:pStyle w:val="a4"/>
        <w:numPr>
          <w:ilvl w:val="2"/>
          <w:numId w:val="58"/>
        </w:numPr>
        <w:tabs>
          <w:tab w:val="left" w:pos="1767"/>
        </w:tabs>
        <w:spacing w:line="364" w:lineRule="auto"/>
        <w:ind w:left="1240" w:right="1911" w:hanging="3"/>
        <w:rPr>
          <w:b/>
          <w:sz w:val="21"/>
        </w:rPr>
      </w:pPr>
      <w:r>
        <w:rPr>
          <w:spacing w:val="-3"/>
          <w:sz w:val="21"/>
        </w:rPr>
        <w:t>联合体各方不得再以自己名义单独或参加其他联合体在同一采购项目中投标。</w:t>
      </w:r>
      <w:r>
        <w:rPr>
          <w:b/>
          <w:sz w:val="21"/>
        </w:rPr>
        <w:t>4</w:t>
      </w:r>
      <w:r>
        <w:rPr>
          <w:b/>
          <w:spacing w:val="-1"/>
          <w:sz w:val="21"/>
        </w:rPr>
        <w:t>．合格的服务</w:t>
      </w:r>
      <w:r>
        <w:rPr>
          <w:b/>
          <w:w w:val="99"/>
          <w:sz w:val="21"/>
        </w:rPr>
        <w:t xml:space="preserve"> </w:t>
      </w:r>
    </w:p>
    <w:p w:rsidR="008A7051" w:rsidRDefault="005D02AB">
      <w:pPr>
        <w:pStyle w:val="a3"/>
        <w:spacing w:line="364" w:lineRule="auto"/>
        <w:ind w:left="1238" w:right="1584"/>
        <w:rPr>
          <w:spacing w:val="-12"/>
        </w:rPr>
      </w:pPr>
      <w:r>
        <w:rPr>
          <w:spacing w:val="-7"/>
        </w:rPr>
        <w:t>4．1</w:t>
      </w:r>
      <w:r>
        <w:rPr>
          <w:spacing w:val="-12"/>
        </w:rPr>
        <w:t xml:space="preserve"> 投标人所提供的服务应当没有侵犯任何第三方的知识产权、技术秘密等合法权利。</w:t>
      </w:r>
    </w:p>
    <w:p w:rsidR="00BB1CEF" w:rsidRDefault="005D02AB">
      <w:pPr>
        <w:pStyle w:val="a3"/>
        <w:spacing w:line="364" w:lineRule="auto"/>
        <w:ind w:left="1238" w:right="1584"/>
      </w:pPr>
      <w:r>
        <w:t>4．2</w:t>
      </w:r>
      <w:r>
        <w:rPr>
          <w:spacing w:val="-3"/>
        </w:rPr>
        <w:t xml:space="preserve"> 投标人提供的服务应当符合招标文件的要求，并且其质量完全符合国家标准、行</w:t>
      </w:r>
    </w:p>
    <w:p w:rsidR="00BB1CEF" w:rsidRDefault="005D02AB">
      <w:pPr>
        <w:pStyle w:val="a3"/>
      </w:pPr>
      <w:r>
        <w:t xml:space="preserve">业标准或地方标准。 </w:t>
      </w:r>
    </w:p>
    <w:p w:rsidR="00BB1CEF" w:rsidRDefault="005D02AB" w:rsidP="00151816">
      <w:pPr>
        <w:pStyle w:val="a4"/>
        <w:numPr>
          <w:ilvl w:val="0"/>
          <w:numId w:val="57"/>
        </w:numPr>
        <w:tabs>
          <w:tab w:val="left" w:pos="1451"/>
        </w:tabs>
        <w:spacing w:before="132" w:line="364" w:lineRule="auto"/>
        <w:ind w:right="1789" w:firstLine="419"/>
        <w:rPr>
          <w:sz w:val="19"/>
        </w:rPr>
      </w:pPr>
      <w:r>
        <w:rPr>
          <w:sz w:val="21"/>
        </w:rPr>
        <w:t>3</w:t>
      </w:r>
      <w:r>
        <w:rPr>
          <w:spacing w:val="-3"/>
          <w:sz w:val="21"/>
        </w:rPr>
        <w:t xml:space="preserve"> 《项目招标需求》要求提供有关产品的，投标人应当说明投标产品的来源地，并按照《项目招标需求》的要求提供其从合法途径获得该货物的相关证明。</w:t>
      </w:r>
      <w:r>
        <w:rPr>
          <w:sz w:val="21"/>
        </w:rPr>
        <w:t xml:space="preserve"> </w:t>
      </w:r>
    </w:p>
    <w:p w:rsidR="00BB1CEF" w:rsidRDefault="005D02AB" w:rsidP="00151816">
      <w:pPr>
        <w:pStyle w:val="6"/>
        <w:numPr>
          <w:ilvl w:val="0"/>
          <w:numId w:val="57"/>
        </w:numPr>
        <w:tabs>
          <w:tab w:val="left" w:pos="1559"/>
        </w:tabs>
        <w:spacing w:line="267" w:lineRule="exact"/>
        <w:ind w:left="1558" w:hanging="319"/>
        <w:rPr>
          <w:sz w:val="19"/>
        </w:rPr>
      </w:pPr>
      <w:r>
        <w:rPr>
          <w:spacing w:val="-1"/>
        </w:rPr>
        <w:t>投标费用</w:t>
      </w:r>
      <w:r>
        <w:rPr>
          <w:w w:val="99"/>
        </w:rPr>
        <w:t xml:space="preserve"> </w:t>
      </w:r>
    </w:p>
    <w:p w:rsidR="00BB1CEF" w:rsidRDefault="005D02AB">
      <w:pPr>
        <w:pStyle w:val="a3"/>
        <w:spacing w:before="139" w:line="367" w:lineRule="auto"/>
        <w:ind w:right="1789" w:firstLine="419"/>
      </w:pPr>
      <w:r>
        <w:rPr>
          <w:spacing w:val="-10"/>
        </w:rPr>
        <w:t>不论投标的结果如何，投标人均应自行承担所有与投标有关的全部费用，招标人在任何</w:t>
      </w:r>
      <w:r>
        <w:rPr>
          <w:spacing w:val="-5"/>
        </w:rPr>
        <w:t>情况下均无义务和责任承担这些费用。</w:t>
      </w:r>
      <w:r>
        <w:t xml:space="preserve"> </w:t>
      </w:r>
    </w:p>
    <w:p w:rsidR="00BB1CEF" w:rsidRDefault="005D02AB" w:rsidP="00151816">
      <w:pPr>
        <w:pStyle w:val="6"/>
        <w:numPr>
          <w:ilvl w:val="0"/>
          <w:numId w:val="57"/>
        </w:numPr>
        <w:tabs>
          <w:tab w:val="left" w:pos="1559"/>
        </w:tabs>
        <w:spacing w:line="264" w:lineRule="exact"/>
        <w:ind w:left="1558" w:hanging="319"/>
        <w:rPr>
          <w:sz w:val="19"/>
        </w:rPr>
      </w:pPr>
      <w:r>
        <w:rPr>
          <w:spacing w:val="-1"/>
        </w:rPr>
        <w:t>信息发布</w:t>
      </w:r>
      <w:r>
        <w:rPr>
          <w:w w:val="99"/>
        </w:rPr>
        <w:t xml:space="preserve"> </w:t>
      </w:r>
    </w:p>
    <w:p w:rsidR="00BB1CEF" w:rsidRDefault="005D02AB">
      <w:pPr>
        <w:pStyle w:val="a3"/>
        <w:spacing w:before="139" w:line="364" w:lineRule="auto"/>
        <w:ind w:right="1788" w:firstLine="419"/>
        <w:jc w:val="both"/>
      </w:pPr>
      <w:r>
        <w:rPr>
          <w:spacing w:val="-8"/>
        </w:rPr>
        <w:t>本采购项目需要公开的有关信息，包括招标公告、招标文件澄清或修改公告、中标结果</w:t>
      </w:r>
      <w:r>
        <w:rPr>
          <w:spacing w:val="-10"/>
        </w:rPr>
        <w:t>公示、未中标通知以及延长投标截止时间等与招标活动有关的通知，招标人均将通过“上海</w:t>
      </w:r>
      <w:r>
        <w:rPr>
          <w:spacing w:val="-5"/>
        </w:rPr>
        <w:t>政府采购网”</w:t>
      </w:r>
      <w:r>
        <w:rPr>
          <w:rFonts w:ascii="仿宋" w:eastAsia="仿宋" w:hAnsi="仿宋" w:hint="eastAsia"/>
        </w:rPr>
        <w:t>（</w:t>
      </w:r>
      <w:hyperlink r:id="rId19">
        <w:r>
          <w:rPr>
            <w:sz w:val="18"/>
          </w:rPr>
          <w:t>http://www.</w:t>
        </w:r>
      </w:hyperlink>
      <w:r>
        <w:rPr>
          <w:sz w:val="18"/>
        </w:rPr>
        <w:t xml:space="preserve"> zfcg</w:t>
      </w:r>
      <w:r>
        <w:rPr>
          <w:spacing w:val="5"/>
          <w:sz w:val="18"/>
        </w:rPr>
        <w:t xml:space="preserve">. </w:t>
      </w:r>
      <w:r>
        <w:rPr>
          <w:sz w:val="18"/>
        </w:rPr>
        <w:t>sh.gov.cn</w:t>
      </w:r>
      <w:r>
        <w:rPr>
          <w:rFonts w:ascii="仿宋" w:eastAsia="仿宋" w:hAnsi="仿宋" w:hint="eastAsia"/>
        </w:rPr>
        <w:t>）</w:t>
      </w:r>
      <w:r>
        <w:rPr>
          <w:spacing w:val="-3"/>
        </w:rPr>
        <w:t>公开发布。投标人在参与本采购项目招投标活</w:t>
      </w:r>
      <w:r>
        <w:rPr>
          <w:spacing w:val="-11"/>
        </w:rPr>
        <w:t>动期间，请及时关注以上媒体上的相关信息，投标人因没有及时关注而未能如期获取相关信</w:t>
      </w:r>
      <w:r>
        <w:rPr>
          <w:spacing w:val="-6"/>
        </w:rPr>
        <w:t xml:space="preserve">息，是投标人的风险，招标人对此不承担任何责任。 </w:t>
      </w:r>
    </w:p>
    <w:p w:rsidR="00BB1CEF" w:rsidRDefault="005D02AB" w:rsidP="00151816">
      <w:pPr>
        <w:pStyle w:val="6"/>
        <w:numPr>
          <w:ilvl w:val="0"/>
          <w:numId w:val="57"/>
        </w:numPr>
        <w:tabs>
          <w:tab w:val="left" w:pos="1559"/>
        </w:tabs>
        <w:spacing w:line="267" w:lineRule="exact"/>
        <w:ind w:left="1558" w:hanging="319"/>
        <w:rPr>
          <w:sz w:val="19"/>
        </w:rPr>
      </w:pPr>
      <w:r>
        <w:rPr>
          <w:spacing w:val="-1"/>
        </w:rPr>
        <w:t>询问与质疑</w:t>
      </w:r>
      <w:r>
        <w:rPr>
          <w:w w:val="99"/>
        </w:rPr>
        <w:t xml:space="preserve"> </w:t>
      </w:r>
    </w:p>
    <w:p w:rsidR="00BB1CEF" w:rsidRDefault="005D02AB">
      <w:pPr>
        <w:pStyle w:val="a3"/>
        <w:spacing w:before="139" w:line="364" w:lineRule="auto"/>
        <w:ind w:right="1789" w:firstLine="419"/>
        <w:jc w:val="both"/>
      </w:pPr>
      <w:r>
        <w:t>7. 1</w:t>
      </w:r>
      <w:r>
        <w:rPr>
          <w:spacing w:val="-3"/>
        </w:rPr>
        <w:t xml:space="preserve"> 投标人对招标活动事项有疑问的，可以向招标人提出询问。询问可以采取电话、</w:t>
      </w:r>
      <w:r>
        <w:rPr>
          <w:spacing w:val="-10"/>
        </w:rPr>
        <w:t>电子邮件、当面或书面等形式。对投标人的询问，招标人将依法及时</w:t>
      </w:r>
      <w:proofErr w:type="gramStart"/>
      <w:r>
        <w:rPr>
          <w:spacing w:val="-10"/>
        </w:rPr>
        <w:t>作出</w:t>
      </w:r>
      <w:proofErr w:type="gramEnd"/>
      <w:r>
        <w:rPr>
          <w:spacing w:val="-10"/>
        </w:rPr>
        <w:t>答复，但答复的内</w:t>
      </w:r>
      <w:r>
        <w:rPr>
          <w:spacing w:val="-5"/>
        </w:rPr>
        <w:t>容不涉及商业秘密或者依法应当保密的内容。</w:t>
      </w:r>
      <w:r>
        <w:t xml:space="preserve"> </w:t>
      </w:r>
    </w:p>
    <w:p w:rsidR="00BB1CEF" w:rsidRDefault="005D02AB">
      <w:pPr>
        <w:pStyle w:val="a3"/>
        <w:spacing w:line="364" w:lineRule="auto"/>
        <w:ind w:right="1683" w:firstLine="419"/>
      </w:pPr>
      <w:r>
        <w:t>7. 2</w:t>
      </w:r>
      <w:r>
        <w:rPr>
          <w:spacing w:val="-3"/>
        </w:rPr>
        <w:t xml:space="preserve"> 投标人认为招标文件、招标过程或中标结果使自己的合法权益受到损害的，可以</w:t>
      </w:r>
      <w:r>
        <w:rPr>
          <w:spacing w:val="-10"/>
        </w:rPr>
        <w:t xml:space="preserve">在知道或者应知其权益受到损害之日起七个工作日内，以书面形式向招标人提出质疑。其中， </w:t>
      </w:r>
      <w:r>
        <w:rPr>
          <w:spacing w:val="-12"/>
        </w:rPr>
        <w:t>对招标文件的质疑，应当在其收到或下载招标文件之日或者招标文件公告期限届满之日起七</w:t>
      </w:r>
      <w:r>
        <w:rPr>
          <w:spacing w:val="-18"/>
        </w:rPr>
        <w:t xml:space="preserve">个工作日内提出；对招标过程的质疑，应当在各招标程序环节结束之日起七个工作日内提出； </w:t>
      </w:r>
      <w:r>
        <w:rPr>
          <w:spacing w:val="-13"/>
        </w:rPr>
        <w:t>对中标结果的质疑，应当在中标公告期限届满之日起七个工作日内提出。投标人应当在法定</w:t>
      </w:r>
      <w:r>
        <w:rPr>
          <w:spacing w:val="-9"/>
        </w:rPr>
        <w:t>质疑期内一次性提出针对同一采购程序环节的质疑，超过次数的质疑将不予受理。以联合体</w:t>
      </w:r>
      <w:r>
        <w:rPr>
          <w:spacing w:val="-5"/>
        </w:rPr>
        <w:t>形</w:t>
      </w:r>
      <w:proofErr w:type="gramStart"/>
      <w:r>
        <w:rPr>
          <w:spacing w:val="-5"/>
        </w:rPr>
        <w:t>式参加</w:t>
      </w:r>
      <w:proofErr w:type="gramEnd"/>
      <w:r>
        <w:rPr>
          <w:spacing w:val="-5"/>
        </w:rPr>
        <w:t xml:space="preserve">政府采购活动的，其质疑应当由组成联合体的所有供应商共同提出。 </w:t>
      </w:r>
    </w:p>
    <w:p w:rsidR="00BB1CEF" w:rsidRDefault="00BB1CEF">
      <w:pPr>
        <w:spacing w:line="364" w:lineRule="auto"/>
        <w:sectPr w:rsidR="00BB1CEF">
          <w:pgSz w:w="11910" w:h="16840"/>
          <w:pgMar w:top="1100" w:right="0" w:bottom="1020" w:left="980" w:header="904" w:footer="829" w:gutter="0"/>
          <w:cols w:space="720"/>
        </w:sectPr>
      </w:pPr>
    </w:p>
    <w:p w:rsidR="00BB1CEF" w:rsidRDefault="00BB1CEF">
      <w:pPr>
        <w:pStyle w:val="a3"/>
        <w:spacing w:before="4"/>
        <w:ind w:left="0"/>
        <w:rPr>
          <w:sz w:val="23"/>
        </w:rPr>
      </w:pPr>
    </w:p>
    <w:p w:rsidR="00BB1CEF" w:rsidRDefault="005D02AB">
      <w:pPr>
        <w:pStyle w:val="a3"/>
        <w:spacing w:before="72" w:line="364" w:lineRule="auto"/>
        <w:ind w:right="1788" w:firstLine="419"/>
        <w:jc w:val="both"/>
      </w:pPr>
      <w:r>
        <w:t>7.</w:t>
      </w:r>
      <w:r>
        <w:rPr>
          <w:spacing w:val="21"/>
        </w:rPr>
        <w:t xml:space="preserve"> </w:t>
      </w:r>
      <w:r>
        <w:t>3</w:t>
      </w:r>
      <w:r>
        <w:rPr>
          <w:spacing w:val="-3"/>
        </w:rPr>
        <w:t xml:space="preserve"> </w:t>
      </w:r>
      <w:proofErr w:type="gramStart"/>
      <w:r>
        <w:rPr>
          <w:spacing w:val="-3"/>
        </w:rPr>
        <w:t>质疑书</w:t>
      </w:r>
      <w:proofErr w:type="gramEnd"/>
      <w:r>
        <w:rPr>
          <w:spacing w:val="-3"/>
        </w:rPr>
        <w:t>应明确阐述招标文件、招标过程或中标结果中使自己合法权益受到损害的</w:t>
      </w:r>
      <w:r>
        <w:rPr>
          <w:spacing w:val="-10"/>
        </w:rPr>
        <w:t>实质性内容，提供相关事实、依据和证据及其来源或线索，以便于有关单位调查、答复和处</w:t>
      </w:r>
      <w:r>
        <w:rPr>
          <w:spacing w:val="-7"/>
        </w:rPr>
        <w:t>理。</w:t>
      </w:r>
      <w:r>
        <w:t xml:space="preserve"> </w:t>
      </w:r>
    </w:p>
    <w:p w:rsidR="00BB1CEF" w:rsidRDefault="005D02AB">
      <w:pPr>
        <w:pStyle w:val="a3"/>
        <w:spacing w:line="364" w:lineRule="auto"/>
        <w:ind w:right="1788" w:firstLine="419"/>
        <w:jc w:val="both"/>
      </w:pPr>
      <w:r>
        <w:t>7.</w:t>
      </w:r>
      <w:r>
        <w:rPr>
          <w:spacing w:val="21"/>
        </w:rPr>
        <w:t xml:space="preserve"> </w:t>
      </w:r>
      <w:r>
        <w:t>4</w:t>
      </w:r>
      <w:r>
        <w:rPr>
          <w:spacing w:val="-3"/>
        </w:rPr>
        <w:t xml:space="preserve"> 招标人将在收到投标人的书面质疑后七个工作日内</w:t>
      </w:r>
      <w:proofErr w:type="gramStart"/>
      <w:r>
        <w:rPr>
          <w:spacing w:val="-3"/>
        </w:rPr>
        <w:t>作出</w:t>
      </w:r>
      <w:proofErr w:type="gramEnd"/>
      <w:r>
        <w:rPr>
          <w:spacing w:val="-3"/>
        </w:rPr>
        <w:t>答复，并以书面形式通知</w:t>
      </w:r>
      <w:r>
        <w:rPr>
          <w:spacing w:val="-9"/>
        </w:rPr>
        <w:t>提出质疑的投标人和其他有关投标人，但答复的内容不涉及商业秘密或者依法应当保密的内</w:t>
      </w:r>
      <w:r>
        <w:rPr>
          <w:spacing w:val="-6"/>
        </w:rPr>
        <w:t>容。</w:t>
      </w:r>
      <w:r>
        <w:t xml:space="preserve"> </w:t>
      </w:r>
    </w:p>
    <w:p w:rsidR="00BB1CEF" w:rsidRDefault="005D02AB">
      <w:pPr>
        <w:pStyle w:val="a3"/>
        <w:spacing w:line="367" w:lineRule="auto"/>
        <w:ind w:right="1789" w:firstLine="419"/>
        <w:jc w:val="both"/>
      </w:pPr>
      <w:r>
        <w:t xml:space="preserve">7. 5 对投标人询问或质疑的答复将导致招标文件变更或者影响招标活动继续进行的， 招标人将通知提出询问或质疑的投标人，并在原招标公告发布媒体上发布变更公告。 </w:t>
      </w:r>
    </w:p>
    <w:p w:rsidR="00BB1CEF" w:rsidRDefault="005D02AB" w:rsidP="00151816">
      <w:pPr>
        <w:pStyle w:val="a4"/>
        <w:numPr>
          <w:ilvl w:val="0"/>
          <w:numId w:val="56"/>
        </w:numPr>
        <w:tabs>
          <w:tab w:val="left" w:pos="1451"/>
        </w:tabs>
        <w:spacing w:line="264" w:lineRule="exact"/>
        <w:rPr>
          <w:sz w:val="19"/>
        </w:rPr>
      </w:pPr>
      <w:r>
        <w:rPr>
          <w:sz w:val="21"/>
        </w:rPr>
        <w:t>6</w:t>
      </w:r>
      <w:r>
        <w:rPr>
          <w:spacing w:val="-3"/>
          <w:sz w:val="21"/>
        </w:rPr>
        <w:t xml:space="preserve"> 投标人提起询问和质疑，应当按照《政府采购质疑和投诉办法》的规定办理。 </w:t>
      </w:r>
    </w:p>
    <w:p w:rsidR="00BB1CEF" w:rsidRDefault="005D02AB" w:rsidP="00151816">
      <w:pPr>
        <w:pStyle w:val="6"/>
        <w:numPr>
          <w:ilvl w:val="0"/>
          <w:numId w:val="56"/>
        </w:numPr>
        <w:tabs>
          <w:tab w:val="left" w:pos="1559"/>
        </w:tabs>
        <w:spacing w:before="136"/>
        <w:ind w:left="1558" w:hanging="319"/>
        <w:rPr>
          <w:sz w:val="19"/>
        </w:rPr>
      </w:pPr>
      <w:r>
        <w:t>公平竞争和诚实信用</w:t>
      </w:r>
      <w:r>
        <w:rPr>
          <w:w w:val="99"/>
        </w:rPr>
        <w:t xml:space="preserve"> </w:t>
      </w:r>
    </w:p>
    <w:p w:rsidR="00BB1CEF" w:rsidRDefault="005D02AB">
      <w:pPr>
        <w:pStyle w:val="a3"/>
        <w:spacing w:before="139" w:line="364" w:lineRule="auto"/>
        <w:ind w:right="1788"/>
        <w:jc w:val="both"/>
      </w:pPr>
      <w:r>
        <w:t xml:space="preserve">    </w:t>
      </w:r>
      <w:r>
        <w:rPr>
          <w:spacing w:val="-17"/>
        </w:rPr>
        <w:t>8．1</w:t>
      </w:r>
      <w:r>
        <w:rPr>
          <w:spacing w:val="-5"/>
        </w:rPr>
        <w:t xml:space="preserve"> 投标人在本招标项目的竞争中应自觉遵循公平竞争和诚实信用原则，不得存在腐</w:t>
      </w:r>
      <w:r>
        <w:rPr>
          <w:spacing w:val="-7"/>
        </w:rPr>
        <w:t>败、欺诈或其他严重违背公平竞争和诚实信用原则、扰乱政府采购正常秩序的行为。“腐败</w:t>
      </w:r>
      <w:r>
        <w:rPr>
          <w:spacing w:val="-12"/>
        </w:rPr>
        <w:t>行为”是指提供、给予任何有价值的东西来影响采购人员在采购过程或合同实施过程中的行</w:t>
      </w:r>
      <w:r>
        <w:rPr>
          <w:spacing w:val="-13"/>
        </w:rPr>
        <w:t>为；“欺诈行为”是指为了影响采购过程或合同实施过程而提供虚假材料，谎报、隐瞒事实</w:t>
      </w:r>
      <w:r>
        <w:rPr>
          <w:spacing w:val="-6"/>
        </w:rPr>
        <w:t>的行为，包括投标人之间串通投标等。</w:t>
      </w:r>
      <w:r>
        <w:t xml:space="preserve"> </w:t>
      </w:r>
    </w:p>
    <w:p w:rsidR="00BB1CEF" w:rsidRDefault="005D02AB">
      <w:pPr>
        <w:pStyle w:val="a3"/>
        <w:spacing w:line="352" w:lineRule="auto"/>
        <w:ind w:right="1700" w:firstLine="431"/>
      </w:pPr>
      <w:r>
        <w:rPr>
          <w:spacing w:val="-17"/>
        </w:rPr>
        <w:t>8．2</w:t>
      </w:r>
      <w:r>
        <w:rPr>
          <w:spacing w:val="-5"/>
        </w:rPr>
        <w:t xml:space="preserve">  如果有证据表明投标人在本招标项目的竞争中存在腐败、欺诈或其他严重违背公</w:t>
      </w:r>
      <w:r>
        <w:rPr>
          <w:spacing w:val="-9"/>
        </w:rPr>
        <w:t>平竞争和诚实信用原则、扰乱政府采购正常秩序的行为，招标人将拒绝其投标，并将报告政</w:t>
      </w:r>
      <w:r>
        <w:rPr>
          <w:spacing w:val="-5"/>
        </w:rPr>
        <w:t>府采购监管部门查处</w:t>
      </w:r>
      <w:r>
        <w:rPr>
          <w:rFonts w:ascii="华文楷体" w:eastAsia="华文楷体" w:hint="eastAsia"/>
        </w:rPr>
        <w:t>；</w:t>
      </w:r>
      <w:r>
        <w:rPr>
          <w:spacing w:val="-3"/>
        </w:rPr>
        <w:t>中标后发现的，中标人须参照《中华人民共和国消费者权益保护法》</w:t>
      </w:r>
      <w:r>
        <w:rPr>
          <w:spacing w:val="-19"/>
        </w:rPr>
        <w:t xml:space="preserve">第 </w:t>
      </w:r>
      <w:r>
        <w:t>55</w:t>
      </w:r>
      <w:r>
        <w:rPr>
          <w:spacing w:val="-7"/>
        </w:rPr>
        <w:t xml:space="preserve"> 条之条文描述方式双倍赔偿采购人，且民事赔偿并不免除违法投标人的行政与刑事责任。</w:t>
      </w:r>
    </w:p>
    <w:p w:rsidR="00BB1CEF" w:rsidRDefault="005D02AB" w:rsidP="00151816">
      <w:pPr>
        <w:pStyle w:val="6"/>
        <w:numPr>
          <w:ilvl w:val="0"/>
          <w:numId w:val="56"/>
        </w:numPr>
        <w:tabs>
          <w:tab w:val="left" w:pos="1451"/>
        </w:tabs>
        <w:spacing w:before="3"/>
        <w:rPr>
          <w:sz w:val="19"/>
        </w:rPr>
      </w:pPr>
      <w:r>
        <w:t>其他</w:t>
      </w:r>
      <w:r>
        <w:rPr>
          <w:w w:val="99"/>
        </w:rPr>
        <w:t xml:space="preserve"> </w:t>
      </w:r>
    </w:p>
    <w:p w:rsidR="00BB1CEF" w:rsidRDefault="005D02AB">
      <w:pPr>
        <w:pStyle w:val="a3"/>
        <w:spacing w:before="141" w:line="364" w:lineRule="auto"/>
        <w:ind w:right="1683" w:firstLine="431"/>
      </w:pPr>
      <w:r>
        <w:rPr>
          <w:spacing w:val="-16"/>
        </w:rPr>
        <w:t>本《投标人须知》的条款如与《招标公告(招标公告)》</w:t>
      </w:r>
      <w:r>
        <w:rPr>
          <w:spacing w:val="-17"/>
        </w:rPr>
        <w:t>、《项目招标需求》和《评标办法》</w:t>
      </w:r>
      <w:r>
        <w:rPr>
          <w:spacing w:val="-20"/>
        </w:rPr>
        <w:t>就同一内容的表述不一致的，以《招标公告》、《项目招标需求》和《评标办法》中规定的内</w:t>
      </w:r>
      <w:r>
        <w:rPr>
          <w:spacing w:val="-12"/>
        </w:rPr>
        <w:t>容为准。</w:t>
      </w:r>
      <w:r>
        <w:t xml:space="preserve"> </w:t>
      </w:r>
    </w:p>
    <w:p w:rsidR="00BB1CEF" w:rsidRDefault="005D02AB">
      <w:pPr>
        <w:pStyle w:val="6"/>
        <w:spacing w:line="266" w:lineRule="exact"/>
      </w:pPr>
      <w:r>
        <w:t>二、招标文件</w:t>
      </w:r>
      <w:r>
        <w:rPr>
          <w:w w:val="99"/>
        </w:rPr>
        <w:t xml:space="preserve"> </w:t>
      </w:r>
    </w:p>
    <w:p w:rsidR="00BB1CEF" w:rsidRDefault="005D02AB">
      <w:pPr>
        <w:spacing w:before="139"/>
        <w:ind w:right="6969"/>
        <w:jc w:val="center"/>
        <w:rPr>
          <w:b/>
          <w:sz w:val="21"/>
        </w:rPr>
      </w:pPr>
      <w:bookmarkStart w:id="17" w:name="OLE_LINK2"/>
      <w:bookmarkEnd w:id="17"/>
      <w:r>
        <w:rPr>
          <w:sz w:val="21"/>
        </w:rPr>
        <w:t xml:space="preserve">    </w:t>
      </w:r>
      <w:r>
        <w:rPr>
          <w:b/>
          <w:sz w:val="21"/>
        </w:rPr>
        <w:t>10． 招标文件构成</w:t>
      </w:r>
      <w:r>
        <w:rPr>
          <w:b/>
          <w:w w:val="99"/>
          <w:sz w:val="21"/>
        </w:rPr>
        <w:t xml:space="preserve"> </w:t>
      </w:r>
    </w:p>
    <w:p w:rsidR="00BB1CEF" w:rsidRDefault="005D02AB" w:rsidP="00151816">
      <w:pPr>
        <w:pStyle w:val="a4"/>
        <w:numPr>
          <w:ilvl w:val="1"/>
          <w:numId w:val="55"/>
        </w:numPr>
        <w:tabs>
          <w:tab w:val="left" w:pos="1767"/>
        </w:tabs>
        <w:spacing w:before="141"/>
        <w:rPr>
          <w:sz w:val="21"/>
        </w:rPr>
      </w:pPr>
      <w:r>
        <w:rPr>
          <w:spacing w:val="-3"/>
          <w:sz w:val="21"/>
        </w:rPr>
        <w:t>招标文件由以下部分组成：</w:t>
      </w:r>
      <w:r>
        <w:rPr>
          <w:sz w:val="21"/>
        </w:rPr>
        <w:t xml:space="preserve"> </w:t>
      </w:r>
    </w:p>
    <w:p w:rsidR="00BB1CEF" w:rsidRPr="008A7051" w:rsidRDefault="005D02AB" w:rsidP="008A7051">
      <w:pPr>
        <w:pStyle w:val="a4"/>
        <w:tabs>
          <w:tab w:val="left" w:pos="1820"/>
        </w:tabs>
        <w:ind w:left="0" w:firstLineChars="600" w:firstLine="1206"/>
        <w:rPr>
          <w:spacing w:val="-9"/>
          <w:sz w:val="21"/>
          <w:szCs w:val="21"/>
        </w:rPr>
      </w:pPr>
      <w:r w:rsidRPr="008A7051">
        <w:rPr>
          <w:spacing w:val="-9"/>
          <w:sz w:val="21"/>
          <w:szCs w:val="21"/>
        </w:rPr>
        <w:t>招标公告</w:t>
      </w:r>
    </w:p>
    <w:p w:rsidR="00BB1CEF" w:rsidRPr="008A7051" w:rsidRDefault="005D02AB" w:rsidP="008A7051">
      <w:pPr>
        <w:pStyle w:val="a4"/>
        <w:tabs>
          <w:tab w:val="left" w:pos="1820"/>
        </w:tabs>
        <w:ind w:left="0" w:firstLineChars="600" w:firstLine="1206"/>
        <w:rPr>
          <w:spacing w:val="-9"/>
          <w:sz w:val="21"/>
          <w:szCs w:val="21"/>
        </w:rPr>
      </w:pPr>
      <w:r w:rsidRPr="008A7051">
        <w:rPr>
          <w:spacing w:val="-9"/>
          <w:sz w:val="21"/>
          <w:szCs w:val="21"/>
        </w:rPr>
        <w:t>投标人须知</w:t>
      </w:r>
    </w:p>
    <w:p w:rsidR="00BB1CEF" w:rsidRPr="008A7051" w:rsidRDefault="005D02AB" w:rsidP="008A7051">
      <w:pPr>
        <w:pStyle w:val="a4"/>
        <w:tabs>
          <w:tab w:val="left" w:pos="1820"/>
        </w:tabs>
        <w:ind w:left="0" w:firstLineChars="600" w:firstLine="1206"/>
        <w:rPr>
          <w:spacing w:val="-9"/>
          <w:sz w:val="21"/>
          <w:szCs w:val="21"/>
        </w:rPr>
      </w:pPr>
      <w:r w:rsidRPr="008A7051">
        <w:rPr>
          <w:spacing w:val="-9"/>
          <w:sz w:val="21"/>
          <w:szCs w:val="21"/>
        </w:rPr>
        <w:t>政府采购主要政策</w:t>
      </w:r>
    </w:p>
    <w:p w:rsidR="00BB1CEF" w:rsidRPr="008A7051" w:rsidRDefault="005D02AB" w:rsidP="008A7051">
      <w:pPr>
        <w:pStyle w:val="a4"/>
        <w:tabs>
          <w:tab w:val="left" w:pos="1820"/>
        </w:tabs>
        <w:ind w:left="0" w:firstLineChars="600" w:firstLine="1206"/>
        <w:rPr>
          <w:spacing w:val="-9"/>
          <w:sz w:val="21"/>
          <w:szCs w:val="21"/>
        </w:rPr>
      </w:pPr>
      <w:r w:rsidRPr="008A7051">
        <w:rPr>
          <w:spacing w:val="-9"/>
          <w:sz w:val="21"/>
          <w:szCs w:val="21"/>
        </w:rPr>
        <w:t>项目招标需求</w:t>
      </w:r>
    </w:p>
    <w:p w:rsidR="00BB1CEF" w:rsidRPr="008A7051" w:rsidRDefault="005D02AB" w:rsidP="008A7051">
      <w:pPr>
        <w:pStyle w:val="a4"/>
        <w:tabs>
          <w:tab w:val="left" w:pos="1820"/>
        </w:tabs>
        <w:ind w:left="0" w:firstLineChars="600" w:firstLine="1206"/>
        <w:rPr>
          <w:spacing w:val="-9"/>
          <w:sz w:val="21"/>
          <w:szCs w:val="21"/>
        </w:rPr>
      </w:pPr>
      <w:r w:rsidRPr="008A7051">
        <w:rPr>
          <w:spacing w:val="-9"/>
          <w:sz w:val="21"/>
          <w:szCs w:val="21"/>
        </w:rPr>
        <w:t>评标办法</w:t>
      </w:r>
    </w:p>
    <w:p w:rsidR="00BB1CEF" w:rsidRPr="008A7051" w:rsidRDefault="005D02AB" w:rsidP="008A7051">
      <w:pPr>
        <w:pStyle w:val="a4"/>
        <w:tabs>
          <w:tab w:val="left" w:pos="1820"/>
        </w:tabs>
        <w:ind w:left="0" w:firstLineChars="600" w:firstLine="1206"/>
        <w:rPr>
          <w:spacing w:val="-9"/>
          <w:sz w:val="21"/>
          <w:szCs w:val="21"/>
        </w:rPr>
      </w:pPr>
      <w:r w:rsidRPr="008A7051">
        <w:rPr>
          <w:spacing w:val="-9"/>
          <w:sz w:val="21"/>
          <w:szCs w:val="21"/>
        </w:rPr>
        <w:t>投标文件有关格式</w:t>
      </w:r>
    </w:p>
    <w:p w:rsidR="00BB1CEF" w:rsidRDefault="005D02AB" w:rsidP="008A7051">
      <w:pPr>
        <w:pStyle w:val="a4"/>
        <w:tabs>
          <w:tab w:val="left" w:pos="1820"/>
        </w:tabs>
        <w:ind w:left="0" w:firstLineChars="600" w:firstLine="1206"/>
        <w:rPr>
          <w:sz w:val="23"/>
        </w:rPr>
      </w:pPr>
      <w:r w:rsidRPr="008A7051">
        <w:rPr>
          <w:spacing w:val="-9"/>
          <w:sz w:val="21"/>
          <w:szCs w:val="21"/>
        </w:rPr>
        <w:t>合同格式</w:t>
      </w:r>
    </w:p>
    <w:p w:rsidR="00BB1CEF" w:rsidRPr="008A7051" w:rsidRDefault="005D02AB" w:rsidP="008A7051">
      <w:pPr>
        <w:tabs>
          <w:tab w:val="left" w:pos="1820"/>
        </w:tabs>
        <w:spacing w:before="72"/>
        <w:ind w:firstLineChars="600" w:firstLine="1248"/>
        <w:rPr>
          <w:sz w:val="21"/>
        </w:rPr>
      </w:pPr>
      <w:r w:rsidRPr="008A7051">
        <w:rPr>
          <w:spacing w:val="-2"/>
          <w:sz w:val="21"/>
        </w:rPr>
        <w:t>附件</w:t>
      </w:r>
      <w:r w:rsidRPr="008A7051">
        <w:rPr>
          <w:sz w:val="21"/>
        </w:rPr>
        <w:t xml:space="preserve"> </w:t>
      </w:r>
    </w:p>
    <w:p w:rsidR="00BB1CEF" w:rsidRPr="008A7051" w:rsidRDefault="005D02AB" w:rsidP="008A7051">
      <w:pPr>
        <w:tabs>
          <w:tab w:val="left" w:pos="1820"/>
        </w:tabs>
        <w:spacing w:before="139"/>
        <w:ind w:firstLineChars="600" w:firstLine="1242"/>
        <w:rPr>
          <w:sz w:val="21"/>
        </w:rPr>
      </w:pPr>
      <w:r w:rsidRPr="008A7051">
        <w:rPr>
          <w:spacing w:val="-3"/>
          <w:sz w:val="21"/>
        </w:rPr>
        <w:t>本项目招标文件的澄清、答复、修改、补充内容</w:t>
      </w:r>
      <w:r w:rsidRPr="008A7051">
        <w:rPr>
          <w:sz w:val="21"/>
        </w:rPr>
        <w:t>（</w:t>
      </w:r>
      <w:r w:rsidRPr="008A7051">
        <w:rPr>
          <w:spacing w:val="-3"/>
          <w:sz w:val="21"/>
        </w:rPr>
        <w:t>如有的话）</w:t>
      </w:r>
      <w:r w:rsidRPr="008A7051">
        <w:rPr>
          <w:sz w:val="21"/>
        </w:rPr>
        <w:t xml:space="preserve"> </w:t>
      </w:r>
    </w:p>
    <w:p w:rsidR="00BB1CEF" w:rsidRDefault="005D02AB" w:rsidP="00151816">
      <w:pPr>
        <w:pStyle w:val="a4"/>
        <w:numPr>
          <w:ilvl w:val="1"/>
          <w:numId w:val="55"/>
        </w:numPr>
        <w:tabs>
          <w:tab w:val="left" w:pos="1722"/>
        </w:tabs>
        <w:spacing w:before="141" w:line="364" w:lineRule="auto"/>
        <w:ind w:left="818" w:right="1683" w:firstLine="419"/>
        <w:rPr>
          <w:sz w:val="21"/>
        </w:rPr>
      </w:pPr>
      <w:r>
        <w:rPr>
          <w:spacing w:val="-6"/>
          <w:sz w:val="21"/>
        </w:rPr>
        <w:t>投标人应仔细阅读招标文件的所有内容，并按照招标文件的要求提交投标文件。如</w:t>
      </w:r>
      <w:r>
        <w:rPr>
          <w:spacing w:val="-9"/>
          <w:sz w:val="21"/>
        </w:rPr>
        <w:t>果投标人没有按照招标文件要求提交全部资料，或者投标文件没有对招标文件在各方面</w:t>
      </w:r>
      <w:proofErr w:type="gramStart"/>
      <w:r>
        <w:rPr>
          <w:spacing w:val="-9"/>
          <w:sz w:val="21"/>
        </w:rPr>
        <w:t>作出</w:t>
      </w:r>
      <w:proofErr w:type="gramEnd"/>
      <w:r>
        <w:rPr>
          <w:spacing w:val="-4"/>
          <w:sz w:val="21"/>
        </w:rPr>
        <w:t>实质性响应，则投标有可能被认定为无效标，其风险由投标人自行承担。</w:t>
      </w:r>
      <w:r>
        <w:rPr>
          <w:sz w:val="21"/>
        </w:rPr>
        <w:t xml:space="preserve"> </w:t>
      </w:r>
    </w:p>
    <w:p w:rsidR="00BB1CEF" w:rsidRDefault="005D02AB" w:rsidP="00151816">
      <w:pPr>
        <w:pStyle w:val="a4"/>
        <w:numPr>
          <w:ilvl w:val="1"/>
          <w:numId w:val="55"/>
        </w:numPr>
        <w:tabs>
          <w:tab w:val="left" w:pos="1739"/>
        </w:tabs>
        <w:spacing w:line="364" w:lineRule="auto"/>
        <w:ind w:left="818" w:right="1789" w:firstLine="419"/>
        <w:jc w:val="both"/>
        <w:rPr>
          <w:sz w:val="21"/>
        </w:rPr>
      </w:pPr>
      <w:r>
        <w:rPr>
          <w:spacing w:val="-6"/>
          <w:sz w:val="21"/>
        </w:rPr>
        <w:t>投标人应认真了解本次招标的具体工作要求、工作范围以及职责，了解一切可能</w:t>
      </w:r>
      <w:r>
        <w:rPr>
          <w:spacing w:val="-10"/>
          <w:sz w:val="21"/>
        </w:rPr>
        <w:t>影响投标报价的资料。一经中标，不得以不完全了解项目要求、项目情况等为借口而提出额</w:t>
      </w:r>
      <w:r>
        <w:rPr>
          <w:spacing w:val="-5"/>
          <w:sz w:val="21"/>
        </w:rPr>
        <w:t>外补</w:t>
      </w:r>
      <w:r>
        <w:rPr>
          <w:spacing w:val="-5"/>
          <w:sz w:val="21"/>
        </w:rPr>
        <w:lastRenderedPageBreak/>
        <w:t>偿等要求，否则，由此引起的一切后果由中标人负责。</w:t>
      </w:r>
      <w:r>
        <w:rPr>
          <w:sz w:val="21"/>
        </w:rPr>
        <w:t xml:space="preserve"> </w:t>
      </w:r>
    </w:p>
    <w:p w:rsidR="00BB1CEF" w:rsidRDefault="005D02AB" w:rsidP="00151816">
      <w:pPr>
        <w:pStyle w:val="a4"/>
        <w:numPr>
          <w:ilvl w:val="1"/>
          <w:numId w:val="55"/>
        </w:numPr>
        <w:tabs>
          <w:tab w:val="left" w:pos="1767"/>
        </w:tabs>
        <w:spacing w:line="269" w:lineRule="exact"/>
        <w:rPr>
          <w:sz w:val="21"/>
        </w:rPr>
      </w:pPr>
      <w:r>
        <w:rPr>
          <w:spacing w:val="-3"/>
          <w:sz w:val="21"/>
        </w:rPr>
        <w:t xml:space="preserve">投标人应按照招标文件规定的日程安排，准时参加项目招投标有关活动。 </w:t>
      </w:r>
    </w:p>
    <w:p w:rsidR="00BB1CEF" w:rsidRDefault="005D02AB">
      <w:pPr>
        <w:pStyle w:val="6"/>
        <w:numPr>
          <w:ilvl w:val="0"/>
          <w:numId w:val="54"/>
        </w:numPr>
        <w:tabs>
          <w:tab w:val="left" w:pos="1664"/>
        </w:tabs>
        <w:spacing w:before="136"/>
      </w:pPr>
      <w:r>
        <w:rPr>
          <w:spacing w:val="-1"/>
        </w:rPr>
        <w:t>招标文件的澄清和修改</w:t>
      </w:r>
      <w:r>
        <w:rPr>
          <w:spacing w:val="-1"/>
          <w:w w:val="99"/>
        </w:rPr>
        <w:t xml:space="preserve"> </w:t>
      </w:r>
    </w:p>
    <w:p w:rsidR="00BB1CEF" w:rsidRDefault="005D02AB">
      <w:pPr>
        <w:pStyle w:val="a4"/>
        <w:numPr>
          <w:ilvl w:val="1"/>
          <w:numId w:val="54"/>
        </w:numPr>
        <w:tabs>
          <w:tab w:val="left" w:pos="1800"/>
        </w:tabs>
        <w:spacing w:before="140" w:line="364" w:lineRule="auto"/>
        <w:ind w:right="1683" w:firstLine="419"/>
        <w:rPr>
          <w:sz w:val="21"/>
        </w:rPr>
      </w:pPr>
      <w:r>
        <w:rPr>
          <w:spacing w:val="-4"/>
          <w:sz w:val="21"/>
        </w:rPr>
        <w:t>任何要求对招标文件进行澄清的投标人，均应在获取招标文件或者采购公告期限</w:t>
      </w:r>
      <w:r>
        <w:rPr>
          <w:spacing w:val="-9"/>
          <w:sz w:val="21"/>
        </w:rPr>
        <w:t xml:space="preserve">届满之日起 </w:t>
      </w:r>
      <w:r>
        <w:rPr>
          <w:sz w:val="21"/>
        </w:rPr>
        <w:t>7</w:t>
      </w:r>
      <w:r>
        <w:rPr>
          <w:spacing w:val="-17"/>
          <w:sz w:val="21"/>
        </w:rPr>
        <w:t xml:space="preserve"> </w:t>
      </w:r>
      <w:proofErr w:type="gramStart"/>
      <w:r>
        <w:rPr>
          <w:spacing w:val="-17"/>
          <w:sz w:val="21"/>
        </w:rPr>
        <w:t>个</w:t>
      </w:r>
      <w:proofErr w:type="gramEnd"/>
      <w:r>
        <w:rPr>
          <w:spacing w:val="-17"/>
          <w:sz w:val="21"/>
        </w:rPr>
        <w:t>工作日内，按《招标公告》中的地址以书面形式</w:t>
      </w:r>
      <w:r>
        <w:rPr>
          <w:spacing w:val="-3"/>
          <w:sz w:val="21"/>
        </w:rPr>
        <w:t>（必须加盖投标人单位公章</w:t>
      </w:r>
      <w:r>
        <w:rPr>
          <w:sz w:val="21"/>
        </w:rPr>
        <w:t xml:space="preserve">） </w:t>
      </w:r>
      <w:r>
        <w:rPr>
          <w:spacing w:val="-3"/>
          <w:sz w:val="21"/>
        </w:rPr>
        <w:t>通知招标人。</w:t>
      </w:r>
      <w:r>
        <w:rPr>
          <w:sz w:val="21"/>
        </w:rPr>
        <w:t xml:space="preserve"> </w:t>
      </w:r>
    </w:p>
    <w:p w:rsidR="00BB1CEF" w:rsidRDefault="005D02AB">
      <w:pPr>
        <w:pStyle w:val="a4"/>
        <w:numPr>
          <w:ilvl w:val="1"/>
          <w:numId w:val="54"/>
        </w:numPr>
        <w:tabs>
          <w:tab w:val="left" w:pos="1817"/>
        </w:tabs>
        <w:spacing w:line="364" w:lineRule="auto"/>
        <w:ind w:right="1752" w:firstLine="419"/>
        <w:jc w:val="both"/>
        <w:rPr>
          <w:sz w:val="21"/>
        </w:rPr>
      </w:pPr>
      <w:r>
        <w:rPr>
          <w:spacing w:val="-5"/>
          <w:sz w:val="21"/>
        </w:rPr>
        <w:t xml:space="preserve">对在获取招标文件或者采购公告期限届满之日起 </w:t>
      </w:r>
      <w:r>
        <w:rPr>
          <w:sz w:val="21"/>
        </w:rPr>
        <w:t>7</w:t>
      </w:r>
      <w:r>
        <w:rPr>
          <w:spacing w:val="-8"/>
          <w:sz w:val="21"/>
        </w:rPr>
        <w:t xml:space="preserve"> </w:t>
      </w:r>
      <w:proofErr w:type="gramStart"/>
      <w:r>
        <w:rPr>
          <w:spacing w:val="-8"/>
          <w:sz w:val="21"/>
        </w:rPr>
        <w:t>个</w:t>
      </w:r>
      <w:proofErr w:type="gramEnd"/>
      <w:r>
        <w:rPr>
          <w:spacing w:val="-8"/>
          <w:sz w:val="21"/>
        </w:rPr>
        <w:t xml:space="preserve">工作日内收到的澄清要求， </w:t>
      </w:r>
      <w:r>
        <w:rPr>
          <w:spacing w:val="-10"/>
          <w:sz w:val="21"/>
        </w:rPr>
        <w:t>招标人需要对招标文件进行澄清、答复的；或者在投标截止前的任何时候，招标人需要对招</w:t>
      </w:r>
      <w:r>
        <w:rPr>
          <w:spacing w:val="-16"/>
          <w:sz w:val="21"/>
        </w:rPr>
        <w:t xml:space="preserve">标文件进行补充或修改的，招标人将会通过“上海政府采购网”以澄清或修改公告形式发布, </w:t>
      </w:r>
      <w:r>
        <w:rPr>
          <w:spacing w:val="-11"/>
          <w:sz w:val="21"/>
        </w:rPr>
        <w:t>并通过电子采购平台发送至已下载招标文件的供应商工作区。如果澄清或修改公告发布时间</w:t>
      </w:r>
      <w:r>
        <w:rPr>
          <w:spacing w:val="-9"/>
          <w:sz w:val="21"/>
        </w:rPr>
        <w:t xml:space="preserve">距投标截止时间不足 </w:t>
      </w:r>
      <w:r>
        <w:rPr>
          <w:sz w:val="21"/>
        </w:rPr>
        <w:t>15</w:t>
      </w:r>
      <w:r>
        <w:rPr>
          <w:spacing w:val="-7"/>
          <w:sz w:val="21"/>
        </w:rPr>
        <w:t xml:space="preserve"> 天的，则相应延长投标截止时间。延长后的具体投标截止时间以最</w:t>
      </w:r>
      <w:r>
        <w:rPr>
          <w:spacing w:val="-5"/>
          <w:sz w:val="21"/>
        </w:rPr>
        <w:t>后发布的澄清或修改公告中的规定为准。</w:t>
      </w:r>
      <w:r>
        <w:rPr>
          <w:sz w:val="21"/>
        </w:rPr>
        <w:t xml:space="preserve"> </w:t>
      </w:r>
    </w:p>
    <w:p w:rsidR="00BB1CEF" w:rsidRDefault="005D02AB">
      <w:pPr>
        <w:pStyle w:val="a4"/>
        <w:numPr>
          <w:ilvl w:val="1"/>
          <w:numId w:val="54"/>
        </w:numPr>
        <w:tabs>
          <w:tab w:val="left" w:pos="1800"/>
        </w:tabs>
        <w:spacing w:line="364" w:lineRule="auto"/>
        <w:ind w:right="1789" w:firstLine="419"/>
        <w:jc w:val="both"/>
        <w:rPr>
          <w:sz w:val="21"/>
        </w:rPr>
      </w:pPr>
      <w:r>
        <w:rPr>
          <w:spacing w:val="-4"/>
          <w:sz w:val="21"/>
        </w:rPr>
        <w:t>澄清或修改公告的内容为招标文件的组成部分。当招标文件与澄清或修改公告就</w:t>
      </w:r>
      <w:r>
        <w:rPr>
          <w:spacing w:val="-3"/>
          <w:sz w:val="21"/>
        </w:rPr>
        <w:t>同一内容的表述不一致时，以最后发出的文件内容为准。</w:t>
      </w:r>
      <w:r>
        <w:rPr>
          <w:sz w:val="21"/>
        </w:rPr>
        <w:t xml:space="preserve"> </w:t>
      </w:r>
    </w:p>
    <w:p w:rsidR="00BB1CEF" w:rsidRDefault="005D02AB">
      <w:pPr>
        <w:pStyle w:val="a4"/>
        <w:numPr>
          <w:ilvl w:val="1"/>
          <w:numId w:val="54"/>
        </w:numPr>
        <w:tabs>
          <w:tab w:val="left" w:pos="1805"/>
        </w:tabs>
        <w:spacing w:line="364" w:lineRule="auto"/>
        <w:ind w:right="1789" w:firstLine="419"/>
        <w:jc w:val="both"/>
        <w:rPr>
          <w:sz w:val="21"/>
        </w:rPr>
      </w:pPr>
      <w:r>
        <w:rPr>
          <w:spacing w:val="-6"/>
          <w:sz w:val="21"/>
        </w:rPr>
        <w:t>招标文件的澄清、答复、修改或补充都应由招标人或采购代理机构以澄清或修改</w:t>
      </w:r>
      <w:r>
        <w:rPr>
          <w:spacing w:val="-10"/>
          <w:sz w:val="21"/>
        </w:rPr>
        <w:t>公告形式发布，除此以外的其他任何澄清、修改方式及澄清、修改内容均属无效，不得作为</w:t>
      </w:r>
      <w:r>
        <w:rPr>
          <w:spacing w:val="-5"/>
          <w:sz w:val="21"/>
        </w:rPr>
        <w:t>投标的依据，否则，由此导致的风险由投标人自行承担，招标人不承担任何责任。</w:t>
      </w:r>
      <w:r>
        <w:rPr>
          <w:sz w:val="21"/>
        </w:rPr>
        <w:t xml:space="preserve"> </w:t>
      </w:r>
    </w:p>
    <w:p w:rsidR="00BB1CEF" w:rsidRDefault="005D02AB">
      <w:pPr>
        <w:pStyle w:val="a4"/>
        <w:numPr>
          <w:ilvl w:val="1"/>
          <w:numId w:val="54"/>
        </w:numPr>
        <w:tabs>
          <w:tab w:val="left" w:pos="1800"/>
        </w:tabs>
        <w:spacing w:line="266" w:lineRule="exact"/>
        <w:ind w:left="1799"/>
        <w:jc w:val="both"/>
        <w:rPr>
          <w:sz w:val="21"/>
        </w:rPr>
      </w:pPr>
      <w:r>
        <w:rPr>
          <w:spacing w:val="-5"/>
          <w:sz w:val="21"/>
        </w:rPr>
        <w:t>招标人召开答疑会的，所有投标人应根据招标文件或者招标人通知的要求参加答</w:t>
      </w:r>
    </w:p>
    <w:p w:rsidR="00BB1CEF" w:rsidRDefault="005D02AB">
      <w:pPr>
        <w:pStyle w:val="a3"/>
        <w:spacing w:before="7" w:line="400" w:lineRule="atLeast"/>
        <w:ind w:right="2854"/>
        <w:rPr>
          <w:b/>
        </w:rPr>
      </w:pPr>
      <w:proofErr w:type="gramStart"/>
      <w:r>
        <w:t>疑</w:t>
      </w:r>
      <w:proofErr w:type="gramEnd"/>
      <w:r>
        <w:t>会。投标人如不参加，其风险由投标人自行承担，招标人不承担任何责任。</w:t>
      </w:r>
      <w:r>
        <w:rPr>
          <w:b/>
        </w:rPr>
        <w:t>12．踏勘现场</w:t>
      </w:r>
      <w:r>
        <w:rPr>
          <w:b/>
          <w:w w:val="99"/>
        </w:rPr>
        <w:t xml:space="preserve"> </w:t>
      </w:r>
    </w:p>
    <w:p w:rsidR="00BB1CEF" w:rsidRDefault="005D02AB">
      <w:pPr>
        <w:pStyle w:val="a4"/>
        <w:numPr>
          <w:ilvl w:val="1"/>
          <w:numId w:val="53"/>
        </w:numPr>
        <w:tabs>
          <w:tab w:val="left" w:pos="1748"/>
        </w:tabs>
        <w:spacing w:before="10" w:line="364" w:lineRule="auto"/>
        <w:ind w:right="1788" w:firstLine="419"/>
        <w:jc w:val="both"/>
        <w:rPr>
          <w:sz w:val="21"/>
        </w:rPr>
      </w:pPr>
      <w:r>
        <w:rPr>
          <w:spacing w:val="-8"/>
          <w:sz w:val="21"/>
        </w:rPr>
        <w:t>招标人组织踏勘现场的，所有投标人应按《投标人须知》前附表规定的时间、地</w:t>
      </w:r>
      <w:r>
        <w:rPr>
          <w:spacing w:val="-10"/>
          <w:sz w:val="21"/>
        </w:rPr>
        <w:t>点前往参加踏勘现场活动。投标人如不参加，其风险由投标人自行承担，招标人不承担任何</w:t>
      </w:r>
      <w:r>
        <w:rPr>
          <w:spacing w:val="-5"/>
          <w:sz w:val="21"/>
        </w:rPr>
        <w:t>责任。招标人不组织踏勘现场的，投标人可以自行决定是否踏勘现场。</w:t>
      </w:r>
      <w:r>
        <w:rPr>
          <w:sz w:val="21"/>
        </w:rPr>
        <w:t xml:space="preserve"> </w:t>
      </w:r>
    </w:p>
    <w:p w:rsidR="00BB1CEF" w:rsidRDefault="005D02AB">
      <w:pPr>
        <w:pStyle w:val="a4"/>
        <w:numPr>
          <w:ilvl w:val="1"/>
          <w:numId w:val="53"/>
        </w:numPr>
        <w:tabs>
          <w:tab w:val="left" w:pos="1767"/>
        </w:tabs>
        <w:spacing w:before="1"/>
        <w:ind w:left="1767" w:hanging="529"/>
        <w:rPr>
          <w:sz w:val="21"/>
        </w:rPr>
      </w:pPr>
      <w:r>
        <w:rPr>
          <w:spacing w:val="-3"/>
          <w:sz w:val="21"/>
        </w:rPr>
        <w:t xml:space="preserve">投标人踏勘现场发生的费用由其自理。 </w:t>
      </w:r>
    </w:p>
    <w:p w:rsidR="00BB1CEF" w:rsidRDefault="005D02AB">
      <w:pPr>
        <w:pStyle w:val="a4"/>
        <w:numPr>
          <w:ilvl w:val="1"/>
          <w:numId w:val="53"/>
        </w:numPr>
        <w:tabs>
          <w:tab w:val="left" w:pos="1805"/>
        </w:tabs>
        <w:spacing w:before="138" w:line="364" w:lineRule="auto"/>
        <w:ind w:right="1788" w:firstLine="419"/>
        <w:jc w:val="both"/>
        <w:rPr>
          <w:sz w:val="21"/>
        </w:rPr>
      </w:pPr>
      <w:r>
        <w:rPr>
          <w:spacing w:val="-5"/>
          <w:sz w:val="21"/>
        </w:rPr>
        <w:t>招标人在踏勘现场中口头介绍的情况，除招标人事后形成书面记录、并以澄清或</w:t>
      </w:r>
      <w:r>
        <w:rPr>
          <w:spacing w:val="-11"/>
          <w:sz w:val="21"/>
        </w:rPr>
        <w:t>修改公告的形式发布、构成招标文件的组成部分以外，其他内容仅供投标人在编制投标文件</w:t>
      </w:r>
      <w:r>
        <w:rPr>
          <w:spacing w:val="-6"/>
          <w:sz w:val="21"/>
        </w:rPr>
        <w:t>时参考，招标人不对投标人据此</w:t>
      </w:r>
      <w:proofErr w:type="gramStart"/>
      <w:r>
        <w:rPr>
          <w:spacing w:val="-6"/>
          <w:sz w:val="21"/>
        </w:rPr>
        <w:t>作出</w:t>
      </w:r>
      <w:proofErr w:type="gramEnd"/>
      <w:r>
        <w:rPr>
          <w:spacing w:val="-6"/>
          <w:sz w:val="21"/>
        </w:rPr>
        <w:t>的判断和决策负责。</w:t>
      </w:r>
      <w:r>
        <w:rPr>
          <w:sz w:val="21"/>
        </w:rPr>
        <w:t xml:space="preserve"> </w:t>
      </w:r>
    </w:p>
    <w:p w:rsidR="00BB1CEF" w:rsidRDefault="005D02AB">
      <w:pPr>
        <w:pStyle w:val="6"/>
        <w:spacing w:line="268" w:lineRule="exact"/>
      </w:pPr>
      <w:r>
        <w:t>三、投标文件</w:t>
      </w:r>
      <w:r>
        <w:rPr>
          <w:w w:val="99"/>
        </w:rPr>
        <w:t xml:space="preserve"> </w:t>
      </w:r>
    </w:p>
    <w:p w:rsidR="00BB1CEF" w:rsidRDefault="00BB1CEF">
      <w:pPr>
        <w:spacing w:line="268" w:lineRule="exact"/>
        <w:sectPr w:rsidR="00BB1CEF">
          <w:pgSz w:w="11910" w:h="16840"/>
          <w:pgMar w:top="1100" w:right="0" w:bottom="1020" w:left="980" w:header="904" w:footer="829" w:gutter="0"/>
          <w:cols w:space="720"/>
        </w:sectPr>
      </w:pPr>
    </w:p>
    <w:p w:rsidR="00BB1CEF" w:rsidRDefault="00BB1CEF">
      <w:pPr>
        <w:pStyle w:val="a3"/>
        <w:spacing w:before="4"/>
        <w:ind w:left="0"/>
        <w:rPr>
          <w:b/>
          <w:sz w:val="23"/>
        </w:rPr>
      </w:pPr>
    </w:p>
    <w:p w:rsidR="00BB1CEF" w:rsidRDefault="005D02AB">
      <w:pPr>
        <w:pStyle w:val="a4"/>
        <w:numPr>
          <w:ilvl w:val="0"/>
          <w:numId w:val="52"/>
        </w:numPr>
        <w:tabs>
          <w:tab w:val="left" w:pos="1662"/>
        </w:tabs>
        <w:spacing w:before="72"/>
        <w:rPr>
          <w:b/>
          <w:sz w:val="21"/>
        </w:rPr>
      </w:pPr>
      <w:r>
        <w:rPr>
          <w:b/>
          <w:sz w:val="21"/>
        </w:rPr>
        <w:t>投标文件构成</w:t>
      </w:r>
      <w:r>
        <w:rPr>
          <w:b/>
          <w:w w:val="99"/>
          <w:sz w:val="21"/>
        </w:rPr>
        <w:t xml:space="preserve"> </w:t>
      </w:r>
    </w:p>
    <w:p w:rsidR="00BB1CEF" w:rsidRDefault="005D02AB">
      <w:pPr>
        <w:pStyle w:val="a4"/>
        <w:numPr>
          <w:ilvl w:val="1"/>
          <w:numId w:val="52"/>
        </w:numPr>
        <w:tabs>
          <w:tab w:val="left" w:pos="1872"/>
        </w:tabs>
        <w:spacing w:before="139" w:line="367" w:lineRule="auto"/>
        <w:ind w:right="1789" w:firstLine="419"/>
        <w:rPr>
          <w:sz w:val="21"/>
        </w:rPr>
      </w:pPr>
      <w:r>
        <w:rPr>
          <w:spacing w:val="-3"/>
          <w:sz w:val="21"/>
        </w:rPr>
        <w:t>投标文件由商务标书</w:t>
      </w:r>
      <w:r>
        <w:rPr>
          <w:sz w:val="21"/>
        </w:rPr>
        <w:t>（</w:t>
      </w:r>
      <w:r>
        <w:rPr>
          <w:spacing w:val="-3"/>
          <w:sz w:val="21"/>
        </w:rPr>
        <w:t>包含投标报价文件、相关证明文件</w:t>
      </w:r>
      <w:r>
        <w:rPr>
          <w:spacing w:val="-106"/>
          <w:sz w:val="21"/>
        </w:rPr>
        <w:t>）</w:t>
      </w:r>
      <w:r>
        <w:rPr>
          <w:spacing w:val="-3"/>
          <w:sz w:val="21"/>
        </w:rPr>
        <w:t>、技术标书两部份构成。</w:t>
      </w:r>
    </w:p>
    <w:p w:rsidR="00BB1CEF" w:rsidRDefault="005D02AB">
      <w:pPr>
        <w:pStyle w:val="a4"/>
        <w:numPr>
          <w:ilvl w:val="1"/>
          <w:numId w:val="52"/>
        </w:numPr>
        <w:tabs>
          <w:tab w:val="left" w:pos="1767"/>
        </w:tabs>
        <w:spacing w:line="264" w:lineRule="exact"/>
        <w:ind w:left="1767" w:hanging="529"/>
        <w:rPr>
          <w:sz w:val="21"/>
        </w:rPr>
      </w:pPr>
      <w:r>
        <w:rPr>
          <w:spacing w:val="-3"/>
          <w:sz w:val="21"/>
        </w:rPr>
        <w:t xml:space="preserve">商务标和技术标所应包含的内容，以《项目招标需求》规定为准。 </w:t>
      </w:r>
    </w:p>
    <w:p w:rsidR="00BB1CEF" w:rsidRDefault="005D02AB">
      <w:pPr>
        <w:pStyle w:val="6"/>
        <w:numPr>
          <w:ilvl w:val="0"/>
          <w:numId w:val="52"/>
        </w:numPr>
        <w:tabs>
          <w:tab w:val="left" w:pos="1662"/>
        </w:tabs>
        <w:spacing w:before="139"/>
      </w:pPr>
      <w:r>
        <w:rPr>
          <w:spacing w:val="-1"/>
        </w:rPr>
        <w:t>投标的语言及计量单位</w:t>
      </w:r>
      <w:r>
        <w:rPr>
          <w:spacing w:val="-1"/>
          <w:w w:val="99"/>
        </w:rPr>
        <w:t xml:space="preserve"> </w:t>
      </w:r>
    </w:p>
    <w:p w:rsidR="00BB1CEF" w:rsidRDefault="005D02AB">
      <w:pPr>
        <w:pStyle w:val="a4"/>
        <w:numPr>
          <w:ilvl w:val="1"/>
          <w:numId w:val="52"/>
        </w:numPr>
        <w:tabs>
          <w:tab w:val="left" w:pos="1767"/>
        </w:tabs>
        <w:spacing w:before="139" w:line="364" w:lineRule="auto"/>
        <w:ind w:right="1789" w:firstLine="419"/>
        <w:jc w:val="both"/>
        <w:rPr>
          <w:sz w:val="21"/>
        </w:rPr>
      </w:pPr>
      <w:r>
        <w:rPr>
          <w:spacing w:val="-3"/>
          <w:sz w:val="21"/>
        </w:rPr>
        <w:t>投标人提交的投标文件以及投标人与招标人就有关投标事宜的所有来往书面文件</w:t>
      </w:r>
      <w:r>
        <w:rPr>
          <w:spacing w:val="-12"/>
          <w:sz w:val="21"/>
        </w:rPr>
        <w:t>均应使用中文。除签名、盖章、专用名称等特殊情形外，以中文以外的文字表述的投标文件</w:t>
      </w:r>
      <w:r>
        <w:rPr>
          <w:spacing w:val="-5"/>
          <w:sz w:val="21"/>
        </w:rPr>
        <w:t>视同未提供。</w:t>
      </w:r>
      <w:r>
        <w:rPr>
          <w:sz w:val="21"/>
        </w:rPr>
        <w:t xml:space="preserve"> </w:t>
      </w:r>
    </w:p>
    <w:p w:rsidR="00BB1CEF" w:rsidRDefault="005D02AB">
      <w:pPr>
        <w:pStyle w:val="a4"/>
        <w:numPr>
          <w:ilvl w:val="1"/>
          <w:numId w:val="52"/>
        </w:numPr>
        <w:tabs>
          <w:tab w:val="left" w:pos="1767"/>
        </w:tabs>
        <w:spacing w:line="364" w:lineRule="auto"/>
        <w:ind w:right="1789" w:firstLine="419"/>
        <w:rPr>
          <w:sz w:val="21"/>
        </w:rPr>
      </w:pPr>
      <w:r>
        <w:rPr>
          <w:spacing w:val="-3"/>
          <w:sz w:val="21"/>
        </w:rPr>
        <w:t>投标计量单位，招标文件已有明确规定的，使用招标文件规定的计量单位；招标文件没有规定的，一律采用中华人民共和国法定计量单位（货币单位：人民币元</w:t>
      </w:r>
      <w:r>
        <w:rPr>
          <w:spacing w:val="-106"/>
          <w:sz w:val="21"/>
        </w:rPr>
        <w:t>）</w:t>
      </w:r>
      <w:r>
        <w:rPr>
          <w:spacing w:val="-3"/>
          <w:sz w:val="21"/>
        </w:rPr>
        <w:t>。</w:t>
      </w:r>
      <w:r>
        <w:rPr>
          <w:sz w:val="21"/>
        </w:rPr>
        <w:t xml:space="preserve"> </w:t>
      </w:r>
    </w:p>
    <w:p w:rsidR="00BB1CEF" w:rsidRDefault="005D02AB">
      <w:pPr>
        <w:pStyle w:val="6"/>
        <w:numPr>
          <w:ilvl w:val="0"/>
          <w:numId w:val="52"/>
        </w:numPr>
        <w:tabs>
          <w:tab w:val="left" w:pos="1662"/>
        </w:tabs>
        <w:spacing w:line="268" w:lineRule="exact"/>
      </w:pPr>
      <w:r>
        <w:rPr>
          <w:spacing w:val="-1"/>
        </w:rPr>
        <w:t>投标有效期</w:t>
      </w:r>
      <w:r>
        <w:rPr>
          <w:w w:val="99"/>
        </w:rPr>
        <w:t xml:space="preserve"> </w:t>
      </w:r>
    </w:p>
    <w:p w:rsidR="00BB1CEF" w:rsidRDefault="005D02AB">
      <w:pPr>
        <w:pStyle w:val="a4"/>
        <w:numPr>
          <w:ilvl w:val="1"/>
          <w:numId w:val="52"/>
        </w:numPr>
        <w:tabs>
          <w:tab w:val="left" w:pos="1748"/>
        </w:tabs>
        <w:spacing w:before="141" w:line="364" w:lineRule="auto"/>
        <w:ind w:right="1791" w:firstLine="419"/>
        <w:rPr>
          <w:sz w:val="21"/>
        </w:rPr>
      </w:pPr>
      <w:r>
        <w:rPr>
          <w:spacing w:val="-9"/>
          <w:sz w:val="21"/>
        </w:rPr>
        <w:t>投标文件应从开标之日起，在《投标须知前附表》规定的投标有效期内有效。投</w:t>
      </w:r>
      <w:r>
        <w:rPr>
          <w:spacing w:val="-5"/>
          <w:sz w:val="21"/>
        </w:rPr>
        <w:t>标有效期比招标文件规定短的属于非实质性响应，将被认定为无效投标。</w:t>
      </w:r>
      <w:r>
        <w:rPr>
          <w:sz w:val="21"/>
        </w:rPr>
        <w:t xml:space="preserve"> </w:t>
      </w:r>
    </w:p>
    <w:p w:rsidR="00BB1CEF" w:rsidRDefault="005D02AB">
      <w:pPr>
        <w:pStyle w:val="a4"/>
        <w:numPr>
          <w:ilvl w:val="1"/>
          <w:numId w:val="52"/>
        </w:numPr>
        <w:tabs>
          <w:tab w:val="left" w:pos="1739"/>
        </w:tabs>
        <w:spacing w:line="364" w:lineRule="auto"/>
        <w:ind w:right="1788" w:firstLine="419"/>
        <w:jc w:val="both"/>
        <w:rPr>
          <w:sz w:val="21"/>
        </w:rPr>
      </w:pPr>
      <w:r>
        <w:rPr>
          <w:spacing w:val="-10"/>
          <w:sz w:val="21"/>
        </w:rPr>
        <w:t>在特殊情况下，在原投标有效期期满之前，招标人可书面征求投标人同意延长投</w:t>
      </w:r>
      <w:r>
        <w:rPr>
          <w:spacing w:val="-12"/>
          <w:sz w:val="21"/>
        </w:rPr>
        <w:t>标有效期。投标人可拒绝接受延期要求而不会导致投标保证金被没收。同意延长有效期的投</w:t>
      </w:r>
      <w:r>
        <w:rPr>
          <w:spacing w:val="-6"/>
          <w:sz w:val="21"/>
        </w:rPr>
        <w:t>标人需要相应延长投标保证金的有效期，但不能修改投标文件。</w:t>
      </w:r>
      <w:r>
        <w:rPr>
          <w:spacing w:val="-3"/>
          <w:sz w:val="21"/>
        </w:rPr>
        <w:t xml:space="preserve"> </w:t>
      </w:r>
      <w:r>
        <w:rPr>
          <w:sz w:val="21"/>
        </w:rPr>
        <w:t xml:space="preserve"> </w:t>
      </w:r>
    </w:p>
    <w:p w:rsidR="00BB1CEF" w:rsidRDefault="005D02AB">
      <w:pPr>
        <w:pStyle w:val="a4"/>
        <w:numPr>
          <w:ilvl w:val="1"/>
          <w:numId w:val="52"/>
        </w:numPr>
        <w:tabs>
          <w:tab w:val="left" w:pos="1800"/>
        </w:tabs>
        <w:spacing w:line="364" w:lineRule="auto"/>
        <w:ind w:right="1789" w:firstLine="419"/>
        <w:jc w:val="both"/>
        <w:rPr>
          <w:sz w:val="21"/>
        </w:rPr>
      </w:pPr>
      <w:r>
        <w:rPr>
          <w:spacing w:val="-4"/>
          <w:sz w:val="21"/>
        </w:rPr>
        <w:t>中标人的投标书作为项目合同的附件，其有效期至中标人全部合同义务履行完毕为止。</w:t>
      </w:r>
      <w:r>
        <w:rPr>
          <w:sz w:val="21"/>
        </w:rPr>
        <w:t xml:space="preserve"> </w:t>
      </w:r>
    </w:p>
    <w:p w:rsidR="00BB1CEF" w:rsidRDefault="005D02AB">
      <w:pPr>
        <w:pStyle w:val="6"/>
        <w:numPr>
          <w:ilvl w:val="0"/>
          <w:numId w:val="52"/>
        </w:numPr>
        <w:tabs>
          <w:tab w:val="left" w:pos="1662"/>
        </w:tabs>
        <w:spacing w:line="267" w:lineRule="exact"/>
      </w:pPr>
      <w:r>
        <w:t>商务标</w:t>
      </w:r>
      <w:r>
        <w:rPr>
          <w:w w:val="99"/>
        </w:rPr>
        <w:t xml:space="preserve"> </w:t>
      </w:r>
    </w:p>
    <w:p w:rsidR="00BB1CEF" w:rsidRDefault="005D02AB">
      <w:pPr>
        <w:pStyle w:val="a4"/>
        <w:numPr>
          <w:ilvl w:val="1"/>
          <w:numId w:val="52"/>
        </w:numPr>
        <w:tabs>
          <w:tab w:val="left" w:pos="1767"/>
        </w:tabs>
        <w:spacing w:before="137"/>
        <w:ind w:left="1767" w:hanging="529"/>
        <w:rPr>
          <w:sz w:val="21"/>
        </w:rPr>
      </w:pPr>
      <w:r>
        <w:rPr>
          <w:spacing w:val="-3"/>
          <w:sz w:val="21"/>
        </w:rPr>
        <w:t>商务</w:t>
      </w:r>
      <w:proofErr w:type="gramStart"/>
      <w:r>
        <w:rPr>
          <w:spacing w:val="-3"/>
          <w:sz w:val="21"/>
        </w:rPr>
        <w:t>标文件</w:t>
      </w:r>
      <w:proofErr w:type="gramEnd"/>
      <w:r>
        <w:rPr>
          <w:spacing w:val="-3"/>
          <w:sz w:val="21"/>
        </w:rPr>
        <w:t>由以下部分组成：</w:t>
      </w:r>
      <w:r>
        <w:rPr>
          <w:sz w:val="21"/>
        </w:rPr>
        <w:t xml:space="preserve"> </w:t>
      </w:r>
    </w:p>
    <w:p w:rsidR="00BB1CEF" w:rsidRDefault="005D02AB">
      <w:pPr>
        <w:pStyle w:val="a4"/>
        <w:numPr>
          <w:ilvl w:val="0"/>
          <w:numId w:val="51"/>
        </w:numPr>
        <w:tabs>
          <w:tab w:val="left" w:pos="1767"/>
        </w:tabs>
        <w:spacing w:before="139"/>
        <w:rPr>
          <w:sz w:val="21"/>
        </w:rPr>
      </w:pPr>
      <w:r>
        <w:rPr>
          <w:spacing w:val="-3"/>
          <w:sz w:val="21"/>
        </w:rPr>
        <w:t>投标函；</w:t>
      </w:r>
      <w:r>
        <w:rPr>
          <w:sz w:val="21"/>
        </w:rPr>
        <w:t xml:space="preserve"> </w:t>
      </w:r>
    </w:p>
    <w:p w:rsidR="00BB1CEF" w:rsidRDefault="005D02AB">
      <w:pPr>
        <w:pStyle w:val="a4"/>
        <w:numPr>
          <w:ilvl w:val="0"/>
          <w:numId w:val="51"/>
        </w:numPr>
        <w:tabs>
          <w:tab w:val="left" w:pos="1767"/>
        </w:tabs>
        <w:spacing w:before="141"/>
        <w:rPr>
          <w:sz w:val="21"/>
        </w:rPr>
      </w:pPr>
      <w:r>
        <w:rPr>
          <w:spacing w:val="-3"/>
          <w:sz w:val="21"/>
        </w:rPr>
        <w:t>投标承诺书；</w:t>
      </w:r>
      <w:r>
        <w:rPr>
          <w:sz w:val="21"/>
        </w:rPr>
        <w:t xml:space="preserve"> </w:t>
      </w:r>
    </w:p>
    <w:p w:rsidR="00BB1CEF" w:rsidRDefault="005D02AB">
      <w:pPr>
        <w:pStyle w:val="a4"/>
        <w:numPr>
          <w:ilvl w:val="0"/>
          <w:numId w:val="51"/>
        </w:numPr>
        <w:tabs>
          <w:tab w:val="left" w:pos="1767"/>
        </w:tabs>
        <w:spacing w:before="139"/>
        <w:rPr>
          <w:sz w:val="21"/>
        </w:rPr>
      </w:pPr>
      <w:r>
        <w:rPr>
          <w:spacing w:val="-3"/>
          <w:sz w:val="21"/>
        </w:rPr>
        <w:t>开标一览表（按招标文件提供的格式填写</w:t>
      </w:r>
      <w:r>
        <w:rPr>
          <w:spacing w:val="-106"/>
          <w:sz w:val="21"/>
        </w:rPr>
        <w:t>）</w:t>
      </w:r>
      <w:r>
        <w:rPr>
          <w:spacing w:val="-3"/>
          <w:sz w:val="21"/>
        </w:rPr>
        <w:t>；</w:t>
      </w:r>
      <w:r>
        <w:rPr>
          <w:sz w:val="21"/>
        </w:rPr>
        <w:t xml:space="preserve"> </w:t>
      </w:r>
    </w:p>
    <w:p w:rsidR="00BB1CEF" w:rsidRDefault="005D02AB">
      <w:pPr>
        <w:pStyle w:val="a4"/>
        <w:numPr>
          <w:ilvl w:val="0"/>
          <w:numId w:val="51"/>
        </w:numPr>
        <w:tabs>
          <w:tab w:val="left" w:pos="1767"/>
        </w:tabs>
        <w:spacing w:before="139"/>
        <w:rPr>
          <w:sz w:val="21"/>
        </w:rPr>
      </w:pPr>
      <w:proofErr w:type="gramStart"/>
      <w:r>
        <w:rPr>
          <w:spacing w:val="-3"/>
          <w:sz w:val="21"/>
        </w:rPr>
        <w:t>各费用</w:t>
      </w:r>
      <w:proofErr w:type="gramEnd"/>
      <w:r>
        <w:rPr>
          <w:spacing w:val="-3"/>
          <w:sz w:val="21"/>
        </w:rPr>
        <w:t>取费表；</w:t>
      </w:r>
      <w:r>
        <w:rPr>
          <w:sz w:val="21"/>
        </w:rPr>
        <w:t xml:space="preserve"> </w:t>
      </w:r>
    </w:p>
    <w:p w:rsidR="00BB1CEF" w:rsidRDefault="005D02AB">
      <w:pPr>
        <w:pStyle w:val="a4"/>
        <w:numPr>
          <w:ilvl w:val="0"/>
          <w:numId w:val="51"/>
        </w:numPr>
        <w:tabs>
          <w:tab w:val="left" w:pos="1767"/>
        </w:tabs>
        <w:spacing w:before="139"/>
        <w:rPr>
          <w:sz w:val="21"/>
        </w:rPr>
      </w:pPr>
      <w:r>
        <w:rPr>
          <w:spacing w:val="-3"/>
          <w:sz w:val="21"/>
        </w:rPr>
        <w:t>中小企业声明函（</w:t>
      </w:r>
      <w:r>
        <w:rPr>
          <w:spacing w:val="-2"/>
          <w:sz w:val="21"/>
        </w:rPr>
        <w:t>原件</w:t>
      </w:r>
      <w:r>
        <w:rPr>
          <w:spacing w:val="-106"/>
          <w:sz w:val="21"/>
        </w:rPr>
        <w:t>）</w:t>
      </w:r>
      <w:r>
        <w:rPr>
          <w:spacing w:val="-3"/>
          <w:sz w:val="21"/>
        </w:rPr>
        <w:t>（中小企业提供</w:t>
      </w:r>
      <w:r>
        <w:rPr>
          <w:spacing w:val="-108"/>
          <w:sz w:val="21"/>
        </w:rPr>
        <w:t>）</w:t>
      </w:r>
      <w:r>
        <w:rPr>
          <w:spacing w:val="-3"/>
          <w:sz w:val="21"/>
        </w:rPr>
        <w:t>；</w:t>
      </w:r>
      <w:r>
        <w:rPr>
          <w:sz w:val="21"/>
        </w:rPr>
        <w:t xml:space="preserve"> </w:t>
      </w:r>
    </w:p>
    <w:p w:rsidR="00BB1CEF" w:rsidRDefault="005D02AB">
      <w:pPr>
        <w:pStyle w:val="a4"/>
        <w:numPr>
          <w:ilvl w:val="0"/>
          <w:numId w:val="51"/>
        </w:numPr>
        <w:tabs>
          <w:tab w:val="left" w:pos="1767"/>
        </w:tabs>
        <w:spacing w:before="141"/>
        <w:rPr>
          <w:sz w:val="21"/>
        </w:rPr>
      </w:pPr>
      <w:r>
        <w:rPr>
          <w:spacing w:val="-3"/>
          <w:sz w:val="21"/>
        </w:rPr>
        <w:t xml:space="preserve">资格条件及实质性要求响应表； </w:t>
      </w:r>
      <w:r>
        <w:rPr>
          <w:sz w:val="21"/>
        </w:rPr>
        <w:t xml:space="preserve"> </w:t>
      </w:r>
    </w:p>
    <w:p w:rsidR="00BB1CEF" w:rsidRDefault="005D02AB">
      <w:pPr>
        <w:pStyle w:val="a4"/>
        <w:numPr>
          <w:ilvl w:val="0"/>
          <w:numId w:val="51"/>
        </w:numPr>
        <w:tabs>
          <w:tab w:val="left" w:pos="1767"/>
        </w:tabs>
        <w:spacing w:before="139"/>
        <w:rPr>
          <w:sz w:val="21"/>
        </w:rPr>
      </w:pPr>
      <w:r>
        <w:rPr>
          <w:spacing w:val="-3"/>
          <w:sz w:val="21"/>
        </w:rPr>
        <w:t>与评标有关的投标文件主要内容索引表；</w:t>
      </w:r>
      <w:r>
        <w:rPr>
          <w:sz w:val="21"/>
        </w:rPr>
        <w:t xml:space="preserve"> </w:t>
      </w:r>
    </w:p>
    <w:p w:rsidR="00BB1CEF" w:rsidRDefault="005D02AB">
      <w:pPr>
        <w:pStyle w:val="a4"/>
        <w:numPr>
          <w:ilvl w:val="0"/>
          <w:numId w:val="51"/>
        </w:numPr>
        <w:tabs>
          <w:tab w:val="left" w:pos="1767"/>
        </w:tabs>
        <w:spacing w:before="139"/>
        <w:rPr>
          <w:sz w:val="21"/>
        </w:rPr>
      </w:pPr>
      <w:r>
        <w:rPr>
          <w:spacing w:val="-3"/>
          <w:sz w:val="21"/>
        </w:rPr>
        <w:t>投标人关于报价等的其他说明（如有的话</w:t>
      </w:r>
      <w:r>
        <w:rPr>
          <w:spacing w:val="-106"/>
          <w:sz w:val="21"/>
        </w:rPr>
        <w:t>）</w:t>
      </w:r>
      <w:r>
        <w:rPr>
          <w:spacing w:val="-3"/>
          <w:sz w:val="21"/>
        </w:rPr>
        <w:t>。</w:t>
      </w:r>
      <w:r>
        <w:rPr>
          <w:sz w:val="21"/>
        </w:rPr>
        <w:t xml:space="preserve"> </w:t>
      </w:r>
    </w:p>
    <w:p w:rsidR="00BB1CEF" w:rsidRDefault="005D02AB">
      <w:pPr>
        <w:pStyle w:val="a4"/>
        <w:numPr>
          <w:ilvl w:val="0"/>
          <w:numId w:val="51"/>
        </w:numPr>
        <w:tabs>
          <w:tab w:val="left" w:pos="1767"/>
        </w:tabs>
        <w:spacing w:before="140" w:line="364" w:lineRule="auto"/>
        <w:ind w:left="818" w:right="1686" w:firstLine="419"/>
        <w:rPr>
          <w:sz w:val="21"/>
        </w:rPr>
      </w:pPr>
      <w:r>
        <w:rPr>
          <w:spacing w:val="-10"/>
          <w:sz w:val="21"/>
        </w:rPr>
        <w:t xml:space="preserve">资格证明文件：投标人应按照《项目招标需求》所规定的内容提交资格证明文件 </w:t>
      </w:r>
      <w:r>
        <w:rPr>
          <w:spacing w:val="-7"/>
          <w:sz w:val="21"/>
        </w:rPr>
        <w:t xml:space="preserve">，以证明其有资格参加投标和中标后有能力履行合同。 </w:t>
      </w:r>
    </w:p>
    <w:p w:rsidR="00BB1CEF" w:rsidRDefault="005D02AB">
      <w:pPr>
        <w:pStyle w:val="6"/>
        <w:numPr>
          <w:ilvl w:val="0"/>
          <w:numId w:val="52"/>
        </w:numPr>
        <w:tabs>
          <w:tab w:val="left" w:pos="1662"/>
        </w:tabs>
      </w:pPr>
      <w:r>
        <w:t>投标函</w:t>
      </w:r>
      <w:r>
        <w:rPr>
          <w:w w:val="99"/>
        </w:rPr>
        <w:t xml:space="preserve"> </w:t>
      </w:r>
    </w:p>
    <w:p w:rsidR="00BB1CEF" w:rsidRDefault="005D02AB">
      <w:pPr>
        <w:pStyle w:val="a4"/>
        <w:numPr>
          <w:ilvl w:val="1"/>
          <w:numId w:val="52"/>
        </w:numPr>
        <w:tabs>
          <w:tab w:val="left" w:pos="1767"/>
        </w:tabs>
        <w:spacing w:before="139"/>
        <w:ind w:left="1767" w:hanging="529"/>
        <w:rPr>
          <w:sz w:val="21"/>
        </w:rPr>
      </w:pPr>
      <w:r>
        <w:rPr>
          <w:spacing w:val="-8"/>
          <w:sz w:val="21"/>
        </w:rPr>
        <w:t>投标人应按照招标文件中提供的格式完整地填写《投标函》。</w:t>
      </w:r>
      <w:r>
        <w:rPr>
          <w:sz w:val="21"/>
        </w:rPr>
        <w:t xml:space="preserve"> </w:t>
      </w:r>
    </w:p>
    <w:p w:rsidR="00BB1CEF" w:rsidRDefault="005D02AB">
      <w:pPr>
        <w:pStyle w:val="a4"/>
        <w:numPr>
          <w:ilvl w:val="1"/>
          <w:numId w:val="52"/>
        </w:numPr>
        <w:tabs>
          <w:tab w:val="left" w:pos="1746"/>
        </w:tabs>
        <w:spacing w:before="139" w:line="364" w:lineRule="auto"/>
        <w:ind w:right="1791" w:firstLine="419"/>
        <w:rPr>
          <w:sz w:val="21"/>
        </w:rPr>
      </w:pPr>
      <w:r>
        <w:rPr>
          <w:spacing w:val="-12"/>
          <w:sz w:val="21"/>
        </w:rPr>
        <w:t>投标人不按照招标文件中提供的格式填写《投标函》，或者填写不完整的，由此产</w:t>
      </w:r>
      <w:r>
        <w:rPr>
          <w:spacing w:val="-5"/>
          <w:sz w:val="21"/>
        </w:rPr>
        <w:t>生的不利后果由各投标人自行承担。</w:t>
      </w:r>
      <w:r>
        <w:rPr>
          <w:sz w:val="21"/>
        </w:rPr>
        <w:t xml:space="preserve"> </w:t>
      </w:r>
    </w:p>
    <w:p w:rsidR="00BB1CEF" w:rsidRDefault="00BB1CEF">
      <w:pPr>
        <w:spacing w:line="364" w:lineRule="auto"/>
        <w:rPr>
          <w:sz w:val="21"/>
        </w:rPr>
        <w:sectPr w:rsidR="00BB1CEF">
          <w:pgSz w:w="11910" w:h="16840"/>
          <w:pgMar w:top="1100" w:right="0" w:bottom="1020" w:left="980" w:header="904" w:footer="829" w:gutter="0"/>
          <w:cols w:space="720"/>
        </w:sectPr>
      </w:pPr>
    </w:p>
    <w:p w:rsidR="00BB1CEF" w:rsidRDefault="00BB1CEF">
      <w:pPr>
        <w:pStyle w:val="a3"/>
        <w:spacing w:before="4"/>
        <w:ind w:left="0"/>
        <w:rPr>
          <w:sz w:val="23"/>
        </w:rPr>
      </w:pPr>
    </w:p>
    <w:p w:rsidR="00BB1CEF" w:rsidRDefault="005D02AB">
      <w:pPr>
        <w:pStyle w:val="a4"/>
        <w:numPr>
          <w:ilvl w:val="1"/>
          <w:numId w:val="52"/>
        </w:numPr>
        <w:tabs>
          <w:tab w:val="left" w:pos="1767"/>
        </w:tabs>
        <w:spacing w:before="72"/>
        <w:ind w:left="1767" w:hanging="529"/>
        <w:rPr>
          <w:sz w:val="21"/>
        </w:rPr>
      </w:pPr>
      <w:r>
        <w:rPr>
          <w:spacing w:val="-3"/>
          <w:sz w:val="21"/>
        </w:rPr>
        <w:t>投标文件中未提供《投标函》的，为无效投标。</w:t>
      </w:r>
      <w:r>
        <w:rPr>
          <w:sz w:val="21"/>
        </w:rPr>
        <w:t xml:space="preserve"> </w:t>
      </w:r>
    </w:p>
    <w:p w:rsidR="00BB1CEF" w:rsidRDefault="005D02AB">
      <w:pPr>
        <w:pStyle w:val="6"/>
        <w:numPr>
          <w:ilvl w:val="0"/>
          <w:numId w:val="52"/>
        </w:numPr>
        <w:tabs>
          <w:tab w:val="left" w:pos="1662"/>
        </w:tabs>
        <w:spacing w:before="139"/>
      </w:pPr>
      <w:r>
        <w:t>开标一览表</w:t>
      </w:r>
      <w:r>
        <w:rPr>
          <w:w w:val="99"/>
        </w:rPr>
        <w:t xml:space="preserve"> </w:t>
      </w:r>
    </w:p>
    <w:p w:rsidR="00BB1CEF" w:rsidRDefault="005D02AB">
      <w:pPr>
        <w:pStyle w:val="a4"/>
        <w:numPr>
          <w:ilvl w:val="1"/>
          <w:numId w:val="52"/>
        </w:numPr>
        <w:tabs>
          <w:tab w:val="left" w:pos="1767"/>
        </w:tabs>
        <w:spacing w:before="141" w:line="364" w:lineRule="auto"/>
        <w:ind w:right="1686" w:firstLine="419"/>
        <w:rPr>
          <w:sz w:val="21"/>
        </w:rPr>
      </w:pPr>
      <w:r>
        <w:rPr>
          <w:spacing w:val="-3"/>
          <w:sz w:val="21"/>
        </w:rPr>
        <w:t>投标人应按照招标文件和电子采购平台电子招投标系统提供的投标文件格式完整</w:t>
      </w:r>
      <w:r>
        <w:rPr>
          <w:spacing w:val="-14"/>
          <w:sz w:val="21"/>
        </w:rPr>
        <w:t>地填写开标一览表、报价明细表和报价构成表等，说明其拟提供服务的内容、数量、价格、时</w:t>
      </w:r>
      <w:r>
        <w:rPr>
          <w:spacing w:val="-5"/>
          <w:sz w:val="21"/>
        </w:rPr>
        <w:t>间、价格构成等。</w:t>
      </w:r>
      <w:r>
        <w:rPr>
          <w:sz w:val="21"/>
        </w:rPr>
        <w:t xml:space="preserve"> </w:t>
      </w:r>
    </w:p>
    <w:p w:rsidR="00BB1CEF" w:rsidRDefault="005D02AB">
      <w:pPr>
        <w:pStyle w:val="a4"/>
        <w:numPr>
          <w:ilvl w:val="1"/>
          <w:numId w:val="52"/>
        </w:numPr>
        <w:tabs>
          <w:tab w:val="left" w:pos="1767"/>
        </w:tabs>
        <w:spacing w:line="364" w:lineRule="auto"/>
        <w:ind w:right="1789" w:firstLine="419"/>
        <w:rPr>
          <w:sz w:val="21"/>
        </w:rPr>
      </w:pPr>
      <w:r>
        <w:rPr>
          <w:spacing w:val="-3"/>
          <w:sz w:val="21"/>
        </w:rPr>
        <w:t>开标一览表是为了便于招标人开标，开标一览表内容在开标时将当众公布。开标一览表的内容应与投标报价明细表内容一致，不一致时以开标一览表内容为准。</w:t>
      </w:r>
      <w:r>
        <w:rPr>
          <w:sz w:val="21"/>
        </w:rPr>
        <w:t xml:space="preserve"> </w:t>
      </w:r>
    </w:p>
    <w:p w:rsidR="00BB1CEF" w:rsidRDefault="005D02AB">
      <w:pPr>
        <w:pStyle w:val="a4"/>
        <w:numPr>
          <w:ilvl w:val="1"/>
          <w:numId w:val="52"/>
        </w:numPr>
        <w:tabs>
          <w:tab w:val="left" w:pos="1767"/>
        </w:tabs>
        <w:spacing w:line="364" w:lineRule="auto"/>
        <w:ind w:right="1789" w:firstLine="419"/>
        <w:rPr>
          <w:sz w:val="21"/>
        </w:rPr>
      </w:pPr>
      <w:r>
        <w:rPr>
          <w:spacing w:val="-3"/>
          <w:sz w:val="21"/>
        </w:rPr>
        <w:t>投标人不按照招标文件中提供的格式填写开标一览表、填写不完整或者投标文件中未提供开标一览表的，由此产生的不利后果由各投标人自行承担。</w:t>
      </w:r>
      <w:r>
        <w:rPr>
          <w:sz w:val="21"/>
        </w:rPr>
        <w:t xml:space="preserve"> </w:t>
      </w:r>
    </w:p>
    <w:p w:rsidR="00BB1CEF" w:rsidRDefault="005D02AB">
      <w:pPr>
        <w:pStyle w:val="6"/>
        <w:numPr>
          <w:ilvl w:val="0"/>
          <w:numId w:val="52"/>
        </w:numPr>
        <w:tabs>
          <w:tab w:val="left" w:pos="1662"/>
        </w:tabs>
        <w:spacing w:line="267" w:lineRule="exact"/>
      </w:pPr>
      <w:r>
        <w:rPr>
          <w:spacing w:val="-1"/>
        </w:rPr>
        <w:t>投标报价</w:t>
      </w:r>
      <w:r>
        <w:rPr>
          <w:w w:val="99"/>
        </w:rPr>
        <w:t xml:space="preserve"> </w:t>
      </w:r>
    </w:p>
    <w:p w:rsidR="00BB1CEF" w:rsidRDefault="005D02AB">
      <w:pPr>
        <w:pStyle w:val="a4"/>
        <w:numPr>
          <w:ilvl w:val="1"/>
          <w:numId w:val="52"/>
        </w:numPr>
        <w:tabs>
          <w:tab w:val="left" w:pos="1746"/>
        </w:tabs>
        <w:spacing w:before="138" w:line="367" w:lineRule="auto"/>
        <w:ind w:right="1788" w:firstLine="419"/>
        <w:rPr>
          <w:sz w:val="21"/>
        </w:rPr>
      </w:pPr>
      <w:r>
        <w:rPr>
          <w:spacing w:val="-10"/>
          <w:sz w:val="21"/>
        </w:rPr>
        <w:t>除《项目招标需求》中另有说明外，投标报价应包括投标人为完成采购项目而提</w:t>
      </w:r>
      <w:r>
        <w:rPr>
          <w:spacing w:val="-5"/>
          <w:sz w:val="21"/>
        </w:rPr>
        <w:t>供服务的一切费用，包括投标人的各种成本、税金、费用和利润。</w:t>
      </w:r>
      <w:r>
        <w:rPr>
          <w:sz w:val="21"/>
        </w:rPr>
        <w:t xml:space="preserve"> </w:t>
      </w:r>
    </w:p>
    <w:p w:rsidR="00BB1CEF" w:rsidRDefault="005D02AB">
      <w:pPr>
        <w:pStyle w:val="a4"/>
        <w:numPr>
          <w:ilvl w:val="1"/>
          <w:numId w:val="52"/>
        </w:numPr>
        <w:tabs>
          <w:tab w:val="left" w:pos="1767"/>
        </w:tabs>
        <w:spacing w:line="364" w:lineRule="auto"/>
        <w:ind w:right="1685" w:firstLine="419"/>
        <w:rPr>
          <w:sz w:val="21"/>
        </w:rPr>
      </w:pPr>
      <w:r>
        <w:rPr>
          <w:spacing w:val="-3"/>
          <w:sz w:val="21"/>
        </w:rPr>
        <w:t>投标人应按照招标文件和电子采购平台电子招投标系统提供的投标文件格式完整</w:t>
      </w:r>
      <w:r>
        <w:rPr>
          <w:spacing w:val="-14"/>
          <w:sz w:val="21"/>
        </w:rPr>
        <w:t>地填写开标一览表、报价明细表和报价构成表等，说明其拟提供服务的内容、数量、价格、时</w:t>
      </w:r>
      <w:r>
        <w:rPr>
          <w:spacing w:val="-5"/>
          <w:sz w:val="21"/>
        </w:rPr>
        <w:t>间、价格构成等。</w:t>
      </w:r>
      <w:r>
        <w:rPr>
          <w:sz w:val="21"/>
        </w:rPr>
        <w:t xml:space="preserve"> </w:t>
      </w:r>
    </w:p>
    <w:p w:rsidR="00BB1CEF" w:rsidRDefault="005D02AB">
      <w:pPr>
        <w:pStyle w:val="a4"/>
        <w:numPr>
          <w:ilvl w:val="1"/>
          <w:numId w:val="52"/>
        </w:numPr>
        <w:tabs>
          <w:tab w:val="left" w:pos="1767"/>
        </w:tabs>
        <w:spacing w:line="367" w:lineRule="auto"/>
        <w:ind w:right="1789" w:firstLine="419"/>
        <w:rPr>
          <w:sz w:val="21"/>
        </w:rPr>
      </w:pPr>
      <w:r>
        <w:rPr>
          <w:spacing w:val="-3"/>
          <w:sz w:val="21"/>
        </w:rPr>
        <w:t>除《项目招标需求》中说明并允许外，投标的每一种服务的单项报价以及采购项目的投标总价均只允许有一个报价，任何有选择的报价，招标人均将予以拒绝。</w:t>
      </w:r>
      <w:r>
        <w:rPr>
          <w:sz w:val="21"/>
        </w:rPr>
        <w:t xml:space="preserve"> </w:t>
      </w:r>
    </w:p>
    <w:p w:rsidR="00BB1CEF" w:rsidRDefault="005D02AB">
      <w:pPr>
        <w:pStyle w:val="a4"/>
        <w:numPr>
          <w:ilvl w:val="1"/>
          <w:numId w:val="52"/>
        </w:numPr>
        <w:tabs>
          <w:tab w:val="left" w:pos="1767"/>
        </w:tabs>
        <w:spacing w:line="364" w:lineRule="auto"/>
        <w:ind w:right="1789" w:firstLine="419"/>
        <w:rPr>
          <w:sz w:val="21"/>
        </w:rPr>
      </w:pPr>
      <w:r>
        <w:rPr>
          <w:spacing w:val="-3"/>
          <w:sz w:val="21"/>
        </w:rPr>
        <w:t xml:space="preserve">开标一览表是为了便于招标人开标，开标一览表内容在开标时将当众唱出。开标一览表的内容应与投标报价明细表内容一致，不一致时以开标一览表内容为准。 </w:t>
      </w:r>
    </w:p>
    <w:p w:rsidR="00BB1CEF" w:rsidRDefault="005D02AB">
      <w:pPr>
        <w:pStyle w:val="a4"/>
        <w:numPr>
          <w:ilvl w:val="0"/>
          <w:numId w:val="50"/>
        </w:numPr>
        <w:tabs>
          <w:tab w:val="left" w:pos="1556"/>
        </w:tabs>
        <w:spacing w:line="268" w:lineRule="exact"/>
        <w:rPr>
          <w:sz w:val="19"/>
        </w:rPr>
      </w:pPr>
      <w:r>
        <w:rPr>
          <w:sz w:val="21"/>
        </w:rPr>
        <w:t>5</w:t>
      </w:r>
      <w:r>
        <w:rPr>
          <w:spacing w:val="-3"/>
          <w:sz w:val="21"/>
        </w:rPr>
        <w:t xml:space="preserve"> 投标应以人民币报价。</w:t>
      </w:r>
      <w:r>
        <w:rPr>
          <w:sz w:val="21"/>
        </w:rPr>
        <w:t xml:space="preserve"> </w:t>
      </w:r>
    </w:p>
    <w:p w:rsidR="00BB1CEF" w:rsidRDefault="005D02AB">
      <w:pPr>
        <w:pStyle w:val="6"/>
        <w:numPr>
          <w:ilvl w:val="0"/>
          <w:numId w:val="50"/>
        </w:numPr>
        <w:tabs>
          <w:tab w:val="left" w:pos="1556"/>
        </w:tabs>
        <w:spacing w:before="126"/>
        <w:rPr>
          <w:sz w:val="19"/>
        </w:rPr>
      </w:pPr>
      <w:r>
        <w:rPr>
          <w:spacing w:val="-1"/>
        </w:rPr>
        <w:t>资格条件及实质性要求响应表</w:t>
      </w:r>
      <w:r>
        <w:rPr>
          <w:spacing w:val="-1"/>
          <w:w w:val="99"/>
        </w:rPr>
        <w:t xml:space="preserve"> </w:t>
      </w:r>
    </w:p>
    <w:p w:rsidR="00BB1CEF" w:rsidRDefault="005D02AB">
      <w:pPr>
        <w:pStyle w:val="a3"/>
        <w:spacing w:before="141" w:line="364" w:lineRule="auto"/>
        <w:ind w:right="1790" w:firstLine="419"/>
      </w:pPr>
      <w:r>
        <w:t xml:space="preserve">投标人应当按照招标文件所提供格式，逐项填写并提交《资格条件及实质性要求响应表》，以证明其投标符合招标文件规定的所有合格投标人资格条件及实质性要求。 </w:t>
      </w:r>
    </w:p>
    <w:p w:rsidR="00BB1CEF" w:rsidRDefault="005D02AB">
      <w:pPr>
        <w:pStyle w:val="6"/>
        <w:numPr>
          <w:ilvl w:val="0"/>
          <w:numId w:val="50"/>
        </w:numPr>
        <w:tabs>
          <w:tab w:val="left" w:pos="1662"/>
        </w:tabs>
        <w:spacing w:line="267" w:lineRule="exact"/>
        <w:ind w:left="1661" w:hanging="424"/>
        <w:rPr>
          <w:sz w:val="19"/>
        </w:rPr>
      </w:pPr>
      <w:r>
        <w:rPr>
          <w:spacing w:val="-1"/>
        </w:rPr>
        <w:t>与评标有关的投标文件主要内容索引表</w:t>
      </w:r>
      <w:r>
        <w:rPr>
          <w:spacing w:val="-1"/>
          <w:w w:val="99"/>
        </w:rPr>
        <w:t xml:space="preserve"> </w:t>
      </w:r>
    </w:p>
    <w:p w:rsidR="00BB1CEF" w:rsidRDefault="005D02AB">
      <w:pPr>
        <w:pStyle w:val="a4"/>
        <w:numPr>
          <w:ilvl w:val="1"/>
          <w:numId w:val="50"/>
        </w:numPr>
        <w:tabs>
          <w:tab w:val="left" w:pos="1767"/>
        </w:tabs>
        <w:spacing w:before="139" w:line="367" w:lineRule="auto"/>
        <w:ind w:right="1789" w:firstLine="419"/>
        <w:rPr>
          <w:sz w:val="21"/>
        </w:rPr>
      </w:pPr>
      <w:r>
        <w:rPr>
          <w:spacing w:val="-3"/>
          <w:sz w:val="21"/>
        </w:rPr>
        <w:t>投标人应按照招标文件提供的格式完整地填写与评标有关的投标文件主要内容索引表。</w:t>
      </w:r>
      <w:r>
        <w:rPr>
          <w:sz w:val="21"/>
        </w:rPr>
        <w:t xml:space="preserve"> </w:t>
      </w:r>
    </w:p>
    <w:p w:rsidR="00BB1CEF" w:rsidRDefault="005D02AB">
      <w:pPr>
        <w:pStyle w:val="a4"/>
        <w:numPr>
          <w:ilvl w:val="1"/>
          <w:numId w:val="50"/>
        </w:numPr>
        <w:tabs>
          <w:tab w:val="left" w:pos="1767"/>
        </w:tabs>
        <w:spacing w:line="364" w:lineRule="auto"/>
        <w:ind w:right="1788" w:firstLine="419"/>
        <w:jc w:val="both"/>
        <w:rPr>
          <w:sz w:val="21"/>
        </w:rPr>
      </w:pPr>
      <w:r>
        <w:rPr>
          <w:spacing w:val="-3"/>
          <w:sz w:val="21"/>
        </w:rPr>
        <w:t>与评标有关的投标文件主要内容索引表是为了便于评标。与评标有关的投标文件</w:t>
      </w:r>
      <w:r>
        <w:rPr>
          <w:spacing w:val="-6"/>
          <w:sz w:val="21"/>
        </w:rPr>
        <w:t>主要内容索引表与投标文件其他部分就同一内容的表述应当一致，不一致时以索引表内容为</w:t>
      </w:r>
      <w:r>
        <w:rPr>
          <w:spacing w:val="-5"/>
          <w:sz w:val="21"/>
        </w:rPr>
        <w:t>准。</w:t>
      </w:r>
      <w:r>
        <w:rPr>
          <w:sz w:val="21"/>
        </w:rPr>
        <w:t xml:space="preserve"> </w:t>
      </w:r>
    </w:p>
    <w:p w:rsidR="00BB1CEF" w:rsidRDefault="005D02AB">
      <w:pPr>
        <w:pStyle w:val="6"/>
        <w:numPr>
          <w:ilvl w:val="0"/>
          <w:numId w:val="50"/>
        </w:numPr>
        <w:tabs>
          <w:tab w:val="left" w:pos="1662"/>
        </w:tabs>
        <w:spacing w:line="267" w:lineRule="exact"/>
        <w:ind w:left="1661" w:hanging="424"/>
        <w:rPr>
          <w:sz w:val="19"/>
        </w:rPr>
      </w:pPr>
      <w:r>
        <w:t>相关证明文件</w:t>
      </w:r>
      <w:r>
        <w:rPr>
          <w:w w:val="99"/>
        </w:rPr>
        <w:t xml:space="preserve"> </w:t>
      </w:r>
    </w:p>
    <w:p w:rsidR="00BB1CEF" w:rsidRDefault="005D02AB">
      <w:pPr>
        <w:pStyle w:val="a4"/>
        <w:numPr>
          <w:ilvl w:val="1"/>
          <w:numId w:val="50"/>
        </w:numPr>
        <w:tabs>
          <w:tab w:val="left" w:pos="1662"/>
        </w:tabs>
        <w:spacing w:before="136" w:line="364" w:lineRule="auto"/>
        <w:ind w:right="1791" w:firstLine="419"/>
        <w:rPr>
          <w:sz w:val="21"/>
        </w:rPr>
      </w:pPr>
      <w:r>
        <w:rPr>
          <w:spacing w:val="-11"/>
          <w:sz w:val="21"/>
        </w:rPr>
        <w:t>投标人应按照《项目招标需求》所规定的内容提交相关证明文件，以证明其有资格</w:t>
      </w:r>
      <w:r>
        <w:rPr>
          <w:spacing w:val="-5"/>
          <w:sz w:val="21"/>
        </w:rPr>
        <w:t>参加投标和中标后有能力履行合同。</w:t>
      </w:r>
      <w:r>
        <w:rPr>
          <w:sz w:val="21"/>
        </w:rPr>
        <w:t xml:space="preserve"> </w:t>
      </w:r>
    </w:p>
    <w:p w:rsidR="00BB1CEF" w:rsidRDefault="005D02AB">
      <w:pPr>
        <w:pStyle w:val="6"/>
        <w:numPr>
          <w:ilvl w:val="0"/>
          <w:numId w:val="50"/>
        </w:numPr>
        <w:tabs>
          <w:tab w:val="left" w:pos="1662"/>
        </w:tabs>
        <w:spacing w:line="267" w:lineRule="exact"/>
        <w:ind w:left="1661" w:hanging="424"/>
        <w:rPr>
          <w:sz w:val="19"/>
        </w:rPr>
      </w:pPr>
      <w:r>
        <w:t>技术标</w:t>
      </w:r>
      <w:r>
        <w:rPr>
          <w:w w:val="99"/>
        </w:rPr>
        <w:t xml:space="preserve"> </w:t>
      </w:r>
    </w:p>
    <w:p w:rsidR="00BB1CEF" w:rsidRDefault="005D02AB">
      <w:pPr>
        <w:pStyle w:val="a4"/>
        <w:numPr>
          <w:ilvl w:val="1"/>
          <w:numId w:val="50"/>
        </w:numPr>
        <w:tabs>
          <w:tab w:val="left" w:pos="1807"/>
        </w:tabs>
        <w:spacing w:before="139"/>
        <w:ind w:left="1806" w:hanging="569"/>
        <w:rPr>
          <w:sz w:val="21"/>
        </w:rPr>
      </w:pPr>
      <w:r>
        <w:rPr>
          <w:spacing w:val="-7"/>
          <w:sz w:val="21"/>
        </w:rPr>
        <w:t>投标人应按照《项目招标需求》的要求编制并提交技术响应文件，对招标人的技</w:t>
      </w:r>
    </w:p>
    <w:p w:rsidR="00BB1CEF" w:rsidRDefault="00BB1CEF">
      <w:pPr>
        <w:rPr>
          <w:sz w:val="21"/>
        </w:rPr>
        <w:sectPr w:rsidR="00BB1CEF">
          <w:pgSz w:w="11910" w:h="16840"/>
          <w:pgMar w:top="1100" w:right="0" w:bottom="1020" w:left="980" w:header="904" w:footer="829" w:gutter="0"/>
          <w:cols w:space="720"/>
        </w:sectPr>
      </w:pPr>
    </w:p>
    <w:p w:rsidR="00BB1CEF" w:rsidRDefault="00BB1CEF">
      <w:pPr>
        <w:pStyle w:val="a3"/>
        <w:spacing w:before="4"/>
        <w:ind w:left="0"/>
        <w:rPr>
          <w:sz w:val="23"/>
        </w:rPr>
      </w:pPr>
    </w:p>
    <w:p w:rsidR="00BB1CEF" w:rsidRDefault="005D02AB">
      <w:pPr>
        <w:pStyle w:val="a3"/>
        <w:spacing w:before="72"/>
      </w:pPr>
      <w:proofErr w:type="gramStart"/>
      <w:r>
        <w:t>术需求</w:t>
      </w:r>
      <w:proofErr w:type="gramEnd"/>
      <w:r>
        <w:t xml:space="preserve">全面完整地做出响应并编制服务方案，以证明其投标的服务符合招标文件规定。 </w:t>
      </w:r>
    </w:p>
    <w:p w:rsidR="00BB1CEF" w:rsidRDefault="005D02AB">
      <w:pPr>
        <w:pStyle w:val="a4"/>
        <w:numPr>
          <w:ilvl w:val="1"/>
          <w:numId w:val="50"/>
        </w:numPr>
        <w:tabs>
          <w:tab w:val="left" w:pos="1807"/>
        </w:tabs>
        <w:spacing w:before="139" w:line="367" w:lineRule="auto"/>
        <w:ind w:right="1789" w:firstLine="419"/>
        <w:rPr>
          <w:sz w:val="21"/>
        </w:rPr>
      </w:pPr>
      <w:r>
        <w:rPr>
          <w:spacing w:val="-6"/>
          <w:sz w:val="21"/>
        </w:rPr>
        <w:t>技术响应文件可以是文字资料、表格、图纸和数据等各项资料，其内容应包括但</w:t>
      </w:r>
      <w:r>
        <w:rPr>
          <w:spacing w:val="-4"/>
          <w:sz w:val="21"/>
        </w:rPr>
        <w:t>不限于人力、物力等资源的投入以及服务内容、方式、手段、措施、质量保证及建议等。</w:t>
      </w:r>
      <w:r>
        <w:rPr>
          <w:sz w:val="21"/>
        </w:rPr>
        <w:t xml:space="preserve"> </w:t>
      </w:r>
    </w:p>
    <w:p w:rsidR="00BB1CEF" w:rsidRDefault="005D02AB">
      <w:pPr>
        <w:pStyle w:val="6"/>
        <w:numPr>
          <w:ilvl w:val="0"/>
          <w:numId w:val="50"/>
        </w:numPr>
        <w:tabs>
          <w:tab w:val="left" w:pos="1662"/>
        </w:tabs>
        <w:spacing w:line="264" w:lineRule="exact"/>
        <w:ind w:left="1661" w:hanging="424"/>
        <w:rPr>
          <w:sz w:val="19"/>
        </w:rPr>
      </w:pPr>
      <w:r>
        <w:t>投标保证金</w:t>
      </w:r>
      <w:r>
        <w:rPr>
          <w:w w:val="99"/>
        </w:rPr>
        <w:t xml:space="preserve"> </w:t>
      </w:r>
    </w:p>
    <w:p w:rsidR="00BB1CEF" w:rsidRDefault="005D02AB">
      <w:pPr>
        <w:pStyle w:val="a3"/>
        <w:spacing w:before="139"/>
        <w:ind w:left="1238"/>
      </w:pPr>
      <w:r>
        <w:t xml:space="preserve">不收取。 </w:t>
      </w:r>
    </w:p>
    <w:p w:rsidR="00BB1CEF" w:rsidRDefault="005D02AB">
      <w:pPr>
        <w:pStyle w:val="6"/>
        <w:numPr>
          <w:ilvl w:val="0"/>
          <w:numId w:val="50"/>
        </w:numPr>
        <w:tabs>
          <w:tab w:val="left" w:pos="1662"/>
        </w:tabs>
        <w:spacing w:before="139"/>
        <w:ind w:left="1661" w:hanging="424"/>
        <w:rPr>
          <w:sz w:val="19"/>
        </w:rPr>
      </w:pPr>
      <w:r>
        <w:rPr>
          <w:spacing w:val="-1"/>
        </w:rPr>
        <w:t>投标文件的编制和签署</w:t>
      </w:r>
      <w:r>
        <w:rPr>
          <w:spacing w:val="-1"/>
          <w:w w:val="99"/>
        </w:rPr>
        <w:t xml:space="preserve"> </w:t>
      </w:r>
    </w:p>
    <w:p w:rsidR="00BB1CEF" w:rsidRDefault="005D02AB">
      <w:pPr>
        <w:pStyle w:val="a4"/>
        <w:numPr>
          <w:ilvl w:val="1"/>
          <w:numId w:val="50"/>
        </w:numPr>
        <w:tabs>
          <w:tab w:val="left" w:pos="1879"/>
        </w:tabs>
        <w:spacing w:before="139" w:line="367" w:lineRule="auto"/>
        <w:ind w:right="1790" w:firstLine="419"/>
        <w:rPr>
          <w:sz w:val="21"/>
        </w:rPr>
      </w:pPr>
      <w:r>
        <w:rPr>
          <w:sz w:val="21"/>
        </w:rPr>
        <w:t>投标人应按照招标文件和电子采购平台电子招投标系统要求的格式填写相关内容。</w:t>
      </w:r>
      <w:r>
        <w:rPr>
          <w:spacing w:val="-3"/>
          <w:sz w:val="21"/>
        </w:rPr>
        <w:t xml:space="preserve"> </w:t>
      </w:r>
      <w:r>
        <w:rPr>
          <w:sz w:val="21"/>
        </w:rPr>
        <w:t xml:space="preserve"> </w:t>
      </w:r>
    </w:p>
    <w:p w:rsidR="00BB1CEF" w:rsidRDefault="005D02AB">
      <w:pPr>
        <w:pStyle w:val="a4"/>
        <w:numPr>
          <w:ilvl w:val="1"/>
          <w:numId w:val="50"/>
        </w:numPr>
        <w:tabs>
          <w:tab w:val="left" w:pos="1739"/>
        </w:tabs>
        <w:spacing w:line="364" w:lineRule="auto"/>
        <w:ind w:right="1788" w:firstLine="419"/>
        <w:jc w:val="both"/>
        <w:rPr>
          <w:sz w:val="21"/>
        </w:rPr>
      </w:pPr>
      <w:r>
        <w:rPr>
          <w:spacing w:val="-7"/>
          <w:sz w:val="21"/>
        </w:rPr>
        <w:t>投标文件中凡招标文件要求签署、盖章之处，均应由投标人的法定代表人或法定</w:t>
      </w:r>
      <w:r>
        <w:rPr>
          <w:spacing w:val="-10"/>
          <w:sz w:val="21"/>
        </w:rPr>
        <w:t>代表人正式授权的代表签署和加盖公章。投标人应写明全称。如果是由法定代表人委托代理人签署投标文件，则必须按招标文件提供的格式出具《法定代表人授权书》并将其附在投标</w:t>
      </w:r>
      <w:r>
        <w:rPr>
          <w:spacing w:val="-13"/>
          <w:sz w:val="21"/>
        </w:rPr>
        <w:t>文件中。投标文件若有修改错漏之处，须加盖投标人公章或者由法定代表人或法定代表人委</w:t>
      </w:r>
      <w:r>
        <w:rPr>
          <w:spacing w:val="-6"/>
          <w:sz w:val="21"/>
        </w:rPr>
        <w:t>托代理人签字或盖章。投标文件因字迹潦草或表达不清所引起的后果由投标人自负。</w:t>
      </w:r>
      <w:r>
        <w:rPr>
          <w:sz w:val="21"/>
        </w:rPr>
        <w:t xml:space="preserve"> </w:t>
      </w:r>
    </w:p>
    <w:p w:rsidR="00BB1CEF" w:rsidRDefault="005D02AB">
      <w:pPr>
        <w:pStyle w:val="a4"/>
        <w:numPr>
          <w:ilvl w:val="1"/>
          <w:numId w:val="50"/>
        </w:numPr>
        <w:tabs>
          <w:tab w:val="left" w:pos="1800"/>
        </w:tabs>
        <w:spacing w:line="364" w:lineRule="auto"/>
        <w:ind w:right="1789" w:firstLine="419"/>
        <w:jc w:val="both"/>
        <w:rPr>
          <w:sz w:val="21"/>
        </w:rPr>
      </w:pPr>
      <w:r>
        <w:rPr>
          <w:spacing w:val="-4"/>
          <w:sz w:val="21"/>
        </w:rPr>
        <w:t>投标人应按招标文件和电子采购平台电子招投标系统规定的内容、格式和顺序编</w:t>
      </w:r>
      <w:r>
        <w:rPr>
          <w:spacing w:val="-11"/>
          <w:sz w:val="21"/>
        </w:rPr>
        <w:t>制投标文件。凡招标文件提供有相应格式的，投标文件均应完整的按照招标文件提供的格式</w:t>
      </w:r>
      <w:r>
        <w:rPr>
          <w:spacing w:val="-10"/>
          <w:sz w:val="21"/>
        </w:rPr>
        <w:t>打印、填写并按要求在电子采购平台电子招投标系统上传。投标文件内容不完整、格式不符合导致投标文件被误读、漏读或者查找不到相关内容的，是投标人的责任，投标人需承担其</w:t>
      </w:r>
      <w:r>
        <w:rPr>
          <w:spacing w:val="-5"/>
          <w:sz w:val="21"/>
        </w:rPr>
        <w:t>投标在评标时因此被扣分甚至被认定为无效标的风险。</w:t>
      </w:r>
      <w:r>
        <w:rPr>
          <w:sz w:val="21"/>
        </w:rPr>
        <w:t xml:space="preserve"> </w:t>
      </w:r>
    </w:p>
    <w:p w:rsidR="00BB1CEF" w:rsidRDefault="005D02AB">
      <w:pPr>
        <w:pStyle w:val="a4"/>
        <w:numPr>
          <w:ilvl w:val="1"/>
          <w:numId w:val="50"/>
        </w:numPr>
        <w:tabs>
          <w:tab w:val="left" w:pos="1722"/>
        </w:tabs>
        <w:spacing w:line="364" w:lineRule="auto"/>
        <w:ind w:right="1788" w:firstLine="419"/>
        <w:jc w:val="both"/>
        <w:rPr>
          <w:sz w:val="21"/>
        </w:rPr>
      </w:pPr>
      <w:r>
        <w:rPr>
          <w:spacing w:val="-5"/>
          <w:sz w:val="21"/>
        </w:rPr>
        <w:t>建设节约型社会是我国落实科学发展观的一项重大决策，也是政府采购应尽的义</w:t>
      </w:r>
      <w:r>
        <w:rPr>
          <w:spacing w:val="-10"/>
          <w:sz w:val="21"/>
        </w:rPr>
        <w:t>务和职责，需要政府采购各方当事人在采购活动中共同</w:t>
      </w:r>
      <w:proofErr w:type="gramStart"/>
      <w:r>
        <w:rPr>
          <w:spacing w:val="-10"/>
          <w:sz w:val="21"/>
        </w:rPr>
        <w:t>践行</w:t>
      </w:r>
      <w:proofErr w:type="gramEnd"/>
      <w:r>
        <w:rPr>
          <w:spacing w:val="-10"/>
          <w:sz w:val="21"/>
        </w:rPr>
        <w:t>。目前，少数投标人制作的投标</w:t>
      </w:r>
      <w:r>
        <w:rPr>
          <w:spacing w:val="-11"/>
          <w:sz w:val="21"/>
        </w:rPr>
        <w:t>文件存在编写繁琐、内容重复的问题，既增加了制作成本，浪费了宝贵的资源，也增加了评</w:t>
      </w:r>
      <w:r>
        <w:rPr>
          <w:spacing w:val="-12"/>
          <w:sz w:val="21"/>
        </w:rPr>
        <w:t>审成本，影响了评审效率。为进一步落实建设节约型社会的要求，提请投标人在制作投标文</w:t>
      </w:r>
      <w:r>
        <w:rPr>
          <w:spacing w:val="-6"/>
          <w:sz w:val="21"/>
        </w:rPr>
        <w:t>件时注意下列事项：</w:t>
      </w:r>
      <w:r>
        <w:rPr>
          <w:sz w:val="21"/>
        </w:rPr>
        <w:t xml:space="preserve"> </w:t>
      </w:r>
    </w:p>
    <w:p w:rsidR="00BB1CEF" w:rsidRDefault="005D02AB">
      <w:pPr>
        <w:pStyle w:val="a4"/>
        <w:numPr>
          <w:ilvl w:val="0"/>
          <w:numId w:val="49"/>
        </w:numPr>
        <w:tabs>
          <w:tab w:val="left" w:pos="1767"/>
        </w:tabs>
        <w:spacing w:line="364" w:lineRule="auto"/>
        <w:ind w:right="1789" w:firstLine="419"/>
        <w:jc w:val="both"/>
        <w:rPr>
          <w:sz w:val="21"/>
        </w:rPr>
      </w:pPr>
      <w:r>
        <w:rPr>
          <w:spacing w:val="-3"/>
          <w:sz w:val="21"/>
        </w:rPr>
        <w:t>评标委员会主要是依据投标文件中技术、质量以及售后服务等指标来进行评定。</w:t>
      </w:r>
      <w:r>
        <w:rPr>
          <w:spacing w:val="-10"/>
          <w:sz w:val="21"/>
        </w:rPr>
        <w:t>因此，投标文件应根据招标文件的要求进行制作，内容简洁明了，编排合理有序，与招标文</w:t>
      </w:r>
      <w:r>
        <w:rPr>
          <w:spacing w:val="-5"/>
          <w:sz w:val="21"/>
        </w:rPr>
        <w:t>件内容无关或不符合招标文件要求的资料不要编入投标文件。</w:t>
      </w:r>
      <w:r>
        <w:rPr>
          <w:sz w:val="21"/>
        </w:rPr>
        <w:t xml:space="preserve"> </w:t>
      </w:r>
    </w:p>
    <w:p w:rsidR="00BB1CEF" w:rsidRDefault="005D02AB">
      <w:pPr>
        <w:pStyle w:val="a4"/>
        <w:numPr>
          <w:ilvl w:val="0"/>
          <w:numId w:val="49"/>
        </w:numPr>
        <w:tabs>
          <w:tab w:val="left" w:pos="1767"/>
        </w:tabs>
        <w:spacing w:line="364" w:lineRule="auto"/>
        <w:ind w:right="1789" w:firstLine="419"/>
        <w:rPr>
          <w:sz w:val="21"/>
        </w:rPr>
      </w:pPr>
      <w:r>
        <w:rPr>
          <w:spacing w:val="-3"/>
          <w:sz w:val="21"/>
        </w:rPr>
        <w:t>投标文件应规范，应按照规定格式要求规范填写，扫描文件应清晰简洁、上传文件应规范。</w:t>
      </w:r>
      <w:r>
        <w:rPr>
          <w:sz w:val="21"/>
        </w:rPr>
        <w:t xml:space="preserve"> </w:t>
      </w:r>
    </w:p>
    <w:p w:rsidR="00BB1CEF" w:rsidRDefault="005D02AB">
      <w:pPr>
        <w:pStyle w:val="6"/>
        <w:spacing w:line="364" w:lineRule="auto"/>
        <w:ind w:left="1238" w:right="7576" w:hanging="420"/>
      </w:pPr>
      <w:r>
        <w:rPr>
          <w:spacing w:val="-1"/>
        </w:rPr>
        <w:t xml:space="preserve">四、投标文件的递交   </w:t>
      </w:r>
      <w:r>
        <w:t>26． 投标文件的递交</w:t>
      </w:r>
      <w:r>
        <w:rPr>
          <w:w w:val="99"/>
        </w:rPr>
        <w:t xml:space="preserve"> </w:t>
      </w:r>
    </w:p>
    <w:p w:rsidR="00BB1CEF" w:rsidRDefault="005D02AB">
      <w:pPr>
        <w:pStyle w:val="a4"/>
        <w:numPr>
          <w:ilvl w:val="1"/>
          <w:numId w:val="48"/>
        </w:numPr>
        <w:tabs>
          <w:tab w:val="left" w:pos="1877"/>
        </w:tabs>
        <w:spacing w:line="364" w:lineRule="auto"/>
        <w:ind w:right="1693" w:firstLine="479"/>
        <w:rPr>
          <w:sz w:val="21"/>
        </w:rPr>
      </w:pPr>
      <w:r>
        <w:rPr>
          <w:spacing w:val="-3"/>
          <w:sz w:val="21"/>
        </w:rPr>
        <w:t>投标人应在电子采购平台电子招投标系统中按照要求填写和上</w:t>
      </w:r>
      <w:proofErr w:type="gramStart"/>
      <w:r>
        <w:rPr>
          <w:spacing w:val="-3"/>
          <w:sz w:val="21"/>
        </w:rPr>
        <w:t>传所有</w:t>
      </w:r>
      <w:proofErr w:type="gramEnd"/>
      <w:r>
        <w:rPr>
          <w:spacing w:val="-3"/>
          <w:sz w:val="21"/>
        </w:rPr>
        <w:t>投标内容， 并通过数字认证证书</w:t>
      </w:r>
      <w:r>
        <w:rPr>
          <w:sz w:val="21"/>
        </w:rPr>
        <w:t>（CA</w:t>
      </w:r>
      <w:r>
        <w:rPr>
          <w:spacing w:val="6"/>
          <w:sz w:val="21"/>
        </w:rPr>
        <w:t xml:space="preserve"> 证书</w:t>
      </w:r>
      <w:r>
        <w:rPr>
          <w:sz w:val="21"/>
        </w:rPr>
        <w:t>）</w:t>
      </w:r>
      <w:r>
        <w:rPr>
          <w:spacing w:val="-3"/>
          <w:sz w:val="21"/>
        </w:rPr>
        <w:t>加密方式提交投标文件。投标的有关事项应根据电子采购平台规定的要求办理。</w:t>
      </w:r>
      <w:r>
        <w:rPr>
          <w:sz w:val="21"/>
        </w:rPr>
        <w:t xml:space="preserve"> </w:t>
      </w:r>
    </w:p>
    <w:p w:rsidR="00BB1CEF" w:rsidRDefault="005D02AB">
      <w:pPr>
        <w:pStyle w:val="a4"/>
        <w:numPr>
          <w:ilvl w:val="1"/>
          <w:numId w:val="48"/>
        </w:numPr>
        <w:tabs>
          <w:tab w:val="left" w:pos="1829"/>
        </w:tabs>
        <w:spacing w:line="266" w:lineRule="exact"/>
        <w:ind w:left="1828" w:hanging="531"/>
        <w:rPr>
          <w:sz w:val="21"/>
        </w:rPr>
      </w:pPr>
      <w:r>
        <w:rPr>
          <w:spacing w:val="-5"/>
          <w:sz w:val="21"/>
        </w:rPr>
        <w:t>投标人应充分考虑</w:t>
      </w:r>
      <w:proofErr w:type="gramStart"/>
      <w:r>
        <w:rPr>
          <w:spacing w:val="-5"/>
          <w:sz w:val="21"/>
        </w:rPr>
        <w:t>到期间</w:t>
      </w:r>
      <w:proofErr w:type="gramEnd"/>
      <w:r>
        <w:rPr>
          <w:spacing w:val="-5"/>
          <w:sz w:val="21"/>
        </w:rPr>
        <w:t>网上投标会发生的故障和风险。对发生的任何故障和风</w:t>
      </w:r>
    </w:p>
    <w:p w:rsidR="00BB1CEF" w:rsidRDefault="00BB1CEF">
      <w:pPr>
        <w:spacing w:line="266" w:lineRule="exact"/>
        <w:rPr>
          <w:sz w:val="21"/>
        </w:rPr>
        <w:sectPr w:rsidR="00BB1CEF">
          <w:pgSz w:w="11910" w:h="16840"/>
          <w:pgMar w:top="1100" w:right="0" w:bottom="1020" w:left="980" w:header="904" w:footer="829" w:gutter="0"/>
          <w:cols w:space="720"/>
        </w:sectPr>
      </w:pPr>
    </w:p>
    <w:p w:rsidR="00BB1CEF" w:rsidRDefault="00BB1CEF">
      <w:pPr>
        <w:pStyle w:val="a3"/>
        <w:spacing w:before="4"/>
        <w:ind w:left="0"/>
        <w:rPr>
          <w:sz w:val="23"/>
        </w:rPr>
      </w:pPr>
    </w:p>
    <w:p w:rsidR="00BB1CEF" w:rsidRDefault="005D02AB">
      <w:pPr>
        <w:pStyle w:val="a3"/>
        <w:spacing w:before="72"/>
      </w:pPr>
      <w:proofErr w:type="gramStart"/>
      <w:r>
        <w:t>险造成</w:t>
      </w:r>
      <w:proofErr w:type="gramEnd"/>
      <w:r>
        <w:t xml:space="preserve">投标人投标内容不一致或利益受损或投标失败的，招标人不承担任何责任。 </w:t>
      </w:r>
    </w:p>
    <w:p w:rsidR="00BB1CEF" w:rsidRDefault="005D02AB">
      <w:pPr>
        <w:pStyle w:val="a4"/>
        <w:numPr>
          <w:ilvl w:val="1"/>
          <w:numId w:val="48"/>
        </w:numPr>
        <w:tabs>
          <w:tab w:val="left" w:pos="1781"/>
        </w:tabs>
        <w:spacing w:before="139" w:line="367" w:lineRule="auto"/>
        <w:ind w:right="1788" w:firstLine="479"/>
        <w:rPr>
          <w:sz w:val="21"/>
        </w:rPr>
      </w:pPr>
      <w:r>
        <w:rPr>
          <w:spacing w:val="-3"/>
          <w:sz w:val="21"/>
        </w:rPr>
        <w:t>各投标人在投标（</w:t>
      </w:r>
      <w:r>
        <w:rPr>
          <w:spacing w:val="-2"/>
          <w:sz w:val="21"/>
        </w:rPr>
        <w:t>响应</w:t>
      </w:r>
      <w:r>
        <w:rPr>
          <w:sz w:val="21"/>
        </w:rPr>
        <w:t>）</w:t>
      </w:r>
      <w:r>
        <w:rPr>
          <w:spacing w:val="-3"/>
          <w:sz w:val="21"/>
        </w:rPr>
        <w:t>文件加密上传后，应及时查看签收情况，并打印签收回执，否则由此造成的损失由投标人自行承担。</w:t>
      </w:r>
      <w:r>
        <w:rPr>
          <w:sz w:val="21"/>
        </w:rPr>
        <w:t xml:space="preserve"> </w:t>
      </w:r>
    </w:p>
    <w:p w:rsidR="00BB1CEF" w:rsidRDefault="005D02AB">
      <w:pPr>
        <w:spacing w:line="364" w:lineRule="auto"/>
        <w:ind w:left="1238" w:right="4266" w:firstLine="60"/>
        <w:rPr>
          <w:b/>
          <w:sz w:val="21"/>
        </w:rPr>
      </w:pPr>
      <w:r>
        <w:rPr>
          <w:sz w:val="21"/>
        </w:rPr>
        <w:t>注：本项目需提交书面投标文件：一本正本，两本副本。</w:t>
      </w:r>
      <w:r>
        <w:rPr>
          <w:b/>
          <w:sz w:val="21"/>
        </w:rPr>
        <w:t>27．投标截止时间</w:t>
      </w:r>
      <w:r>
        <w:rPr>
          <w:b/>
          <w:w w:val="99"/>
          <w:sz w:val="21"/>
        </w:rPr>
        <w:t xml:space="preserve"> </w:t>
      </w:r>
    </w:p>
    <w:p w:rsidR="00BB1CEF" w:rsidRDefault="005D02AB">
      <w:pPr>
        <w:pStyle w:val="a4"/>
        <w:numPr>
          <w:ilvl w:val="1"/>
          <w:numId w:val="47"/>
        </w:numPr>
        <w:tabs>
          <w:tab w:val="left" w:pos="1813"/>
        </w:tabs>
        <w:spacing w:line="364" w:lineRule="auto"/>
        <w:ind w:right="1789" w:firstLine="479"/>
        <w:rPr>
          <w:sz w:val="21"/>
        </w:rPr>
      </w:pPr>
      <w:r>
        <w:rPr>
          <w:spacing w:val="-6"/>
          <w:sz w:val="21"/>
        </w:rPr>
        <w:t>投标人必须在《招标公告》规定的网上投标截止时间前将投标文件在电子采购平</w:t>
      </w:r>
      <w:r>
        <w:rPr>
          <w:spacing w:val="-4"/>
          <w:sz w:val="21"/>
        </w:rPr>
        <w:t>台电子招投标系统</w:t>
      </w:r>
      <w:proofErr w:type="gramStart"/>
      <w:r>
        <w:rPr>
          <w:spacing w:val="-4"/>
          <w:sz w:val="21"/>
        </w:rPr>
        <w:t>中上传并正式</w:t>
      </w:r>
      <w:proofErr w:type="gramEnd"/>
      <w:r>
        <w:rPr>
          <w:spacing w:val="-4"/>
          <w:sz w:val="21"/>
        </w:rPr>
        <w:t>投标。</w:t>
      </w:r>
      <w:r>
        <w:rPr>
          <w:sz w:val="21"/>
        </w:rPr>
        <w:t xml:space="preserve"> </w:t>
      </w:r>
    </w:p>
    <w:p w:rsidR="00BB1CEF" w:rsidRDefault="005D02AB">
      <w:pPr>
        <w:pStyle w:val="a4"/>
        <w:numPr>
          <w:ilvl w:val="1"/>
          <w:numId w:val="47"/>
        </w:numPr>
        <w:tabs>
          <w:tab w:val="left" w:pos="1815"/>
        </w:tabs>
        <w:spacing w:line="364" w:lineRule="auto"/>
        <w:ind w:right="1791" w:firstLine="479"/>
        <w:rPr>
          <w:sz w:val="21"/>
        </w:rPr>
      </w:pPr>
      <w:r>
        <w:rPr>
          <w:spacing w:val="-7"/>
          <w:sz w:val="21"/>
        </w:rPr>
        <w:t>在招标人按《投标人须知》规定酌情延长投标截止期的情况下，招标人和投标人</w:t>
      </w:r>
      <w:r>
        <w:rPr>
          <w:spacing w:val="-4"/>
          <w:sz w:val="21"/>
        </w:rPr>
        <w:t>受投标截止期制约的所有权利和义务均应延长至新的截止时间。</w:t>
      </w:r>
      <w:r>
        <w:rPr>
          <w:sz w:val="21"/>
        </w:rPr>
        <w:t xml:space="preserve"> </w:t>
      </w:r>
    </w:p>
    <w:p w:rsidR="00BB1CEF" w:rsidRDefault="005D02AB">
      <w:pPr>
        <w:pStyle w:val="a4"/>
        <w:numPr>
          <w:ilvl w:val="1"/>
          <w:numId w:val="47"/>
        </w:numPr>
        <w:tabs>
          <w:tab w:val="left" w:pos="1767"/>
        </w:tabs>
        <w:spacing w:line="267" w:lineRule="exact"/>
        <w:ind w:left="1767" w:hanging="529"/>
        <w:rPr>
          <w:sz w:val="21"/>
        </w:rPr>
      </w:pPr>
      <w:r>
        <w:rPr>
          <w:spacing w:val="-3"/>
          <w:sz w:val="21"/>
        </w:rPr>
        <w:t xml:space="preserve">在投标截止时间后上传的任何投标文件，招标人均将拒绝接收。 </w:t>
      </w:r>
    </w:p>
    <w:p w:rsidR="00BB1CEF" w:rsidRDefault="005D02AB">
      <w:pPr>
        <w:pStyle w:val="6"/>
        <w:numPr>
          <w:ilvl w:val="0"/>
          <w:numId w:val="46"/>
        </w:numPr>
        <w:tabs>
          <w:tab w:val="left" w:pos="1662"/>
        </w:tabs>
        <w:spacing w:before="133"/>
      </w:pPr>
      <w:r>
        <w:rPr>
          <w:spacing w:val="-1"/>
        </w:rPr>
        <w:t>投标文件的修改和撤回</w:t>
      </w:r>
      <w:r>
        <w:rPr>
          <w:spacing w:val="-1"/>
          <w:w w:val="99"/>
        </w:rPr>
        <w:t xml:space="preserve"> </w:t>
      </w:r>
    </w:p>
    <w:p w:rsidR="00BB1CEF" w:rsidRDefault="005D02AB">
      <w:pPr>
        <w:pStyle w:val="a3"/>
        <w:spacing w:before="142" w:line="364" w:lineRule="auto"/>
        <w:ind w:right="1789"/>
      </w:pPr>
      <w:r>
        <w:t xml:space="preserve">    </w:t>
      </w:r>
      <w:r>
        <w:rPr>
          <w:spacing w:val="-11"/>
        </w:rPr>
        <w:t>在投标截止时间之前，投标人可以对在电子采购平台电子招投标系统已提交的投标文件</w:t>
      </w:r>
      <w:r>
        <w:rPr>
          <w:spacing w:val="-6"/>
        </w:rPr>
        <w:t>进行修改和撤回。有关事项应根据电子采购平台规定的要求办理。</w:t>
      </w:r>
      <w:r>
        <w:t xml:space="preserve"> </w:t>
      </w:r>
    </w:p>
    <w:p w:rsidR="00BB1CEF" w:rsidRDefault="005D02AB">
      <w:pPr>
        <w:pStyle w:val="6"/>
        <w:spacing w:line="267" w:lineRule="exact"/>
      </w:pPr>
      <w:r>
        <w:t>五、开标</w:t>
      </w:r>
      <w:r>
        <w:rPr>
          <w:w w:val="99"/>
        </w:rPr>
        <w:t xml:space="preserve"> </w:t>
      </w:r>
    </w:p>
    <w:p w:rsidR="00BB1CEF" w:rsidRDefault="005D02AB">
      <w:pPr>
        <w:pStyle w:val="a4"/>
        <w:numPr>
          <w:ilvl w:val="0"/>
          <w:numId w:val="46"/>
        </w:numPr>
        <w:tabs>
          <w:tab w:val="left" w:pos="1662"/>
        </w:tabs>
        <w:spacing w:before="139"/>
        <w:rPr>
          <w:b/>
          <w:sz w:val="21"/>
        </w:rPr>
      </w:pPr>
      <w:r>
        <w:rPr>
          <w:b/>
          <w:sz w:val="21"/>
        </w:rPr>
        <w:t>开标</w:t>
      </w:r>
      <w:r>
        <w:rPr>
          <w:b/>
          <w:w w:val="99"/>
          <w:sz w:val="21"/>
        </w:rPr>
        <w:t xml:space="preserve"> </w:t>
      </w:r>
    </w:p>
    <w:p w:rsidR="00BB1CEF" w:rsidRDefault="005D02AB">
      <w:pPr>
        <w:pStyle w:val="a4"/>
        <w:numPr>
          <w:ilvl w:val="1"/>
          <w:numId w:val="46"/>
        </w:numPr>
        <w:tabs>
          <w:tab w:val="left" w:pos="1886"/>
        </w:tabs>
        <w:spacing w:before="138" w:line="367" w:lineRule="auto"/>
        <w:ind w:right="1789" w:firstLine="479"/>
        <w:rPr>
          <w:sz w:val="21"/>
        </w:rPr>
      </w:pPr>
      <w:r>
        <w:rPr>
          <w:spacing w:val="-9"/>
          <w:sz w:val="21"/>
        </w:rPr>
        <w:t>招标人将按《招标公告》或《延期公告》</w:t>
      </w:r>
      <w:r>
        <w:rPr>
          <w:spacing w:val="-3"/>
          <w:sz w:val="21"/>
        </w:rPr>
        <w:t>（如果有的话）中规定的时间在电子采购平台上组织公开开标。</w:t>
      </w:r>
      <w:r>
        <w:rPr>
          <w:sz w:val="21"/>
        </w:rPr>
        <w:t xml:space="preserve"> </w:t>
      </w:r>
    </w:p>
    <w:p w:rsidR="00BB1CEF" w:rsidRDefault="005D02AB">
      <w:pPr>
        <w:pStyle w:val="a4"/>
        <w:numPr>
          <w:ilvl w:val="1"/>
          <w:numId w:val="46"/>
        </w:numPr>
        <w:tabs>
          <w:tab w:val="left" w:pos="1806"/>
        </w:tabs>
        <w:spacing w:line="364" w:lineRule="auto"/>
        <w:ind w:right="1789" w:firstLine="479"/>
        <w:rPr>
          <w:sz w:val="19"/>
        </w:rPr>
      </w:pPr>
      <w:r>
        <w:rPr>
          <w:spacing w:val="-5"/>
          <w:sz w:val="21"/>
        </w:rPr>
        <w:t>开标程序在电子采购平台进行，所有上传投标文件的供应商应登录电子采购平台</w:t>
      </w:r>
      <w:r>
        <w:rPr>
          <w:spacing w:val="-3"/>
          <w:sz w:val="21"/>
        </w:rPr>
        <w:t>参加开标。</w:t>
      </w:r>
      <w:r>
        <w:rPr>
          <w:sz w:val="21"/>
        </w:rPr>
        <w:t xml:space="preserve"> </w:t>
      </w:r>
    </w:p>
    <w:p w:rsidR="00BB1CEF" w:rsidRDefault="005D02AB">
      <w:pPr>
        <w:pStyle w:val="6"/>
        <w:numPr>
          <w:ilvl w:val="1"/>
          <w:numId w:val="46"/>
        </w:numPr>
        <w:tabs>
          <w:tab w:val="left" w:pos="1723"/>
        </w:tabs>
        <w:spacing w:line="364" w:lineRule="auto"/>
        <w:ind w:right="1779" w:firstLine="479"/>
        <w:jc w:val="right"/>
        <w:rPr>
          <w:sz w:val="19"/>
        </w:rPr>
      </w:pPr>
      <w:r>
        <w:t>投标人参加开标会的授权代表应为投标人的法定代表人或者法定代表人的授权委</w:t>
      </w:r>
      <w:r>
        <w:rPr>
          <w:spacing w:val="-3"/>
        </w:rPr>
        <w:t>托人，投标人授权代表参加开标会应携带的资料要求详见投标须知前附表的相关规定。29.4</w:t>
      </w:r>
      <w:r>
        <w:rPr>
          <w:spacing w:val="-10"/>
        </w:rPr>
        <w:t xml:space="preserve"> 投标人未提交上述证件或提供的证件不符合要求，或者投标人未派授权代表</w:t>
      </w:r>
      <w:r>
        <w:t>（法</w:t>
      </w:r>
    </w:p>
    <w:p w:rsidR="00BB1CEF" w:rsidRDefault="005D02AB">
      <w:pPr>
        <w:spacing w:line="269" w:lineRule="exact"/>
        <w:ind w:left="818"/>
        <w:rPr>
          <w:b/>
          <w:sz w:val="21"/>
        </w:rPr>
      </w:pPr>
      <w:r>
        <w:rPr>
          <w:b/>
          <w:sz w:val="21"/>
        </w:rPr>
        <w:t>定代表人或其授权代理人）参加开标会议的，其投标文件将被拒绝。</w:t>
      </w:r>
      <w:r>
        <w:rPr>
          <w:b/>
          <w:w w:val="99"/>
          <w:sz w:val="21"/>
        </w:rPr>
        <w:t xml:space="preserve"> </w:t>
      </w:r>
    </w:p>
    <w:p w:rsidR="00BB1CEF" w:rsidRDefault="005D02AB">
      <w:pPr>
        <w:pStyle w:val="a4"/>
        <w:numPr>
          <w:ilvl w:val="1"/>
          <w:numId w:val="45"/>
        </w:numPr>
        <w:tabs>
          <w:tab w:val="left" w:pos="1815"/>
        </w:tabs>
        <w:spacing w:before="133" w:line="364" w:lineRule="auto"/>
        <w:ind w:right="1688" w:firstLine="479"/>
        <w:jc w:val="both"/>
        <w:rPr>
          <w:sz w:val="19"/>
        </w:rPr>
      </w:pPr>
      <w:r>
        <w:rPr>
          <w:spacing w:val="-7"/>
          <w:sz w:val="21"/>
        </w:rPr>
        <w:t>投标截止，电子采购平台显示开标后，投标人进行签到操作，投标人签到完成后</w:t>
      </w:r>
      <w:r>
        <w:rPr>
          <w:spacing w:val="-10"/>
          <w:sz w:val="21"/>
        </w:rPr>
        <w:t>，由招标人解除电子采购平台对投标文件的加密。投标人应在规定时间内使用数字证书对其</w:t>
      </w:r>
      <w:r>
        <w:rPr>
          <w:spacing w:val="-7"/>
          <w:sz w:val="21"/>
        </w:rPr>
        <w:t>投标文件解密。投标人因自身原因未能签到或未能将其投标文件解密的，视为放弃投标。</w:t>
      </w:r>
      <w:r>
        <w:rPr>
          <w:sz w:val="21"/>
        </w:rPr>
        <w:t xml:space="preserve"> </w:t>
      </w:r>
    </w:p>
    <w:p w:rsidR="00BB1CEF" w:rsidRDefault="005D02AB">
      <w:pPr>
        <w:pStyle w:val="a4"/>
        <w:numPr>
          <w:ilvl w:val="1"/>
          <w:numId w:val="45"/>
        </w:numPr>
        <w:tabs>
          <w:tab w:val="left" w:pos="1806"/>
        </w:tabs>
        <w:spacing w:line="364" w:lineRule="auto"/>
        <w:ind w:right="1789" w:firstLine="479"/>
        <w:rPr>
          <w:sz w:val="19"/>
        </w:rPr>
      </w:pPr>
      <w:r>
        <w:rPr>
          <w:spacing w:val="-6"/>
          <w:sz w:val="21"/>
        </w:rPr>
        <w:t>投标文件解密后，电子采购平台根据投标文件中开标一览表的内容自动汇总生成</w:t>
      </w:r>
      <w:r>
        <w:rPr>
          <w:spacing w:val="-4"/>
          <w:sz w:val="21"/>
        </w:rPr>
        <w:t>开标记录表。</w:t>
      </w:r>
      <w:r>
        <w:rPr>
          <w:sz w:val="21"/>
        </w:rPr>
        <w:t xml:space="preserve"> </w:t>
      </w:r>
    </w:p>
    <w:p w:rsidR="00BB1CEF" w:rsidRDefault="005D02AB">
      <w:pPr>
        <w:pStyle w:val="a3"/>
        <w:spacing w:line="364" w:lineRule="auto"/>
        <w:ind w:right="1789" w:firstLine="525"/>
        <w:jc w:val="both"/>
      </w:pPr>
      <w:r>
        <w:rPr>
          <w:spacing w:val="-3"/>
        </w:rPr>
        <w:t>投标人应及时检查开标记录表的数据是否与其投标文件中的投标报价一览表一致，并</w:t>
      </w:r>
      <w:proofErr w:type="gramStart"/>
      <w:r>
        <w:rPr>
          <w:spacing w:val="-11"/>
        </w:rPr>
        <w:t>作出</w:t>
      </w:r>
      <w:proofErr w:type="gramEnd"/>
      <w:r>
        <w:rPr>
          <w:spacing w:val="-11"/>
        </w:rPr>
        <w:t>确认。投标人因自身原因未</w:t>
      </w:r>
      <w:proofErr w:type="gramStart"/>
      <w:r>
        <w:rPr>
          <w:spacing w:val="-11"/>
        </w:rPr>
        <w:t>作出</w:t>
      </w:r>
      <w:proofErr w:type="gramEnd"/>
      <w:r>
        <w:rPr>
          <w:spacing w:val="-11"/>
        </w:rPr>
        <w:t>确认的视为其确认开标记录表内容。投标人发现开标记</w:t>
      </w:r>
      <w:r>
        <w:rPr>
          <w:spacing w:val="-10"/>
        </w:rPr>
        <w:t>录表与其投标文件开标一览表数据不一致的，应及时向开标人提出更正，开标人应核实开标</w:t>
      </w:r>
      <w:r>
        <w:rPr>
          <w:spacing w:val="-5"/>
        </w:rPr>
        <w:t>记录表与投标文件中的开标一览表内容。</w:t>
      </w:r>
      <w:r>
        <w:t xml:space="preserve"> </w:t>
      </w:r>
    </w:p>
    <w:p w:rsidR="00BB1CEF" w:rsidRDefault="005D02AB">
      <w:pPr>
        <w:pStyle w:val="6"/>
        <w:numPr>
          <w:ilvl w:val="1"/>
          <w:numId w:val="45"/>
        </w:numPr>
        <w:tabs>
          <w:tab w:val="left" w:pos="1770"/>
        </w:tabs>
        <w:spacing w:line="364" w:lineRule="auto"/>
        <w:ind w:right="1794" w:firstLine="527"/>
        <w:jc w:val="both"/>
        <w:rPr>
          <w:b w:val="0"/>
          <w:sz w:val="19"/>
        </w:rPr>
      </w:pPr>
      <w:r>
        <w:rPr>
          <w:spacing w:val="-5"/>
        </w:rPr>
        <w:t>开标结束后，采购人或者采购代理机构将依法对投标人的资格进行审查。经审查</w:t>
      </w:r>
      <w:r>
        <w:rPr>
          <w:spacing w:val="-11"/>
        </w:rPr>
        <w:t xml:space="preserve">，合格投标人不足 </w:t>
      </w:r>
      <w:r>
        <w:t>3</w:t>
      </w:r>
      <w:r>
        <w:rPr>
          <w:spacing w:val="-8"/>
        </w:rPr>
        <w:t xml:space="preserve"> 家的，不得评标。</w:t>
      </w:r>
      <w:r>
        <w:rPr>
          <w:b w:val="0"/>
        </w:rPr>
        <w:t xml:space="preserve"> </w:t>
      </w:r>
    </w:p>
    <w:p w:rsidR="00BB1CEF" w:rsidRDefault="00BB1CEF">
      <w:pPr>
        <w:spacing w:line="364" w:lineRule="auto"/>
        <w:jc w:val="both"/>
        <w:rPr>
          <w:sz w:val="19"/>
        </w:rPr>
        <w:sectPr w:rsidR="00BB1CEF">
          <w:pgSz w:w="11910" w:h="16840"/>
          <w:pgMar w:top="1100" w:right="0" w:bottom="1020" w:left="980" w:header="904" w:footer="829" w:gutter="0"/>
          <w:cols w:space="720"/>
        </w:sectPr>
      </w:pPr>
    </w:p>
    <w:p w:rsidR="00BB1CEF" w:rsidRDefault="00BB1CEF">
      <w:pPr>
        <w:pStyle w:val="a3"/>
        <w:spacing w:before="4"/>
        <w:ind w:left="0"/>
        <w:rPr>
          <w:sz w:val="23"/>
        </w:rPr>
      </w:pPr>
    </w:p>
    <w:p w:rsidR="00BB1CEF" w:rsidRDefault="005D02AB">
      <w:pPr>
        <w:spacing w:before="72"/>
        <w:ind w:left="818"/>
        <w:rPr>
          <w:b/>
          <w:sz w:val="21"/>
        </w:rPr>
      </w:pPr>
      <w:r>
        <w:rPr>
          <w:b/>
          <w:sz w:val="21"/>
        </w:rPr>
        <w:t>五、评标</w:t>
      </w:r>
      <w:r>
        <w:rPr>
          <w:b/>
          <w:w w:val="99"/>
          <w:sz w:val="21"/>
        </w:rPr>
        <w:t xml:space="preserve"> </w:t>
      </w:r>
    </w:p>
    <w:p w:rsidR="00BB1CEF" w:rsidRDefault="005D02AB">
      <w:pPr>
        <w:pStyle w:val="a4"/>
        <w:numPr>
          <w:ilvl w:val="0"/>
          <w:numId w:val="46"/>
        </w:numPr>
        <w:tabs>
          <w:tab w:val="left" w:pos="1662"/>
        </w:tabs>
        <w:spacing w:before="139"/>
        <w:rPr>
          <w:b/>
          <w:sz w:val="21"/>
        </w:rPr>
      </w:pPr>
      <w:r>
        <w:rPr>
          <w:b/>
          <w:sz w:val="21"/>
        </w:rPr>
        <w:t>评标委员会</w:t>
      </w:r>
      <w:r>
        <w:rPr>
          <w:b/>
          <w:w w:val="99"/>
          <w:sz w:val="21"/>
        </w:rPr>
        <w:t xml:space="preserve"> </w:t>
      </w:r>
    </w:p>
    <w:p w:rsidR="00BB1CEF" w:rsidRDefault="005D02AB">
      <w:pPr>
        <w:pStyle w:val="a4"/>
        <w:numPr>
          <w:ilvl w:val="1"/>
          <w:numId w:val="46"/>
        </w:numPr>
        <w:tabs>
          <w:tab w:val="left" w:pos="1827"/>
        </w:tabs>
        <w:spacing w:before="141" w:line="364" w:lineRule="auto"/>
        <w:ind w:right="1788" w:firstLine="479"/>
        <w:rPr>
          <w:sz w:val="19"/>
        </w:rPr>
      </w:pPr>
      <w:r>
        <w:rPr>
          <w:spacing w:val="-4"/>
          <w:sz w:val="21"/>
        </w:rPr>
        <w:t xml:space="preserve">招标人将依法组建评标委员会，评标委员会由 </w:t>
      </w:r>
      <w:r>
        <w:rPr>
          <w:sz w:val="21"/>
        </w:rPr>
        <w:t>5</w:t>
      </w:r>
      <w:r>
        <w:rPr>
          <w:spacing w:val="-4"/>
          <w:sz w:val="21"/>
        </w:rPr>
        <w:t xml:space="preserve"> 人或以上单数组成，其中专家</w:t>
      </w:r>
      <w:r>
        <w:rPr>
          <w:spacing w:val="-3"/>
          <w:sz w:val="21"/>
        </w:rPr>
        <w:t>的人数不少于评标委员会成员总数的三分之二。</w:t>
      </w:r>
      <w:r>
        <w:rPr>
          <w:sz w:val="21"/>
        </w:rPr>
        <w:t xml:space="preserve"> </w:t>
      </w:r>
    </w:p>
    <w:p w:rsidR="00BB1CEF" w:rsidRDefault="005D02AB">
      <w:pPr>
        <w:pStyle w:val="a4"/>
        <w:numPr>
          <w:ilvl w:val="1"/>
          <w:numId w:val="46"/>
        </w:numPr>
        <w:tabs>
          <w:tab w:val="left" w:pos="1827"/>
        </w:tabs>
        <w:spacing w:line="267" w:lineRule="exact"/>
        <w:ind w:left="1827" w:hanging="529"/>
        <w:rPr>
          <w:sz w:val="19"/>
        </w:rPr>
      </w:pPr>
      <w:r>
        <w:rPr>
          <w:spacing w:val="-3"/>
          <w:sz w:val="21"/>
        </w:rPr>
        <w:t xml:space="preserve">评标委员会负责对投标文件进行评审和比较，并向招标人推荐中标候选人。 </w:t>
      </w:r>
      <w:r>
        <w:rPr>
          <w:sz w:val="21"/>
        </w:rPr>
        <w:t xml:space="preserve"> </w:t>
      </w:r>
    </w:p>
    <w:p w:rsidR="00BB1CEF" w:rsidRDefault="005D02AB">
      <w:pPr>
        <w:pStyle w:val="6"/>
        <w:numPr>
          <w:ilvl w:val="0"/>
          <w:numId w:val="46"/>
        </w:numPr>
        <w:tabs>
          <w:tab w:val="left" w:pos="1662"/>
        </w:tabs>
        <w:spacing w:before="139"/>
      </w:pPr>
      <w:bookmarkStart w:id="18" w:name="OLE_LINK5"/>
      <w:bookmarkEnd w:id="18"/>
      <w:r>
        <w:t>投标文件的初审</w:t>
      </w:r>
      <w:r>
        <w:rPr>
          <w:w w:val="99"/>
        </w:rPr>
        <w:t xml:space="preserve"> </w:t>
      </w:r>
    </w:p>
    <w:p w:rsidR="00BB1CEF" w:rsidRDefault="005D02AB">
      <w:pPr>
        <w:pStyle w:val="a4"/>
        <w:numPr>
          <w:ilvl w:val="1"/>
          <w:numId w:val="46"/>
        </w:numPr>
        <w:tabs>
          <w:tab w:val="left" w:pos="1830"/>
        </w:tabs>
        <w:spacing w:before="139" w:line="364" w:lineRule="auto"/>
        <w:ind w:right="1789" w:firstLine="479"/>
        <w:jc w:val="both"/>
        <w:rPr>
          <w:sz w:val="19"/>
        </w:rPr>
      </w:pPr>
      <w:r>
        <w:rPr>
          <w:sz w:val="21"/>
        </w:rPr>
        <w:t>开标后，招标人将协助评标委员会对投标文件进行初步审查，检查投标文件内</w:t>
      </w:r>
      <w:r>
        <w:rPr>
          <w:spacing w:val="-10"/>
          <w:sz w:val="21"/>
        </w:rPr>
        <w:t>容是否完整、编排是否有序、有无计算上的错误、文件签署是否规范以及是否对招标文件的</w:t>
      </w:r>
      <w:r>
        <w:rPr>
          <w:spacing w:val="-5"/>
          <w:sz w:val="21"/>
        </w:rPr>
        <w:t>实质性要求给出响应等。</w:t>
      </w:r>
      <w:r>
        <w:rPr>
          <w:sz w:val="21"/>
        </w:rPr>
        <w:t xml:space="preserve"> </w:t>
      </w:r>
    </w:p>
    <w:p w:rsidR="00BB1CEF" w:rsidRDefault="005D02AB">
      <w:pPr>
        <w:pStyle w:val="a4"/>
        <w:numPr>
          <w:ilvl w:val="1"/>
          <w:numId w:val="46"/>
        </w:numPr>
        <w:tabs>
          <w:tab w:val="left" w:pos="1830"/>
        </w:tabs>
        <w:spacing w:line="364" w:lineRule="auto"/>
        <w:ind w:right="1788" w:firstLine="479"/>
        <w:jc w:val="both"/>
        <w:rPr>
          <w:sz w:val="19"/>
        </w:rPr>
      </w:pPr>
      <w:r>
        <w:rPr>
          <w:sz w:val="21"/>
        </w:rPr>
        <w:t>在详细评标之前，评标委员会要审查每份投标文件是否实质性响应了招标文件</w:t>
      </w:r>
      <w:r>
        <w:rPr>
          <w:spacing w:val="-10"/>
          <w:sz w:val="21"/>
        </w:rPr>
        <w:t>的要求。实质性响应是指投标文件有效性、完整性和对招标文件的响应程度是否相等，没有</w:t>
      </w:r>
      <w:r>
        <w:rPr>
          <w:spacing w:val="-11"/>
          <w:sz w:val="21"/>
        </w:rPr>
        <w:t>招标文件所规定的无效投标情形。评标委员会只根据投标文件本身的内容来判定投标文件的</w:t>
      </w:r>
      <w:r>
        <w:rPr>
          <w:spacing w:val="-6"/>
          <w:sz w:val="21"/>
        </w:rPr>
        <w:t>响应性，而不寻求外部的证据。</w:t>
      </w:r>
      <w:r>
        <w:rPr>
          <w:sz w:val="21"/>
        </w:rPr>
        <w:t xml:space="preserve"> </w:t>
      </w:r>
    </w:p>
    <w:p w:rsidR="00BB1CEF" w:rsidRDefault="005D02AB">
      <w:pPr>
        <w:pStyle w:val="a4"/>
        <w:numPr>
          <w:ilvl w:val="1"/>
          <w:numId w:val="46"/>
        </w:numPr>
        <w:tabs>
          <w:tab w:val="left" w:pos="1806"/>
        </w:tabs>
        <w:spacing w:line="364" w:lineRule="auto"/>
        <w:ind w:right="1789" w:firstLine="479"/>
        <w:rPr>
          <w:sz w:val="19"/>
        </w:rPr>
      </w:pPr>
      <w:r>
        <w:rPr>
          <w:spacing w:val="-4"/>
          <w:sz w:val="21"/>
        </w:rPr>
        <w:t>没有实质性响应招标文件要求的投标文件不参加进一步的评审，投标人不得通过</w:t>
      </w:r>
      <w:r>
        <w:rPr>
          <w:spacing w:val="-3"/>
          <w:sz w:val="21"/>
        </w:rPr>
        <w:t xml:space="preserve">修正或撤销不符合要求的偏离或保留从而使其投标成为实质上响应的投标。 </w:t>
      </w:r>
    </w:p>
    <w:p w:rsidR="00BB1CEF" w:rsidRDefault="005D02AB">
      <w:pPr>
        <w:pStyle w:val="a4"/>
        <w:numPr>
          <w:ilvl w:val="1"/>
          <w:numId w:val="46"/>
        </w:numPr>
        <w:tabs>
          <w:tab w:val="left" w:pos="1830"/>
        </w:tabs>
        <w:spacing w:line="367" w:lineRule="auto"/>
        <w:ind w:right="1796" w:firstLine="479"/>
        <w:rPr>
          <w:sz w:val="19"/>
        </w:rPr>
      </w:pPr>
      <w:r>
        <w:rPr>
          <w:spacing w:val="-1"/>
          <w:sz w:val="21"/>
        </w:rPr>
        <w:t>对于投标文件中不构成实质性偏差的小的不正规、不一致或不规范的内容，招</w:t>
      </w:r>
      <w:r>
        <w:rPr>
          <w:spacing w:val="-3"/>
          <w:sz w:val="21"/>
        </w:rPr>
        <w:t>标人可以接受，但这种接受不能影响评标时投标人之间的相对排序。</w:t>
      </w:r>
      <w:r>
        <w:rPr>
          <w:sz w:val="21"/>
        </w:rPr>
        <w:t xml:space="preserve"> </w:t>
      </w:r>
    </w:p>
    <w:p w:rsidR="00BB1CEF" w:rsidRDefault="005D02AB">
      <w:pPr>
        <w:pStyle w:val="6"/>
        <w:numPr>
          <w:ilvl w:val="0"/>
          <w:numId w:val="46"/>
        </w:numPr>
        <w:tabs>
          <w:tab w:val="left" w:pos="1662"/>
        </w:tabs>
        <w:spacing w:line="264" w:lineRule="exact"/>
      </w:pPr>
      <w:r>
        <w:t>投标文件错误的修正</w:t>
      </w:r>
      <w:r>
        <w:rPr>
          <w:w w:val="99"/>
        </w:rPr>
        <w:t xml:space="preserve"> </w:t>
      </w:r>
    </w:p>
    <w:p w:rsidR="00BB1CEF" w:rsidRDefault="005D02AB">
      <w:pPr>
        <w:pStyle w:val="a3"/>
        <w:spacing w:before="136" w:line="364" w:lineRule="auto"/>
        <w:ind w:right="1645" w:firstLine="479"/>
      </w:pPr>
      <w:r>
        <w:t xml:space="preserve">投标文件中如果有下列计算上或表达上的错误或矛盾，将按以下原则或方法进行修正； 其他错误或矛盾，将按不利于出错投标人的原则进行修正： </w:t>
      </w:r>
    </w:p>
    <w:p w:rsidR="00BB1CEF" w:rsidRDefault="005D02AB">
      <w:pPr>
        <w:pStyle w:val="a4"/>
        <w:numPr>
          <w:ilvl w:val="0"/>
          <w:numId w:val="44"/>
        </w:numPr>
        <w:tabs>
          <w:tab w:val="left" w:pos="1827"/>
        </w:tabs>
        <w:spacing w:line="367" w:lineRule="auto"/>
        <w:ind w:right="1789" w:firstLine="479"/>
        <w:rPr>
          <w:sz w:val="21"/>
        </w:rPr>
      </w:pPr>
      <w:r>
        <w:rPr>
          <w:spacing w:val="-4"/>
          <w:sz w:val="21"/>
        </w:rPr>
        <w:t xml:space="preserve">开标一览表内容与报价明细表及投标文件其它部分内容不一致的，以开标一览 </w:t>
      </w:r>
      <w:r>
        <w:rPr>
          <w:spacing w:val="-2"/>
          <w:sz w:val="21"/>
        </w:rPr>
        <w:t>表内容为准；</w:t>
      </w:r>
      <w:r>
        <w:rPr>
          <w:sz w:val="21"/>
        </w:rPr>
        <w:t xml:space="preserve"> </w:t>
      </w:r>
    </w:p>
    <w:p w:rsidR="00BB1CEF" w:rsidRDefault="005D02AB">
      <w:pPr>
        <w:pStyle w:val="a4"/>
        <w:numPr>
          <w:ilvl w:val="0"/>
          <w:numId w:val="44"/>
        </w:numPr>
        <w:tabs>
          <w:tab w:val="left" w:pos="1827"/>
        </w:tabs>
        <w:spacing w:line="264" w:lineRule="exact"/>
        <w:ind w:left="1827"/>
        <w:rPr>
          <w:sz w:val="21"/>
        </w:rPr>
      </w:pPr>
      <w:r>
        <w:rPr>
          <w:spacing w:val="-3"/>
          <w:sz w:val="21"/>
        </w:rPr>
        <w:t>投标文件的大写金额和小写金额不一致的，以大写金额为准；</w:t>
      </w:r>
      <w:r>
        <w:rPr>
          <w:sz w:val="21"/>
        </w:rPr>
        <w:t xml:space="preserve"> </w:t>
      </w:r>
    </w:p>
    <w:p w:rsidR="00BB1CEF" w:rsidRDefault="005D02AB">
      <w:pPr>
        <w:pStyle w:val="a4"/>
        <w:numPr>
          <w:ilvl w:val="0"/>
          <w:numId w:val="44"/>
        </w:numPr>
        <w:tabs>
          <w:tab w:val="left" w:pos="1827"/>
        </w:tabs>
        <w:spacing w:before="137"/>
        <w:ind w:left="1827"/>
        <w:rPr>
          <w:sz w:val="21"/>
        </w:rPr>
      </w:pPr>
      <w:r>
        <w:rPr>
          <w:spacing w:val="-3"/>
          <w:sz w:val="21"/>
        </w:rPr>
        <w:t xml:space="preserve">总价与单价和数量的乘积不一致的，以单价计算结果为准，并修正总价； </w:t>
      </w:r>
    </w:p>
    <w:p w:rsidR="00BB1CEF" w:rsidRDefault="005D02AB">
      <w:pPr>
        <w:pStyle w:val="a4"/>
        <w:numPr>
          <w:ilvl w:val="0"/>
          <w:numId w:val="44"/>
        </w:numPr>
        <w:tabs>
          <w:tab w:val="left" w:pos="1827"/>
        </w:tabs>
        <w:spacing w:before="139"/>
        <w:ind w:left="1827"/>
        <w:rPr>
          <w:sz w:val="21"/>
        </w:rPr>
      </w:pPr>
      <w:r>
        <w:rPr>
          <w:spacing w:val="-3"/>
          <w:sz w:val="21"/>
        </w:rPr>
        <w:t xml:space="preserve">对投标文件中不同文字文本的解释发生异议的，以中文文本为准。 </w:t>
      </w:r>
    </w:p>
    <w:p w:rsidR="00BB1CEF" w:rsidRDefault="005D02AB">
      <w:pPr>
        <w:pStyle w:val="a3"/>
        <w:spacing w:before="142" w:line="364" w:lineRule="auto"/>
        <w:ind w:right="1797" w:firstLine="479"/>
      </w:pPr>
      <w:r>
        <w:t>修正后的结果对投标人具有约束作用，投标人</w:t>
      </w:r>
      <w:proofErr w:type="gramStart"/>
      <w:r>
        <w:t>应接受并确认</w:t>
      </w:r>
      <w:proofErr w:type="gramEnd"/>
      <w:r>
        <w:t xml:space="preserve">这种修正，否则，其投标将被作为无效投标处理。 </w:t>
      </w:r>
    </w:p>
    <w:p w:rsidR="00BB1CEF" w:rsidRDefault="005D02AB">
      <w:pPr>
        <w:pStyle w:val="6"/>
        <w:numPr>
          <w:ilvl w:val="0"/>
          <w:numId w:val="46"/>
        </w:numPr>
        <w:tabs>
          <w:tab w:val="left" w:pos="1662"/>
        </w:tabs>
        <w:spacing w:line="267" w:lineRule="exact"/>
      </w:pPr>
      <w:r>
        <w:t>投标文件的澄清</w:t>
      </w:r>
      <w:r>
        <w:rPr>
          <w:w w:val="99"/>
        </w:rPr>
        <w:t xml:space="preserve"> </w:t>
      </w:r>
    </w:p>
    <w:p w:rsidR="00BB1CEF" w:rsidRDefault="005D02AB">
      <w:pPr>
        <w:pStyle w:val="a4"/>
        <w:numPr>
          <w:ilvl w:val="1"/>
          <w:numId w:val="46"/>
        </w:numPr>
        <w:tabs>
          <w:tab w:val="left" w:pos="1830"/>
        </w:tabs>
        <w:spacing w:before="139" w:line="364" w:lineRule="auto"/>
        <w:ind w:right="1789" w:firstLine="479"/>
        <w:jc w:val="both"/>
        <w:rPr>
          <w:sz w:val="19"/>
        </w:rPr>
      </w:pPr>
      <w:r>
        <w:rPr>
          <w:sz w:val="21"/>
        </w:rPr>
        <w:t>为有助于对投标文件审查、评价和比较，评标委员会可分别要求投标人对其投</w:t>
      </w:r>
      <w:r>
        <w:rPr>
          <w:spacing w:val="-10"/>
          <w:sz w:val="21"/>
        </w:rPr>
        <w:t>标文件中含义不明确、同类问题表述不一致等有关问题进行澄清。投标人应按照招标人通知</w:t>
      </w:r>
      <w:r>
        <w:rPr>
          <w:spacing w:val="-5"/>
          <w:sz w:val="21"/>
        </w:rPr>
        <w:t>的时间和地点委派委托代理人向评标委员会</w:t>
      </w:r>
      <w:proofErr w:type="gramStart"/>
      <w:r>
        <w:rPr>
          <w:spacing w:val="-5"/>
          <w:sz w:val="21"/>
        </w:rPr>
        <w:t>作出</w:t>
      </w:r>
      <w:proofErr w:type="gramEnd"/>
      <w:r>
        <w:rPr>
          <w:spacing w:val="-5"/>
          <w:sz w:val="21"/>
        </w:rPr>
        <w:t>说明或答复。</w:t>
      </w:r>
      <w:r>
        <w:rPr>
          <w:sz w:val="21"/>
        </w:rPr>
        <w:t xml:space="preserve"> </w:t>
      </w:r>
    </w:p>
    <w:p w:rsidR="00BB1CEF" w:rsidRDefault="005D02AB">
      <w:pPr>
        <w:pStyle w:val="a4"/>
        <w:numPr>
          <w:ilvl w:val="1"/>
          <w:numId w:val="46"/>
        </w:numPr>
        <w:tabs>
          <w:tab w:val="left" w:pos="1830"/>
        </w:tabs>
        <w:spacing w:line="364" w:lineRule="auto"/>
        <w:ind w:right="1796" w:firstLine="479"/>
        <w:rPr>
          <w:sz w:val="19"/>
        </w:rPr>
      </w:pPr>
      <w:r>
        <w:rPr>
          <w:spacing w:val="-1"/>
          <w:sz w:val="21"/>
        </w:rPr>
        <w:t>投标人对澄清问题的说明或答复，必要时还应以书面形式提交给招标人，并应</w:t>
      </w:r>
      <w:r>
        <w:rPr>
          <w:spacing w:val="-3"/>
          <w:sz w:val="21"/>
        </w:rPr>
        <w:t>由投标人委托代理人签字和加盖投标人公章。</w:t>
      </w:r>
      <w:r>
        <w:rPr>
          <w:sz w:val="21"/>
        </w:rPr>
        <w:t xml:space="preserve"> </w:t>
      </w:r>
    </w:p>
    <w:p w:rsidR="00BB1CEF" w:rsidRDefault="005D02AB">
      <w:pPr>
        <w:pStyle w:val="a4"/>
        <w:numPr>
          <w:ilvl w:val="1"/>
          <w:numId w:val="46"/>
        </w:numPr>
        <w:tabs>
          <w:tab w:val="left" w:pos="1827"/>
        </w:tabs>
        <w:spacing w:line="267" w:lineRule="exact"/>
        <w:ind w:left="1827" w:hanging="529"/>
        <w:rPr>
          <w:sz w:val="19"/>
        </w:rPr>
      </w:pPr>
      <w:r>
        <w:rPr>
          <w:spacing w:val="-3"/>
          <w:sz w:val="21"/>
        </w:rPr>
        <w:t xml:space="preserve">投标人的澄清文件是其投标文件的组成部分。 </w:t>
      </w:r>
    </w:p>
    <w:p w:rsidR="00BB1CEF" w:rsidRDefault="00BB1CEF">
      <w:pPr>
        <w:spacing w:line="267" w:lineRule="exact"/>
        <w:rPr>
          <w:sz w:val="19"/>
        </w:rPr>
        <w:sectPr w:rsidR="00BB1CEF">
          <w:pgSz w:w="11910" w:h="16840"/>
          <w:pgMar w:top="1100" w:right="0" w:bottom="1020" w:left="980" w:header="904" w:footer="829" w:gutter="0"/>
          <w:cols w:space="720"/>
        </w:sectPr>
      </w:pPr>
    </w:p>
    <w:p w:rsidR="00BB1CEF" w:rsidRDefault="00BB1CEF">
      <w:pPr>
        <w:pStyle w:val="a3"/>
        <w:spacing w:before="4"/>
        <w:ind w:left="0"/>
        <w:rPr>
          <w:sz w:val="23"/>
        </w:rPr>
      </w:pPr>
    </w:p>
    <w:p w:rsidR="00BB1CEF" w:rsidRDefault="005D02AB">
      <w:pPr>
        <w:pStyle w:val="a4"/>
        <w:numPr>
          <w:ilvl w:val="1"/>
          <w:numId w:val="46"/>
        </w:numPr>
        <w:tabs>
          <w:tab w:val="left" w:pos="1827"/>
        </w:tabs>
        <w:spacing w:before="72"/>
        <w:ind w:left="1827" w:hanging="529"/>
        <w:rPr>
          <w:sz w:val="19"/>
        </w:rPr>
      </w:pPr>
      <w:r>
        <w:rPr>
          <w:spacing w:val="-3"/>
          <w:sz w:val="21"/>
        </w:rPr>
        <w:t>投标人的澄清不得改变其投标文件的实质性内容。</w:t>
      </w:r>
      <w:r>
        <w:rPr>
          <w:sz w:val="21"/>
        </w:rPr>
        <w:t xml:space="preserve"> </w:t>
      </w:r>
    </w:p>
    <w:p w:rsidR="00BB1CEF" w:rsidRDefault="005D02AB">
      <w:pPr>
        <w:pStyle w:val="6"/>
        <w:numPr>
          <w:ilvl w:val="0"/>
          <w:numId w:val="46"/>
        </w:numPr>
        <w:tabs>
          <w:tab w:val="left" w:pos="1662"/>
        </w:tabs>
        <w:spacing w:before="139"/>
      </w:pPr>
      <w:r>
        <w:rPr>
          <w:spacing w:val="-1"/>
        </w:rPr>
        <w:t>投标文件的评价与比较</w:t>
      </w:r>
      <w:r>
        <w:rPr>
          <w:spacing w:val="-1"/>
          <w:w w:val="99"/>
        </w:rPr>
        <w:t xml:space="preserve"> </w:t>
      </w:r>
    </w:p>
    <w:p w:rsidR="00BB1CEF" w:rsidRDefault="005D02AB">
      <w:pPr>
        <w:pStyle w:val="a3"/>
        <w:spacing w:before="141" w:line="364" w:lineRule="auto"/>
        <w:ind w:right="1709"/>
      </w:pPr>
      <w:r>
        <w:t xml:space="preserve">    34．1 评标委员会只对被确定为实质上响应招标文件要求（资格性检查和符合性检查合格）的投标文件进行评价和比较。 </w:t>
      </w:r>
    </w:p>
    <w:p w:rsidR="00BB1CEF" w:rsidRDefault="005D02AB">
      <w:pPr>
        <w:pStyle w:val="a3"/>
        <w:spacing w:line="364" w:lineRule="auto"/>
        <w:ind w:right="1711" w:firstLine="419"/>
      </w:pPr>
      <w:r>
        <w:t xml:space="preserve">34．2 评标委员会根据《评标办法》中规定的方法进行评标，并向招标人提交书面评标报告和推荐中标候选人。 </w:t>
      </w:r>
    </w:p>
    <w:p w:rsidR="00BB1CEF" w:rsidRDefault="005D02AB">
      <w:pPr>
        <w:pStyle w:val="6"/>
        <w:numPr>
          <w:ilvl w:val="0"/>
          <w:numId w:val="46"/>
        </w:numPr>
        <w:tabs>
          <w:tab w:val="left" w:pos="1662"/>
        </w:tabs>
        <w:spacing w:line="267" w:lineRule="exact"/>
      </w:pPr>
      <w:r>
        <w:t>评标的有关要求</w:t>
      </w:r>
      <w:r>
        <w:rPr>
          <w:w w:val="99"/>
        </w:rPr>
        <w:t xml:space="preserve"> </w:t>
      </w:r>
    </w:p>
    <w:p w:rsidR="00BB1CEF" w:rsidRDefault="005D02AB">
      <w:pPr>
        <w:pStyle w:val="a4"/>
        <w:numPr>
          <w:ilvl w:val="1"/>
          <w:numId w:val="46"/>
        </w:numPr>
        <w:tabs>
          <w:tab w:val="left" w:pos="1810"/>
        </w:tabs>
        <w:spacing w:before="140" w:line="364" w:lineRule="auto"/>
        <w:ind w:right="1789" w:firstLine="419"/>
        <w:rPr>
          <w:sz w:val="21"/>
        </w:rPr>
      </w:pPr>
      <w:r>
        <w:rPr>
          <w:spacing w:val="-7"/>
          <w:sz w:val="21"/>
        </w:rPr>
        <w:t>评标委员会应当公平、公正、客观，不带任何倾向性和启发性，评标委员会及有</w:t>
      </w:r>
      <w:r>
        <w:rPr>
          <w:spacing w:val="-5"/>
          <w:sz w:val="21"/>
        </w:rPr>
        <w:t>关工作人员不得私下与投标人接触。</w:t>
      </w:r>
      <w:r>
        <w:rPr>
          <w:sz w:val="21"/>
        </w:rPr>
        <w:t xml:space="preserve"> </w:t>
      </w:r>
    </w:p>
    <w:p w:rsidR="00BB1CEF" w:rsidRDefault="005D02AB">
      <w:pPr>
        <w:pStyle w:val="a4"/>
        <w:numPr>
          <w:ilvl w:val="1"/>
          <w:numId w:val="46"/>
        </w:numPr>
        <w:tabs>
          <w:tab w:val="left" w:pos="1807"/>
        </w:tabs>
        <w:spacing w:line="364" w:lineRule="auto"/>
        <w:ind w:right="1789" w:firstLine="419"/>
        <w:rPr>
          <w:sz w:val="21"/>
        </w:rPr>
      </w:pPr>
      <w:r>
        <w:rPr>
          <w:spacing w:val="-7"/>
          <w:sz w:val="21"/>
        </w:rPr>
        <w:t>评标过程严格保密。凡是属于审查、澄清、评价和比较有关的资料以及授标建议</w:t>
      </w:r>
      <w:r>
        <w:rPr>
          <w:spacing w:val="-5"/>
          <w:sz w:val="21"/>
        </w:rPr>
        <w:t>等，所有知情人均不得向投标人或其他无关的人员透露。</w:t>
      </w:r>
      <w:r>
        <w:rPr>
          <w:sz w:val="21"/>
        </w:rPr>
        <w:t xml:space="preserve"> </w:t>
      </w:r>
    </w:p>
    <w:p w:rsidR="00BB1CEF" w:rsidRDefault="005D02AB">
      <w:pPr>
        <w:pStyle w:val="a4"/>
        <w:numPr>
          <w:ilvl w:val="1"/>
          <w:numId w:val="46"/>
        </w:numPr>
        <w:tabs>
          <w:tab w:val="left" w:pos="1805"/>
        </w:tabs>
        <w:spacing w:line="364" w:lineRule="auto"/>
        <w:ind w:right="1688" w:firstLine="419"/>
        <w:rPr>
          <w:sz w:val="21"/>
        </w:rPr>
      </w:pPr>
      <w:r>
        <w:rPr>
          <w:spacing w:val="-5"/>
          <w:sz w:val="21"/>
        </w:rPr>
        <w:t>任何单位和个人都不得干扰、影响评标活动的正常进行。投标人在评标过程中所</w:t>
      </w:r>
      <w:r>
        <w:rPr>
          <w:spacing w:val="-7"/>
          <w:sz w:val="21"/>
        </w:rPr>
        <w:t>进行的试图影响评标结果的一切不符合法律或招标规定的活动，都可能导致其投标被拒绝。</w:t>
      </w:r>
      <w:r>
        <w:rPr>
          <w:sz w:val="21"/>
        </w:rPr>
        <w:t xml:space="preserve"> </w:t>
      </w:r>
    </w:p>
    <w:p w:rsidR="00BB1CEF" w:rsidRDefault="005D02AB">
      <w:pPr>
        <w:pStyle w:val="a4"/>
        <w:numPr>
          <w:ilvl w:val="1"/>
          <w:numId w:val="46"/>
        </w:numPr>
        <w:tabs>
          <w:tab w:val="left" w:pos="1817"/>
        </w:tabs>
        <w:spacing w:line="364" w:lineRule="auto"/>
        <w:ind w:right="2909" w:firstLine="419"/>
        <w:rPr>
          <w:b/>
          <w:sz w:val="21"/>
        </w:rPr>
      </w:pPr>
      <w:r>
        <w:rPr>
          <w:spacing w:val="-3"/>
          <w:sz w:val="21"/>
        </w:rPr>
        <w:t>招标人和评标委员会均无义务向投标人进行任何有关评标的解释。</w:t>
      </w:r>
      <w:r>
        <w:rPr>
          <w:b/>
          <w:spacing w:val="-3"/>
          <w:sz w:val="21"/>
        </w:rPr>
        <w:t>六、定标</w:t>
      </w:r>
      <w:r>
        <w:rPr>
          <w:b/>
          <w:w w:val="99"/>
          <w:sz w:val="21"/>
        </w:rPr>
        <w:t xml:space="preserve"> </w:t>
      </w:r>
    </w:p>
    <w:p w:rsidR="00BB1CEF" w:rsidRDefault="005D02AB">
      <w:pPr>
        <w:pStyle w:val="6"/>
        <w:numPr>
          <w:ilvl w:val="0"/>
          <w:numId w:val="46"/>
        </w:numPr>
        <w:tabs>
          <w:tab w:val="left" w:pos="1662"/>
        </w:tabs>
        <w:spacing w:line="267" w:lineRule="exact"/>
      </w:pPr>
      <w:r>
        <w:rPr>
          <w:spacing w:val="-1"/>
        </w:rPr>
        <w:t>确认中标人</w:t>
      </w:r>
      <w:r>
        <w:rPr>
          <w:w w:val="99"/>
        </w:rPr>
        <w:t xml:space="preserve"> </w:t>
      </w:r>
    </w:p>
    <w:p w:rsidR="00BB1CEF" w:rsidRDefault="005D02AB">
      <w:pPr>
        <w:pStyle w:val="a3"/>
        <w:spacing w:before="138" w:line="364" w:lineRule="auto"/>
        <w:ind w:right="1789" w:firstLine="419"/>
      </w:pPr>
      <w:r>
        <w:rPr>
          <w:spacing w:val="-6"/>
        </w:rPr>
        <w:t xml:space="preserve">除了《投标人须知》第 </w:t>
      </w:r>
      <w:r>
        <w:t>39</w:t>
      </w:r>
      <w:r>
        <w:rPr>
          <w:spacing w:val="-7"/>
        </w:rPr>
        <w:t xml:space="preserve"> 条规定的招标失败情况之外，采购人将根据评标委员会推荐</w:t>
      </w:r>
      <w:r>
        <w:rPr>
          <w:spacing w:val="-5"/>
        </w:rPr>
        <w:t>的中标候选人及排序情况，依法确认本采购项目的中标人。</w:t>
      </w:r>
      <w:r>
        <w:t xml:space="preserve"> </w:t>
      </w:r>
    </w:p>
    <w:p w:rsidR="00BB1CEF" w:rsidRDefault="005D02AB">
      <w:pPr>
        <w:pStyle w:val="6"/>
        <w:numPr>
          <w:ilvl w:val="0"/>
          <w:numId w:val="46"/>
        </w:numPr>
        <w:tabs>
          <w:tab w:val="left" w:pos="1662"/>
        </w:tabs>
        <w:spacing w:line="267" w:lineRule="exact"/>
      </w:pPr>
      <w:r>
        <w:rPr>
          <w:spacing w:val="-1"/>
        </w:rPr>
        <w:t>中标结果公示及中标和未中标通知</w:t>
      </w:r>
      <w:r>
        <w:rPr>
          <w:spacing w:val="-1"/>
          <w:w w:val="99"/>
        </w:rPr>
        <w:t xml:space="preserve"> </w:t>
      </w:r>
    </w:p>
    <w:p w:rsidR="00BB1CEF" w:rsidRDefault="005D02AB">
      <w:pPr>
        <w:pStyle w:val="a4"/>
        <w:numPr>
          <w:ilvl w:val="1"/>
          <w:numId w:val="46"/>
        </w:numPr>
        <w:tabs>
          <w:tab w:val="left" w:pos="1767"/>
        </w:tabs>
        <w:spacing w:before="140" w:line="364" w:lineRule="auto"/>
        <w:ind w:right="1700" w:firstLine="419"/>
        <w:rPr>
          <w:sz w:val="19"/>
        </w:rPr>
      </w:pPr>
      <w:r>
        <w:rPr>
          <w:spacing w:val="-3"/>
          <w:sz w:val="21"/>
        </w:rPr>
        <w:t xml:space="preserve">采购人确认中标人后，招标人将通过“上海政府采购网”对中标结果进行公示， </w:t>
      </w:r>
      <w:r>
        <w:rPr>
          <w:spacing w:val="-10"/>
          <w:sz w:val="21"/>
        </w:rPr>
        <w:t xml:space="preserve">中标公告期限为 </w:t>
      </w:r>
      <w:r>
        <w:rPr>
          <w:sz w:val="21"/>
        </w:rPr>
        <w:t>1</w:t>
      </w:r>
      <w:r>
        <w:rPr>
          <w:spacing w:val="-11"/>
          <w:sz w:val="21"/>
        </w:rPr>
        <w:t xml:space="preserve"> </w:t>
      </w:r>
      <w:proofErr w:type="gramStart"/>
      <w:r>
        <w:rPr>
          <w:spacing w:val="-11"/>
          <w:sz w:val="21"/>
        </w:rPr>
        <w:t>个</w:t>
      </w:r>
      <w:proofErr w:type="gramEnd"/>
      <w:r>
        <w:rPr>
          <w:spacing w:val="-11"/>
          <w:sz w:val="21"/>
        </w:rPr>
        <w:t>工作日。</w:t>
      </w:r>
      <w:r>
        <w:rPr>
          <w:sz w:val="21"/>
        </w:rPr>
        <w:t xml:space="preserve"> </w:t>
      </w:r>
    </w:p>
    <w:p w:rsidR="00BB1CEF" w:rsidRDefault="005D02AB">
      <w:pPr>
        <w:pStyle w:val="a4"/>
        <w:numPr>
          <w:ilvl w:val="1"/>
          <w:numId w:val="46"/>
        </w:numPr>
        <w:tabs>
          <w:tab w:val="left" w:pos="1767"/>
        </w:tabs>
        <w:spacing w:line="364" w:lineRule="auto"/>
        <w:ind w:right="1700" w:firstLine="419"/>
        <w:rPr>
          <w:sz w:val="19"/>
        </w:rPr>
      </w:pPr>
      <w:r>
        <w:rPr>
          <w:spacing w:val="-3"/>
          <w:sz w:val="21"/>
        </w:rPr>
        <w:t xml:space="preserve">除了因发生有效的质疑或投诉导致中标结果改变以外，中标结果公示结束以后， </w:t>
      </w:r>
      <w:r>
        <w:rPr>
          <w:spacing w:val="-8"/>
          <w:sz w:val="21"/>
        </w:rPr>
        <w:t>招标人将及时向中标人发出《中标通知书》通知中标。《中标通知书》对招标人和投标人均</w:t>
      </w:r>
      <w:r>
        <w:rPr>
          <w:spacing w:val="-5"/>
          <w:sz w:val="21"/>
        </w:rPr>
        <w:t>具有法律约束力。</w:t>
      </w:r>
      <w:r>
        <w:rPr>
          <w:sz w:val="21"/>
        </w:rPr>
        <w:t xml:space="preserve"> </w:t>
      </w:r>
    </w:p>
    <w:p w:rsidR="00BB1CEF" w:rsidRDefault="005D02AB">
      <w:pPr>
        <w:pStyle w:val="a4"/>
        <w:numPr>
          <w:ilvl w:val="1"/>
          <w:numId w:val="46"/>
        </w:numPr>
        <w:tabs>
          <w:tab w:val="left" w:pos="1739"/>
        </w:tabs>
        <w:spacing w:line="367" w:lineRule="auto"/>
        <w:ind w:right="1822" w:firstLine="419"/>
        <w:rPr>
          <w:sz w:val="19"/>
        </w:rPr>
      </w:pPr>
      <w:r>
        <w:rPr>
          <w:spacing w:val="-6"/>
          <w:sz w:val="21"/>
        </w:rPr>
        <w:t xml:space="preserve">中标结果公示同时也是对其他未中标投标人的未中标通知。中标结果公示后，未中标的投标人即可按《投标人须知》第 </w:t>
      </w:r>
      <w:r>
        <w:rPr>
          <w:sz w:val="21"/>
        </w:rPr>
        <w:t>24</w:t>
      </w:r>
      <w:r>
        <w:rPr>
          <w:spacing w:val="-9"/>
          <w:sz w:val="21"/>
        </w:rPr>
        <w:t xml:space="preserve"> 条的规定退还其投标保证金。</w:t>
      </w:r>
      <w:r>
        <w:rPr>
          <w:sz w:val="21"/>
        </w:rPr>
        <w:t xml:space="preserve"> </w:t>
      </w:r>
    </w:p>
    <w:p w:rsidR="00BB1CEF" w:rsidRDefault="005D02AB">
      <w:pPr>
        <w:pStyle w:val="6"/>
        <w:numPr>
          <w:ilvl w:val="0"/>
          <w:numId w:val="46"/>
        </w:numPr>
        <w:tabs>
          <w:tab w:val="left" w:pos="1662"/>
        </w:tabs>
        <w:spacing w:line="264" w:lineRule="exact"/>
      </w:pPr>
      <w:r>
        <w:t>投标文件的处理</w:t>
      </w:r>
      <w:r>
        <w:rPr>
          <w:w w:val="99"/>
        </w:rPr>
        <w:t xml:space="preserve"> </w:t>
      </w:r>
    </w:p>
    <w:p w:rsidR="00BB1CEF" w:rsidRDefault="005D02AB">
      <w:pPr>
        <w:pStyle w:val="a3"/>
        <w:spacing w:before="136" w:line="364" w:lineRule="auto"/>
        <w:ind w:right="1789" w:firstLine="419"/>
      </w:pPr>
      <w:r>
        <w:t xml:space="preserve">所有在开标会上接受并唱出的投标文件都将作为档案保存,不论中标与否，招标人均不退回投标文件。 </w:t>
      </w:r>
    </w:p>
    <w:p w:rsidR="00BB1CEF" w:rsidRDefault="005D02AB">
      <w:pPr>
        <w:pStyle w:val="6"/>
        <w:numPr>
          <w:ilvl w:val="0"/>
          <w:numId w:val="46"/>
        </w:numPr>
        <w:tabs>
          <w:tab w:val="left" w:pos="1662"/>
        </w:tabs>
        <w:spacing w:line="268" w:lineRule="exact"/>
      </w:pPr>
      <w:r>
        <w:rPr>
          <w:spacing w:val="-1"/>
        </w:rPr>
        <w:t>招标失败</w:t>
      </w:r>
      <w:r>
        <w:rPr>
          <w:w w:val="99"/>
        </w:rPr>
        <w:t xml:space="preserve"> </w:t>
      </w:r>
    </w:p>
    <w:p w:rsidR="00BB1CEF" w:rsidRDefault="005D02AB">
      <w:pPr>
        <w:pStyle w:val="a3"/>
        <w:spacing w:before="142" w:line="364" w:lineRule="auto"/>
        <w:ind w:right="1789" w:firstLine="419"/>
        <w:jc w:val="both"/>
      </w:pPr>
      <w:r>
        <w:rPr>
          <w:spacing w:val="-8"/>
        </w:rPr>
        <w:t>在投标截止时间结束后，参加投标的投标人不足三家的；或者在评标时，符合专业条件的投标人或对招标文件</w:t>
      </w:r>
      <w:proofErr w:type="gramStart"/>
      <w:r>
        <w:rPr>
          <w:spacing w:val="-8"/>
        </w:rPr>
        <w:t>作出</w:t>
      </w:r>
      <w:proofErr w:type="gramEnd"/>
      <w:r>
        <w:rPr>
          <w:spacing w:val="-8"/>
        </w:rPr>
        <w:t>实质响应的投标人不足三家，评标委员会认为缺乏竞争性、确定</w:t>
      </w:r>
      <w:r>
        <w:rPr>
          <w:spacing w:val="-5"/>
        </w:rPr>
        <w:t>为招标失败的，招标人将通过“上海政府采购网”发布招标失败公告。</w:t>
      </w:r>
      <w:r>
        <w:t xml:space="preserve"> </w:t>
      </w:r>
    </w:p>
    <w:p w:rsidR="00BB1CEF" w:rsidRDefault="005D02AB">
      <w:pPr>
        <w:pStyle w:val="6"/>
        <w:spacing w:line="266" w:lineRule="exact"/>
      </w:pPr>
      <w:r>
        <w:t>七、授予合同</w:t>
      </w:r>
      <w:r>
        <w:rPr>
          <w:w w:val="99"/>
        </w:rPr>
        <w:t xml:space="preserve"> </w:t>
      </w:r>
    </w:p>
    <w:p w:rsidR="00BB1CEF" w:rsidRDefault="00BB1CEF">
      <w:pPr>
        <w:spacing w:line="266" w:lineRule="exact"/>
        <w:sectPr w:rsidR="00BB1CEF">
          <w:pgSz w:w="11910" w:h="16840"/>
          <w:pgMar w:top="1100" w:right="0" w:bottom="1020" w:left="980" w:header="904" w:footer="829" w:gutter="0"/>
          <w:cols w:space="720"/>
        </w:sectPr>
      </w:pPr>
    </w:p>
    <w:p w:rsidR="00BB1CEF" w:rsidRDefault="00BB1CEF">
      <w:pPr>
        <w:pStyle w:val="a3"/>
        <w:spacing w:before="4"/>
        <w:ind w:left="0"/>
        <w:rPr>
          <w:b/>
          <w:sz w:val="23"/>
        </w:rPr>
      </w:pPr>
    </w:p>
    <w:p w:rsidR="00BB1CEF" w:rsidRDefault="005D02AB">
      <w:pPr>
        <w:pStyle w:val="a4"/>
        <w:numPr>
          <w:ilvl w:val="0"/>
          <w:numId w:val="46"/>
        </w:numPr>
        <w:tabs>
          <w:tab w:val="left" w:pos="1662"/>
        </w:tabs>
        <w:spacing w:before="72"/>
        <w:rPr>
          <w:b/>
          <w:sz w:val="21"/>
        </w:rPr>
      </w:pPr>
      <w:r>
        <w:rPr>
          <w:b/>
          <w:spacing w:val="-1"/>
          <w:sz w:val="21"/>
        </w:rPr>
        <w:t>合同授予</w:t>
      </w:r>
      <w:r>
        <w:rPr>
          <w:b/>
          <w:w w:val="99"/>
          <w:sz w:val="21"/>
        </w:rPr>
        <w:t xml:space="preserve"> </w:t>
      </w:r>
    </w:p>
    <w:p w:rsidR="00BB1CEF" w:rsidRDefault="005D02AB">
      <w:pPr>
        <w:pStyle w:val="a3"/>
        <w:spacing w:before="139" w:line="367" w:lineRule="auto"/>
        <w:ind w:right="1710" w:firstLine="419"/>
      </w:pPr>
      <w:r>
        <w:t xml:space="preserve">除了中标人无法履行合同义务之外，招标人将把合同授予根据《投标人须知》第 36 条规定所确定的中标人。 </w:t>
      </w:r>
    </w:p>
    <w:p w:rsidR="00BB1CEF" w:rsidRDefault="005D02AB">
      <w:pPr>
        <w:pStyle w:val="6"/>
        <w:numPr>
          <w:ilvl w:val="0"/>
          <w:numId w:val="46"/>
        </w:numPr>
        <w:tabs>
          <w:tab w:val="left" w:pos="1662"/>
        </w:tabs>
        <w:spacing w:line="264" w:lineRule="exact"/>
      </w:pPr>
      <w:r>
        <w:rPr>
          <w:spacing w:val="-1"/>
        </w:rPr>
        <w:t>招标人授标时更改数量的权利</w:t>
      </w:r>
      <w:r>
        <w:rPr>
          <w:spacing w:val="-1"/>
          <w:w w:val="99"/>
        </w:rPr>
        <w:t xml:space="preserve"> </w:t>
      </w:r>
    </w:p>
    <w:p w:rsidR="00BB1CEF" w:rsidRDefault="005D02AB">
      <w:pPr>
        <w:pStyle w:val="a3"/>
        <w:spacing w:before="139" w:line="364" w:lineRule="auto"/>
        <w:ind w:right="1789" w:firstLine="419"/>
      </w:pPr>
      <w:r>
        <w:rPr>
          <w:spacing w:val="-3"/>
        </w:rPr>
        <w:t>招标人在授予合同时有权在</w:t>
      </w:r>
      <w:r>
        <w:t>±10</w:t>
      </w:r>
      <w:r>
        <w:rPr>
          <w:spacing w:val="-12"/>
        </w:rPr>
        <w:t>％的幅度内对《项目招标需求》中规定的服务内容和数</w:t>
      </w:r>
      <w:r>
        <w:rPr>
          <w:spacing w:val="-6"/>
        </w:rPr>
        <w:t>量予以增加或减少，但对单价或其他的条款和条件不作任何改变。</w:t>
      </w:r>
      <w:r>
        <w:t xml:space="preserve"> </w:t>
      </w:r>
    </w:p>
    <w:p w:rsidR="00BB1CEF" w:rsidRDefault="005D02AB">
      <w:pPr>
        <w:pStyle w:val="6"/>
        <w:numPr>
          <w:ilvl w:val="0"/>
          <w:numId w:val="46"/>
        </w:numPr>
        <w:tabs>
          <w:tab w:val="left" w:pos="1662"/>
        </w:tabs>
        <w:spacing w:line="267" w:lineRule="exact"/>
      </w:pPr>
      <w:r>
        <w:rPr>
          <w:spacing w:val="-1"/>
        </w:rPr>
        <w:t>签订合同</w:t>
      </w:r>
      <w:r>
        <w:rPr>
          <w:w w:val="99"/>
        </w:rPr>
        <w:t xml:space="preserve"> </w:t>
      </w:r>
    </w:p>
    <w:p w:rsidR="00BB1CEF" w:rsidRDefault="005D02AB">
      <w:pPr>
        <w:pStyle w:val="a4"/>
        <w:numPr>
          <w:ilvl w:val="1"/>
          <w:numId w:val="46"/>
        </w:numPr>
        <w:tabs>
          <w:tab w:val="left" w:pos="1767"/>
        </w:tabs>
        <w:spacing w:before="141"/>
        <w:ind w:left="1767" w:hanging="529"/>
        <w:rPr>
          <w:sz w:val="19"/>
        </w:rPr>
      </w:pPr>
      <w:r>
        <w:rPr>
          <w:spacing w:val="-6"/>
          <w:sz w:val="21"/>
        </w:rPr>
        <w:t xml:space="preserve">中标人与采购人应当在《中标通知书》发出之日起 </w:t>
      </w:r>
      <w:r>
        <w:rPr>
          <w:sz w:val="21"/>
        </w:rPr>
        <w:t>30</w:t>
      </w:r>
      <w:r>
        <w:rPr>
          <w:spacing w:val="-16"/>
          <w:sz w:val="21"/>
        </w:rPr>
        <w:t xml:space="preserve"> 日内签订政府采购合同。</w:t>
      </w:r>
      <w:r>
        <w:rPr>
          <w:sz w:val="21"/>
        </w:rPr>
        <w:t xml:space="preserve"> </w:t>
      </w:r>
    </w:p>
    <w:p w:rsidR="00BB1CEF" w:rsidRDefault="005D02AB">
      <w:pPr>
        <w:pStyle w:val="a4"/>
        <w:numPr>
          <w:ilvl w:val="1"/>
          <w:numId w:val="46"/>
        </w:numPr>
        <w:tabs>
          <w:tab w:val="left" w:pos="1767"/>
        </w:tabs>
        <w:spacing w:before="139"/>
        <w:ind w:left="1767" w:hanging="529"/>
        <w:rPr>
          <w:sz w:val="19"/>
        </w:rPr>
      </w:pPr>
      <w:r>
        <w:rPr>
          <w:spacing w:val="-3"/>
          <w:sz w:val="21"/>
        </w:rPr>
        <w:t>本项目无需交纳履约保证金或履约保函。</w:t>
      </w:r>
      <w:r>
        <w:rPr>
          <w:sz w:val="21"/>
        </w:rPr>
        <w:t xml:space="preserve"> </w:t>
      </w:r>
    </w:p>
    <w:p w:rsidR="00BB1CEF" w:rsidRDefault="005D02AB">
      <w:pPr>
        <w:pStyle w:val="6"/>
        <w:numPr>
          <w:ilvl w:val="0"/>
          <w:numId w:val="46"/>
        </w:numPr>
        <w:tabs>
          <w:tab w:val="left" w:pos="1556"/>
        </w:tabs>
        <w:spacing w:before="139"/>
        <w:ind w:left="1555" w:hanging="318"/>
      </w:pPr>
      <w:r>
        <w:t>其他</w:t>
      </w:r>
      <w:r>
        <w:rPr>
          <w:w w:val="99"/>
        </w:rPr>
        <w:t xml:space="preserve"> </w:t>
      </w:r>
    </w:p>
    <w:p w:rsidR="00BB1CEF" w:rsidRDefault="005D02AB">
      <w:pPr>
        <w:pStyle w:val="a4"/>
        <w:numPr>
          <w:ilvl w:val="1"/>
          <w:numId w:val="46"/>
        </w:numPr>
        <w:tabs>
          <w:tab w:val="left" w:pos="1664"/>
        </w:tabs>
        <w:spacing w:before="140" w:line="367" w:lineRule="auto"/>
        <w:ind w:right="1794" w:firstLine="422"/>
        <w:rPr>
          <w:b/>
          <w:sz w:val="19"/>
        </w:rPr>
      </w:pPr>
      <w:r>
        <w:rPr>
          <w:b/>
          <w:sz w:val="21"/>
        </w:rPr>
        <w:t>政</w:t>
      </w:r>
      <w:proofErr w:type="gramStart"/>
      <w:r>
        <w:rPr>
          <w:b/>
          <w:sz w:val="21"/>
        </w:rPr>
        <w:t>采云</w:t>
      </w:r>
      <w:proofErr w:type="gramEnd"/>
      <w:r>
        <w:rPr>
          <w:b/>
          <w:sz w:val="21"/>
        </w:rPr>
        <w:t>平台有关操作方法可以</w:t>
      </w:r>
      <w:proofErr w:type="gramStart"/>
      <w:r>
        <w:rPr>
          <w:b/>
          <w:sz w:val="21"/>
        </w:rPr>
        <w:t>观看线</w:t>
      </w:r>
      <w:proofErr w:type="gramEnd"/>
      <w:r>
        <w:rPr>
          <w:b/>
          <w:sz w:val="21"/>
        </w:rPr>
        <w:t>上直播培训回看，也可登录采购云平台查看</w:t>
      </w:r>
      <w:r>
        <w:rPr>
          <w:b/>
          <w:spacing w:val="-3"/>
          <w:sz w:val="21"/>
        </w:rPr>
        <w:t>培训操作手册或培训操作视频。</w:t>
      </w:r>
      <w:r>
        <w:rPr>
          <w:b/>
          <w:w w:val="99"/>
          <w:sz w:val="21"/>
        </w:rPr>
        <w:t xml:space="preserve"> </w:t>
      </w:r>
    </w:p>
    <w:p w:rsidR="00BB1CEF" w:rsidRDefault="005D02AB">
      <w:pPr>
        <w:pStyle w:val="a4"/>
        <w:numPr>
          <w:ilvl w:val="1"/>
          <w:numId w:val="46"/>
        </w:numPr>
        <w:tabs>
          <w:tab w:val="left" w:pos="1662"/>
        </w:tabs>
        <w:spacing w:line="364" w:lineRule="auto"/>
        <w:ind w:right="1788" w:firstLine="419"/>
        <w:jc w:val="both"/>
        <w:rPr>
          <w:sz w:val="19"/>
        </w:rPr>
      </w:pPr>
      <w:r>
        <w:rPr>
          <w:spacing w:val="-7"/>
          <w:sz w:val="21"/>
        </w:rPr>
        <w:t>投标人在踏勘服务现场时必须遵循职业健康安全管理体系制定的《关于踏勘现场安</w:t>
      </w:r>
      <w:r>
        <w:rPr>
          <w:spacing w:val="-11"/>
          <w:sz w:val="21"/>
        </w:rPr>
        <w:t>全规定》的有关条款，具体规定有：注意行走安全；对不明电缆、电线及管道等尽量绕道行</w:t>
      </w:r>
      <w:r>
        <w:rPr>
          <w:spacing w:val="-10"/>
          <w:sz w:val="21"/>
        </w:rPr>
        <w:t>走，不要去碰动；在恶劣天气(高温、暴雨、大雾)情况下踏勘现场的，必须采取相应的防护</w:t>
      </w:r>
      <w:r>
        <w:rPr>
          <w:spacing w:val="-5"/>
          <w:sz w:val="21"/>
        </w:rPr>
        <w:t>措施等。</w:t>
      </w:r>
      <w:r>
        <w:rPr>
          <w:sz w:val="21"/>
        </w:rPr>
        <w:t xml:space="preserve"> </w:t>
      </w:r>
    </w:p>
    <w:p w:rsidR="00BB1CEF" w:rsidRDefault="005D02AB">
      <w:pPr>
        <w:pStyle w:val="a4"/>
        <w:numPr>
          <w:ilvl w:val="1"/>
          <w:numId w:val="46"/>
        </w:numPr>
        <w:tabs>
          <w:tab w:val="left" w:pos="1662"/>
        </w:tabs>
        <w:spacing w:line="364" w:lineRule="auto"/>
        <w:ind w:right="1789" w:firstLine="419"/>
        <w:rPr>
          <w:sz w:val="19"/>
        </w:rPr>
      </w:pPr>
      <w:r>
        <w:rPr>
          <w:spacing w:val="-9"/>
          <w:sz w:val="21"/>
        </w:rPr>
        <w:t>投标人不得以低于成本的报价投标</w:t>
      </w:r>
      <w:proofErr w:type="gramStart"/>
      <w:r>
        <w:rPr>
          <w:spacing w:val="-9"/>
          <w:sz w:val="21"/>
        </w:rPr>
        <w:t>标</w:t>
      </w:r>
      <w:proofErr w:type="gramEnd"/>
      <w:r>
        <w:rPr>
          <w:spacing w:val="-9"/>
          <w:sz w:val="21"/>
        </w:rPr>
        <w:t>，也不得以他人名义投标或者以其他方式弄虚</w:t>
      </w:r>
      <w:r>
        <w:rPr>
          <w:spacing w:val="-4"/>
          <w:sz w:val="21"/>
        </w:rPr>
        <w:t>作假，骗取中标，投标人应根据本企业的竞争能力合理进行竞争报价。</w:t>
      </w:r>
      <w:r>
        <w:rPr>
          <w:sz w:val="21"/>
        </w:rPr>
        <w:t xml:space="preserve"> </w:t>
      </w:r>
    </w:p>
    <w:p w:rsidR="00BB1CEF" w:rsidRDefault="005D02AB">
      <w:pPr>
        <w:pStyle w:val="a4"/>
        <w:numPr>
          <w:ilvl w:val="1"/>
          <w:numId w:val="46"/>
        </w:numPr>
        <w:tabs>
          <w:tab w:val="left" w:pos="1662"/>
        </w:tabs>
        <w:spacing w:line="364" w:lineRule="auto"/>
        <w:ind w:right="1700" w:firstLine="419"/>
        <w:rPr>
          <w:sz w:val="19"/>
        </w:rPr>
      </w:pPr>
      <w:r>
        <w:rPr>
          <w:spacing w:val="-9"/>
          <w:sz w:val="21"/>
        </w:rPr>
        <w:t>投标人不得相互串通投标报价，不得排挤其他投标人的公平竞争，损害招标人或者其他投标人的合法权益。投标人不得与招标人串通投标，损害国家利益、社会公共利益或者</w:t>
      </w:r>
      <w:r>
        <w:rPr>
          <w:spacing w:val="-4"/>
          <w:sz w:val="21"/>
        </w:rPr>
        <w:t>他人的合法权益。评标委员会在评标阶段，在对投标文件的审查、澄清、评议的过程中，一</w:t>
      </w:r>
      <w:r>
        <w:rPr>
          <w:spacing w:val="-6"/>
          <w:sz w:val="21"/>
        </w:rPr>
        <w:t>旦发现投标人有上述以及对招标人和评标委员会及其他人员施加影响的任何行为，即取消该</w:t>
      </w:r>
      <w:r>
        <w:rPr>
          <w:spacing w:val="-4"/>
          <w:sz w:val="21"/>
        </w:rPr>
        <w:t xml:space="preserve">投标人参加评标的资格。 </w:t>
      </w:r>
    </w:p>
    <w:p w:rsidR="00BB1CEF" w:rsidRDefault="005D02AB">
      <w:pPr>
        <w:pStyle w:val="a4"/>
        <w:numPr>
          <w:ilvl w:val="1"/>
          <w:numId w:val="46"/>
        </w:numPr>
        <w:tabs>
          <w:tab w:val="left" w:pos="1662"/>
        </w:tabs>
        <w:spacing w:line="364" w:lineRule="auto"/>
        <w:ind w:right="1789" w:firstLine="419"/>
        <w:jc w:val="both"/>
        <w:rPr>
          <w:sz w:val="19"/>
        </w:rPr>
      </w:pPr>
      <w:r>
        <w:rPr>
          <w:spacing w:val="-10"/>
          <w:sz w:val="21"/>
        </w:rPr>
        <w:t>在中标人进场后，如实际项目负责人不是投标书中拟派的项目负责人，则应当事先</w:t>
      </w:r>
      <w:r>
        <w:rPr>
          <w:spacing w:val="-11"/>
          <w:sz w:val="21"/>
        </w:rPr>
        <w:t>征得采购人同意，否则采购人有权终止合同，取消中标人的承包资格，另行按规定选择其他</w:t>
      </w:r>
      <w:r>
        <w:rPr>
          <w:spacing w:val="-5"/>
          <w:sz w:val="21"/>
        </w:rPr>
        <w:t>中标候选人为中标人承包本工程，所发生的损失由原中标人承担。</w:t>
      </w:r>
      <w:r>
        <w:rPr>
          <w:sz w:val="21"/>
        </w:rPr>
        <w:t xml:space="preserve"> </w:t>
      </w:r>
    </w:p>
    <w:p w:rsidR="00BB1CEF" w:rsidRDefault="005D02AB">
      <w:pPr>
        <w:pStyle w:val="a4"/>
        <w:numPr>
          <w:ilvl w:val="1"/>
          <w:numId w:val="46"/>
        </w:numPr>
        <w:tabs>
          <w:tab w:val="left" w:pos="1662"/>
        </w:tabs>
        <w:spacing w:line="364" w:lineRule="auto"/>
        <w:ind w:right="1788" w:firstLine="419"/>
        <w:rPr>
          <w:sz w:val="19"/>
        </w:rPr>
      </w:pPr>
      <w:r>
        <w:rPr>
          <w:spacing w:val="-10"/>
          <w:sz w:val="21"/>
        </w:rPr>
        <w:t>中标人在与采购人签订合同时，如提出与本招标文件规定相反的意见及其他异议时</w:t>
      </w:r>
      <w:r>
        <w:rPr>
          <w:spacing w:val="-4"/>
          <w:sz w:val="21"/>
        </w:rPr>
        <w:t>，采购人有权取消其中标资格，由此产生的一切后果由中标人承担。</w:t>
      </w:r>
      <w:r>
        <w:rPr>
          <w:sz w:val="21"/>
        </w:rPr>
        <w:t xml:space="preserve"> </w:t>
      </w:r>
    </w:p>
    <w:p w:rsidR="00BB1CEF" w:rsidRDefault="005D02AB">
      <w:pPr>
        <w:pStyle w:val="a4"/>
        <w:numPr>
          <w:ilvl w:val="1"/>
          <w:numId w:val="46"/>
        </w:numPr>
        <w:tabs>
          <w:tab w:val="left" w:pos="1662"/>
        </w:tabs>
        <w:spacing w:line="268" w:lineRule="exact"/>
        <w:ind w:left="1661"/>
        <w:rPr>
          <w:sz w:val="19"/>
        </w:rPr>
      </w:pPr>
      <w:r>
        <w:rPr>
          <w:spacing w:val="-3"/>
          <w:sz w:val="21"/>
        </w:rPr>
        <w:t>项目承包合同在投标时不必填写，</w:t>
      </w:r>
      <w:proofErr w:type="gramStart"/>
      <w:r>
        <w:rPr>
          <w:spacing w:val="-3"/>
          <w:sz w:val="21"/>
        </w:rPr>
        <w:t>待签订</w:t>
      </w:r>
      <w:proofErr w:type="gramEnd"/>
      <w:r>
        <w:rPr>
          <w:spacing w:val="-3"/>
          <w:sz w:val="21"/>
        </w:rPr>
        <w:t>合同时填写。</w:t>
      </w:r>
      <w:r>
        <w:rPr>
          <w:sz w:val="21"/>
        </w:rPr>
        <w:t xml:space="preserve"> </w:t>
      </w:r>
    </w:p>
    <w:p w:rsidR="00BB1CEF" w:rsidRDefault="005D02AB">
      <w:pPr>
        <w:pStyle w:val="a4"/>
        <w:numPr>
          <w:ilvl w:val="1"/>
          <w:numId w:val="46"/>
        </w:numPr>
        <w:tabs>
          <w:tab w:val="left" w:pos="1662"/>
        </w:tabs>
        <w:spacing w:before="109"/>
        <w:ind w:left="1661"/>
        <w:rPr>
          <w:sz w:val="19"/>
        </w:rPr>
      </w:pPr>
      <w:r>
        <w:rPr>
          <w:spacing w:val="-3"/>
          <w:sz w:val="21"/>
        </w:rPr>
        <w:t>本招标文件由本项目招标人按规定负责解释。</w:t>
      </w:r>
    </w:p>
    <w:p w:rsidR="00BB1CEF" w:rsidRDefault="00BB1CEF">
      <w:pPr>
        <w:rPr>
          <w:sz w:val="19"/>
        </w:rPr>
        <w:sectPr w:rsidR="00BB1CEF">
          <w:pgSz w:w="11910" w:h="16840"/>
          <w:pgMar w:top="1100" w:right="0" w:bottom="1020" w:left="980" w:header="904" w:footer="829" w:gutter="0"/>
          <w:cols w:space="720"/>
        </w:sectPr>
      </w:pPr>
    </w:p>
    <w:p w:rsidR="00BB1CEF" w:rsidRDefault="00BB1CEF">
      <w:pPr>
        <w:pStyle w:val="a3"/>
        <w:ind w:left="0"/>
        <w:rPr>
          <w:sz w:val="20"/>
        </w:rPr>
      </w:pPr>
    </w:p>
    <w:p w:rsidR="00BB1CEF" w:rsidRDefault="00BB1CEF">
      <w:pPr>
        <w:pStyle w:val="a3"/>
        <w:ind w:left="0"/>
        <w:rPr>
          <w:sz w:val="20"/>
        </w:rPr>
      </w:pPr>
    </w:p>
    <w:p w:rsidR="00BB1CEF" w:rsidRDefault="005D02AB">
      <w:pPr>
        <w:pStyle w:val="2"/>
        <w:tabs>
          <w:tab w:val="left" w:pos="4332"/>
        </w:tabs>
        <w:spacing w:before="219"/>
        <w:ind w:left="3045"/>
        <w:jc w:val="left"/>
      </w:pPr>
      <w:bookmarkStart w:id="19" w:name="_bookmark4"/>
      <w:bookmarkEnd w:id="19"/>
      <w:r>
        <w:t>第三章</w:t>
      </w:r>
      <w:r>
        <w:tab/>
        <w:t>政府采购主要政策</w:t>
      </w:r>
    </w:p>
    <w:p w:rsidR="00BB1CEF" w:rsidRDefault="00BB1CEF">
      <w:pPr>
        <w:pStyle w:val="a3"/>
        <w:ind w:left="0"/>
        <w:rPr>
          <w:rFonts w:ascii="黑体"/>
          <w:b/>
          <w:sz w:val="26"/>
        </w:rPr>
      </w:pPr>
    </w:p>
    <w:p w:rsidR="00BB1CEF" w:rsidRDefault="005D02AB">
      <w:pPr>
        <w:pStyle w:val="a3"/>
        <w:spacing w:line="364" w:lineRule="auto"/>
        <w:ind w:right="1789" w:firstLine="419"/>
        <w:jc w:val="both"/>
      </w:pPr>
      <w:r>
        <w:rPr>
          <w:spacing w:val="-10"/>
        </w:rPr>
        <w:t>根据政府采购法，政府采购应当有助于实现国家的经济和社会发展政策目标，包括保护环境，扶持不发达地区和少数民族地区，促进中小企业发展等。对列入财政部、国家发展改</w:t>
      </w:r>
      <w:r>
        <w:rPr>
          <w:spacing w:val="-9"/>
        </w:rPr>
        <w:t>革委发布的“节能产品政府采购清单”且属于应当强制采购的节能</w:t>
      </w:r>
      <w:r>
        <w:rPr>
          <w:spacing w:val="-3"/>
        </w:rPr>
        <w:t>（包括节水</w:t>
      </w:r>
      <w:r>
        <w:rPr>
          <w:spacing w:val="-20"/>
        </w:rPr>
        <w:t>）</w:t>
      </w:r>
      <w:r>
        <w:rPr>
          <w:spacing w:val="-5"/>
        </w:rPr>
        <w:t>产品，按照</w:t>
      </w:r>
      <w:r>
        <w:rPr>
          <w:spacing w:val="-10"/>
        </w:rPr>
        <w:t>规定实行强制采购。对于列入财政部、国家发展改革委发布的“节能产品政府采购清单”的非强制采购节能产品；列入财政部、环保总局发布的“环境标志产品政府采购清单”的环境</w:t>
      </w:r>
      <w:r>
        <w:rPr>
          <w:spacing w:val="-11"/>
        </w:rPr>
        <w:t>标志产品；对于参与投标的中小企业以及经县级以上人民政府民政部门认定、获得福利企业</w:t>
      </w:r>
      <w:r>
        <w:rPr>
          <w:spacing w:val="-12"/>
        </w:rPr>
        <w:t>证书的企业，按照国家和上海市的有关政策规定，评审时在同等条件下享受优先待遇，实行</w:t>
      </w:r>
      <w:r>
        <w:rPr>
          <w:spacing w:val="-7"/>
        </w:rPr>
        <w:t>优先采购。</w:t>
      </w:r>
      <w:r>
        <w:t xml:space="preserve"> </w:t>
      </w:r>
    </w:p>
    <w:p w:rsidR="00BB1CEF" w:rsidRDefault="005D02AB">
      <w:pPr>
        <w:pStyle w:val="a3"/>
        <w:spacing w:line="364" w:lineRule="auto"/>
        <w:ind w:right="1789" w:firstLine="419"/>
      </w:pPr>
      <w:r>
        <w:rPr>
          <w:spacing w:val="-21"/>
        </w:rPr>
        <w:t>上述“节能产品政府采购清单”、“环境标志产品政府采购清单”，在采购公告发布前已</w:t>
      </w:r>
      <w:r>
        <w:rPr>
          <w:spacing w:val="-8"/>
        </w:rPr>
        <w:t>经过期的以及尚在公示期的均不得作为评审时的依据。</w:t>
      </w:r>
      <w:r>
        <w:t xml:space="preserve"> </w:t>
      </w:r>
    </w:p>
    <w:p w:rsidR="00BB1CEF" w:rsidRDefault="005D02AB">
      <w:pPr>
        <w:pStyle w:val="a3"/>
        <w:spacing w:line="364" w:lineRule="auto"/>
        <w:ind w:right="1789" w:firstLine="419"/>
      </w:pPr>
      <w:r>
        <w:rPr>
          <w:spacing w:val="-6"/>
        </w:rPr>
        <w:t>如果有国家或者上海市规定政府采购应当强制采购或优先采购的其他产品和服务，按照</w:t>
      </w:r>
      <w:r>
        <w:rPr>
          <w:spacing w:val="-4"/>
        </w:rPr>
        <w:t>其规定实行强制采购或优先采购。</w:t>
      </w:r>
      <w:r>
        <w:t xml:space="preserve"> </w:t>
      </w:r>
    </w:p>
    <w:p w:rsidR="00BB1CEF" w:rsidRDefault="005D02AB">
      <w:pPr>
        <w:pStyle w:val="a3"/>
        <w:spacing w:line="364" w:lineRule="auto"/>
        <w:ind w:right="1788" w:firstLine="419"/>
        <w:jc w:val="both"/>
      </w:pPr>
      <w:r>
        <w:rPr>
          <w:spacing w:val="-6"/>
        </w:rPr>
        <w:t>对于经主管预算单位统筹后未预留份额专门面对中小企业的采购项目，以及预留份额项</w:t>
      </w:r>
      <w:r>
        <w:rPr>
          <w:spacing w:val="-11"/>
        </w:rPr>
        <w:t>目中的非预留部分采购包，采购人、采购代理机构应当对符合本办法规定的小</w:t>
      </w:r>
      <w:proofErr w:type="gramStart"/>
      <w:r>
        <w:rPr>
          <w:spacing w:val="-11"/>
        </w:rPr>
        <w:t>微企业</w:t>
      </w:r>
      <w:proofErr w:type="gramEnd"/>
      <w:r>
        <w:rPr>
          <w:spacing w:val="-11"/>
        </w:rPr>
        <w:t>报价给</w:t>
      </w:r>
      <w:bookmarkStart w:id="20" w:name="PO_12771_PM001SHPF011"/>
      <w:bookmarkEnd w:id="20"/>
      <w:r>
        <w:rPr>
          <w:spacing w:val="-23"/>
        </w:rPr>
        <w:t xml:space="preserve">予 </w:t>
      </w:r>
      <w:r w:rsidR="00BA060D">
        <w:rPr>
          <w:b/>
          <w:color w:val="FF0000"/>
          <w:spacing w:val="-8"/>
        </w:rPr>
        <w:t>10</w:t>
      </w:r>
      <w:r>
        <w:rPr>
          <w:b/>
          <w:color w:val="FF0000"/>
          <w:spacing w:val="-8"/>
        </w:rPr>
        <w:t>%</w:t>
      </w:r>
      <w:r>
        <w:rPr>
          <w:spacing w:val="-8"/>
        </w:rPr>
        <w:t xml:space="preserve">（工程项目为 </w:t>
      </w:r>
      <w:r>
        <w:rPr>
          <w:spacing w:val="-5"/>
        </w:rPr>
        <w:t>3%-5%）</w:t>
      </w:r>
      <w:r>
        <w:rPr>
          <w:spacing w:val="-9"/>
        </w:rPr>
        <w:t>的扣除，用扣除后的价格参加评审。适用招标投标的政府采购工</w:t>
      </w:r>
      <w:r>
        <w:rPr>
          <w:spacing w:val="-12"/>
        </w:rPr>
        <w:t>程建设项目，采用综合</w:t>
      </w:r>
      <w:proofErr w:type="gramStart"/>
      <w:r>
        <w:rPr>
          <w:spacing w:val="-12"/>
        </w:rPr>
        <w:t>评估法但未</w:t>
      </w:r>
      <w:proofErr w:type="gramEnd"/>
      <w:r>
        <w:rPr>
          <w:spacing w:val="-12"/>
        </w:rPr>
        <w:t>采用低价优先</w:t>
      </w:r>
      <w:proofErr w:type="gramStart"/>
      <w:r>
        <w:rPr>
          <w:spacing w:val="-12"/>
        </w:rPr>
        <w:t>发计算</w:t>
      </w:r>
      <w:proofErr w:type="gramEnd"/>
      <w:r>
        <w:rPr>
          <w:spacing w:val="-12"/>
        </w:rPr>
        <w:t>价格分的，评标时应当在采用原报价</w:t>
      </w:r>
      <w:r>
        <w:rPr>
          <w:spacing w:val="-9"/>
        </w:rPr>
        <w:t xml:space="preserve">进行评分的基础上增加其价格得分的 </w:t>
      </w:r>
      <w:r>
        <w:t>3%-5%</w:t>
      </w:r>
      <w:r>
        <w:rPr>
          <w:spacing w:val="-3"/>
        </w:rPr>
        <w:t>作为其价格分。</w:t>
      </w:r>
      <w:r>
        <w:t xml:space="preserve"> </w:t>
      </w:r>
    </w:p>
    <w:p w:rsidR="00A04C08" w:rsidRDefault="005D02AB">
      <w:pPr>
        <w:pStyle w:val="a3"/>
        <w:spacing w:line="364" w:lineRule="auto"/>
        <w:ind w:right="1789" w:firstLine="419"/>
        <w:jc w:val="right"/>
        <w:rPr>
          <w:spacing w:val="-3"/>
        </w:rPr>
      </w:pPr>
      <w:r>
        <w:t>接收中大型企业与小</w:t>
      </w:r>
      <w:proofErr w:type="gramStart"/>
      <w:r>
        <w:t>微企业</w:t>
      </w:r>
      <w:proofErr w:type="gramEnd"/>
      <w:r>
        <w:t>组成联合体或者允许中大型企业向一家或者多家小</w:t>
      </w:r>
      <w:proofErr w:type="gramStart"/>
      <w:r>
        <w:t>微企业</w:t>
      </w:r>
      <w:proofErr w:type="gramEnd"/>
      <w:r>
        <w:t>分包的采购项目，对于联合协议或者分包意向协议约定小</w:t>
      </w:r>
      <w:proofErr w:type="gramStart"/>
      <w:r>
        <w:t>微企业</w:t>
      </w:r>
      <w:proofErr w:type="gramEnd"/>
      <w:r>
        <w:t>的合同份额占到合同金额30</w:t>
      </w:r>
      <w:r>
        <w:rPr>
          <w:spacing w:val="-2"/>
        </w:rPr>
        <w:t xml:space="preserve">%以上的，采购人、采购代理机构应当对联合体或者大中型企业的报价给予 </w:t>
      </w:r>
      <w:r>
        <w:t>2%-3%（工程</w:t>
      </w:r>
      <w:r>
        <w:rPr>
          <w:spacing w:val="-3"/>
        </w:rPr>
        <w:t>项目为 1%-2%）</w:t>
      </w:r>
      <w:r>
        <w:rPr>
          <w:spacing w:val="-6"/>
        </w:rPr>
        <w:t>的扣除，用扣除后的价格参加评审。适用招标投标法的政府采购工程建设项</w:t>
      </w:r>
      <w:r>
        <w:rPr>
          <w:spacing w:val="-11"/>
        </w:rPr>
        <w:t>目，采用综合</w:t>
      </w:r>
      <w:proofErr w:type="gramStart"/>
      <w:r>
        <w:rPr>
          <w:spacing w:val="-11"/>
        </w:rPr>
        <w:t>评估法但未</w:t>
      </w:r>
      <w:proofErr w:type="gramEnd"/>
      <w:r>
        <w:rPr>
          <w:spacing w:val="-11"/>
        </w:rPr>
        <w:t>采用低价优先</w:t>
      </w:r>
      <w:proofErr w:type="gramStart"/>
      <w:r>
        <w:rPr>
          <w:spacing w:val="-11"/>
        </w:rPr>
        <w:t>发计算</w:t>
      </w:r>
      <w:proofErr w:type="gramEnd"/>
      <w:r>
        <w:rPr>
          <w:spacing w:val="-11"/>
        </w:rPr>
        <w:t>价格分的，评标时应当在采用原报价进行评分</w:t>
      </w:r>
      <w:r>
        <w:rPr>
          <w:spacing w:val="-3"/>
        </w:rPr>
        <w:t xml:space="preserve">的基础上增加其价格得分的 </w:t>
      </w:r>
      <w:r>
        <w:t>1%-2%</w:t>
      </w:r>
      <w:r>
        <w:rPr>
          <w:spacing w:val="-3"/>
        </w:rPr>
        <w:t>作为其价格分.组成联合体或者接受分包的小</w:t>
      </w:r>
      <w:proofErr w:type="gramStart"/>
      <w:r>
        <w:rPr>
          <w:spacing w:val="-3"/>
        </w:rPr>
        <w:t>微企业</w:t>
      </w:r>
      <w:proofErr w:type="gramEnd"/>
      <w:r>
        <w:rPr>
          <w:spacing w:val="-3"/>
        </w:rPr>
        <w:t>与联合体内其他企业、分包企业之间存在直接控股、管理关系的，不享受价格扣除优惠政策。</w:t>
      </w:r>
    </w:p>
    <w:p w:rsidR="00BB1CEF" w:rsidRDefault="005D02AB">
      <w:pPr>
        <w:pStyle w:val="a3"/>
        <w:spacing w:line="364" w:lineRule="auto"/>
        <w:ind w:right="1789" w:firstLine="419"/>
        <w:jc w:val="right"/>
      </w:pPr>
      <w:r>
        <w:rPr>
          <w:spacing w:val="-7"/>
        </w:rPr>
        <w:t>价格扣除比例或者价格分比例对小型企业和微型企业同等对待，不作区分。具体采购项</w:t>
      </w:r>
    </w:p>
    <w:p w:rsidR="00BB1CEF" w:rsidRDefault="005D02AB">
      <w:pPr>
        <w:pStyle w:val="a3"/>
        <w:spacing w:line="364" w:lineRule="auto"/>
        <w:ind w:right="1789"/>
      </w:pPr>
      <w:r>
        <w:rPr>
          <w:spacing w:val="-8"/>
        </w:rPr>
        <w:t>目的价格扣除比例或者价格分比例，由采购人根据采购标的相关行业平均利润率、市场竞争</w:t>
      </w:r>
      <w:r>
        <w:rPr>
          <w:spacing w:val="-5"/>
        </w:rPr>
        <w:t>状况等，在规定的幅度内确定。</w:t>
      </w:r>
      <w:r>
        <w:t xml:space="preserve"> </w:t>
      </w:r>
    </w:p>
    <w:p w:rsidR="00BB1CEF" w:rsidRDefault="005D02AB">
      <w:pPr>
        <w:pStyle w:val="a3"/>
        <w:spacing w:line="367" w:lineRule="auto"/>
        <w:ind w:right="1683" w:firstLine="419"/>
      </w:pPr>
      <w:r>
        <w:rPr>
          <w:spacing w:val="-8"/>
        </w:rPr>
        <w:t>为进一步扩展政府采购的政策功能，不断增强政府采购服务中小</w:t>
      </w:r>
      <w:proofErr w:type="gramStart"/>
      <w:r>
        <w:rPr>
          <w:spacing w:val="-8"/>
        </w:rPr>
        <w:t>微企业</w:t>
      </w:r>
      <w:proofErr w:type="gramEnd"/>
      <w:r>
        <w:rPr>
          <w:spacing w:val="-8"/>
        </w:rPr>
        <w:t>的能力，积极推</w:t>
      </w:r>
      <w:r>
        <w:rPr>
          <w:spacing w:val="-17"/>
        </w:rPr>
        <w:t>进政府采购诚信体系建设，根据市财政局《关于本市开展政府采购融资担保试点工作的通知》</w:t>
      </w:r>
    </w:p>
    <w:p w:rsidR="00BB1CEF" w:rsidRDefault="005D02AB">
      <w:pPr>
        <w:pStyle w:val="a3"/>
        <w:spacing w:line="364" w:lineRule="auto"/>
        <w:ind w:right="1683"/>
      </w:pPr>
      <w:r>
        <w:t>（</w:t>
      </w:r>
      <w:proofErr w:type="gramStart"/>
      <w:r>
        <w:rPr>
          <w:spacing w:val="-11"/>
        </w:rPr>
        <w:t>沪财企</w:t>
      </w:r>
      <w:proofErr w:type="gramEnd"/>
      <w:r>
        <w:rPr>
          <w:spacing w:val="-11"/>
        </w:rPr>
        <w:t>【</w:t>
      </w:r>
      <w:r>
        <w:t>2012</w:t>
      </w:r>
      <w:r>
        <w:rPr>
          <w:spacing w:val="-36"/>
        </w:rPr>
        <w:t>】</w:t>
      </w:r>
      <w:r>
        <w:t>54</w:t>
      </w:r>
      <w:r>
        <w:rPr>
          <w:spacing w:val="-25"/>
        </w:rPr>
        <w:t xml:space="preserve"> 号</w:t>
      </w:r>
      <w:r>
        <w:rPr>
          <w:spacing w:val="-39"/>
        </w:rPr>
        <w:t>）</w:t>
      </w:r>
      <w:r>
        <w:rPr>
          <w:spacing w:val="-18"/>
        </w:rPr>
        <w:t xml:space="preserve">精神，自 </w:t>
      </w:r>
      <w:r>
        <w:t>2012</w:t>
      </w:r>
      <w:r>
        <w:rPr>
          <w:spacing w:val="-33"/>
        </w:rPr>
        <w:t xml:space="preserve"> 年 </w:t>
      </w:r>
      <w:r>
        <w:t>7</w:t>
      </w:r>
      <w:r>
        <w:rPr>
          <w:spacing w:val="-33"/>
        </w:rPr>
        <w:t xml:space="preserve"> 月 </w:t>
      </w:r>
      <w:r>
        <w:t>1</w:t>
      </w:r>
      <w:r>
        <w:rPr>
          <w:spacing w:val="-8"/>
        </w:rPr>
        <w:t xml:space="preserve"> 日</w:t>
      </w:r>
      <w:proofErr w:type="gramStart"/>
      <w:r>
        <w:rPr>
          <w:spacing w:val="-8"/>
        </w:rPr>
        <w:t>起试点</w:t>
      </w:r>
      <w:proofErr w:type="gramEnd"/>
      <w:r>
        <w:rPr>
          <w:spacing w:val="-8"/>
        </w:rPr>
        <w:t>开展本市政府采购融资担保业务。</w:t>
      </w:r>
      <w:r>
        <w:rPr>
          <w:spacing w:val="-9"/>
        </w:rPr>
        <w:t xml:space="preserve">成交供应商可自愿选择是否申请融资担保，详见上海市政府采购中心网 </w:t>
      </w:r>
      <w:hyperlink r:id="rId20">
        <w:r>
          <w:t xml:space="preserve">www.shzfcg.gov.cn </w:t>
        </w:r>
      </w:hyperlink>
      <w:r>
        <w:rPr>
          <w:spacing w:val="-3"/>
        </w:rPr>
        <w:t>政府采购融资担保试点工作专栏中相关业务简介。</w:t>
      </w:r>
      <w:r>
        <w:t xml:space="preserve"> </w:t>
      </w:r>
    </w:p>
    <w:p w:rsidR="00BB1CEF" w:rsidRDefault="00BB1CEF">
      <w:pPr>
        <w:spacing w:line="364" w:lineRule="auto"/>
        <w:sectPr w:rsidR="00BB1CEF">
          <w:pgSz w:w="11910" w:h="16840"/>
          <w:pgMar w:top="1100" w:right="0" w:bottom="1020" w:left="980" w:header="904" w:footer="829" w:gutter="0"/>
          <w:cols w:space="720"/>
        </w:sectPr>
      </w:pPr>
    </w:p>
    <w:p w:rsidR="00BB1CEF" w:rsidRDefault="00BB1CEF">
      <w:pPr>
        <w:pStyle w:val="a3"/>
        <w:spacing w:before="11"/>
        <w:ind w:left="0"/>
        <w:rPr>
          <w:sz w:val="26"/>
        </w:rPr>
      </w:pPr>
    </w:p>
    <w:p w:rsidR="00BB1CEF" w:rsidRDefault="005D02AB">
      <w:pPr>
        <w:pStyle w:val="1"/>
        <w:tabs>
          <w:tab w:val="left" w:pos="4704"/>
        </w:tabs>
        <w:spacing w:before="50"/>
        <w:ind w:left="3077"/>
        <w:rPr>
          <w:rFonts w:ascii="隶书" w:eastAsia="隶书"/>
        </w:rPr>
      </w:pPr>
      <w:bookmarkStart w:id="21" w:name="PO_12771_PM001SHPF017"/>
      <w:bookmarkStart w:id="22" w:name="_bookmark5"/>
      <w:bookmarkEnd w:id="21"/>
      <w:bookmarkEnd w:id="22"/>
      <w:r>
        <w:rPr>
          <w:b w:val="0"/>
          <w:color w:val="FF0000"/>
        </w:rPr>
        <w:t xml:space="preserve"> </w:t>
      </w:r>
      <w:r>
        <w:rPr>
          <w:rFonts w:ascii="隶书" w:eastAsia="隶书" w:hint="eastAsia"/>
        </w:rPr>
        <w:t>第四章</w:t>
      </w:r>
      <w:r>
        <w:rPr>
          <w:rFonts w:ascii="隶书" w:eastAsia="隶书" w:hint="eastAsia"/>
        </w:rPr>
        <w:tab/>
        <w:t>项目招标</w:t>
      </w:r>
      <w:bookmarkStart w:id="23" w:name="PO_PURCHASE_REQUIREMENT_FILE16875"/>
      <w:bookmarkEnd w:id="23"/>
      <w:r>
        <w:rPr>
          <w:rFonts w:ascii="隶书" w:eastAsia="隶书" w:hint="eastAsia"/>
        </w:rPr>
        <w:t>需求</w:t>
      </w:r>
    </w:p>
    <w:p w:rsidR="00BB1CEF" w:rsidRDefault="005D02AB">
      <w:pPr>
        <w:pStyle w:val="6"/>
        <w:spacing w:before="116"/>
        <w:ind w:left="0" w:right="7785"/>
        <w:jc w:val="right"/>
      </w:pPr>
      <w:r>
        <w:t>一、项目概述及采购需求</w:t>
      </w:r>
    </w:p>
    <w:p w:rsidR="00BB1CEF" w:rsidRDefault="00BB1CEF">
      <w:pPr>
        <w:pStyle w:val="a3"/>
        <w:spacing w:before="9"/>
        <w:ind w:left="0"/>
        <w:rPr>
          <w:b/>
          <w:sz w:val="16"/>
        </w:rPr>
      </w:pPr>
    </w:p>
    <w:p w:rsidR="00BB1CEF" w:rsidRDefault="005D02AB">
      <w:pPr>
        <w:ind w:left="1418"/>
        <w:rPr>
          <w:b/>
          <w:sz w:val="24"/>
        </w:rPr>
      </w:pPr>
      <w:r>
        <w:rPr>
          <w:sz w:val="24"/>
        </w:rPr>
        <w:t>见第八</w:t>
      </w:r>
      <w:proofErr w:type="gramStart"/>
      <w:r>
        <w:rPr>
          <w:sz w:val="24"/>
        </w:rPr>
        <w:t>章项目</w:t>
      </w:r>
      <w:proofErr w:type="gramEnd"/>
      <w:r>
        <w:rPr>
          <w:sz w:val="24"/>
        </w:rPr>
        <w:t>招标需求附件。</w:t>
      </w:r>
    </w:p>
    <w:p w:rsidR="00BB1CEF" w:rsidRDefault="00BB1CEF">
      <w:pPr>
        <w:pStyle w:val="a3"/>
        <w:spacing w:before="10"/>
        <w:ind w:left="0"/>
        <w:rPr>
          <w:b/>
        </w:rPr>
      </w:pPr>
    </w:p>
    <w:p w:rsidR="00BB1CEF" w:rsidRDefault="005D02AB">
      <w:pPr>
        <w:ind w:right="7785"/>
        <w:jc w:val="right"/>
        <w:rPr>
          <w:b/>
          <w:sz w:val="21"/>
        </w:rPr>
      </w:pPr>
      <w:r>
        <w:rPr>
          <w:b/>
          <w:sz w:val="21"/>
        </w:rPr>
        <w:t>二、投标文件的编制要求</w:t>
      </w:r>
    </w:p>
    <w:p w:rsidR="00BB1CEF" w:rsidRDefault="005D02AB">
      <w:pPr>
        <w:pStyle w:val="a3"/>
        <w:spacing w:before="156" w:line="364" w:lineRule="auto"/>
        <w:ind w:right="1789" w:firstLine="419"/>
        <w:jc w:val="both"/>
      </w:pPr>
      <w:r>
        <w:rPr>
          <w:spacing w:val="-11"/>
        </w:rPr>
        <w:t>投标人应按照第二章《投标人须知》“三、投标文件”中的相关要求编制投标文件，投</w:t>
      </w:r>
      <w:r>
        <w:rPr>
          <w:spacing w:val="-6"/>
        </w:rPr>
        <w:t>标文件的商务标</w:t>
      </w:r>
      <w:r>
        <w:rPr>
          <w:spacing w:val="-3"/>
        </w:rPr>
        <w:t>（含商务响应文件和有关证明文件</w:t>
      </w:r>
      <w:r>
        <w:rPr>
          <w:spacing w:val="-22"/>
        </w:rPr>
        <w:t>）</w:t>
      </w:r>
      <w:r>
        <w:rPr>
          <w:spacing w:val="-6"/>
        </w:rPr>
        <w:t>和技术</w:t>
      </w:r>
      <w:proofErr w:type="gramStart"/>
      <w:r>
        <w:rPr>
          <w:spacing w:val="-6"/>
        </w:rPr>
        <w:t>标应当</w:t>
      </w:r>
      <w:proofErr w:type="gramEnd"/>
      <w:r>
        <w:rPr>
          <w:spacing w:val="-6"/>
        </w:rPr>
        <w:t>包括</w:t>
      </w:r>
      <w:r>
        <w:rPr>
          <w:spacing w:val="-3"/>
        </w:rPr>
        <w:t>（但不限于</w:t>
      </w:r>
      <w:r>
        <w:rPr>
          <w:spacing w:val="-25"/>
        </w:rPr>
        <w:t>）</w:t>
      </w:r>
      <w:r>
        <w:rPr>
          <w:spacing w:val="-2"/>
        </w:rPr>
        <w:t>下列内</w:t>
      </w:r>
      <w:r>
        <w:rPr>
          <w:spacing w:val="-3"/>
        </w:rPr>
        <w:t>容：</w:t>
      </w:r>
      <w:r>
        <w:t xml:space="preserve"> </w:t>
      </w:r>
    </w:p>
    <w:p w:rsidR="00BB1CEF" w:rsidRDefault="005D02AB">
      <w:pPr>
        <w:spacing w:line="364" w:lineRule="auto"/>
        <w:ind w:left="1240" w:right="4882"/>
        <w:rPr>
          <w:b/>
          <w:sz w:val="21"/>
        </w:rPr>
      </w:pPr>
      <w:r>
        <w:rPr>
          <w:b/>
          <w:sz w:val="21"/>
        </w:rPr>
        <w:t>（一）商务标</w:t>
      </w:r>
      <w:r>
        <w:rPr>
          <w:spacing w:val="-3"/>
          <w:sz w:val="21"/>
        </w:rPr>
        <w:t>（含商务响应文件和资格证明文件</w:t>
      </w:r>
      <w:r>
        <w:rPr>
          <w:spacing w:val="-108"/>
          <w:sz w:val="21"/>
        </w:rPr>
        <w:t>）</w:t>
      </w:r>
      <w:r>
        <w:rPr>
          <w:spacing w:val="-3"/>
          <w:sz w:val="21"/>
        </w:rPr>
        <w:t>：</w:t>
      </w:r>
      <w:r>
        <w:rPr>
          <w:b/>
          <w:w w:val="99"/>
          <w:sz w:val="21"/>
        </w:rPr>
        <w:t xml:space="preserve"> 1</w:t>
      </w:r>
      <w:r>
        <w:rPr>
          <w:b/>
          <w:spacing w:val="-2"/>
          <w:sz w:val="21"/>
        </w:rPr>
        <w:t>、商务响应文件由以下部分组成</w:t>
      </w:r>
      <w:r>
        <w:rPr>
          <w:b/>
          <w:sz w:val="21"/>
        </w:rPr>
        <w:t>（但不局限于</w:t>
      </w:r>
      <w:r>
        <w:rPr>
          <w:b/>
          <w:spacing w:val="-108"/>
          <w:sz w:val="21"/>
        </w:rPr>
        <w:t>）</w:t>
      </w:r>
      <w:r>
        <w:rPr>
          <w:b/>
          <w:spacing w:val="-2"/>
          <w:sz w:val="21"/>
        </w:rPr>
        <w:t>：</w:t>
      </w:r>
      <w:r>
        <w:rPr>
          <w:b/>
          <w:w w:val="99"/>
          <w:sz w:val="21"/>
        </w:rPr>
        <w:t xml:space="preserve"> </w:t>
      </w:r>
    </w:p>
    <w:p w:rsidR="00A04C08" w:rsidRDefault="005D02AB" w:rsidP="00A04C08">
      <w:pPr>
        <w:pStyle w:val="a4"/>
        <w:numPr>
          <w:ilvl w:val="0"/>
          <w:numId w:val="43"/>
        </w:numPr>
        <w:tabs>
          <w:tab w:val="left" w:pos="1767"/>
        </w:tabs>
        <w:spacing w:line="268" w:lineRule="exact"/>
        <w:rPr>
          <w:sz w:val="21"/>
        </w:rPr>
      </w:pPr>
      <w:r>
        <w:rPr>
          <w:spacing w:val="-3"/>
          <w:sz w:val="21"/>
        </w:rPr>
        <w:t>投标函；</w:t>
      </w:r>
      <w:r>
        <w:rPr>
          <w:sz w:val="21"/>
        </w:rPr>
        <w:t xml:space="preserve"> </w:t>
      </w:r>
    </w:p>
    <w:p w:rsidR="00BB1CEF" w:rsidRPr="00A04C08" w:rsidRDefault="005D02AB" w:rsidP="00A04C08">
      <w:pPr>
        <w:pStyle w:val="a4"/>
        <w:numPr>
          <w:ilvl w:val="0"/>
          <w:numId w:val="43"/>
        </w:numPr>
        <w:tabs>
          <w:tab w:val="left" w:pos="1767"/>
        </w:tabs>
        <w:spacing w:line="268" w:lineRule="exact"/>
        <w:rPr>
          <w:sz w:val="21"/>
        </w:rPr>
      </w:pPr>
      <w:r w:rsidRPr="00A04C08">
        <w:rPr>
          <w:spacing w:val="-3"/>
          <w:sz w:val="21"/>
        </w:rPr>
        <w:t>投标承诺书；</w:t>
      </w:r>
      <w:r w:rsidRPr="00A04C08">
        <w:rPr>
          <w:sz w:val="21"/>
        </w:rPr>
        <w:t xml:space="preserve"> </w:t>
      </w:r>
    </w:p>
    <w:p w:rsidR="00BB1CEF" w:rsidRDefault="005D02AB">
      <w:pPr>
        <w:pStyle w:val="a4"/>
        <w:numPr>
          <w:ilvl w:val="0"/>
          <w:numId w:val="43"/>
        </w:numPr>
        <w:tabs>
          <w:tab w:val="left" w:pos="1767"/>
        </w:tabs>
        <w:spacing w:before="142"/>
        <w:rPr>
          <w:sz w:val="21"/>
        </w:rPr>
      </w:pPr>
      <w:r>
        <w:rPr>
          <w:spacing w:val="-3"/>
          <w:sz w:val="21"/>
        </w:rPr>
        <w:t>开标一览表（按招标文件提供的格式填写</w:t>
      </w:r>
      <w:r>
        <w:rPr>
          <w:spacing w:val="-106"/>
          <w:sz w:val="21"/>
        </w:rPr>
        <w:t>）</w:t>
      </w:r>
      <w:r>
        <w:rPr>
          <w:spacing w:val="-3"/>
          <w:sz w:val="21"/>
        </w:rPr>
        <w:t>；</w:t>
      </w:r>
      <w:r>
        <w:rPr>
          <w:sz w:val="21"/>
        </w:rPr>
        <w:t xml:space="preserve"> </w:t>
      </w:r>
    </w:p>
    <w:p w:rsidR="00BB1CEF" w:rsidRDefault="005D02AB">
      <w:pPr>
        <w:pStyle w:val="a4"/>
        <w:numPr>
          <w:ilvl w:val="0"/>
          <w:numId w:val="43"/>
        </w:numPr>
        <w:tabs>
          <w:tab w:val="left" w:pos="1767"/>
        </w:tabs>
        <w:spacing w:before="139"/>
        <w:rPr>
          <w:sz w:val="21"/>
        </w:rPr>
      </w:pPr>
      <w:proofErr w:type="gramStart"/>
      <w:r>
        <w:rPr>
          <w:spacing w:val="-3"/>
          <w:sz w:val="21"/>
        </w:rPr>
        <w:t>各费用</w:t>
      </w:r>
      <w:proofErr w:type="gramEnd"/>
      <w:r>
        <w:rPr>
          <w:spacing w:val="-3"/>
          <w:sz w:val="21"/>
        </w:rPr>
        <w:t>取费表；</w:t>
      </w:r>
      <w:r>
        <w:rPr>
          <w:sz w:val="21"/>
        </w:rPr>
        <w:t xml:space="preserve"> </w:t>
      </w:r>
    </w:p>
    <w:p w:rsidR="00BB1CEF" w:rsidRDefault="005D02AB">
      <w:pPr>
        <w:pStyle w:val="a4"/>
        <w:numPr>
          <w:ilvl w:val="0"/>
          <w:numId w:val="43"/>
        </w:numPr>
        <w:tabs>
          <w:tab w:val="left" w:pos="1767"/>
        </w:tabs>
        <w:spacing w:before="139"/>
        <w:rPr>
          <w:sz w:val="21"/>
        </w:rPr>
      </w:pPr>
      <w:r>
        <w:rPr>
          <w:spacing w:val="-3"/>
          <w:sz w:val="21"/>
        </w:rPr>
        <w:t>中小企业声明函（</w:t>
      </w:r>
      <w:r>
        <w:rPr>
          <w:spacing w:val="-2"/>
          <w:sz w:val="21"/>
        </w:rPr>
        <w:t>原件</w:t>
      </w:r>
      <w:r>
        <w:rPr>
          <w:spacing w:val="-106"/>
          <w:sz w:val="21"/>
        </w:rPr>
        <w:t>）</w:t>
      </w:r>
      <w:r>
        <w:rPr>
          <w:spacing w:val="-3"/>
          <w:sz w:val="21"/>
        </w:rPr>
        <w:t>（中小企业提供</w:t>
      </w:r>
      <w:r>
        <w:rPr>
          <w:spacing w:val="-108"/>
          <w:sz w:val="21"/>
        </w:rPr>
        <w:t>）</w:t>
      </w:r>
      <w:r>
        <w:rPr>
          <w:spacing w:val="-3"/>
          <w:sz w:val="21"/>
        </w:rPr>
        <w:t>；</w:t>
      </w:r>
      <w:r>
        <w:rPr>
          <w:sz w:val="21"/>
        </w:rPr>
        <w:t xml:space="preserve"> </w:t>
      </w:r>
    </w:p>
    <w:p w:rsidR="00BB1CEF" w:rsidRDefault="005D02AB">
      <w:pPr>
        <w:pStyle w:val="a4"/>
        <w:numPr>
          <w:ilvl w:val="0"/>
          <w:numId w:val="43"/>
        </w:numPr>
        <w:tabs>
          <w:tab w:val="left" w:pos="1767"/>
        </w:tabs>
        <w:spacing w:before="139"/>
        <w:rPr>
          <w:sz w:val="21"/>
        </w:rPr>
      </w:pPr>
      <w:r>
        <w:rPr>
          <w:spacing w:val="-3"/>
          <w:sz w:val="21"/>
        </w:rPr>
        <w:t xml:space="preserve">资格条件及实质性要求响应表； </w:t>
      </w:r>
      <w:r>
        <w:rPr>
          <w:sz w:val="21"/>
        </w:rPr>
        <w:t xml:space="preserve"> </w:t>
      </w:r>
    </w:p>
    <w:p w:rsidR="00BB1CEF" w:rsidRDefault="005D02AB">
      <w:pPr>
        <w:pStyle w:val="a4"/>
        <w:numPr>
          <w:ilvl w:val="0"/>
          <w:numId w:val="43"/>
        </w:numPr>
        <w:tabs>
          <w:tab w:val="left" w:pos="1767"/>
        </w:tabs>
        <w:spacing w:before="139"/>
        <w:rPr>
          <w:sz w:val="21"/>
        </w:rPr>
      </w:pPr>
      <w:r>
        <w:rPr>
          <w:spacing w:val="-3"/>
          <w:sz w:val="21"/>
        </w:rPr>
        <w:t>与评标有关的投标文件主要内容索引表；</w:t>
      </w:r>
      <w:r>
        <w:rPr>
          <w:sz w:val="21"/>
        </w:rPr>
        <w:t xml:space="preserve"> </w:t>
      </w:r>
    </w:p>
    <w:p w:rsidR="00BB1CEF" w:rsidRDefault="005D02AB">
      <w:pPr>
        <w:pStyle w:val="a3"/>
        <w:spacing w:before="141" w:line="364" w:lineRule="auto"/>
        <w:ind w:right="1788" w:firstLine="419"/>
      </w:pPr>
      <w:r>
        <w:rPr>
          <w:spacing w:val="-7"/>
        </w:rPr>
        <w:t>项目要求按上述内容编制商务标书，如有需说明的其他事项，一律写入“商务响应文件</w:t>
      </w:r>
      <w:r>
        <w:rPr>
          <w:spacing w:val="-5"/>
        </w:rPr>
        <w:t>编制综合说明”内。</w:t>
      </w:r>
      <w:r>
        <w:t xml:space="preserve"> </w:t>
      </w:r>
    </w:p>
    <w:p w:rsidR="00BB1CEF" w:rsidRDefault="005D02AB">
      <w:pPr>
        <w:pStyle w:val="6"/>
        <w:spacing w:line="268" w:lineRule="exact"/>
        <w:ind w:left="1240"/>
      </w:pPr>
      <w:r>
        <w:rPr>
          <w:w w:val="99"/>
        </w:rPr>
        <w:t>2</w:t>
      </w:r>
      <w:r>
        <w:rPr>
          <w:spacing w:val="-2"/>
        </w:rPr>
        <w:t>、资格证明文件由以下部分组成</w:t>
      </w:r>
      <w:r>
        <w:t>（但不局限于</w:t>
      </w:r>
      <w:r>
        <w:rPr>
          <w:spacing w:val="-108"/>
        </w:rPr>
        <w:t>）</w:t>
      </w:r>
      <w:r>
        <w:rPr>
          <w:spacing w:val="-2"/>
        </w:rPr>
        <w:t>：</w:t>
      </w:r>
      <w:r>
        <w:rPr>
          <w:w w:val="99"/>
        </w:rPr>
        <w:t xml:space="preserve"> </w:t>
      </w:r>
    </w:p>
    <w:p w:rsidR="00BB1CEF" w:rsidRDefault="005D02AB">
      <w:pPr>
        <w:pStyle w:val="a4"/>
        <w:numPr>
          <w:ilvl w:val="0"/>
          <w:numId w:val="42"/>
        </w:numPr>
        <w:tabs>
          <w:tab w:val="left" w:pos="1767"/>
        </w:tabs>
        <w:spacing w:before="139" w:line="364" w:lineRule="auto"/>
        <w:ind w:right="1791" w:firstLine="419"/>
        <w:rPr>
          <w:sz w:val="21"/>
        </w:rPr>
      </w:pPr>
      <w:r>
        <w:rPr>
          <w:spacing w:val="-5"/>
          <w:sz w:val="21"/>
        </w:rPr>
        <w:t>检审合格且在有效期内的营业执照</w:t>
      </w:r>
      <w:r>
        <w:rPr>
          <w:sz w:val="21"/>
        </w:rPr>
        <w:t>（</w:t>
      </w:r>
      <w:proofErr w:type="gramStart"/>
      <w:r>
        <w:rPr>
          <w:spacing w:val="-3"/>
          <w:sz w:val="21"/>
        </w:rPr>
        <w:t>含统一</w:t>
      </w:r>
      <w:proofErr w:type="gramEnd"/>
      <w:r>
        <w:rPr>
          <w:spacing w:val="-3"/>
          <w:sz w:val="21"/>
        </w:rPr>
        <w:t>社会信用代码</w:t>
      </w:r>
      <w:r>
        <w:rPr>
          <w:spacing w:val="-106"/>
          <w:sz w:val="21"/>
        </w:rPr>
        <w:t>）</w:t>
      </w:r>
      <w:r>
        <w:rPr>
          <w:spacing w:val="-9"/>
          <w:sz w:val="21"/>
        </w:rPr>
        <w:t>、安全生产许可证</w:t>
      </w:r>
      <w:r>
        <w:rPr>
          <w:sz w:val="21"/>
        </w:rPr>
        <w:t xml:space="preserve">（ </w:t>
      </w:r>
      <w:r>
        <w:rPr>
          <w:spacing w:val="-3"/>
          <w:sz w:val="21"/>
        </w:rPr>
        <w:t>其中非上海市施工企业安全生产施工许可证需备案</w:t>
      </w:r>
      <w:r>
        <w:rPr>
          <w:spacing w:val="-108"/>
          <w:sz w:val="21"/>
        </w:rPr>
        <w:t>）</w:t>
      </w:r>
      <w:r>
        <w:rPr>
          <w:spacing w:val="-3"/>
          <w:sz w:val="21"/>
        </w:rPr>
        <w:t>；</w:t>
      </w:r>
      <w:r>
        <w:rPr>
          <w:sz w:val="21"/>
        </w:rPr>
        <w:t xml:space="preserve"> </w:t>
      </w:r>
    </w:p>
    <w:p w:rsidR="00BB1CEF" w:rsidRDefault="005D02AB">
      <w:pPr>
        <w:pStyle w:val="a4"/>
        <w:numPr>
          <w:ilvl w:val="0"/>
          <w:numId w:val="42"/>
        </w:numPr>
        <w:tabs>
          <w:tab w:val="left" w:pos="1767"/>
        </w:tabs>
        <w:spacing w:line="364" w:lineRule="auto"/>
        <w:ind w:right="1789" w:firstLine="419"/>
        <w:jc w:val="both"/>
        <w:rPr>
          <w:sz w:val="21"/>
        </w:rPr>
      </w:pPr>
      <w:r>
        <w:rPr>
          <w:spacing w:val="-3"/>
          <w:sz w:val="21"/>
        </w:rPr>
        <w:t>法定代表人授权委托书原件、被委托的代理人身份证复印件</w:t>
      </w:r>
      <w:r>
        <w:rPr>
          <w:sz w:val="21"/>
        </w:rPr>
        <w:t>（</w:t>
      </w:r>
      <w:r w:rsidR="00A04C08">
        <w:rPr>
          <w:spacing w:val="-3"/>
          <w:sz w:val="21"/>
        </w:rPr>
        <w:t>委托代理人投标时须提供</w:t>
      </w:r>
      <w:r>
        <w:rPr>
          <w:spacing w:val="-108"/>
          <w:sz w:val="21"/>
        </w:rPr>
        <w:t>）</w:t>
      </w:r>
      <w:r w:rsidR="00A04C08">
        <w:rPr>
          <w:spacing w:val="-4"/>
          <w:sz w:val="21"/>
        </w:rPr>
        <w:t>或</w:t>
      </w:r>
      <w:r>
        <w:rPr>
          <w:spacing w:val="-4"/>
          <w:sz w:val="21"/>
        </w:rPr>
        <w:t>法定代表人身份证明书原件及法</w:t>
      </w:r>
      <w:r>
        <w:rPr>
          <w:spacing w:val="-3"/>
          <w:sz w:val="21"/>
        </w:rPr>
        <w:t>定代表人身份证复印件（法定代表人投标时须提供</w:t>
      </w:r>
      <w:r>
        <w:rPr>
          <w:spacing w:val="-108"/>
          <w:sz w:val="21"/>
        </w:rPr>
        <w:t>）</w:t>
      </w:r>
      <w:r>
        <w:rPr>
          <w:sz w:val="21"/>
        </w:rPr>
        <w:t xml:space="preserve">； </w:t>
      </w:r>
    </w:p>
    <w:p w:rsidR="00BB1CEF" w:rsidRDefault="005D02AB">
      <w:pPr>
        <w:pStyle w:val="a4"/>
        <w:numPr>
          <w:ilvl w:val="0"/>
          <w:numId w:val="42"/>
        </w:numPr>
        <w:tabs>
          <w:tab w:val="left" w:pos="1767"/>
        </w:tabs>
        <w:spacing w:line="367" w:lineRule="auto"/>
        <w:ind w:right="1789" w:firstLine="419"/>
        <w:rPr>
          <w:sz w:val="21"/>
        </w:rPr>
      </w:pPr>
      <w:r>
        <w:rPr>
          <w:spacing w:val="-3"/>
          <w:sz w:val="21"/>
        </w:rPr>
        <w:t>市政公用工程施工总承包三级及以上资质；</w:t>
      </w:r>
      <w:r>
        <w:rPr>
          <w:sz w:val="21"/>
        </w:rPr>
        <w:t xml:space="preserve"> </w:t>
      </w:r>
    </w:p>
    <w:p w:rsidR="00BB1CEF" w:rsidRDefault="005D02AB">
      <w:pPr>
        <w:pStyle w:val="a4"/>
        <w:numPr>
          <w:ilvl w:val="0"/>
          <w:numId w:val="42"/>
        </w:numPr>
        <w:tabs>
          <w:tab w:val="left" w:pos="1767"/>
        </w:tabs>
        <w:spacing w:line="264" w:lineRule="exact"/>
        <w:ind w:left="1767"/>
        <w:rPr>
          <w:sz w:val="21"/>
        </w:rPr>
      </w:pPr>
      <w:r>
        <w:rPr>
          <w:spacing w:val="-3"/>
          <w:sz w:val="21"/>
        </w:rPr>
        <w:t>项目负责人投标截止时间前近六个月内任意一个月依法缴纳社保费的证明；</w:t>
      </w:r>
      <w:r>
        <w:rPr>
          <w:sz w:val="21"/>
        </w:rPr>
        <w:t xml:space="preserve"> </w:t>
      </w:r>
    </w:p>
    <w:p w:rsidR="00BB1CEF" w:rsidRDefault="005D02AB">
      <w:pPr>
        <w:pStyle w:val="a4"/>
        <w:numPr>
          <w:ilvl w:val="0"/>
          <w:numId w:val="42"/>
        </w:numPr>
        <w:tabs>
          <w:tab w:val="left" w:pos="1767"/>
        </w:tabs>
        <w:spacing w:before="137" w:line="364" w:lineRule="auto"/>
        <w:ind w:right="1789" w:firstLine="419"/>
        <w:jc w:val="both"/>
        <w:rPr>
          <w:sz w:val="21"/>
        </w:rPr>
      </w:pPr>
      <w:r>
        <w:rPr>
          <w:spacing w:val="-3"/>
          <w:sz w:val="21"/>
        </w:rPr>
        <w:t>项目负责人资格满足本招标文件要求：项目负责人应具</w:t>
      </w:r>
      <w:r w:rsidR="00BA060D">
        <w:rPr>
          <w:spacing w:val="-3"/>
          <w:sz w:val="21"/>
        </w:rPr>
        <w:t>有</w:t>
      </w:r>
      <w:r>
        <w:rPr>
          <w:spacing w:val="-3"/>
          <w:sz w:val="21"/>
        </w:rPr>
        <w:t>市政公用工程</w:t>
      </w:r>
      <w:r>
        <w:rPr>
          <w:spacing w:val="-22"/>
          <w:sz w:val="21"/>
        </w:rPr>
        <w:t>专业二级</w:t>
      </w:r>
      <w:r>
        <w:rPr>
          <w:sz w:val="21"/>
        </w:rPr>
        <w:t>（</w:t>
      </w:r>
      <w:r>
        <w:rPr>
          <w:spacing w:val="-3"/>
          <w:sz w:val="21"/>
        </w:rPr>
        <w:t>含以上</w:t>
      </w:r>
      <w:r>
        <w:rPr>
          <w:spacing w:val="-75"/>
          <w:sz w:val="21"/>
        </w:rPr>
        <w:t>）</w:t>
      </w:r>
      <w:r>
        <w:rPr>
          <w:spacing w:val="-13"/>
          <w:sz w:val="21"/>
        </w:rPr>
        <w:t>注册建造师执业资格，且具备有效建安安全生产考核合格证书</w:t>
      </w:r>
      <w:r>
        <w:rPr>
          <w:sz w:val="21"/>
        </w:rPr>
        <w:t>（项</w:t>
      </w:r>
      <w:r>
        <w:rPr>
          <w:spacing w:val="-3"/>
          <w:sz w:val="21"/>
        </w:rPr>
        <w:t>目负责人不得有本市备案的在建项目</w:t>
      </w:r>
      <w:r>
        <w:rPr>
          <w:spacing w:val="-106"/>
          <w:sz w:val="21"/>
        </w:rPr>
        <w:t>）</w:t>
      </w:r>
      <w:r>
        <w:rPr>
          <w:spacing w:val="-137"/>
          <w:sz w:val="21"/>
        </w:rPr>
        <w:t>；</w:t>
      </w:r>
      <w:r>
        <w:rPr>
          <w:sz w:val="21"/>
        </w:rPr>
        <w:t>（</w:t>
      </w:r>
      <w:r>
        <w:rPr>
          <w:spacing w:val="-8"/>
          <w:sz w:val="21"/>
        </w:rPr>
        <w:t>提供执业注册证书、安全生产考核合格证书、加盖本单位公章的项目负责人基本情况表</w:t>
      </w:r>
      <w:r>
        <w:rPr>
          <w:spacing w:val="-106"/>
          <w:sz w:val="21"/>
        </w:rPr>
        <w:t>）</w:t>
      </w:r>
      <w:r>
        <w:rPr>
          <w:spacing w:val="-3"/>
          <w:sz w:val="21"/>
        </w:rPr>
        <w:t>。</w:t>
      </w:r>
      <w:r>
        <w:rPr>
          <w:sz w:val="21"/>
        </w:rPr>
        <w:t xml:space="preserve"> </w:t>
      </w:r>
    </w:p>
    <w:p w:rsidR="00BB1CEF" w:rsidRDefault="00BB1CEF">
      <w:pPr>
        <w:spacing w:line="364" w:lineRule="auto"/>
        <w:sectPr w:rsidR="00BB1CEF">
          <w:pgSz w:w="11910" w:h="16840"/>
          <w:pgMar w:top="1100" w:right="0" w:bottom="1020" w:left="980" w:header="904" w:footer="829" w:gutter="0"/>
          <w:cols w:space="720"/>
        </w:sectPr>
      </w:pPr>
    </w:p>
    <w:p w:rsidR="00BB1CEF" w:rsidRDefault="00BB1CEF">
      <w:pPr>
        <w:pStyle w:val="a3"/>
        <w:spacing w:before="4"/>
        <w:ind w:left="0"/>
        <w:rPr>
          <w:sz w:val="23"/>
        </w:rPr>
      </w:pPr>
    </w:p>
    <w:p w:rsidR="00BB1CEF" w:rsidRPr="00BA060D" w:rsidRDefault="00BA060D" w:rsidP="00BA060D">
      <w:pPr>
        <w:pStyle w:val="a4"/>
        <w:numPr>
          <w:ilvl w:val="0"/>
          <w:numId w:val="42"/>
        </w:numPr>
        <w:tabs>
          <w:tab w:val="left" w:pos="1765"/>
        </w:tabs>
        <w:spacing w:before="72" w:line="364" w:lineRule="auto"/>
        <w:ind w:right="1789" w:firstLine="419"/>
        <w:jc w:val="both"/>
        <w:rPr>
          <w:rFonts w:hint="eastAsia"/>
          <w:sz w:val="21"/>
        </w:rPr>
      </w:pPr>
      <w:r>
        <w:rPr>
          <w:rFonts w:hint="eastAsia"/>
        </w:rPr>
        <w:t>财务状况及税收、社会保障资金缴纳情况声明函</w:t>
      </w:r>
      <w:r w:rsidR="005D02AB">
        <w:rPr>
          <w:spacing w:val="-3"/>
          <w:sz w:val="21"/>
        </w:rPr>
        <w:t>；</w:t>
      </w:r>
      <w:r w:rsidR="005D02AB">
        <w:rPr>
          <w:sz w:val="21"/>
        </w:rPr>
        <w:t xml:space="preserve"> </w:t>
      </w:r>
    </w:p>
    <w:p w:rsidR="00BB1CEF" w:rsidRDefault="005D02AB">
      <w:pPr>
        <w:pStyle w:val="a4"/>
        <w:numPr>
          <w:ilvl w:val="0"/>
          <w:numId w:val="42"/>
        </w:numPr>
        <w:tabs>
          <w:tab w:val="left" w:pos="1767"/>
        </w:tabs>
        <w:spacing w:before="138"/>
        <w:ind w:left="1767"/>
        <w:rPr>
          <w:sz w:val="21"/>
        </w:rPr>
      </w:pPr>
      <w:r>
        <w:rPr>
          <w:spacing w:val="-18"/>
          <w:sz w:val="21"/>
        </w:rPr>
        <w:t>“信用中国网”</w:t>
      </w:r>
      <w:r>
        <w:rPr>
          <w:sz w:val="21"/>
        </w:rPr>
        <w:t>（ht</w:t>
      </w:r>
      <w:r>
        <w:rPr>
          <w:spacing w:val="-3"/>
          <w:sz w:val="21"/>
        </w:rPr>
        <w:t>tp</w:t>
      </w:r>
      <w:hyperlink r:id="rId21">
        <w:r>
          <w:rPr>
            <w:sz w:val="21"/>
          </w:rPr>
          <w:t>：//w</w:t>
        </w:r>
        <w:r>
          <w:rPr>
            <w:spacing w:val="-3"/>
            <w:sz w:val="21"/>
          </w:rPr>
          <w:t>w</w:t>
        </w:r>
        <w:r>
          <w:rPr>
            <w:sz w:val="21"/>
          </w:rPr>
          <w:t>w.c</w:t>
        </w:r>
        <w:r>
          <w:rPr>
            <w:spacing w:val="-3"/>
            <w:sz w:val="21"/>
          </w:rPr>
          <w:t>r</w:t>
        </w:r>
        <w:r>
          <w:rPr>
            <w:sz w:val="21"/>
          </w:rPr>
          <w:t>edi</w:t>
        </w:r>
        <w:r>
          <w:rPr>
            <w:spacing w:val="-3"/>
            <w:sz w:val="21"/>
          </w:rPr>
          <w:t>t</w:t>
        </w:r>
        <w:r>
          <w:rPr>
            <w:sz w:val="21"/>
          </w:rPr>
          <w:t>chi</w:t>
        </w:r>
        <w:r>
          <w:rPr>
            <w:spacing w:val="-3"/>
            <w:sz w:val="21"/>
          </w:rPr>
          <w:t>n</w:t>
        </w:r>
        <w:r>
          <w:rPr>
            <w:sz w:val="21"/>
          </w:rPr>
          <w:t>a.g</w:t>
        </w:r>
        <w:r>
          <w:rPr>
            <w:spacing w:val="-3"/>
            <w:sz w:val="21"/>
          </w:rPr>
          <w:t>o</w:t>
        </w:r>
      </w:hyperlink>
      <w:r>
        <w:rPr>
          <w:spacing w:val="-3"/>
          <w:sz w:val="21"/>
        </w:rPr>
        <w:t>v</w:t>
      </w:r>
      <w:hyperlink r:id="rId22">
        <w:r>
          <w:rPr>
            <w:sz w:val="21"/>
          </w:rPr>
          <w:t>.c</w:t>
        </w:r>
        <w:r>
          <w:rPr>
            <w:spacing w:val="-1"/>
            <w:sz w:val="21"/>
          </w:rPr>
          <w:t>n</w:t>
        </w:r>
      </w:hyperlink>
      <w:r>
        <w:rPr>
          <w:spacing w:val="-106"/>
          <w:sz w:val="21"/>
        </w:rPr>
        <w:t>）</w:t>
      </w:r>
      <w:r>
        <w:rPr>
          <w:spacing w:val="-25"/>
          <w:sz w:val="21"/>
        </w:rPr>
        <w:t>、“中国政府采购网”</w:t>
      </w:r>
      <w:r>
        <w:rPr>
          <w:sz w:val="21"/>
        </w:rPr>
        <w:t>（htt</w:t>
      </w:r>
      <w:r>
        <w:rPr>
          <w:spacing w:val="-3"/>
          <w:sz w:val="21"/>
        </w:rPr>
        <w:t>p</w:t>
      </w:r>
      <w:r>
        <w:rPr>
          <w:sz w:val="21"/>
        </w:rPr>
        <w:t>：</w:t>
      </w:r>
    </w:p>
    <w:p w:rsidR="00BB1CEF" w:rsidRDefault="00144FE4">
      <w:pPr>
        <w:pStyle w:val="a3"/>
        <w:spacing w:before="140" w:line="367" w:lineRule="auto"/>
        <w:ind w:right="1794"/>
      </w:pPr>
      <w:hyperlink r:id="rId23">
        <w:r w:rsidR="005D02AB">
          <w:rPr>
            <w:spacing w:val="-1"/>
          </w:rPr>
          <w:t>//www.ccgp.gov.cn/cr/l</w:t>
        </w:r>
      </w:hyperlink>
      <w:r w:rsidR="005D02AB">
        <w:rPr>
          <w:spacing w:val="-1"/>
        </w:rPr>
        <w:t>i</w:t>
      </w:r>
      <w:hyperlink r:id="rId24">
        <w:r w:rsidR="005D02AB">
          <w:rPr>
            <w:spacing w:val="-1"/>
          </w:rPr>
          <w:t>st</w:t>
        </w:r>
      </w:hyperlink>
      <w:r w:rsidR="005D02AB">
        <w:rPr>
          <w:spacing w:val="-1"/>
        </w:rPr>
        <w:t>）</w:t>
      </w:r>
      <w:r w:rsidR="005D02AB">
        <w:rPr>
          <w:spacing w:val="-2"/>
        </w:rPr>
        <w:t>查询页面网页截图</w:t>
      </w:r>
      <w:r w:rsidR="005D02AB">
        <w:rPr>
          <w:spacing w:val="-3"/>
        </w:rPr>
        <w:t>（查询的投标截止时间前查询结果须满足招标公告的要求，其他查询途径不作为依据</w:t>
      </w:r>
      <w:r w:rsidR="005D02AB">
        <w:rPr>
          <w:spacing w:val="-108"/>
        </w:rPr>
        <w:t>）</w:t>
      </w:r>
      <w:r w:rsidR="005D02AB">
        <w:rPr>
          <w:spacing w:val="-3"/>
        </w:rPr>
        <w:t>；</w:t>
      </w:r>
      <w:r w:rsidR="005D02AB">
        <w:t xml:space="preserve"> </w:t>
      </w:r>
    </w:p>
    <w:p w:rsidR="00BB1CEF" w:rsidRDefault="005D02AB">
      <w:pPr>
        <w:pStyle w:val="a4"/>
        <w:numPr>
          <w:ilvl w:val="0"/>
          <w:numId w:val="42"/>
        </w:numPr>
        <w:tabs>
          <w:tab w:val="left" w:pos="1765"/>
        </w:tabs>
        <w:spacing w:line="364" w:lineRule="auto"/>
        <w:ind w:right="1789" w:firstLine="419"/>
        <w:jc w:val="both"/>
        <w:rPr>
          <w:sz w:val="21"/>
        </w:rPr>
      </w:pPr>
      <w:r>
        <w:rPr>
          <w:spacing w:val="-7"/>
          <w:sz w:val="21"/>
        </w:rPr>
        <w:t xml:space="preserve">没有重大违法记录的声明：具有参加政府采购活动前 </w:t>
      </w:r>
      <w:r>
        <w:rPr>
          <w:sz w:val="21"/>
        </w:rPr>
        <w:t>3</w:t>
      </w:r>
      <w:r>
        <w:rPr>
          <w:spacing w:val="-3"/>
          <w:sz w:val="21"/>
        </w:rPr>
        <w:t xml:space="preserve"> 年内在经营活动中没有重大违法记录的书面声明函，截止至开标日成立不足 </w:t>
      </w:r>
      <w:r>
        <w:rPr>
          <w:sz w:val="21"/>
        </w:rPr>
        <w:t>3</w:t>
      </w:r>
      <w:r>
        <w:rPr>
          <w:spacing w:val="-3"/>
          <w:sz w:val="21"/>
        </w:rPr>
        <w:t xml:space="preserve"> 年的供应商可提供自成立以来无重大违法记录的书面声明。</w:t>
      </w:r>
      <w:r>
        <w:rPr>
          <w:sz w:val="21"/>
        </w:rPr>
        <w:t xml:space="preserve"> </w:t>
      </w:r>
    </w:p>
    <w:p w:rsidR="00BB1CEF" w:rsidRDefault="005D02AB">
      <w:pPr>
        <w:pStyle w:val="6"/>
        <w:spacing w:line="266" w:lineRule="exact"/>
        <w:ind w:left="1240"/>
      </w:pPr>
      <w:r>
        <w:t>（二）</w:t>
      </w:r>
      <w:r>
        <w:rPr>
          <w:spacing w:val="-3"/>
        </w:rPr>
        <w:t>技术标：技术响应文件由以下部分组成</w:t>
      </w:r>
      <w:r>
        <w:t>（</w:t>
      </w:r>
      <w:r>
        <w:rPr>
          <w:spacing w:val="-2"/>
        </w:rPr>
        <w:t>但不局限于</w:t>
      </w:r>
      <w:r>
        <w:rPr>
          <w:spacing w:val="-106"/>
        </w:rPr>
        <w:t>）</w:t>
      </w:r>
      <w:r>
        <w:rPr>
          <w:spacing w:val="-2"/>
        </w:rPr>
        <w:t>：</w:t>
      </w:r>
      <w:r>
        <w:rPr>
          <w:w w:val="99"/>
        </w:rPr>
        <w:t xml:space="preserve"> </w:t>
      </w:r>
    </w:p>
    <w:p w:rsidR="00BB1CEF" w:rsidRDefault="005D02AB">
      <w:pPr>
        <w:pStyle w:val="a4"/>
        <w:numPr>
          <w:ilvl w:val="0"/>
          <w:numId w:val="41"/>
        </w:numPr>
        <w:tabs>
          <w:tab w:val="left" w:pos="1767"/>
        </w:tabs>
        <w:spacing w:before="136"/>
        <w:rPr>
          <w:sz w:val="21"/>
        </w:rPr>
      </w:pPr>
      <w:r>
        <w:rPr>
          <w:spacing w:val="-3"/>
          <w:sz w:val="21"/>
        </w:rPr>
        <w:t>技术响应文件编制综合说明；</w:t>
      </w:r>
      <w:r>
        <w:rPr>
          <w:sz w:val="21"/>
        </w:rPr>
        <w:t xml:space="preserve"> </w:t>
      </w:r>
    </w:p>
    <w:p w:rsidR="00BB1CEF" w:rsidRDefault="005D02AB">
      <w:pPr>
        <w:pStyle w:val="a4"/>
        <w:numPr>
          <w:ilvl w:val="0"/>
          <w:numId w:val="41"/>
        </w:numPr>
        <w:tabs>
          <w:tab w:val="left" w:pos="1767"/>
        </w:tabs>
        <w:spacing w:before="139" w:line="364" w:lineRule="auto"/>
        <w:ind w:left="818" w:right="1789" w:firstLine="419"/>
        <w:rPr>
          <w:sz w:val="21"/>
        </w:rPr>
      </w:pPr>
      <w:r>
        <w:rPr>
          <w:spacing w:val="-3"/>
          <w:sz w:val="21"/>
        </w:rPr>
        <w:t>投标单位的情况简介</w:t>
      </w:r>
      <w:r>
        <w:rPr>
          <w:sz w:val="21"/>
        </w:rPr>
        <w:t>（</w:t>
      </w:r>
      <w:r>
        <w:rPr>
          <w:spacing w:val="-3"/>
          <w:sz w:val="21"/>
        </w:rPr>
        <w:t>应包括有关投标人的成立情况、注册和经营地点、基地、人员、装备、承包类似项目养护维修历史与业绩等简介</w:t>
      </w:r>
      <w:r>
        <w:rPr>
          <w:spacing w:val="-108"/>
          <w:sz w:val="21"/>
        </w:rPr>
        <w:t>）</w:t>
      </w:r>
      <w:r>
        <w:rPr>
          <w:spacing w:val="-3"/>
          <w:sz w:val="21"/>
        </w:rPr>
        <w:t>；</w:t>
      </w:r>
      <w:r>
        <w:rPr>
          <w:sz w:val="21"/>
        </w:rPr>
        <w:t xml:space="preserve"> </w:t>
      </w:r>
    </w:p>
    <w:p w:rsidR="00BB1CEF" w:rsidRDefault="005D02AB">
      <w:pPr>
        <w:pStyle w:val="a4"/>
        <w:numPr>
          <w:ilvl w:val="0"/>
          <w:numId w:val="41"/>
        </w:numPr>
        <w:tabs>
          <w:tab w:val="left" w:pos="1767"/>
        </w:tabs>
        <w:spacing w:line="364" w:lineRule="auto"/>
        <w:ind w:left="818" w:right="1683" w:firstLine="419"/>
        <w:jc w:val="both"/>
        <w:rPr>
          <w:sz w:val="21"/>
        </w:rPr>
      </w:pPr>
      <w:r>
        <w:rPr>
          <w:spacing w:val="-13"/>
          <w:sz w:val="21"/>
        </w:rPr>
        <w:t>养护</w:t>
      </w:r>
      <w:r>
        <w:rPr>
          <w:spacing w:val="-3"/>
          <w:sz w:val="21"/>
        </w:rPr>
        <w:t>（</w:t>
      </w:r>
      <w:r>
        <w:rPr>
          <w:spacing w:val="-2"/>
          <w:sz w:val="21"/>
        </w:rPr>
        <w:t>运行</w:t>
      </w:r>
      <w:r>
        <w:rPr>
          <w:spacing w:val="-22"/>
          <w:sz w:val="21"/>
        </w:rPr>
        <w:t>）</w:t>
      </w:r>
      <w:r>
        <w:rPr>
          <w:spacing w:val="-5"/>
          <w:sz w:val="21"/>
        </w:rPr>
        <w:t xml:space="preserve">维修技术方案设计及作业计划。包括设施养护方案保证质量的技术 </w:t>
      </w:r>
      <w:r>
        <w:rPr>
          <w:spacing w:val="-16"/>
          <w:sz w:val="21"/>
        </w:rPr>
        <w:t>、服务措施，保证安全、文明生产及环境保护的技术措施。投标人应避免把作业法、操作规程</w:t>
      </w:r>
      <w:r>
        <w:rPr>
          <w:spacing w:val="-8"/>
          <w:sz w:val="21"/>
        </w:rPr>
        <w:t>、规范要求</w:t>
      </w:r>
      <w:proofErr w:type="gramStart"/>
      <w:r>
        <w:rPr>
          <w:spacing w:val="-8"/>
          <w:sz w:val="21"/>
        </w:rPr>
        <w:t>抄入技术标</w:t>
      </w:r>
      <w:proofErr w:type="gramEnd"/>
      <w:r>
        <w:rPr>
          <w:sz w:val="21"/>
        </w:rPr>
        <w:t>（</w:t>
      </w:r>
      <w:r>
        <w:rPr>
          <w:spacing w:val="-3"/>
          <w:sz w:val="21"/>
        </w:rPr>
        <w:t>当采用新工艺、新技术或有特殊要求的情况除外</w:t>
      </w:r>
      <w:r>
        <w:rPr>
          <w:spacing w:val="-106"/>
          <w:sz w:val="21"/>
        </w:rPr>
        <w:t>）</w:t>
      </w:r>
      <w:r>
        <w:rPr>
          <w:spacing w:val="-3"/>
          <w:sz w:val="21"/>
        </w:rPr>
        <w:t>；</w:t>
      </w:r>
      <w:r>
        <w:rPr>
          <w:sz w:val="21"/>
        </w:rPr>
        <w:t xml:space="preserve"> </w:t>
      </w:r>
    </w:p>
    <w:p w:rsidR="00BB1CEF" w:rsidRDefault="005D02AB">
      <w:pPr>
        <w:pStyle w:val="a4"/>
        <w:numPr>
          <w:ilvl w:val="0"/>
          <w:numId w:val="41"/>
        </w:numPr>
        <w:tabs>
          <w:tab w:val="left" w:pos="1765"/>
        </w:tabs>
        <w:spacing w:line="364" w:lineRule="auto"/>
        <w:ind w:left="818" w:right="1683" w:firstLine="419"/>
        <w:rPr>
          <w:sz w:val="21"/>
        </w:rPr>
      </w:pPr>
      <w:r>
        <w:rPr>
          <w:spacing w:val="-5"/>
          <w:sz w:val="21"/>
        </w:rPr>
        <w:t>拟投入本项目的项目负责人及投入本项目的技术力量</w:t>
      </w:r>
      <w:r>
        <w:rPr>
          <w:spacing w:val="-3"/>
          <w:sz w:val="21"/>
        </w:rPr>
        <w:t>（包括项目实施人员一览表 ）和劳动力及技术力量配备，项目管理体系；</w:t>
      </w:r>
      <w:r>
        <w:rPr>
          <w:sz w:val="21"/>
        </w:rPr>
        <w:t xml:space="preserve"> </w:t>
      </w:r>
    </w:p>
    <w:p w:rsidR="00BB1CEF" w:rsidRDefault="005D02AB">
      <w:pPr>
        <w:pStyle w:val="a4"/>
        <w:numPr>
          <w:ilvl w:val="0"/>
          <w:numId w:val="41"/>
        </w:numPr>
        <w:tabs>
          <w:tab w:val="left" w:pos="1767"/>
        </w:tabs>
        <w:spacing w:line="267" w:lineRule="exact"/>
        <w:rPr>
          <w:sz w:val="21"/>
        </w:rPr>
      </w:pPr>
      <w:r>
        <w:rPr>
          <w:spacing w:val="-3"/>
          <w:sz w:val="21"/>
        </w:rPr>
        <w:t>养护项目部的证明材料，如注册证明、产权证明、租房协议等。</w:t>
      </w:r>
      <w:r>
        <w:rPr>
          <w:sz w:val="21"/>
        </w:rPr>
        <w:t xml:space="preserve"> </w:t>
      </w:r>
    </w:p>
    <w:p w:rsidR="00BB1CEF" w:rsidRDefault="005D02AB">
      <w:pPr>
        <w:pStyle w:val="a4"/>
        <w:numPr>
          <w:ilvl w:val="0"/>
          <w:numId w:val="41"/>
        </w:numPr>
        <w:tabs>
          <w:tab w:val="left" w:pos="1767"/>
        </w:tabs>
        <w:spacing w:before="140"/>
        <w:rPr>
          <w:sz w:val="21"/>
        </w:rPr>
      </w:pPr>
      <w:r>
        <w:rPr>
          <w:spacing w:val="-3"/>
          <w:sz w:val="21"/>
        </w:rPr>
        <w:t>拟投入本项目的设备、种类、数量、性能及车辆等相关信息；</w:t>
      </w:r>
      <w:r>
        <w:rPr>
          <w:sz w:val="21"/>
        </w:rPr>
        <w:t xml:space="preserve"> </w:t>
      </w:r>
    </w:p>
    <w:p w:rsidR="00BB1CEF" w:rsidRDefault="005D02AB">
      <w:pPr>
        <w:pStyle w:val="a4"/>
        <w:numPr>
          <w:ilvl w:val="0"/>
          <w:numId w:val="41"/>
        </w:numPr>
        <w:tabs>
          <w:tab w:val="left" w:pos="1765"/>
        </w:tabs>
        <w:spacing w:before="139" w:line="364" w:lineRule="auto"/>
        <w:ind w:left="818" w:right="1683" w:firstLine="419"/>
        <w:rPr>
          <w:sz w:val="21"/>
        </w:rPr>
      </w:pPr>
      <w:r>
        <w:rPr>
          <w:spacing w:val="-7"/>
          <w:sz w:val="21"/>
        </w:rPr>
        <w:t>根据现场踏勘情况，对照养护</w:t>
      </w:r>
      <w:r>
        <w:rPr>
          <w:sz w:val="21"/>
        </w:rPr>
        <w:t>（</w:t>
      </w:r>
      <w:r>
        <w:rPr>
          <w:spacing w:val="-3"/>
          <w:sz w:val="21"/>
        </w:rPr>
        <w:t>运行</w:t>
      </w:r>
      <w:r>
        <w:rPr>
          <w:spacing w:val="-17"/>
          <w:sz w:val="21"/>
        </w:rPr>
        <w:t>）</w:t>
      </w:r>
      <w:r>
        <w:rPr>
          <w:spacing w:val="-6"/>
          <w:sz w:val="21"/>
        </w:rPr>
        <w:t>技术规范，确定保证设施完好率及平整度、</w:t>
      </w:r>
      <w:r>
        <w:rPr>
          <w:spacing w:val="-11"/>
          <w:sz w:val="21"/>
        </w:rPr>
        <w:t>路面状况、抗滑、强度等四大指标和各附属设施完好的措施和技术手段，以及安全生产、文</w:t>
      </w:r>
      <w:r>
        <w:rPr>
          <w:spacing w:val="-10"/>
          <w:sz w:val="21"/>
        </w:rPr>
        <w:t>明施工、防汛防台以及紧急情况处理预案等措施和维修养护技术手段，养护</w:t>
      </w:r>
      <w:r>
        <w:rPr>
          <w:sz w:val="21"/>
        </w:rPr>
        <w:t>（</w:t>
      </w:r>
      <w:r>
        <w:rPr>
          <w:spacing w:val="-2"/>
          <w:sz w:val="21"/>
        </w:rPr>
        <w:t>运行</w:t>
      </w:r>
      <w:r>
        <w:rPr>
          <w:spacing w:val="-25"/>
          <w:sz w:val="21"/>
        </w:rPr>
        <w:t>）</w:t>
      </w:r>
      <w:r>
        <w:rPr>
          <w:spacing w:val="-2"/>
          <w:sz w:val="21"/>
        </w:rPr>
        <w:t>组织计</w:t>
      </w:r>
      <w:r>
        <w:rPr>
          <w:spacing w:val="-3"/>
          <w:sz w:val="21"/>
        </w:rPr>
        <w:t>划等；</w:t>
      </w:r>
      <w:r>
        <w:rPr>
          <w:sz w:val="21"/>
        </w:rPr>
        <w:t xml:space="preserve"> </w:t>
      </w:r>
    </w:p>
    <w:p w:rsidR="00BB1CEF" w:rsidRDefault="005D02AB">
      <w:pPr>
        <w:pStyle w:val="a4"/>
        <w:numPr>
          <w:ilvl w:val="0"/>
          <w:numId w:val="41"/>
        </w:numPr>
        <w:tabs>
          <w:tab w:val="left" w:pos="1767"/>
        </w:tabs>
        <w:spacing w:line="268" w:lineRule="exact"/>
        <w:rPr>
          <w:sz w:val="21"/>
        </w:rPr>
      </w:pPr>
      <w:r>
        <w:rPr>
          <w:spacing w:val="-3"/>
          <w:sz w:val="21"/>
        </w:rPr>
        <w:t>对本区域农村公路的熟识情况及养护重、难点分析；</w:t>
      </w:r>
      <w:r>
        <w:rPr>
          <w:sz w:val="21"/>
        </w:rPr>
        <w:t xml:space="preserve"> </w:t>
      </w:r>
    </w:p>
    <w:p w:rsidR="00BB1CEF" w:rsidRDefault="005D02AB">
      <w:pPr>
        <w:pStyle w:val="a4"/>
        <w:numPr>
          <w:ilvl w:val="0"/>
          <w:numId w:val="41"/>
        </w:numPr>
        <w:tabs>
          <w:tab w:val="left" w:pos="1767"/>
        </w:tabs>
        <w:spacing w:before="139"/>
        <w:rPr>
          <w:sz w:val="21"/>
        </w:rPr>
      </w:pPr>
      <w:r>
        <w:rPr>
          <w:spacing w:val="-3"/>
          <w:sz w:val="21"/>
        </w:rPr>
        <w:t>其他需说明的问题或需采取的技术措施。</w:t>
      </w:r>
      <w:r>
        <w:rPr>
          <w:sz w:val="21"/>
        </w:rPr>
        <w:t xml:space="preserve"> </w:t>
      </w:r>
    </w:p>
    <w:p w:rsidR="00BB1CEF" w:rsidRDefault="005D02AB">
      <w:pPr>
        <w:pStyle w:val="a4"/>
        <w:numPr>
          <w:ilvl w:val="0"/>
          <w:numId w:val="41"/>
        </w:numPr>
        <w:tabs>
          <w:tab w:val="left" w:pos="1873"/>
        </w:tabs>
        <w:spacing w:before="138" w:line="364" w:lineRule="auto"/>
        <w:ind w:left="818" w:right="1789" w:firstLine="419"/>
        <w:rPr>
          <w:sz w:val="21"/>
        </w:rPr>
      </w:pPr>
      <w:r>
        <w:rPr>
          <w:spacing w:val="-3"/>
          <w:sz w:val="21"/>
        </w:rPr>
        <w:t>同类项目业绩</w:t>
      </w:r>
      <w:r>
        <w:rPr>
          <w:sz w:val="21"/>
        </w:rPr>
        <w:t>（</w:t>
      </w:r>
      <w:r>
        <w:rPr>
          <w:spacing w:val="-3"/>
          <w:sz w:val="21"/>
        </w:rPr>
        <w:t>投标人同类项目（</w:t>
      </w:r>
      <w:r>
        <w:rPr>
          <w:spacing w:val="-23"/>
          <w:sz w:val="21"/>
        </w:rPr>
        <w:t xml:space="preserve">自 </w:t>
      </w:r>
      <w:r>
        <w:rPr>
          <w:sz w:val="21"/>
        </w:rPr>
        <w:t>20</w:t>
      </w:r>
      <w:r w:rsidR="00A04C08">
        <w:rPr>
          <w:sz w:val="21"/>
        </w:rPr>
        <w:t>19</w:t>
      </w:r>
      <w:r>
        <w:rPr>
          <w:spacing w:val="-31"/>
          <w:sz w:val="21"/>
        </w:rPr>
        <w:t xml:space="preserve">年 </w:t>
      </w:r>
      <w:r>
        <w:rPr>
          <w:sz w:val="21"/>
        </w:rPr>
        <w:t>1</w:t>
      </w:r>
      <w:r>
        <w:rPr>
          <w:spacing w:val="-30"/>
          <w:sz w:val="21"/>
        </w:rPr>
        <w:t xml:space="preserve"> 月 </w:t>
      </w:r>
      <w:r>
        <w:rPr>
          <w:sz w:val="21"/>
        </w:rPr>
        <w:t>1</w:t>
      </w:r>
      <w:r>
        <w:rPr>
          <w:spacing w:val="-11"/>
          <w:sz w:val="21"/>
        </w:rPr>
        <w:t xml:space="preserve"> 日起至今</w:t>
      </w:r>
      <w:r>
        <w:rPr>
          <w:sz w:val="21"/>
        </w:rPr>
        <w:t>）</w:t>
      </w:r>
      <w:r>
        <w:rPr>
          <w:spacing w:val="-3"/>
          <w:sz w:val="21"/>
        </w:rPr>
        <w:t>的道路或公路业绩一览表、获得的有关荣誉等证明材料，如合同、中标通知书、用户评价等</w:t>
      </w:r>
      <w:r>
        <w:rPr>
          <w:spacing w:val="-108"/>
          <w:sz w:val="21"/>
        </w:rPr>
        <w:t>）</w:t>
      </w:r>
      <w:r>
        <w:rPr>
          <w:spacing w:val="-106"/>
          <w:sz w:val="21"/>
        </w:rPr>
        <w:t>；</w:t>
      </w:r>
      <w:r>
        <w:rPr>
          <w:sz w:val="21"/>
        </w:rPr>
        <w:t>（</w:t>
      </w:r>
      <w:r>
        <w:rPr>
          <w:spacing w:val="-2"/>
          <w:sz w:val="21"/>
        </w:rPr>
        <w:t>如有</w:t>
      </w:r>
      <w:r>
        <w:rPr>
          <w:spacing w:val="-3"/>
          <w:sz w:val="21"/>
        </w:rPr>
        <w:t>）</w:t>
      </w:r>
      <w:r>
        <w:rPr>
          <w:sz w:val="21"/>
        </w:rPr>
        <w:t xml:space="preserve"> </w:t>
      </w:r>
    </w:p>
    <w:p w:rsidR="00BB1CEF" w:rsidRDefault="00BB1CEF">
      <w:pPr>
        <w:spacing w:line="364" w:lineRule="auto"/>
        <w:rPr>
          <w:sz w:val="21"/>
        </w:rPr>
        <w:sectPr w:rsidR="00BB1CEF">
          <w:pgSz w:w="11910" w:h="16840"/>
          <w:pgMar w:top="1100" w:right="0" w:bottom="1020" w:left="980" w:header="904" w:footer="829" w:gutter="0"/>
          <w:cols w:space="720"/>
        </w:sectPr>
      </w:pPr>
    </w:p>
    <w:p w:rsidR="00BB1CEF" w:rsidRDefault="00BB1CEF">
      <w:pPr>
        <w:pStyle w:val="a3"/>
        <w:spacing w:before="4"/>
        <w:ind w:left="0"/>
        <w:rPr>
          <w:sz w:val="23"/>
        </w:rPr>
      </w:pPr>
    </w:p>
    <w:p w:rsidR="00BB1CEF" w:rsidRDefault="005D02AB">
      <w:pPr>
        <w:pStyle w:val="a4"/>
        <w:numPr>
          <w:ilvl w:val="0"/>
          <w:numId w:val="41"/>
        </w:numPr>
        <w:tabs>
          <w:tab w:val="left" w:pos="1871"/>
        </w:tabs>
        <w:spacing w:before="72" w:line="364" w:lineRule="auto"/>
        <w:ind w:left="818" w:right="1789" w:firstLine="419"/>
        <w:rPr>
          <w:sz w:val="21"/>
        </w:rPr>
      </w:pPr>
      <w:r>
        <w:rPr>
          <w:spacing w:val="-7"/>
          <w:sz w:val="21"/>
        </w:rPr>
        <w:t>投标单位近三年来债务纠纷、违法违规记录及有关经济合同纠纷中有无败诉等</w:t>
      </w:r>
      <w:r>
        <w:rPr>
          <w:sz w:val="21"/>
        </w:rPr>
        <w:t>方</w:t>
      </w:r>
      <w:r>
        <w:rPr>
          <w:spacing w:val="-18"/>
          <w:sz w:val="21"/>
        </w:rPr>
        <w:t>面的情况说明；</w:t>
      </w:r>
      <w:r>
        <w:rPr>
          <w:sz w:val="21"/>
        </w:rPr>
        <w:t>（</w:t>
      </w:r>
      <w:r>
        <w:rPr>
          <w:spacing w:val="-2"/>
          <w:sz w:val="21"/>
        </w:rPr>
        <w:t>如有</w:t>
      </w:r>
      <w:r>
        <w:rPr>
          <w:spacing w:val="-3"/>
          <w:sz w:val="21"/>
        </w:rPr>
        <w:t>）</w:t>
      </w:r>
      <w:r>
        <w:rPr>
          <w:sz w:val="21"/>
        </w:rPr>
        <w:t xml:space="preserve"> </w:t>
      </w:r>
    </w:p>
    <w:p w:rsidR="00BB1CEF" w:rsidRDefault="005D02AB">
      <w:pPr>
        <w:pStyle w:val="a4"/>
        <w:numPr>
          <w:ilvl w:val="0"/>
          <w:numId w:val="41"/>
        </w:numPr>
        <w:tabs>
          <w:tab w:val="left" w:pos="1873"/>
        </w:tabs>
        <w:spacing w:before="1"/>
        <w:ind w:left="1872" w:hanging="635"/>
        <w:rPr>
          <w:sz w:val="21"/>
        </w:rPr>
      </w:pPr>
      <w:r>
        <w:rPr>
          <w:spacing w:val="-8"/>
          <w:sz w:val="21"/>
        </w:rPr>
        <w:t>投标人质量管理和质量保证体系等方面的认证证书；</w:t>
      </w:r>
      <w:r>
        <w:rPr>
          <w:spacing w:val="-3"/>
          <w:sz w:val="21"/>
        </w:rPr>
        <w:t>（</w:t>
      </w:r>
      <w:r>
        <w:rPr>
          <w:spacing w:val="-2"/>
          <w:sz w:val="21"/>
        </w:rPr>
        <w:t>如有</w:t>
      </w:r>
      <w:r>
        <w:rPr>
          <w:spacing w:val="-3"/>
          <w:sz w:val="21"/>
        </w:rPr>
        <w:t>）</w:t>
      </w:r>
      <w:r>
        <w:rPr>
          <w:sz w:val="21"/>
        </w:rPr>
        <w:t xml:space="preserve"> </w:t>
      </w:r>
    </w:p>
    <w:p w:rsidR="00BB1CEF" w:rsidRDefault="005D02AB">
      <w:pPr>
        <w:pStyle w:val="a4"/>
        <w:numPr>
          <w:ilvl w:val="0"/>
          <w:numId w:val="41"/>
        </w:numPr>
        <w:tabs>
          <w:tab w:val="left" w:pos="1873"/>
        </w:tabs>
        <w:spacing w:before="139"/>
        <w:ind w:left="1872" w:hanging="635"/>
        <w:rPr>
          <w:sz w:val="21"/>
        </w:rPr>
      </w:pPr>
      <w:r>
        <w:rPr>
          <w:spacing w:val="-7"/>
          <w:sz w:val="21"/>
        </w:rPr>
        <w:t>投标人认为可以证明其能力、业绩、信誉和信用的</w:t>
      </w:r>
      <w:proofErr w:type="gramStart"/>
      <w:r>
        <w:rPr>
          <w:spacing w:val="-7"/>
          <w:sz w:val="21"/>
        </w:rPr>
        <w:t>的</w:t>
      </w:r>
      <w:proofErr w:type="gramEnd"/>
      <w:r>
        <w:rPr>
          <w:spacing w:val="-7"/>
          <w:sz w:val="21"/>
        </w:rPr>
        <w:t>其他材料；</w:t>
      </w:r>
      <w:r>
        <w:rPr>
          <w:sz w:val="21"/>
        </w:rPr>
        <w:t>（</w:t>
      </w:r>
      <w:r>
        <w:rPr>
          <w:spacing w:val="-3"/>
          <w:sz w:val="21"/>
        </w:rPr>
        <w:t>如有</w:t>
      </w:r>
      <w:r>
        <w:rPr>
          <w:sz w:val="21"/>
        </w:rPr>
        <w:t xml:space="preserve">） </w:t>
      </w:r>
    </w:p>
    <w:p w:rsidR="00BB1CEF" w:rsidRDefault="005D02AB">
      <w:pPr>
        <w:pStyle w:val="6"/>
        <w:spacing w:before="139"/>
        <w:ind w:left="1240"/>
      </w:pPr>
      <w:bookmarkStart w:id="24" w:name="OLE_LINK22"/>
      <w:bookmarkStart w:id="25" w:name="OLE_LINK23"/>
      <w:bookmarkStart w:id="26" w:name="OLE_LINK15"/>
      <w:bookmarkStart w:id="27" w:name="OLE_LINK13"/>
      <w:bookmarkStart w:id="28" w:name="OLE_LINK16"/>
      <w:bookmarkStart w:id="29" w:name="OLE_LINK12"/>
      <w:bookmarkEnd w:id="24"/>
      <w:bookmarkEnd w:id="25"/>
      <w:bookmarkEnd w:id="26"/>
      <w:bookmarkEnd w:id="27"/>
      <w:bookmarkEnd w:id="28"/>
      <w:bookmarkEnd w:id="29"/>
      <w:r>
        <w:t>（三）上传扫描文件要求</w:t>
      </w:r>
      <w:r>
        <w:rPr>
          <w:w w:val="99"/>
        </w:rPr>
        <w:t xml:space="preserve"> </w:t>
      </w:r>
    </w:p>
    <w:p w:rsidR="00BB1CEF" w:rsidRDefault="005D02AB">
      <w:pPr>
        <w:pStyle w:val="a3"/>
        <w:spacing w:before="138" w:line="364" w:lineRule="auto"/>
        <w:ind w:right="1789" w:firstLine="419"/>
        <w:jc w:val="both"/>
      </w:pPr>
      <w:r>
        <w:rPr>
          <w:spacing w:val="-8"/>
        </w:rPr>
        <w:t>投标人应按照招标文件规定提交扫描文件，并按照规定在电子采购平台网上招投标系统</w:t>
      </w:r>
      <w:r>
        <w:rPr>
          <w:spacing w:val="-11"/>
        </w:rPr>
        <w:t>上传其所有资料，文件格式参考第六章投标文件有关格式。如因上传、扫描、格式等原因导</w:t>
      </w:r>
      <w:r>
        <w:rPr>
          <w:spacing w:val="-6"/>
        </w:rPr>
        <w:t>致评审时受到影响，由投标人承担相应责任。</w:t>
      </w:r>
      <w:r>
        <w:t xml:space="preserve"> </w:t>
      </w:r>
    </w:p>
    <w:p w:rsidR="00BB1CEF" w:rsidRDefault="005D02AB">
      <w:pPr>
        <w:pStyle w:val="a3"/>
        <w:spacing w:line="242" w:lineRule="auto"/>
        <w:ind w:right="1789"/>
        <w:jc w:val="both"/>
      </w:pPr>
      <w:r>
        <w:rPr>
          <w:spacing w:val="-8"/>
        </w:rPr>
        <w:t>招标人认为必要时，可以要求投标人提供文件原件进行核对，投标人必须按时提供。否则视</w:t>
      </w:r>
      <w:r>
        <w:rPr>
          <w:spacing w:val="-11"/>
        </w:rPr>
        <w:t>作投标人放弃潜在中标资格，并且招标人将对该投标人进行调查，发现有欺诈行为的按有关</w:t>
      </w:r>
      <w:r>
        <w:rPr>
          <w:spacing w:val="-6"/>
        </w:rPr>
        <w:t>规定进行处理。</w:t>
      </w:r>
    </w:p>
    <w:p w:rsidR="00BB1CEF" w:rsidRDefault="005D02AB">
      <w:pPr>
        <w:pStyle w:val="a3"/>
        <w:spacing w:before="1"/>
        <w:ind w:left="1238"/>
      </w:pPr>
      <w:r>
        <w:t xml:space="preserve"> </w:t>
      </w:r>
    </w:p>
    <w:p w:rsidR="00BB1CEF" w:rsidRDefault="00BB1CEF">
      <w:pPr>
        <w:sectPr w:rsidR="00BB1CEF">
          <w:pgSz w:w="11910" w:h="16840"/>
          <w:pgMar w:top="1100" w:right="0" w:bottom="1020" w:left="980" w:header="904" w:footer="829" w:gutter="0"/>
          <w:cols w:space="720"/>
        </w:sectPr>
      </w:pPr>
    </w:p>
    <w:p w:rsidR="00BB1CEF" w:rsidRDefault="00BB1CEF">
      <w:pPr>
        <w:pStyle w:val="a3"/>
        <w:ind w:left="0"/>
        <w:rPr>
          <w:sz w:val="20"/>
        </w:rPr>
      </w:pPr>
    </w:p>
    <w:p w:rsidR="00BB1CEF" w:rsidRDefault="00BB1CEF">
      <w:pPr>
        <w:pStyle w:val="a3"/>
        <w:ind w:left="0"/>
        <w:rPr>
          <w:sz w:val="20"/>
        </w:rPr>
      </w:pPr>
    </w:p>
    <w:p w:rsidR="00BB1CEF" w:rsidRDefault="00BB1CEF">
      <w:pPr>
        <w:pStyle w:val="a3"/>
        <w:spacing w:before="12"/>
        <w:ind w:left="0"/>
        <w:rPr>
          <w:sz w:val="25"/>
        </w:rPr>
      </w:pPr>
    </w:p>
    <w:p w:rsidR="00BB1CEF" w:rsidRDefault="005D02AB">
      <w:pPr>
        <w:pStyle w:val="2"/>
        <w:tabs>
          <w:tab w:val="left" w:pos="1286"/>
        </w:tabs>
        <w:ind w:right="978"/>
      </w:pPr>
      <w:bookmarkStart w:id="30" w:name="_bookmark6"/>
      <w:bookmarkEnd w:id="30"/>
      <w:r>
        <w:t>第五章</w:t>
      </w:r>
      <w:r>
        <w:tab/>
        <w:t>评标办法</w:t>
      </w:r>
    </w:p>
    <w:p w:rsidR="00BB1CEF" w:rsidRDefault="005D02AB">
      <w:pPr>
        <w:pStyle w:val="a3"/>
        <w:spacing w:before="214" w:line="364" w:lineRule="auto"/>
        <w:ind w:right="1788" w:firstLine="525"/>
        <w:jc w:val="both"/>
      </w:pPr>
      <w:r>
        <w:rPr>
          <w:spacing w:val="-22"/>
        </w:rPr>
        <w:t>根据《中华人民共和国政府采购法》、《中华人民共和国政府采购法实施条例》、《政府</w:t>
      </w:r>
      <w:r>
        <w:rPr>
          <w:spacing w:val="-12"/>
        </w:rPr>
        <w:t>采购货物和服务招标投标管理办法》的要求，及其他法律、法规的规定并结合本工程招标文</w:t>
      </w:r>
      <w:r>
        <w:rPr>
          <w:spacing w:val="-6"/>
        </w:rPr>
        <w:t>件中的有关条款予以制定，本办法是招标人确定中标人的依据。</w:t>
      </w:r>
      <w:r>
        <w:t xml:space="preserve"> </w:t>
      </w:r>
    </w:p>
    <w:p w:rsidR="00BB1CEF" w:rsidRDefault="005D02AB">
      <w:pPr>
        <w:pStyle w:val="6"/>
        <w:spacing w:line="266" w:lineRule="exact"/>
      </w:pPr>
      <w:r>
        <w:t>一、投标无效情形</w:t>
      </w:r>
      <w:r>
        <w:rPr>
          <w:w w:val="99"/>
        </w:rPr>
        <w:t xml:space="preserve"> </w:t>
      </w:r>
    </w:p>
    <w:p w:rsidR="00BB1CEF" w:rsidRDefault="005D02AB">
      <w:pPr>
        <w:pStyle w:val="a3"/>
        <w:spacing w:before="141" w:line="364" w:lineRule="auto"/>
        <w:ind w:right="1700" w:firstLine="479"/>
      </w:pPr>
      <w:r>
        <w:rPr>
          <w:noProof/>
          <w:lang w:val="en-US" w:bidi="ar-SA"/>
        </w:rPr>
        <w:drawing>
          <wp:anchor distT="0" distB="0" distL="0" distR="0" simplePos="0" relativeHeight="251655680" behindDoc="0" locked="0" layoutInCell="1" allowOverlap="1">
            <wp:simplePos x="0" y="0"/>
            <wp:positionH relativeFrom="page">
              <wp:posOffset>7516748</wp:posOffset>
            </wp:positionH>
            <wp:positionV relativeFrom="paragraph">
              <wp:posOffset>100711</wp:posOffset>
            </wp:positionV>
            <wp:extent cx="43815" cy="2628900"/>
            <wp:effectExtent l="0" t="0" r="0" b="0"/>
            <wp:wrapNone/>
            <wp:docPr id="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png"/>
                    <pic:cNvPicPr/>
                  </pic:nvPicPr>
                  <pic:blipFill>
                    <a:blip r:embed="rId7" cstate="print"/>
                    <a:stretch>
                      <a:fillRect/>
                    </a:stretch>
                  </pic:blipFill>
                  <pic:spPr>
                    <a:xfrm>
                      <a:off x="0" y="0"/>
                      <a:ext cx="43815" cy="2628900"/>
                    </a:xfrm>
                    <a:prstGeom prst="rect">
                      <a:avLst/>
                    </a:prstGeom>
                  </pic:spPr>
                </pic:pic>
              </a:graphicData>
            </a:graphic>
          </wp:anchor>
        </w:drawing>
      </w:r>
      <w:r>
        <w:t>1</w:t>
      </w:r>
      <w:r>
        <w:rPr>
          <w:spacing w:val="-8"/>
        </w:rPr>
        <w:t>、评标委员会将按照《投标人须知》以及《资格条件及实质性要求响应表》要求对投</w:t>
      </w:r>
      <w:r>
        <w:rPr>
          <w:spacing w:val="-5"/>
        </w:rPr>
        <w:t xml:space="preserve">标文件进行初审，投标文件不符合《资格条件及实质性要求响应表》所列任何情形之一的， </w:t>
      </w:r>
      <w:r>
        <w:rPr>
          <w:spacing w:val="-4"/>
        </w:rPr>
        <w:t>将被认定为无效投标。</w:t>
      </w:r>
      <w:r>
        <w:t xml:space="preserve"> </w:t>
      </w:r>
    </w:p>
    <w:p w:rsidR="00BB1CEF" w:rsidRDefault="005D02AB">
      <w:pPr>
        <w:pStyle w:val="a3"/>
        <w:spacing w:line="364" w:lineRule="auto"/>
        <w:ind w:right="1789" w:firstLine="479"/>
        <w:jc w:val="both"/>
      </w:pPr>
      <w:r>
        <w:t>2</w:t>
      </w:r>
      <w:r>
        <w:rPr>
          <w:spacing w:val="-8"/>
        </w:rPr>
        <w:t>、单位负责人或法定代表人为同一人，或者存在控股、管理关系的不同供应商，参加</w:t>
      </w:r>
      <w:r>
        <w:rPr>
          <w:spacing w:val="-9"/>
        </w:rPr>
        <w:t>同一包件或者未划分包件的同一项目投标的，相关投标均无效。除单一来源采购项目外，为</w:t>
      </w:r>
      <w:r>
        <w:rPr>
          <w:spacing w:val="-10"/>
        </w:rPr>
        <w:t>采购项目提供整体设计、规范编制或者项目管理、监理、检测等服务的供应商，不得再参加</w:t>
      </w:r>
      <w:r>
        <w:rPr>
          <w:spacing w:val="-5"/>
        </w:rPr>
        <w:t>该采购项目的其他采购活动。</w:t>
      </w:r>
      <w:r>
        <w:t xml:space="preserve"> </w:t>
      </w:r>
    </w:p>
    <w:p w:rsidR="00BB1CEF" w:rsidRDefault="005D02AB">
      <w:pPr>
        <w:pStyle w:val="a3"/>
        <w:spacing w:line="364" w:lineRule="auto"/>
        <w:ind w:right="1789" w:firstLine="419"/>
      </w:pPr>
      <w:r>
        <w:t>3、除上述以及法律法规所规定的投标无效情形外，投标文件有其他不符合招标文件要求的均作为评标时的考虑因素，而</w:t>
      </w:r>
      <w:proofErr w:type="gramStart"/>
      <w:r>
        <w:t>不</w:t>
      </w:r>
      <w:proofErr w:type="gramEnd"/>
      <w:r>
        <w:t xml:space="preserve">导致投标无效。 </w:t>
      </w:r>
    </w:p>
    <w:p w:rsidR="00BB1CEF" w:rsidRDefault="005D02AB">
      <w:pPr>
        <w:pStyle w:val="6"/>
      </w:pPr>
      <w:r>
        <w:t>二、开标</w:t>
      </w:r>
      <w:r>
        <w:rPr>
          <w:w w:val="99"/>
        </w:rPr>
        <w:t xml:space="preserve"> </w:t>
      </w:r>
    </w:p>
    <w:p w:rsidR="00BB1CEF" w:rsidRDefault="005D02AB">
      <w:pPr>
        <w:pStyle w:val="a3"/>
        <w:spacing w:before="136" w:line="364" w:lineRule="auto"/>
        <w:ind w:right="1735" w:firstLine="479"/>
      </w:pPr>
      <w:r>
        <w:t xml:space="preserve">1、招标人将按《招标公告》或《延期公告》（如果有的话）中规定的时间在电子采购平台上组织公开开标。 </w:t>
      </w:r>
    </w:p>
    <w:p w:rsidR="00BB1CEF" w:rsidRDefault="005D02AB">
      <w:pPr>
        <w:pStyle w:val="a3"/>
        <w:spacing w:line="364" w:lineRule="auto"/>
        <w:ind w:right="1788" w:firstLine="479"/>
      </w:pPr>
      <w:r>
        <w:t>2</w:t>
      </w:r>
      <w:r>
        <w:rPr>
          <w:spacing w:val="-8"/>
        </w:rPr>
        <w:t>、开标程序在电子采购平台进行，所有上传投标文件的供应商应登录电子采购平台参</w:t>
      </w:r>
      <w:r>
        <w:rPr>
          <w:spacing w:val="-6"/>
        </w:rPr>
        <w:t>加开标。</w:t>
      </w:r>
      <w:r>
        <w:t xml:space="preserve"> </w:t>
      </w:r>
    </w:p>
    <w:p w:rsidR="00BB1CEF" w:rsidRDefault="005D02AB">
      <w:pPr>
        <w:pStyle w:val="6"/>
        <w:spacing w:line="364" w:lineRule="auto"/>
        <w:ind w:right="1653" w:firstLine="479"/>
      </w:pPr>
      <w:r>
        <w:t>3、 投标人参加开标会的委托代理人应为投标人的法定代表人或者法定代表人的授权委托人，投标人委托代理人参加开标会应携带的资料要求详见投标须知前附表的相关规定。</w:t>
      </w:r>
      <w:r>
        <w:rPr>
          <w:w w:val="99"/>
        </w:rPr>
        <w:t xml:space="preserve"> </w:t>
      </w:r>
    </w:p>
    <w:p w:rsidR="00BB1CEF" w:rsidRDefault="005D02AB">
      <w:pPr>
        <w:spacing w:line="364" w:lineRule="auto"/>
        <w:ind w:left="818" w:right="1792" w:firstLine="479"/>
        <w:rPr>
          <w:b/>
          <w:sz w:val="21"/>
        </w:rPr>
      </w:pPr>
      <w:r>
        <w:rPr>
          <w:b/>
          <w:sz w:val="21"/>
        </w:rPr>
        <w:t>4</w:t>
      </w:r>
      <w:r>
        <w:rPr>
          <w:b/>
          <w:spacing w:val="-7"/>
          <w:sz w:val="21"/>
        </w:rPr>
        <w:t>、投标人未提交上述证件或提供的证件不符合要求，或者投标人未派委托代理人</w:t>
      </w:r>
      <w:r>
        <w:rPr>
          <w:b/>
          <w:sz w:val="21"/>
        </w:rPr>
        <w:t>（法</w:t>
      </w:r>
      <w:r>
        <w:rPr>
          <w:b/>
          <w:spacing w:val="-2"/>
          <w:sz w:val="21"/>
        </w:rPr>
        <w:t>定代表人或其授权代理人</w:t>
      </w:r>
      <w:r>
        <w:rPr>
          <w:b/>
          <w:sz w:val="21"/>
        </w:rPr>
        <w:t>）</w:t>
      </w:r>
      <w:r>
        <w:rPr>
          <w:b/>
          <w:spacing w:val="-2"/>
          <w:sz w:val="21"/>
        </w:rPr>
        <w:t>参加开标会议的，其投标文件将被拒绝。</w:t>
      </w:r>
      <w:r>
        <w:rPr>
          <w:b/>
          <w:spacing w:val="-2"/>
          <w:w w:val="99"/>
          <w:sz w:val="21"/>
        </w:rPr>
        <w:t xml:space="preserve"> </w:t>
      </w:r>
    </w:p>
    <w:p w:rsidR="00BB1CEF" w:rsidRDefault="005D02AB">
      <w:pPr>
        <w:pStyle w:val="a3"/>
        <w:spacing w:line="364" w:lineRule="auto"/>
        <w:ind w:right="1683" w:firstLine="479"/>
      </w:pPr>
      <w:r>
        <w:t>5</w:t>
      </w:r>
      <w:r>
        <w:rPr>
          <w:spacing w:val="-5"/>
        </w:rPr>
        <w:t xml:space="preserve">、 投标截止，电子采购平台显示开标后，投标人进行签到操作，投标人签到完成后， </w:t>
      </w:r>
      <w:r>
        <w:rPr>
          <w:spacing w:val="-9"/>
        </w:rPr>
        <w:t>由招标人解除电子采购平台对投标文件的加密。投标人应在规定时间内使用数字证书对其投</w:t>
      </w:r>
      <w:r>
        <w:rPr>
          <w:spacing w:val="-5"/>
        </w:rPr>
        <w:t xml:space="preserve">标文件解密。投标人因自身原因未能签到或未能将其投标文件解密的，视为放弃投标。 </w:t>
      </w:r>
    </w:p>
    <w:p w:rsidR="00BB1CEF" w:rsidRDefault="005D02AB">
      <w:pPr>
        <w:pStyle w:val="a3"/>
        <w:spacing w:line="364" w:lineRule="auto"/>
        <w:ind w:right="1788" w:firstLine="479"/>
      </w:pPr>
      <w:r>
        <w:t>6</w:t>
      </w:r>
      <w:r>
        <w:rPr>
          <w:spacing w:val="-8"/>
        </w:rPr>
        <w:t>、投标文件解密后，电子采购平台根据投标文件中开标一览表的内容自动汇总生成开</w:t>
      </w:r>
      <w:r>
        <w:rPr>
          <w:spacing w:val="-6"/>
        </w:rPr>
        <w:t>标记录表。</w:t>
      </w:r>
      <w:r>
        <w:t xml:space="preserve"> </w:t>
      </w:r>
    </w:p>
    <w:p w:rsidR="00BB1CEF" w:rsidRDefault="005D02AB">
      <w:pPr>
        <w:pStyle w:val="a3"/>
        <w:spacing w:line="364" w:lineRule="auto"/>
        <w:ind w:right="1745" w:firstLine="479"/>
      </w:pPr>
      <w:r>
        <w:t xml:space="preserve">7、开标结束后，采购人或者采购代理机构将依法对投标人的资格进行审查。经审查， 合格投标人不足 3 家的，不得评标。 </w:t>
      </w:r>
    </w:p>
    <w:p w:rsidR="00BB1CEF" w:rsidRDefault="005D02AB">
      <w:pPr>
        <w:pStyle w:val="a3"/>
        <w:spacing w:line="364" w:lineRule="auto"/>
        <w:ind w:right="1789" w:firstLine="525"/>
        <w:jc w:val="both"/>
      </w:pPr>
      <w:r>
        <w:rPr>
          <w:spacing w:val="-3"/>
        </w:rPr>
        <w:t>投标人应及时检查开标记录表的数据是否与其投标文件中的投标报价一览表一致，并</w:t>
      </w:r>
      <w:proofErr w:type="gramStart"/>
      <w:r>
        <w:rPr>
          <w:spacing w:val="-11"/>
        </w:rPr>
        <w:t>作出</w:t>
      </w:r>
      <w:proofErr w:type="gramEnd"/>
      <w:r>
        <w:rPr>
          <w:spacing w:val="-11"/>
        </w:rPr>
        <w:t>确认。投标人因自身原因未</w:t>
      </w:r>
      <w:proofErr w:type="gramStart"/>
      <w:r>
        <w:rPr>
          <w:spacing w:val="-11"/>
        </w:rPr>
        <w:t>作出</w:t>
      </w:r>
      <w:proofErr w:type="gramEnd"/>
      <w:r>
        <w:rPr>
          <w:spacing w:val="-11"/>
        </w:rPr>
        <w:t>确认的视为其确认开标记录表内容。投标人发现开标记</w:t>
      </w:r>
      <w:r>
        <w:rPr>
          <w:spacing w:val="-10"/>
        </w:rPr>
        <w:t>录表与其投标文件开标一览表数据不一致的，应及时向开标人提出更正，开标人应核实开标</w:t>
      </w:r>
    </w:p>
    <w:p w:rsidR="00BB1CEF" w:rsidRDefault="00BB1CEF">
      <w:pPr>
        <w:spacing w:line="364" w:lineRule="auto"/>
        <w:jc w:val="both"/>
        <w:sectPr w:rsidR="00BB1CEF">
          <w:pgSz w:w="11910" w:h="16840"/>
          <w:pgMar w:top="1100" w:right="0" w:bottom="1020" w:left="980" w:header="904" w:footer="829" w:gutter="0"/>
          <w:cols w:space="720"/>
        </w:sectPr>
      </w:pPr>
    </w:p>
    <w:p w:rsidR="00BB1CEF" w:rsidRDefault="00BB1CEF">
      <w:pPr>
        <w:pStyle w:val="a3"/>
        <w:spacing w:before="4"/>
        <w:ind w:left="0"/>
        <w:rPr>
          <w:sz w:val="23"/>
        </w:rPr>
      </w:pPr>
    </w:p>
    <w:p w:rsidR="00BB1CEF" w:rsidRDefault="005D02AB">
      <w:pPr>
        <w:spacing w:before="72" w:line="364" w:lineRule="auto"/>
        <w:ind w:left="818" w:right="6217"/>
        <w:rPr>
          <w:b/>
          <w:sz w:val="21"/>
        </w:rPr>
      </w:pPr>
      <w:r>
        <w:rPr>
          <w:spacing w:val="-3"/>
          <w:sz w:val="21"/>
        </w:rPr>
        <w:t>记录表与投标文件中的开标一览表内容。</w:t>
      </w:r>
      <w:r>
        <w:rPr>
          <w:b/>
          <w:spacing w:val="-1"/>
          <w:sz w:val="21"/>
        </w:rPr>
        <w:t>三、评标方法与程序</w:t>
      </w:r>
      <w:r>
        <w:rPr>
          <w:b/>
          <w:w w:val="99"/>
          <w:sz w:val="21"/>
        </w:rPr>
        <w:t xml:space="preserve"> </w:t>
      </w:r>
    </w:p>
    <w:p w:rsidR="00BB1CEF" w:rsidRDefault="005D02AB">
      <w:pPr>
        <w:pStyle w:val="6"/>
        <w:spacing w:before="3"/>
        <w:ind w:left="1240"/>
      </w:pPr>
      <w:r>
        <w:t>（一）</w:t>
      </w:r>
      <w:r>
        <w:rPr>
          <w:spacing w:val="-1"/>
        </w:rPr>
        <w:t>评标方法</w:t>
      </w:r>
      <w:r>
        <w:rPr>
          <w:w w:val="99"/>
        </w:rPr>
        <w:t xml:space="preserve"> </w:t>
      </w:r>
    </w:p>
    <w:p w:rsidR="00BB1CEF" w:rsidRDefault="005D02AB">
      <w:pPr>
        <w:pStyle w:val="a3"/>
        <w:spacing w:before="137" w:line="364" w:lineRule="auto"/>
        <w:ind w:right="1788" w:firstLine="419"/>
      </w:pPr>
      <w:r>
        <w:rPr>
          <w:spacing w:val="-9"/>
        </w:rPr>
        <w:t>根据《中华人民共和国政府采购法》、《政府采购货物和服务招标投标管理办法》及政</w:t>
      </w:r>
      <w:r>
        <w:rPr>
          <w:spacing w:val="-7"/>
        </w:rPr>
        <w:t xml:space="preserve">府采购相关规定，结合项目特点，本项目采用“综合评分法”评标，总分为 </w:t>
      </w:r>
      <w:r>
        <w:t>100</w:t>
      </w:r>
      <w:r>
        <w:rPr>
          <w:spacing w:val="-19"/>
        </w:rPr>
        <w:t xml:space="preserve"> 分。</w:t>
      </w:r>
      <w:r>
        <w:t xml:space="preserve"> </w:t>
      </w:r>
    </w:p>
    <w:p w:rsidR="00BB1CEF" w:rsidRDefault="005D02AB">
      <w:pPr>
        <w:pStyle w:val="6"/>
        <w:spacing w:line="267" w:lineRule="exact"/>
        <w:ind w:left="1238"/>
      </w:pPr>
      <w:r>
        <w:t>（二）评标委员会</w:t>
      </w:r>
      <w:r>
        <w:rPr>
          <w:w w:val="99"/>
        </w:rPr>
        <w:t xml:space="preserve"> </w:t>
      </w:r>
    </w:p>
    <w:p w:rsidR="00BB1CEF" w:rsidRDefault="005D02AB">
      <w:pPr>
        <w:pStyle w:val="a3"/>
        <w:spacing w:before="139" w:line="367" w:lineRule="auto"/>
        <w:ind w:right="1789" w:firstLine="419"/>
        <w:jc w:val="both"/>
      </w:pPr>
      <w:r>
        <w:rPr>
          <w:noProof/>
          <w:lang w:val="en-US" w:bidi="ar-SA"/>
        </w:rPr>
        <w:drawing>
          <wp:anchor distT="0" distB="0" distL="0" distR="0" simplePos="0" relativeHeight="251657728" behindDoc="0" locked="0" layoutInCell="1" allowOverlap="1">
            <wp:simplePos x="0" y="0"/>
            <wp:positionH relativeFrom="page">
              <wp:posOffset>7516748</wp:posOffset>
            </wp:positionH>
            <wp:positionV relativeFrom="paragraph">
              <wp:posOffset>312801</wp:posOffset>
            </wp:positionV>
            <wp:extent cx="43815" cy="2628900"/>
            <wp:effectExtent l="0" t="0" r="0" b="0"/>
            <wp:wrapNone/>
            <wp:docPr id="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png"/>
                    <pic:cNvPicPr/>
                  </pic:nvPicPr>
                  <pic:blipFill>
                    <a:blip r:embed="rId7" cstate="print"/>
                    <a:stretch>
                      <a:fillRect/>
                    </a:stretch>
                  </pic:blipFill>
                  <pic:spPr>
                    <a:xfrm>
                      <a:off x="0" y="0"/>
                      <a:ext cx="43815" cy="2628900"/>
                    </a:xfrm>
                    <a:prstGeom prst="rect">
                      <a:avLst/>
                    </a:prstGeom>
                  </pic:spPr>
                </pic:pic>
              </a:graphicData>
            </a:graphic>
          </wp:anchor>
        </w:drawing>
      </w:r>
      <w:r>
        <w:t>1</w:t>
      </w:r>
      <w:r>
        <w:rPr>
          <w:spacing w:val="-4"/>
        </w:rPr>
        <w:t xml:space="preserve">、本项目评标工作由评标委员会负责，评标委员会由 </w:t>
      </w:r>
      <w:r>
        <w:t>5</w:t>
      </w:r>
      <w:r>
        <w:rPr>
          <w:spacing w:val="-6"/>
        </w:rPr>
        <w:t xml:space="preserve"> 人或以上单数组成，其中专家</w:t>
      </w:r>
      <w:r>
        <w:rPr>
          <w:spacing w:val="-4"/>
        </w:rPr>
        <w:t>的人数不少于评标委员会成员总数的三分之二。</w:t>
      </w:r>
      <w:r>
        <w:t xml:space="preserve"> </w:t>
      </w:r>
    </w:p>
    <w:p w:rsidR="00BB1CEF" w:rsidRDefault="005D02AB">
      <w:pPr>
        <w:pStyle w:val="a3"/>
        <w:spacing w:line="364" w:lineRule="auto"/>
        <w:ind w:right="1789" w:firstLine="419"/>
        <w:jc w:val="both"/>
      </w:pPr>
      <w:r>
        <w:t>2</w:t>
      </w:r>
      <w:r>
        <w:rPr>
          <w:spacing w:val="-3"/>
        </w:rPr>
        <w:t>、中标候选人推荐办法：各评委按照评标办法对每个投标人进行独立评分，在每个投</w:t>
      </w:r>
      <w:r>
        <w:rPr>
          <w:spacing w:val="-9"/>
        </w:rPr>
        <w:t>标人得到评委的评分后，再计算平均分值，作为投标人的最终得分。按照每个投标人最终得</w:t>
      </w:r>
      <w:r>
        <w:rPr>
          <w:spacing w:val="-5"/>
        </w:rPr>
        <w:t>分的高低依次排名，推荐出中标候选人。</w:t>
      </w:r>
      <w:r>
        <w:t xml:space="preserve"> </w:t>
      </w:r>
    </w:p>
    <w:p w:rsidR="00BB1CEF" w:rsidRDefault="005D02AB">
      <w:pPr>
        <w:pStyle w:val="a3"/>
        <w:spacing w:line="364" w:lineRule="auto"/>
        <w:ind w:right="1789" w:firstLine="419"/>
      </w:pPr>
      <w:r>
        <w:t xml:space="preserve">3、评委应坚持公平、公正原则，依据投标文件对招标文件响应情况、投标文件编制情况等，按照《投标评分细则》逐项进行综合、科学、客观评分。 </w:t>
      </w:r>
    </w:p>
    <w:p w:rsidR="00BB1CEF" w:rsidRDefault="005D02AB">
      <w:pPr>
        <w:pStyle w:val="6"/>
        <w:ind w:left="1240"/>
      </w:pPr>
      <w:r>
        <w:t>（三）评标程序</w:t>
      </w:r>
      <w:r>
        <w:rPr>
          <w:w w:val="99"/>
        </w:rPr>
        <w:t xml:space="preserve"> </w:t>
      </w:r>
    </w:p>
    <w:p w:rsidR="00BB1CEF" w:rsidRDefault="005D02AB">
      <w:pPr>
        <w:pStyle w:val="a3"/>
        <w:spacing w:before="132" w:line="364" w:lineRule="auto"/>
        <w:ind w:left="1238" w:right="7057"/>
      </w:pPr>
      <w:r>
        <w:rPr>
          <w:spacing w:val="-3"/>
        </w:rPr>
        <w:t>本项目评标工作程序如下： 1、企业性质认定</w:t>
      </w:r>
      <w:r>
        <w:t xml:space="preserve"> </w:t>
      </w:r>
    </w:p>
    <w:p w:rsidR="00BB1CEF" w:rsidRDefault="005D02AB">
      <w:pPr>
        <w:pStyle w:val="a3"/>
        <w:spacing w:line="364" w:lineRule="auto"/>
        <w:ind w:right="1683" w:firstLine="419"/>
      </w:pPr>
      <w:r>
        <w:rPr>
          <w:spacing w:val="-7"/>
        </w:rPr>
        <w:t xml:space="preserve">本项目非专门面向中小企业采购，对小型、微型企业投标人产品的价格给予 </w:t>
      </w:r>
      <w:r>
        <w:t>6%</w:t>
      </w:r>
      <w:r>
        <w:rPr>
          <w:spacing w:val="-2"/>
        </w:rPr>
        <w:t xml:space="preserve">的扣除， </w:t>
      </w:r>
      <w:r>
        <w:rPr>
          <w:spacing w:val="-3"/>
        </w:rPr>
        <w:t>用扣除后的价格参与评审。中小型和微型企业应提供中小企业声明函，否则不予认可。</w:t>
      </w:r>
      <w:r>
        <w:t xml:space="preserve"> </w:t>
      </w:r>
    </w:p>
    <w:p w:rsidR="00BB1CEF" w:rsidRDefault="005D02AB">
      <w:pPr>
        <w:pStyle w:val="a3"/>
        <w:spacing w:line="267" w:lineRule="exact"/>
        <w:ind w:left="1238"/>
      </w:pPr>
      <w:r>
        <w:t xml:space="preserve">2、投标文件符合性检查 </w:t>
      </w:r>
    </w:p>
    <w:p w:rsidR="00BB1CEF" w:rsidRDefault="005D02AB">
      <w:pPr>
        <w:pStyle w:val="a3"/>
        <w:spacing w:before="139" w:line="364" w:lineRule="auto"/>
        <w:ind w:right="1683" w:firstLine="419"/>
      </w:pPr>
      <w:r>
        <w:rPr>
          <w:spacing w:val="-8"/>
        </w:rPr>
        <w:t>在对投标文件进行详细评审之前，评标委员会将依据招标文件的规定，对每份投标文件</w:t>
      </w:r>
      <w:r>
        <w:rPr>
          <w:spacing w:val="-12"/>
        </w:rPr>
        <w:t>的有效性、完整性和对招标文件的响应程度等进行符合性检查，以确定是否对招标文件的实</w:t>
      </w:r>
      <w:r>
        <w:rPr>
          <w:spacing w:val="-16"/>
        </w:rPr>
        <w:t>质性要求</w:t>
      </w:r>
      <w:proofErr w:type="gramStart"/>
      <w:r>
        <w:rPr>
          <w:spacing w:val="-16"/>
        </w:rPr>
        <w:t>作出</w:t>
      </w:r>
      <w:proofErr w:type="gramEnd"/>
      <w:r>
        <w:rPr>
          <w:spacing w:val="-16"/>
        </w:rPr>
        <w:t>响应。实质上响应招标文件要求的投标文件应该与招标文件的所有规定、要求、</w:t>
      </w:r>
      <w:r>
        <w:rPr>
          <w:spacing w:val="-7"/>
        </w:rPr>
        <w:t>条件、条款及规格相符，无论是在商务方面还是技术方面上均无明显偏离或保留。</w:t>
      </w:r>
      <w:r>
        <w:t xml:space="preserve"> </w:t>
      </w:r>
    </w:p>
    <w:p w:rsidR="00BB1CEF" w:rsidRDefault="005D02AB">
      <w:pPr>
        <w:spacing w:line="268" w:lineRule="exact"/>
        <w:ind w:left="1238"/>
        <w:rPr>
          <w:sz w:val="21"/>
        </w:rPr>
      </w:pPr>
      <w:r>
        <w:rPr>
          <w:sz w:val="21"/>
        </w:rPr>
        <w:t>符合性检查评审标准</w:t>
      </w:r>
      <w:r>
        <w:rPr>
          <w:b/>
          <w:sz w:val="21"/>
        </w:rPr>
        <w:t>详见第六章《资格条件及实质性要求响应表》。</w:t>
      </w:r>
      <w:r>
        <w:rPr>
          <w:sz w:val="21"/>
        </w:rPr>
        <w:t xml:space="preserve"> </w:t>
      </w:r>
    </w:p>
    <w:p w:rsidR="00BB1CEF" w:rsidRDefault="005D02AB">
      <w:pPr>
        <w:pStyle w:val="a3"/>
        <w:spacing w:before="139" w:line="364" w:lineRule="auto"/>
        <w:ind w:right="1789" w:firstLine="419"/>
        <w:jc w:val="both"/>
      </w:pPr>
      <w:r>
        <w:t>3</w:t>
      </w:r>
      <w:r>
        <w:rPr>
          <w:spacing w:val="-3"/>
        </w:rPr>
        <w:t>、澄清有关问题。对投标文件中含义不明确、同类问题表述不一致或者有明显文字和</w:t>
      </w:r>
      <w:r>
        <w:rPr>
          <w:spacing w:val="-9"/>
        </w:rPr>
        <w:t>计算错误的内容，评标委员会可以书面形式要求投标人</w:t>
      </w:r>
      <w:proofErr w:type="gramStart"/>
      <w:r>
        <w:rPr>
          <w:spacing w:val="-9"/>
        </w:rPr>
        <w:t>作出</w:t>
      </w:r>
      <w:proofErr w:type="gramEnd"/>
      <w:r>
        <w:rPr>
          <w:spacing w:val="-9"/>
        </w:rPr>
        <w:t>必要的澄清、说明或者纠正。投</w:t>
      </w:r>
      <w:r>
        <w:rPr>
          <w:spacing w:val="-12"/>
        </w:rPr>
        <w:t>标人的澄清、说明或者补正应当采用书面形式，由其授权的代表签字，并不得超出投标文件</w:t>
      </w:r>
      <w:r>
        <w:rPr>
          <w:spacing w:val="-6"/>
        </w:rPr>
        <w:t>的范围或者改变投标文件的实质性内容。</w:t>
      </w:r>
      <w:r>
        <w:t xml:space="preserve"> </w:t>
      </w:r>
    </w:p>
    <w:p w:rsidR="00BB1CEF" w:rsidRDefault="005D02AB">
      <w:pPr>
        <w:pStyle w:val="a3"/>
        <w:spacing w:line="364" w:lineRule="auto"/>
        <w:ind w:right="1791" w:firstLine="419"/>
      </w:pPr>
      <w:r>
        <w:t>4</w:t>
      </w:r>
      <w:r>
        <w:rPr>
          <w:spacing w:val="-17"/>
        </w:rPr>
        <w:t>、比较与评分。按招标文件规定的《投标评分细则》，对企业性质认定合格和符合性检</w:t>
      </w:r>
      <w:r>
        <w:rPr>
          <w:spacing w:val="-7"/>
        </w:rPr>
        <w:t>查合格的投标文件进行评分。</w:t>
      </w:r>
      <w:r>
        <w:t xml:space="preserve"> </w:t>
      </w:r>
    </w:p>
    <w:p w:rsidR="00BB1CEF" w:rsidRDefault="005D02AB">
      <w:pPr>
        <w:pStyle w:val="a3"/>
        <w:spacing w:line="364" w:lineRule="auto"/>
        <w:ind w:right="1789" w:firstLine="419"/>
        <w:jc w:val="both"/>
      </w:pPr>
      <w:r>
        <w:t>5</w:t>
      </w:r>
      <w:r>
        <w:rPr>
          <w:spacing w:val="-3"/>
        </w:rPr>
        <w:t>、推荐中标候选供应商名单。评标委员会按照评标得分的高低依次排名，推荐得分最</w:t>
      </w:r>
      <w:r>
        <w:rPr>
          <w:spacing w:val="-9"/>
        </w:rPr>
        <w:t>高者为第一中标候选人，依此类推。如果供应商最终得分相同，则按报价由低到高确定排名</w:t>
      </w:r>
      <w:r>
        <w:rPr>
          <w:spacing w:val="-8"/>
        </w:rPr>
        <w:t>顺序。</w:t>
      </w:r>
      <w:r>
        <w:t xml:space="preserve"> </w:t>
      </w:r>
    </w:p>
    <w:p w:rsidR="00BB1CEF" w:rsidRDefault="005D02AB">
      <w:pPr>
        <w:pStyle w:val="6"/>
        <w:spacing w:line="268" w:lineRule="exact"/>
        <w:ind w:left="1240"/>
      </w:pPr>
      <w:r>
        <w:t>（四）评分细则</w:t>
      </w:r>
      <w:r>
        <w:rPr>
          <w:w w:val="99"/>
        </w:rPr>
        <w:t xml:space="preserve"> </w:t>
      </w:r>
    </w:p>
    <w:p w:rsidR="00BB1CEF" w:rsidRDefault="00BB1CEF">
      <w:pPr>
        <w:spacing w:line="268" w:lineRule="exact"/>
        <w:sectPr w:rsidR="00BB1CEF">
          <w:pgSz w:w="11910" w:h="16840"/>
          <w:pgMar w:top="1100" w:right="0" w:bottom="1020" w:left="980" w:header="904" w:footer="829" w:gutter="0"/>
          <w:cols w:space="720"/>
        </w:sectPr>
      </w:pPr>
    </w:p>
    <w:p w:rsidR="00BB1CEF" w:rsidRDefault="00BB1CEF">
      <w:pPr>
        <w:pStyle w:val="a3"/>
        <w:spacing w:before="4"/>
        <w:ind w:left="0"/>
        <w:rPr>
          <w:b/>
          <w:sz w:val="23"/>
        </w:rPr>
      </w:pPr>
    </w:p>
    <w:p w:rsidR="00BB1CEF" w:rsidRDefault="005D02AB">
      <w:pPr>
        <w:pStyle w:val="a3"/>
        <w:spacing w:before="72"/>
        <w:ind w:left="1238"/>
      </w:pPr>
      <w:r>
        <w:t xml:space="preserve">本项目具体评分细则如下： </w:t>
      </w:r>
    </w:p>
    <w:p w:rsidR="00BB1CEF" w:rsidRDefault="005D02AB">
      <w:pPr>
        <w:pStyle w:val="a3"/>
        <w:spacing w:before="139"/>
        <w:ind w:left="1238"/>
      </w:pPr>
      <w:r>
        <w:t>1、投标价格</w:t>
      </w:r>
      <w:proofErr w:type="gramStart"/>
      <w:r>
        <w:t>分按照</w:t>
      </w:r>
      <w:proofErr w:type="gramEnd"/>
      <w:r>
        <w:t xml:space="preserve">以下方式进行计算： </w:t>
      </w:r>
    </w:p>
    <w:p w:rsidR="00BB1CEF" w:rsidRDefault="005D02AB">
      <w:pPr>
        <w:pStyle w:val="a3"/>
        <w:spacing w:before="141" w:line="364" w:lineRule="auto"/>
        <w:ind w:right="1788" w:firstLine="419"/>
      </w:pPr>
      <w:r w:rsidRPr="00A04C08">
        <w:rPr>
          <w:b/>
          <w:spacing w:val="-2"/>
        </w:rPr>
        <w:t>本次养护服务单位所报的合同投标报价及结算报价为总价下浮，</w:t>
      </w:r>
      <w:proofErr w:type="gramStart"/>
      <w:r w:rsidRPr="00A04C08">
        <w:rPr>
          <w:b/>
          <w:spacing w:val="-2"/>
        </w:rPr>
        <w:t>下浮率</w:t>
      </w:r>
      <w:proofErr w:type="gramEnd"/>
      <w:r w:rsidRPr="00A04C08">
        <w:rPr>
          <w:b/>
          <w:spacing w:val="-2"/>
        </w:rPr>
        <w:t xml:space="preserve">在 </w:t>
      </w:r>
      <w:r w:rsidRPr="00A04C08">
        <w:rPr>
          <w:b/>
        </w:rPr>
        <w:t>3%-8％之间</w:t>
      </w:r>
      <w:r w:rsidRPr="00A04C08">
        <w:rPr>
          <w:b/>
          <w:spacing w:val="-1"/>
        </w:rPr>
        <w:t>自由填报</w:t>
      </w:r>
      <w:r w:rsidRPr="00A04C08">
        <w:rPr>
          <w:b/>
          <w:spacing w:val="-3"/>
        </w:rPr>
        <w:t>（均包含本数</w:t>
      </w:r>
      <w:r w:rsidRPr="00A04C08">
        <w:rPr>
          <w:b/>
          <w:spacing w:val="-108"/>
        </w:rPr>
        <w:t>）</w:t>
      </w:r>
      <w:r w:rsidRPr="00A04C08">
        <w:rPr>
          <w:b/>
          <w:spacing w:val="-3"/>
        </w:rPr>
        <w:t>。除此之外的</w:t>
      </w:r>
      <w:proofErr w:type="gramStart"/>
      <w:r w:rsidRPr="00A04C08">
        <w:rPr>
          <w:b/>
          <w:spacing w:val="-3"/>
        </w:rPr>
        <w:t>的</w:t>
      </w:r>
      <w:proofErr w:type="gramEnd"/>
      <w:r w:rsidRPr="00A04C08">
        <w:rPr>
          <w:b/>
          <w:spacing w:val="-3"/>
        </w:rPr>
        <w:t>投标报价均为无效报价</w:t>
      </w:r>
      <w:r>
        <w:rPr>
          <w:spacing w:val="-3"/>
        </w:rPr>
        <w:t>。</w:t>
      </w:r>
      <w:r>
        <w:t xml:space="preserve"> </w:t>
      </w:r>
    </w:p>
    <w:p w:rsidR="00BB1CEF" w:rsidRDefault="005D02AB">
      <w:pPr>
        <w:pStyle w:val="a3"/>
        <w:spacing w:line="267" w:lineRule="exact"/>
        <w:ind w:left="1238"/>
      </w:pPr>
      <w:r>
        <w:t>2、投标文件技术方案分值设置及得分条件详见《投标评分细则》。</w:t>
      </w:r>
    </w:p>
    <w:p w:rsidR="00BB1CEF" w:rsidRDefault="005D02AB">
      <w:pPr>
        <w:pStyle w:val="6"/>
        <w:spacing w:before="139"/>
        <w:ind w:left="0" w:right="870"/>
        <w:jc w:val="center"/>
      </w:pPr>
      <w:r>
        <w:rPr>
          <w:noProof/>
          <w:lang w:val="en-US" w:bidi="ar-SA"/>
        </w:rPr>
        <w:drawing>
          <wp:anchor distT="0" distB="0" distL="0" distR="0" simplePos="0" relativeHeight="251659776" behindDoc="0" locked="0" layoutInCell="1" allowOverlap="1">
            <wp:simplePos x="0" y="0"/>
            <wp:positionH relativeFrom="page">
              <wp:posOffset>7516748</wp:posOffset>
            </wp:positionH>
            <wp:positionV relativeFrom="paragraph">
              <wp:posOffset>571880</wp:posOffset>
            </wp:positionV>
            <wp:extent cx="43815" cy="4013961"/>
            <wp:effectExtent l="0" t="0" r="0" b="0"/>
            <wp:wrapNone/>
            <wp:docPr id="59"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7.png"/>
                    <pic:cNvPicPr/>
                  </pic:nvPicPr>
                  <pic:blipFill>
                    <a:blip r:embed="rId25" cstate="print"/>
                    <a:stretch>
                      <a:fillRect/>
                    </a:stretch>
                  </pic:blipFill>
                  <pic:spPr>
                    <a:xfrm>
                      <a:off x="0" y="0"/>
                      <a:ext cx="43815" cy="4013961"/>
                    </a:xfrm>
                    <a:prstGeom prst="rect">
                      <a:avLst/>
                    </a:prstGeom>
                  </pic:spPr>
                </pic:pic>
              </a:graphicData>
            </a:graphic>
          </wp:anchor>
        </w:drawing>
      </w:r>
      <w:r>
        <w:t>《投标评分细则》（100 分）</w:t>
      </w:r>
      <w:r>
        <w:rPr>
          <w:w w:val="99"/>
        </w:rPr>
        <w:t xml:space="preserve"> </w:t>
      </w:r>
    </w:p>
    <w:p w:rsidR="00BB1CEF" w:rsidRDefault="00BB1CEF">
      <w:pPr>
        <w:pStyle w:val="a3"/>
        <w:spacing w:before="10"/>
        <w:ind w:left="0"/>
        <w:rPr>
          <w:b/>
          <w:sz w:val="10"/>
        </w:rPr>
      </w:pPr>
    </w:p>
    <w:tbl>
      <w:tblPr>
        <w:tblStyle w:val="TableNormal"/>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9"/>
        <w:gridCol w:w="2240"/>
        <w:gridCol w:w="840"/>
        <w:gridCol w:w="5111"/>
      </w:tblGrid>
      <w:tr w:rsidR="00BB1CEF">
        <w:trPr>
          <w:trHeight w:val="460"/>
        </w:trPr>
        <w:tc>
          <w:tcPr>
            <w:tcW w:w="1229" w:type="dxa"/>
          </w:tcPr>
          <w:p w:rsidR="00BB1CEF" w:rsidRDefault="005D02AB">
            <w:pPr>
              <w:pStyle w:val="TableParagraph"/>
              <w:spacing w:before="128"/>
              <w:ind w:left="105"/>
              <w:rPr>
                <w:b/>
                <w:sz w:val="21"/>
              </w:rPr>
            </w:pPr>
            <w:r>
              <w:rPr>
                <w:b/>
                <w:sz w:val="21"/>
              </w:rPr>
              <w:t>类别</w:t>
            </w:r>
            <w:r>
              <w:rPr>
                <w:b/>
                <w:w w:val="99"/>
                <w:sz w:val="21"/>
              </w:rPr>
              <w:t xml:space="preserve"> </w:t>
            </w:r>
          </w:p>
        </w:tc>
        <w:tc>
          <w:tcPr>
            <w:tcW w:w="2240" w:type="dxa"/>
          </w:tcPr>
          <w:p w:rsidR="00BB1CEF" w:rsidRDefault="005D02AB">
            <w:pPr>
              <w:pStyle w:val="TableParagraph"/>
              <w:spacing w:before="128"/>
              <w:ind w:left="105"/>
              <w:rPr>
                <w:b/>
                <w:sz w:val="11"/>
              </w:rPr>
            </w:pPr>
            <w:r>
              <w:rPr>
                <w:b/>
                <w:sz w:val="21"/>
              </w:rPr>
              <w:t>评审内容</w:t>
            </w:r>
            <w:r>
              <w:rPr>
                <w:b/>
                <w:w w:val="99"/>
                <w:position w:val="11"/>
                <w:sz w:val="11"/>
              </w:rPr>
              <w:t xml:space="preserve"> </w:t>
            </w:r>
          </w:p>
        </w:tc>
        <w:tc>
          <w:tcPr>
            <w:tcW w:w="840" w:type="dxa"/>
          </w:tcPr>
          <w:p w:rsidR="00BB1CEF" w:rsidRDefault="005D02AB">
            <w:pPr>
              <w:pStyle w:val="TableParagraph"/>
              <w:spacing w:before="128"/>
              <w:ind w:right="94"/>
              <w:jc w:val="right"/>
              <w:rPr>
                <w:b/>
                <w:sz w:val="21"/>
              </w:rPr>
            </w:pPr>
            <w:r>
              <w:rPr>
                <w:b/>
                <w:sz w:val="21"/>
              </w:rPr>
              <w:t>分值</w:t>
            </w:r>
            <w:r>
              <w:rPr>
                <w:b/>
                <w:w w:val="99"/>
                <w:sz w:val="21"/>
              </w:rPr>
              <w:t xml:space="preserve"> </w:t>
            </w:r>
          </w:p>
        </w:tc>
        <w:tc>
          <w:tcPr>
            <w:tcW w:w="5111" w:type="dxa"/>
          </w:tcPr>
          <w:p w:rsidR="00BB1CEF" w:rsidRDefault="005D02AB">
            <w:pPr>
              <w:pStyle w:val="TableParagraph"/>
              <w:spacing w:before="128"/>
              <w:ind w:left="104"/>
              <w:rPr>
                <w:b/>
                <w:sz w:val="21"/>
              </w:rPr>
            </w:pPr>
            <w:r>
              <w:rPr>
                <w:b/>
                <w:sz w:val="21"/>
              </w:rPr>
              <w:t>评分细则</w:t>
            </w:r>
            <w:r>
              <w:rPr>
                <w:b/>
                <w:w w:val="99"/>
                <w:sz w:val="21"/>
              </w:rPr>
              <w:t xml:space="preserve"> </w:t>
            </w:r>
          </w:p>
        </w:tc>
      </w:tr>
      <w:tr w:rsidR="00BB1CEF">
        <w:trPr>
          <w:trHeight w:val="3600"/>
        </w:trPr>
        <w:tc>
          <w:tcPr>
            <w:tcW w:w="1229" w:type="dxa"/>
          </w:tcPr>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20"/>
              </w:rPr>
            </w:pPr>
          </w:p>
          <w:p w:rsidR="00BB1CEF" w:rsidRDefault="00BA060D" w:rsidP="00BA060D">
            <w:pPr>
              <w:pStyle w:val="TableParagraph"/>
              <w:spacing w:before="161"/>
              <w:ind w:left="105"/>
              <w:rPr>
                <w:sz w:val="21"/>
              </w:rPr>
            </w:pPr>
            <w:r>
              <w:rPr>
                <w:rFonts w:hint="eastAsia"/>
                <w:sz w:val="21"/>
              </w:rPr>
              <w:t>报价</w:t>
            </w:r>
            <w:r w:rsidR="005D02AB">
              <w:rPr>
                <w:sz w:val="21"/>
              </w:rPr>
              <w:t>分</w:t>
            </w:r>
          </w:p>
        </w:tc>
        <w:tc>
          <w:tcPr>
            <w:tcW w:w="2240" w:type="dxa"/>
          </w:tcPr>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20"/>
              </w:rPr>
            </w:pPr>
          </w:p>
          <w:p w:rsidR="00BB1CEF" w:rsidRDefault="005D02AB" w:rsidP="00BA060D">
            <w:pPr>
              <w:pStyle w:val="TableParagraph"/>
              <w:spacing w:before="161"/>
              <w:ind w:left="105"/>
              <w:rPr>
                <w:sz w:val="21"/>
              </w:rPr>
            </w:pPr>
            <w:r>
              <w:rPr>
                <w:sz w:val="21"/>
              </w:rPr>
              <w:t>投标报价</w:t>
            </w:r>
          </w:p>
        </w:tc>
        <w:tc>
          <w:tcPr>
            <w:tcW w:w="840" w:type="dxa"/>
          </w:tcPr>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20"/>
              </w:rPr>
            </w:pPr>
          </w:p>
          <w:p w:rsidR="00BB1CEF" w:rsidRDefault="00BA060D">
            <w:pPr>
              <w:pStyle w:val="TableParagraph"/>
              <w:spacing w:before="161"/>
              <w:ind w:right="94"/>
              <w:jc w:val="right"/>
              <w:rPr>
                <w:sz w:val="21"/>
              </w:rPr>
            </w:pPr>
            <w:r>
              <w:rPr>
                <w:sz w:val="21"/>
              </w:rPr>
              <w:t>15</w:t>
            </w:r>
            <w:r w:rsidR="005D02AB">
              <w:rPr>
                <w:sz w:val="21"/>
              </w:rPr>
              <w:t xml:space="preserve">分 </w:t>
            </w:r>
          </w:p>
        </w:tc>
        <w:tc>
          <w:tcPr>
            <w:tcW w:w="5111" w:type="dxa"/>
          </w:tcPr>
          <w:p w:rsidR="00BB1CEF" w:rsidRDefault="005D02AB">
            <w:pPr>
              <w:pStyle w:val="TableParagraph"/>
              <w:spacing w:before="78" w:line="321" w:lineRule="auto"/>
              <w:ind w:left="104" w:right="56"/>
              <w:jc w:val="both"/>
              <w:rPr>
                <w:sz w:val="21"/>
              </w:rPr>
            </w:pPr>
            <w:r>
              <w:rPr>
                <w:sz w:val="21"/>
              </w:rPr>
              <w:t>1</w:t>
            </w:r>
            <w:r>
              <w:rPr>
                <w:spacing w:val="-3"/>
                <w:sz w:val="21"/>
              </w:rPr>
              <w:t>、投标人的报价不得低于成本价，投标人恶意低价、不计成本的低价、明显低于其他投标人的投标报价、明显低于市场价、明显低价导致合同履行风险过高、无法提供低价证明材料等行为，经评标委员会审核确认后以低于成本价处理。</w:t>
            </w:r>
            <w:r>
              <w:rPr>
                <w:sz w:val="21"/>
              </w:rPr>
              <w:t xml:space="preserve"> </w:t>
            </w:r>
          </w:p>
          <w:p w:rsidR="00BB1CEF" w:rsidRDefault="00BA060D" w:rsidP="00BA060D">
            <w:pPr>
              <w:pStyle w:val="TableParagraph"/>
              <w:spacing w:line="321" w:lineRule="auto"/>
              <w:ind w:left="104" w:right="96"/>
              <w:jc w:val="both"/>
              <w:rPr>
                <w:sz w:val="21"/>
              </w:rPr>
            </w:pPr>
            <w:r>
              <w:rPr>
                <w:rFonts w:hint="eastAsia"/>
                <w:spacing w:val="-4"/>
                <w:sz w:val="21"/>
              </w:rPr>
              <w:t>2、</w:t>
            </w:r>
            <w:r w:rsidR="005D02AB">
              <w:rPr>
                <w:spacing w:val="-4"/>
                <w:sz w:val="21"/>
              </w:rPr>
              <w:t>对小型、微型企业投标人产品的价格给予</w:t>
            </w:r>
            <w:r>
              <w:rPr>
                <w:sz w:val="21"/>
              </w:rPr>
              <w:t>10</w:t>
            </w:r>
            <w:r w:rsidR="005D02AB">
              <w:rPr>
                <w:spacing w:val="-2"/>
                <w:sz w:val="21"/>
              </w:rPr>
              <w:t>%的扣除， 用扣除后的价格参与评审。中小型和微型企业应提供</w:t>
            </w:r>
            <w:r w:rsidR="005D02AB">
              <w:rPr>
                <w:sz w:val="21"/>
              </w:rPr>
              <w:t xml:space="preserve">中小企业声明函，否则不予认可。 </w:t>
            </w:r>
          </w:p>
          <w:p w:rsidR="00BA060D" w:rsidRDefault="00BA060D" w:rsidP="00BA060D">
            <w:pPr>
              <w:pStyle w:val="TableParagraph"/>
              <w:spacing w:before="80" w:line="321" w:lineRule="auto"/>
              <w:ind w:left="104" w:right="96"/>
              <w:jc w:val="both"/>
              <w:rPr>
                <w:rFonts w:hint="eastAsia"/>
                <w:sz w:val="21"/>
              </w:rPr>
            </w:pPr>
            <w:r>
              <w:rPr>
                <w:rFonts w:hint="eastAsia"/>
                <w:sz w:val="21"/>
              </w:rPr>
              <w:t>3、</w:t>
            </w:r>
            <w:r>
              <w:rPr>
                <w:sz w:val="21"/>
              </w:rPr>
              <w:t>满足招标文件要求且</w:t>
            </w:r>
            <w:r>
              <w:rPr>
                <w:spacing w:val="-2"/>
                <w:sz w:val="21"/>
              </w:rPr>
              <w:t>最低的报价为</w:t>
            </w:r>
            <w:r>
              <w:rPr>
                <w:spacing w:val="-9"/>
                <w:sz w:val="21"/>
              </w:rPr>
              <w:t>基准价，其最低下浮后的</w:t>
            </w:r>
            <w:r>
              <w:rPr>
                <w:spacing w:val="-9"/>
                <w:sz w:val="21"/>
              </w:rPr>
              <w:t>价格分为满分</w:t>
            </w:r>
            <w:r>
              <w:rPr>
                <w:sz w:val="21"/>
              </w:rPr>
              <w:t>15</w:t>
            </w:r>
            <w:r>
              <w:rPr>
                <w:spacing w:val="-10"/>
                <w:sz w:val="21"/>
              </w:rPr>
              <w:t xml:space="preserve"> 分。其他投标人的</w:t>
            </w:r>
            <w:r>
              <w:rPr>
                <w:spacing w:val="-5"/>
                <w:sz w:val="21"/>
              </w:rPr>
              <w:t>得分按如下方式计算：</w:t>
            </w:r>
            <w:r>
              <w:rPr>
                <w:sz w:val="21"/>
              </w:rPr>
              <w:t xml:space="preserve"> </w:t>
            </w:r>
            <w:r>
              <w:rPr>
                <w:spacing w:val="-1"/>
                <w:sz w:val="21"/>
              </w:rPr>
              <w:t>报价分</w:t>
            </w:r>
            <w:r>
              <w:rPr>
                <w:sz w:val="21"/>
              </w:rPr>
              <w:t>＝1</w:t>
            </w:r>
            <w:r>
              <w:rPr>
                <w:spacing w:val="-3"/>
                <w:sz w:val="21"/>
              </w:rPr>
              <w:t>5</w:t>
            </w:r>
            <w:r>
              <w:rPr>
                <w:sz w:val="21"/>
              </w:rPr>
              <w:t>×</w:t>
            </w:r>
            <w:r>
              <w:rPr>
                <w:spacing w:val="-3"/>
                <w:sz w:val="21"/>
              </w:rPr>
              <w:t>（评标基准价</w:t>
            </w:r>
            <w:r>
              <w:rPr>
                <w:sz w:val="21"/>
              </w:rPr>
              <w:t>/</w:t>
            </w:r>
            <w:r>
              <w:rPr>
                <w:sz w:val="21"/>
              </w:rPr>
              <w:t>投标价</w:t>
            </w:r>
            <w:r>
              <w:rPr>
                <w:rFonts w:hint="eastAsia"/>
                <w:sz w:val="21"/>
              </w:rPr>
              <w:t>）</w:t>
            </w:r>
          </w:p>
        </w:tc>
      </w:tr>
      <w:tr w:rsidR="00BB1CEF" w:rsidTr="001642B3">
        <w:trPr>
          <w:trHeight w:val="2001"/>
        </w:trPr>
        <w:tc>
          <w:tcPr>
            <w:tcW w:w="1229" w:type="dxa"/>
          </w:tcPr>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spacing w:before="3"/>
              <w:rPr>
                <w:b/>
              </w:rPr>
            </w:pPr>
          </w:p>
          <w:p w:rsidR="00BB1CEF" w:rsidRDefault="005D02AB">
            <w:pPr>
              <w:pStyle w:val="TableParagraph"/>
              <w:ind w:left="105"/>
              <w:rPr>
                <w:sz w:val="21"/>
              </w:rPr>
            </w:pPr>
            <w:r>
              <w:rPr>
                <w:sz w:val="21"/>
              </w:rPr>
              <w:t xml:space="preserve">主观分 </w:t>
            </w:r>
          </w:p>
        </w:tc>
        <w:tc>
          <w:tcPr>
            <w:tcW w:w="2240" w:type="dxa"/>
          </w:tcPr>
          <w:p w:rsidR="00BB1CEF" w:rsidRDefault="00BB1CEF">
            <w:pPr>
              <w:pStyle w:val="TableParagraph"/>
              <w:rPr>
                <w:b/>
                <w:sz w:val="20"/>
              </w:rPr>
            </w:pPr>
          </w:p>
          <w:p w:rsidR="00BB1CEF" w:rsidRDefault="00BB1CEF">
            <w:pPr>
              <w:pStyle w:val="TableParagraph"/>
              <w:spacing w:before="2"/>
              <w:rPr>
                <w:b/>
                <w:sz w:val="28"/>
              </w:rPr>
            </w:pPr>
          </w:p>
          <w:p w:rsidR="00BB1CEF" w:rsidRDefault="005D02AB">
            <w:pPr>
              <w:pStyle w:val="TableParagraph"/>
              <w:spacing w:line="321" w:lineRule="auto"/>
              <w:ind w:left="105" w:right="19"/>
              <w:rPr>
                <w:sz w:val="21"/>
              </w:rPr>
            </w:pPr>
            <w:r>
              <w:rPr>
                <w:sz w:val="21"/>
              </w:rPr>
              <w:t xml:space="preserve">养护（运行）维修管理作业方案 </w:t>
            </w:r>
          </w:p>
        </w:tc>
        <w:tc>
          <w:tcPr>
            <w:tcW w:w="840" w:type="dxa"/>
          </w:tcPr>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spacing w:before="3"/>
              <w:rPr>
                <w:b/>
              </w:rPr>
            </w:pPr>
          </w:p>
          <w:p w:rsidR="00BB1CEF" w:rsidRDefault="005D02AB" w:rsidP="00BA060D">
            <w:pPr>
              <w:pStyle w:val="TableParagraph"/>
              <w:ind w:right="67"/>
              <w:jc w:val="right"/>
              <w:rPr>
                <w:sz w:val="21"/>
              </w:rPr>
            </w:pPr>
            <w:r>
              <w:rPr>
                <w:sz w:val="21"/>
              </w:rPr>
              <w:t>1</w:t>
            </w:r>
            <w:r w:rsidR="00BA060D">
              <w:rPr>
                <w:sz w:val="21"/>
              </w:rPr>
              <w:t>6</w:t>
            </w:r>
            <w:r>
              <w:rPr>
                <w:sz w:val="21"/>
              </w:rPr>
              <w:t xml:space="preserve">分 </w:t>
            </w:r>
          </w:p>
        </w:tc>
        <w:tc>
          <w:tcPr>
            <w:tcW w:w="5111" w:type="dxa"/>
          </w:tcPr>
          <w:p w:rsidR="001642B3" w:rsidRDefault="001642B3">
            <w:pPr>
              <w:pStyle w:val="TableParagraph"/>
              <w:spacing w:line="260" w:lineRule="exact"/>
              <w:ind w:left="104"/>
              <w:jc w:val="both"/>
              <w:rPr>
                <w:sz w:val="21"/>
              </w:rPr>
            </w:pPr>
          </w:p>
          <w:p w:rsidR="00BB1CEF" w:rsidRDefault="005D02AB" w:rsidP="001642B3">
            <w:pPr>
              <w:pStyle w:val="TableParagraph"/>
              <w:spacing w:line="260" w:lineRule="exact"/>
              <w:ind w:left="104"/>
              <w:jc w:val="both"/>
              <w:rPr>
                <w:sz w:val="21"/>
              </w:rPr>
            </w:pPr>
            <w:r>
              <w:rPr>
                <w:sz w:val="21"/>
              </w:rPr>
              <w:t>对进入评审的各投标人的投标文件进行综合横向对比，对养护维修方案、养护（运行）维修技术方案设计（投标人应避免把作业法、操作规程、规范要求</w:t>
            </w:r>
            <w:proofErr w:type="gramStart"/>
            <w:r>
              <w:rPr>
                <w:sz w:val="21"/>
              </w:rPr>
              <w:t>抄入技术标</w:t>
            </w:r>
            <w:proofErr w:type="gramEnd"/>
            <w:r>
              <w:rPr>
                <w:sz w:val="21"/>
              </w:rPr>
              <w:t>）等方面进行综合评审；</w:t>
            </w:r>
            <w:r w:rsidR="001642B3" w:rsidRPr="001642B3">
              <w:rPr>
                <w:rFonts w:hint="eastAsia"/>
                <w:sz w:val="21"/>
              </w:rPr>
              <w:t>内容描述详细的得</w:t>
            </w:r>
            <w:r w:rsidR="001642B3" w:rsidRPr="001642B3">
              <w:rPr>
                <w:sz w:val="21"/>
              </w:rPr>
              <w:t xml:space="preserve"> </w:t>
            </w:r>
            <w:r w:rsidR="001642B3">
              <w:rPr>
                <w:sz w:val="21"/>
              </w:rPr>
              <w:t>12</w:t>
            </w:r>
            <w:r w:rsidR="001642B3" w:rsidRPr="001642B3">
              <w:rPr>
                <w:sz w:val="21"/>
              </w:rPr>
              <w:t>-1</w:t>
            </w:r>
            <w:r w:rsidR="001642B3">
              <w:rPr>
                <w:sz w:val="21"/>
              </w:rPr>
              <w:t>6</w:t>
            </w:r>
            <w:r w:rsidR="001642B3" w:rsidRPr="001642B3">
              <w:rPr>
                <w:sz w:val="21"/>
              </w:rPr>
              <w:t>分，内容描述稍有缺失的得</w:t>
            </w:r>
            <w:r w:rsidR="001642B3">
              <w:rPr>
                <w:sz w:val="21"/>
              </w:rPr>
              <w:t>6</w:t>
            </w:r>
            <w:r w:rsidR="001642B3" w:rsidRPr="001642B3">
              <w:rPr>
                <w:sz w:val="21"/>
              </w:rPr>
              <w:t>-</w:t>
            </w:r>
            <w:r w:rsidR="001642B3">
              <w:rPr>
                <w:sz w:val="21"/>
              </w:rPr>
              <w:t>12</w:t>
            </w:r>
            <w:r w:rsidR="001642B3" w:rsidRPr="001642B3">
              <w:rPr>
                <w:sz w:val="21"/>
              </w:rPr>
              <w:t>分，内容描述存在多处缺漏的得 0-</w:t>
            </w:r>
            <w:r w:rsidR="001642B3">
              <w:rPr>
                <w:sz w:val="21"/>
              </w:rPr>
              <w:t>6</w:t>
            </w:r>
            <w:r w:rsidR="001642B3" w:rsidRPr="001642B3">
              <w:rPr>
                <w:sz w:val="21"/>
              </w:rPr>
              <w:t>分。</w:t>
            </w:r>
          </w:p>
        </w:tc>
      </w:tr>
      <w:tr w:rsidR="00BB1CEF">
        <w:trPr>
          <w:trHeight w:val="2160"/>
        </w:trPr>
        <w:tc>
          <w:tcPr>
            <w:tcW w:w="1229" w:type="dxa"/>
          </w:tcPr>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spacing w:before="4"/>
              <w:rPr>
                <w:b/>
                <w:sz w:val="16"/>
              </w:rPr>
            </w:pPr>
          </w:p>
          <w:p w:rsidR="00BB1CEF" w:rsidRDefault="005D02AB">
            <w:pPr>
              <w:pStyle w:val="TableParagraph"/>
              <w:ind w:left="105"/>
              <w:rPr>
                <w:sz w:val="21"/>
              </w:rPr>
            </w:pPr>
            <w:r>
              <w:rPr>
                <w:sz w:val="21"/>
              </w:rPr>
              <w:t xml:space="preserve">主观分 </w:t>
            </w:r>
          </w:p>
        </w:tc>
        <w:tc>
          <w:tcPr>
            <w:tcW w:w="2240" w:type="dxa"/>
          </w:tcPr>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spacing w:before="4"/>
              <w:rPr>
                <w:b/>
                <w:sz w:val="16"/>
              </w:rPr>
            </w:pPr>
          </w:p>
          <w:p w:rsidR="00BB1CEF" w:rsidRDefault="005D02AB">
            <w:pPr>
              <w:pStyle w:val="TableParagraph"/>
              <w:ind w:left="105" w:right="-15"/>
              <w:rPr>
                <w:sz w:val="21"/>
              </w:rPr>
            </w:pPr>
            <w:r>
              <w:rPr>
                <w:spacing w:val="-20"/>
                <w:sz w:val="21"/>
              </w:rPr>
              <w:t>养护</w:t>
            </w:r>
            <w:r>
              <w:rPr>
                <w:spacing w:val="-3"/>
                <w:sz w:val="21"/>
              </w:rPr>
              <w:t>（</w:t>
            </w:r>
            <w:r>
              <w:rPr>
                <w:sz w:val="21"/>
              </w:rPr>
              <w:t>运行</w:t>
            </w:r>
            <w:r>
              <w:rPr>
                <w:spacing w:val="-41"/>
                <w:sz w:val="21"/>
              </w:rPr>
              <w:t>）</w:t>
            </w:r>
            <w:r>
              <w:rPr>
                <w:spacing w:val="-2"/>
                <w:sz w:val="21"/>
              </w:rPr>
              <w:t xml:space="preserve">维修计划 </w:t>
            </w:r>
          </w:p>
        </w:tc>
        <w:tc>
          <w:tcPr>
            <w:tcW w:w="840" w:type="dxa"/>
          </w:tcPr>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spacing w:before="4"/>
              <w:rPr>
                <w:b/>
                <w:sz w:val="16"/>
              </w:rPr>
            </w:pPr>
          </w:p>
          <w:p w:rsidR="00BB1CEF" w:rsidRDefault="00BA060D">
            <w:pPr>
              <w:pStyle w:val="TableParagraph"/>
              <w:ind w:right="120"/>
              <w:jc w:val="right"/>
              <w:rPr>
                <w:sz w:val="21"/>
              </w:rPr>
            </w:pPr>
            <w:r>
              <w:rPr>
                <w:sz w:val="21"/>
              </w:rPr>
              <w:t>8</w:t>
            </w:r>
            <w:r w:rsidR="005D02AB">
              <w:rPr>
                <w:sz w:val="21"/>
              </w:rPr>
              <w:t xml:space="preserve"> 分 </w:t>
            </w:r>
          </w:p>
        </w:tc>
        <w:tc>
          <w:tcPr>
            <w:tcW w:w="5111" w:type="dxa"/>
          </w:tcPr>
          <w:p w:rsidR="00BB1CEF" w:rsidRDefault="005D02AB" w:rsidP="001642B3">
            <w:pPr>
              <w:pStyle w:val="TableParagraph"/>
              <w:spacing w:before="78" w:line="321" w:lineRule="auto"/>
              <w:ind w:left="104" w:right="97"/>
              <w:jc w:val="both"/>
              <w:rPr>
                <w:sz w:val="21"/>
              </w:rPr>
            </w:pPr>
            <w:r>
              <w:rPr>
                <w:spacing w:val="9"/>
                <w:sz w:val="21"/>
              </w:rPr>
              <w:t>对进入评审的各投标人的投标文件进行综合横向对比，对年度和特殊季节、特殊气候下养护维修计划、主要管理人员配置、劳动力配置、机械配置、道班房配置、应急设备配置等方面进行综合评审；</w:t>
            </w:r>
            <w:r w:rsidR="001642B3">
              <w:rPr>
                <w:spacing w:val="9"/>
                <w:sz w:val="21"/>
              </w:rPr>
              <w:t>计划</w:t>
            </w:r>
            <w:r w:rsidR="001642B3" w:rsidRPr="001642B3">
              <w:rPr>
                <w:rFonts w:hint="eastAsia"/>
                <w:sz w:val="21"/>
              </w:rPr>
              <w:t>内容描述详细的得</w:t>
            </w:r>
            <w:r w:rsidR="001642B3" w:rsidRPr="001642B3">
              <w:rPr>
                <w:sz w:val="21"/>
              </w:rPr>
              <w:t xml:space="preserve"> </w:t>
            </w:r>
            <w:r w:rsidR="001642B3">
              <w:rPr>
                <w:sz w:val="21"/>
              </w:rPr>
              <w:t>6</w:t>
            </w:r>
            <w:r w:rsidR="001642B3" w:rsidRPr="001642B3">
              <w:rPr>
                <w:sz w:val="21"/>
              </w:rPr>
              <w:t>-</w:t>
            </w:r>
            <w:r w:rsidR="001642B3">
              <w:rPr>
                <w:sz w:val="21"/>
              </w:rPr>
              <w:t>8</w:t>
            </w:r>
            <w:r w:rsidR="001642B3" w:rsidRPr="001642B3">
              <w:rPr>
                <w:sz w:val="21"/>
              </w:rPr>
              <w:t>分，</w:t>
            </w:r>
            <w:r w:rsidR="001642B3">
              <w:rPr>
                <w:spacing w:val="9"/>
                <w:sz w:val="21"/>
              </w:rPr>
              <w:t>计划</w:t>
            </w:r>
            <w:r w:rsidR="001642B3" w:rsidRPr="001642B3">
              <w:rPr>
                <w:sz w:val="21"/>
              </w:rPr>
              <w:t>内容描述稍有缺失的得</w:t>
            </w:r>
            <w:r w:rsidR="001642B3">
              <w:rPr>
                <w:sz w:val="21"/>
              </w:rPr>
              <w:t>4</w:t>
            </w:r>
            <w:r w:rsidR="001642B3" w:rsidRPr="001642B3">
              <w:rPr>
                <w:sz w:val="21"/>
              </w:rPr>
              <w:t>-</w:t>
            </w:r>
            <w:r w:rsidR="001642B3">
              <w:rPr>
                <w:sz w:val="21"/>
              </w:rPr>
              <w:t>6</w:t>
            </w:r>
            <w:r w:rsidR="001642B3" w:rsidRPr="001642B3">
              <w:rPr>
                <w:sz w:val="21"/>
              </w:rPr>
              <w:t>分，</w:t>
            </w:r>
            <w:r w:rsidR="001642B3">
              <w:rPr>
                <w:spacing w:val="9"/>
                <w:sz w:val="21"/>
              </w:rPr>
              <w:t>计划</w:t>
            </w:r>
            <w:r w:rsidR="001642B3" w:rsidRPr="001642B3">
              <w:rPr>
                <w:sz w:val="21"/>
              </w:rPr>
              <w:t>内容描述存在多处缺漏的得 0-</w:t>
            </w:r>
            <w:r w:rsidR="001642B3">
              <w:rPr>
                <w:sz w:val="21"/>
              </w:rPr>
              <w:t>4</w:t>
            </w:r>
            <w:r w:rsidR="001642B3" w:rsidRPr="001642B3">
              <w:rPr>
                <w:sz w:val="21"/>
              </w:rPr>
              <w:t>分</w:t>
            </w:r>
            <w:r>
              <w:rPr>
                <w:sz w:val="21"/>
              </w:rPr>
              <w:t xml:space="preserve">。 </w:t>
            </w:r>
          </w:p>
        </w:tc>
      </w:tr>
      <w:tr w:rsidR="00BB1CEF">
        <w:trPr>
          <w:trHeight w:val="1799"/>
        </w:trPr>
        <w:tc>
          <w:tcPr>
            <w:tcW w:w="1229" w:type="dxa"/>
          </w:tcPr>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spacing w:before="3"/>
              <w:rPr>
                <w:b/>
              </w:rPr>
            </w:pPr>
          </w:p>
          <w:p w:rsidR="00BB1CEF" w:rsidRDefault="005D02AB">
            <w:pPr>
              <w:pStyle w:val="TableParagraph"/>
              <w:ind w:left="105"/>
              <w:rPr>
                <w:sz w:val="21"/>
              </w:rPr>
            </w:pPr>
            <w:r>
              <w:rPr>
                <w:sz w:val="21"/>
              </w:rPr>
              <w:t xml:space="preserve">主观分 </w:t>
            </w:r>
          </w:p>
        </w:tc>
        <w:tc>
          <w:tcPr>
            <w:tcW w:w="2240" w:type="dxa"/>
          </w:tcPr>
          <w:p w:rsidR="00BB1CEF" w:rsidRDefault="00BB1CEF">
            <w:pPr>
              <w:pStyle w:val="TableParagraph"/>
              <w:rPr>
                <w:b/>
                <w:sz w:val="20"/>
              </w:rPr>
            </w:pPr>
          </w:p>
          <w:p w:rsidR="00BB1CEF" w:rsidRDefault="00BB1CEF">
            <w:pPr>
              <w:pStyle w:val="TableParagraph"/>
              <w:spacing w:before="2"/>
              <w:rPr>
                <w:b/>
                <w:sz w:val="28"/>
              </w:rPr>
            </w:pPr>
          </w:p>
          <w:p w:rsidR="00BB1CEF" w:rsidRDefault="005D02AB">
            <w:pPr>
              <w:pStyle w:val="TableParagraph"/>
              <w:spacing w:line="321" w:lineRule="auto"/>
              <w:ind w:left="105" w:right="19"/>
              <w:rPr>
                <w:sz w:val="21"/>
              </w:rPr>
            </w:pPr>
            <w:r>
              <w:rPr>
                <w:sz w:val="21"/>
              </w:rPr>
              <w:t xml:space="preserve">养护（运行）管理质量保证技术措施 </w:t>
            </w:r>
          </w:p>
        </w:tc>
        <w:tc>
          <w:tcPr>
            <w:tcW w:w="840" w:type="dxa"/>
          </w:tcPr>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spacing w:before="3"/>
              <w:rPr>
                <w:b/>
              </w:rPr>
            </w:pPr>
          </w:p>
          <w:p w:rsidR="00BB1CEF" w:rsidRDefault="00BA060D">
            <w:pPr>
              <w:pStyle w:val="TableParagraph"/>
              <w:ind w:right="120"/>
              <w:jc w:val="right"/>
              <w:rPr>
                <w:sz w:val="21"/>
              </w:rPr>
            </w:pPr>
            <w:r>
              <w:rPr>
                <w:sz w:val="21"/>
              </w:rPr>
              <w:t>8</w:t>
            </w:r>
            <w:r w:rsidR="005D02AB">
              <w:rPr>
                <w:sz w:val="21"/>
              </w:rPr>
              <w:t xml:space="preserve">分 </w:t>
            </w:r>
          </w:p>
        </w:tc>
        <w:tc>
          <w:tcPr>
            <w:tcW w:w="5111" w:type="dxa"/>
          </w:tcPr>
          <w:p w:rsidR="00BB1CEF" w:rsidRDefault="005D02AB" w:rsidP="00BA060D">
            <w:pPr>
              <w:pStyle w:val="TableParagraph"/>
              <w:spacing w:line="360" w:lineRule="exact"/>
              <w:ind w:left="104" w:right="86"/>
              <w:jc w:val="both"/>
              <w:rPr>
                <w:sz w:val="21"/>
              </w:rPr>
            </w:pPr>
            <w:r>
              <w:rPr>
                <w:spacing w:val="10"/>
                <w:sz w:val="21"/>
              </w:rPr>
              <w:t>对进入评审的各投标人的投标文件进行综合横向对</w:t>
            </w:r>
            <w:r>
              <w:rPr>
                <w:sz w:val="21"/>
              </w:rPr>
              <w:t>比，针对养护（运行）管理质量保证技术措施的合理性、针对性、日常巡查制度的健全性等方面进行综合</w:t>
            </w:r>
            <w:r>
              <w:rPr>
                <w:spacing w:val="-7"/>
                <w:sz w:val="21"/>
              </w:rPr>
              <w:t xml:space="preserve">评审；措施好的为 </w:t>
            </w:r>
            <w:r>
              <w:rPr>
                <w:sz w:val="21"/>
              </w:rPr>
              <w:t>4～</w:t>
            </w:r>
            <w:r w:rsidR="00BA060D">
              <w:rPr>
                <w:sz w:val="21"/>
              </w:rPr>
              <w:t>8</w:t>
            </w:r>
            <w:r>
              <w:rPr>
                <w:spacing w:val="-10"/>
                <w:sz w:val="21"/>
              </w:rPr>
              <w:t xml:space="preserve">分，措施较好的为 </w:t>
            </w:r>
            <w:r>
              <w:rPr>
                <w:sz w:val="21"/>
              </w:rPr>
              <w:t>2～4</w:t>
            </w:r>
            <w:r>
              <w:rPr>
                <w:spacing w:val="-12"/>
                <w:sz w:val="21"/>
              </w:rPr>
              <w:t xml:space="preserve"> 分， </w:t>
            </w:r>
            <w:r>
              <w:rPr>
                <w:spacing w:val="-13"/>
                <w:sz w:val="21"/>
              </w:rPr>
              <w:t xml:space="preserve">措施一般的为 </w:t>
            </w:r>
            <w:r>
              <w:rPr>
                <w:sz w:val="21"/>
              </w:rPr>
              <w:t>1～2</w:t>
            </w:r>
            <w:r>
              <w:rPr>
                <w:spacing w:val="-20"/>
                <w:sz w:val="21"/>
              </w:rPr>
              <w:t xml:space="preserve"> 分。</w:t>
            </w:r>
            <w:r>
              <w:rPr>
                <w:sz w:val="21"/>
              </w:rPr>
              <w:t xml:space="preserve"> </w:t>
            </w:r>
          </w:p>
        </w:tc>
      </w:tr>
    </w:tbl>
    <w:p w:rsidR="00BB1CEF" w:rsidRDefault="00BB1CEF">
      <w:pPr>
        <w:spacing w:line="360" w:lineRule="exact"/>
        <w:jc w:val="both"/>
        <w:rPr>
          <w:sz w:val="21"/>
        </w:rPr>
        <w:sectPr w:rsidR="00BB1CEF">
          <w:pgSz w:w="11910" w:h="16840"/>
          <w:pgMar w:top="1100" w:right="0" w:bottom="1020" w:left="980" w:header="904" w:footer="829" w:gutter="0"/>
          <w:cols w:space="720"/>
        </w:sectPr>
      </w:pPr>
    </w:p>
    <w:p w:rsidR="00BB1CEF" w:rsidRDefault="005D02AB">
      <w:pPr>
        <w:pStyle w:val="a3"/>
        <w:ind w:left="0"/>
        <w:rPr>
          <w:rFonts w:ascii="Times New Roman"/>
          <w:sz w:val="20"/>
        </w:rPr>
      </w:pPr>
      <w:r>
        <w:rPr>
          <w:noProof/>
          <w:lang w:val="en-US" w:bidi="ar-SA"/>
        </w:rPr>
        <w:lastRenderedPageBreak/>
        <w:drawing>
          <wp:anchor distT="0" distB="0" distL="0" distR="0" simplePos="0" relativeHeight="251661824" behindDoc="0" locked="0" layoutInCell="1" allowOverlap="1">
            <wp:simplePos x="0" y="0"/>
            <wp:positionH relativeFrom="page">
              <wp:posOffset>7516748</wp:posOffset>
            </wp:positionH>
            <wp:positionV relativeFrom="page">
              <wp:posOffset>4102353</wp:posOffset>
            </wp:positionV>
            <wp:extent cx="43815" cy="2628900"/>
            <wp:effectExtent l="0" t="0" r="0" b="0"/>
            <wp:wrapNone/>
            <wp:docPr id="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png"/>
                    <pic:cNvPicPr/>
                  </pic:nvPicPr>
                  <pic:blipFill>
                    <a:blip r:embed="rId7" cstate="print"/>
                    <a:stretch>
                      <a:fillRect/>
                    </a:stretch>
                  </pic:blipFill>
                  <pic:spPr>
                    <a:xfrm>
                      <a:off x="0" y="0"/>
                      <a:ext cx="43815" cy="2628900"/>
                    </a:xfrm>
                    <a:prstGeom prst="rect">
                      <a:avLst/>
                    </a:prstGeom>
                  </pic:spPr>
                </pic:pic>
              </a:graphicData>
            </a:graphic>
          </wp:anchor>
        </w:drawing>
      </w:r>
    </w:p>
    <w:p w:rsidR="00BB1CEF" w:rsidRDefault="00BB1CEF">
      <w:pPr>
        <w:pStyle w:val="a3"/>
        <w:spacing w:before="1"/>
        <w:ind w:left="0"/>
        <w:rPr>
          <w:rFonts w:ascii="Times New Roman"/>
          <w:sz w:val="12"/>
        </w:rPr>
      </w:pPr>
    </w:p>
    <w:tbl>
      <w:tblPr>
        <w:tblStyle w:val="TableNormal"/>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9"/>
        <w:gridCol w:w="2240"/>
        <w:gridCol w:w="840"/>
        <w:gridCol w:w="5111"/>
      </w:tblGrid>
      <w:tr w:rsidR="00BB1CEF">
        <w:trPr>
          <w:trHeight w:val="2160"/>
        </w:trPr>
        <w:tc>
          <w:tcPr>
            <w:tcW w:w="1229" w:type="dxa"/>
          </w:tcPr>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5"/>
              </w:rPr>
            </w:pPr>
          </w:p>
          <w:p w:rsidR="00BB1CEF" w:rsidRDefault="005D02AB">
            <w:pPr>
              <w:pStyle w:val="TableParagraph"/>
              <w:ind w:left="105"/>
              <w:rPr>
                <w:sz w:val="21"/>
              </w:rPr>
            </w:pPr>
            <w:r>
              <w:rPr>
                <w:sz w:val="21"/>
              </w:rPr>
              <w:t xml:space="preserve">主观分 </w:t>
            </w:r>
          </w:p>
        </w:tc>
        <w:tc>
          <w:tcPr>
            <w:tcW w:w="2240" w:type="dxa"/>
          </w:tcPr>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5D02AB">
            <w:pPr>
              <w:pStyle w:val="TableParagraph"/>
              <w:spacing w:before="158" w:line="321" w:lineRule="auto"/>
              <w:ind w:left="105" w:right="94"/>
              <w:jc w:val="both"/>
              <w:rPr>
                <w:sz w:val="21"/>
              </w:rPr>
            </w:pPr>
            <w:r>
              <w:rPr>
                <w:spacing w:val="10"/>
                <w:sz w:val="21"/>
              </w:rPr>
              <w:t>各类特殊情况下的应</w:t>
            </w:r>
            <w:r>
              <w:rPr>
                <w:spacing w:val="-11"/>
                <w:sz w:val="21"/>
              </w:rPr>
              <w:t>急预案、应急准备和处</w:t>
            </w:r>
            <w:r>
              <w:rPr>
                <w:spacing w:val="-1"/>
                <w:sz w:val="21"/>
              </w:rPr>
              <w:t>置措施</w:t>
            </w:r>
            <w:r>
              <w:rPr>
                <w:sz w:val="21"/>
              </w:rPr>
              <w:t xml:space="preserve"> </w:t>
            </w:r>
          </w:p>
        </w:tc>
        <w:tc>
          <w:tcPr>
            <w:tcW w:w="840" w:type="dxa"/>
          </w:tcPr>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5"/>
              </w:rPr>
            </w:pPr>
          </w:p>
          <w:p w:rsidR="00BB1CEF" w:rsidRDefault="00BA060D">
            <w:pPr>
              <w:pStyle w:val="TableParagraph"/>
              <w:ind w:right="120"/>
              <w:jc w:val="right"/>
              <w:rPr>
                <w:sz w:val="21"/>
              </w:rPr>
            </w:pPr>
            <w:r>
              <w:rPr>
                <w:sz w:val="21"/>
              </w:rPr>
              <w:t>6</w:t>
            </w:r>
            <w:r w:rsidR="005D02AB">
              <w:rPr>
                <w:sz w:val="21"/>
              </w:rPr>
              <w:t xml:space="preserve">分 </w:t>
            </w:r>
          </w:p>
        </w:tc>
        <w:tc>
          <w:tcPr>
            <w:tcW w:w="5111" w:type="dxa"/>
          </w:tcPr>
          <w:p w:rsidR="00BB1CEF" w:rsidRDefault="005D02AB">
            <w:pPr>
              <w:pStyle w:val="TableParagraph"/>
              <w:spacing w:before="78" w:line="321" w:lineRule="auto"/>
              <w:ind w:left="104" w:right="-15"/>
              <w:rPr>
                <w:sz w:val="21"/>
              </w:rPr>
            </w:pPr>
            <w:r>
              <w:rPr>
                <w:spacing w:val="11"/>
                <w:sz w:val="21"/>
              </w:rPr>
              <w:t>对进入评审的各投标人的投标文件进行综合横向对</w:t>
            </w:r>
            <w:r>
              <w:rPr>
                <w:sz w:val="21"/>
              </w:rPr>
              <w:t>比，各类特殊情况下的应急预案、应急准备和处置措</w:t>
            </w:r>
            <w:r>
              <w:rPr>
                <w:spacing w:val="-8"/>
                <w:sz w:val="21"/>
              </w:rPr>
              <w:t>施</w:t>
            </w:r>
            <w:r>
              <w:rPr>
                <w:sz w:val="21"/>
              </w:rPr>
              <w:t>（</w:t>
            </w:r>
            <w:r>
              <w:rPr>
                <w:spacing w:val="-8"/>
                <w:sz w:val="21"/>
              </w:rPr>
              <w:t>包含防汛防台、冰、雪、雾、桥梁、突发事件等</w:t>
            </w:r>
            <w:r>
              <w:rPr>
                <w:sz w:val="21"/>
              </w:rPr>
              <w:t xml:space="preserve">） </w:t>
            </w:r>
            <w:r>
              <w:rPr>
                <w:spacing w:val="-3"/>
                <w:sz w:val="21"/>
              </w:rPr>
              <w:t>等方面进行综合评审；</w:t>
            </w:r>
            <w:r>
              <w:rPr>
                <w:sz w:val="21"/>
              </w:rPr>
              <w:t xml:space="preserve"> </w:t>
            </w:r>
          </w:p>
          <w:p w:rsidR="00BB1CEF" w:rsidRDefault="005D02AB">
            <w:pPr>
              <w:pStyle w:val="TableParagraph"/>
              <w:spacing w:before="91" w:line="262" w:lineRule="exact"/>
              <w:ind w:left="104"/>
              <w:rPr>
                <w:sz w:val="21"/>
              </w:rPr>
            </w:pPr>
            <w:r>
              <w:rPr>
                <w:spacing w:val="-7"/>
                <w:sz w:val="21"/>
              </w:rPr>
              <w:t>预案</w:t>
            </w:r>
            <w:r w:rsidR="001642B3" w:rsidRPr="001642B3">
              <w:rPr>
                <w:rFonts w:hint="eastAsia"/>
                <w:sz w:val="21"/>
              </w:rPr>
              <w:t>内容描述详细</w:t>
            </w:r>
            <w:r>
              <w:rPr>
                <w:spacing w:val="-7"/>
                <w:sz w:val="21"/>
              </w:rPr>
              <w:t xml:space="preserve">的为 </w:t>
            </w:r>
            <w:r>
              <w:rPr>
                <w:sz w:val="21"/>
              </w:rPr>
              <w:t>3～</w:t>
            </w:r>
            <w:r w:rsidR="00BA060D">
              <w:rPr>
                <w:sz w:val="21"/>
              </w:rPr>
              <w:t>6</w:t>
            </w:r>
            <w:r>
              <w:rPr>
                <w:spacing w:val="-10"/>
                <w:sz w:val="21"/>
              </w:rPr>
              <w:t>分，预案</w:t>
            </w:r>
            <w:r w:rsidR="001642B3" w:rsidRPr="001642B3">
              <w:rPr>
                <w:sz w:val="21"/>
              </w:rPr>
              <w:t>内容描述稍有缺失</w:t>
            </w:r>
            <w:r>
              <w:rPr>
                <w:spacing w:val="-10"/>
                <w:sz w:val="21"/>
              </w:rPr>
              <w:t xml:space="preserve">的为 </w:t>
            </w:r>
            <w:r>
              <w:rPr>
                <w:sz w:val="21"/>
              </w:rPr>
              <w:t>2～3</w:t>
            </w:r>
            <w:r>
              <w:rPr>
                <w:spacing w:val="-7"/>
                <w:sz w:val="21"/>
              </w:rPr>
              <w:t xml:space="preserve"> 分，预案</w:t>
            </w:r>
            <w:r w:rsidR="001642B3" w:rsidRPr="001642B3">
              <w:rPr>
                <w:sz w:val="21"/>
              </w:rPr>
              <w:t>内容描述存在多处缺漏</w:t>
            </w:r>
            <w:r>
              <w:rPr>
                <w:sz w:val="21"/>
              </w:rPr>
              <w:t xml:space="preserve">的为 1～2 分。 </w:t>
            </w:r>
          </w:p>
        </w:tc>
      </w:tr>
      <w:tr w:rsidR="00BB1CEF">
        <w:trPr>
          <w:trHeight w:val="1439"/>
        </w:trPr>
        <w:tc>
          <w:tcPr>
            <w:tcW w:w="1229" w:type="dxa"/>
          </w:tcPr>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5D02AB">
            <w:pPr>
              <w:pStyle w:val="TableParagraph"/>
              <w:spacing w:before="158"/>
              <w:ind w:left="105"/>
              <w:rPr>
                <w:sz w:val="21"/>
              </w:rPr>
            </w:pPr>
            <w:r>
              <w:rPr>
                <w:sz w:val="21"/>
              </w:rPr>
              <w:t xml:space="preserve">主观分 </w:t>
            </w:r>
          </w:p>
        </w:tc>
        <w:tc>
          <w:tcPr>
            <w:tcW w:w="2240" w:type="dxa"/>
          </w:tcPr>
          <w:p w:rsidR="00BB1CEF" w:rsidRDefault="00BB1CEF">
            <w:pPr>
              <w:pStyle w:val="TableParagraph"/>
              <w:rPr>
                <w:rFonts w:ascii="Times New Roman"/>
                <w:sz w:val="20"/>
              </w:rPr>
            </w:pPr>
          </w:p>
          <w:p w:rsidR="00BB1CEF" w:rsidRDefault="00BB1CEF">
            <w:pPr>
              <w:pStyle w:val="TableParagraph"/>
              <w:rPr>
                <w:rFonts w:ascii="Times New Roman"/>
                <w:sz w:val="18"/>
              </w:rPr>
            </w:pPr>
          </w:p>
          <w:p w:rsidR="00BB1CEF" w:rsidRDefault="005D02AB">
            <w:pPr>
              <w:pStyle w:val="TableParagraph"/>
              <w:spacing w:before="1" w:line="321" w:lineRule="auto"/>
              <w:ind w:left="105" w:right="19"/>
              <w:rPr>
                <w:sz w:val="21"/>
              </w:rPr>
            </w:pPr>
            <w:r>
              <w:rPr>
                <w:sz w:val="21"/>
              </w:rPr>
              <w:t xml:space="preserve">养护（运行）作业的安全、文明等保证措施 </w:t>
            </w:r>
          </w:p>
        </w:tc>
        <w:tc>
          <w:tcPr>
            <w:tcW w:w="840" w:type="dxa"/>
          </w:tcPr>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A060D">
            <w:pPr>
              <w:pStyle w:val="TableParagraph"/>
              <w:spacing w:before="158"/>
              <w:ind w:right="120"/>
              <w:jc w:val="right"/>
              <w:rPr>
                <w:sz w:val="21"/>
              </w:rPr>
            </w:pPr>
            <w:r>
              <w:rPr>
                <w:sz w:val="21"/>
              </w:rPr>
              <w:t>6</w:t>
            </w:r>
            <w:r w:rsidR="005D02AB">
              <w:rPr>
                <w:sz w:val="21"/>
              </w:rPr>
              <w:t xml:space="preserve">分 </w:t>
            </w:r>
          </w:p>
        </w:tc>
        <w:tc>
          <w:tcPr>
            <w:tcW w:w="5111" w:type="dxa"/>
          </w:tcPr>
          <w:p w:rsidR="00BB1CEF" w:rsidRDefault="005D02AB" w:rsidP="00BA060D">
            <w:pPr>
              <w:pStyle w:val="TableParagraph"/>
              <w:spacing w:line="360" w:lineRule="exact"/>
              <w:ind w:left="104" w:right="-15"/>
              <w:rPr>
                <w:sz w:val="21"/>
              </w:rPr>
            </w:pPr>
            <w:r>
              <w:rPr>
                <w:spacing w:val="11"/>
                <w:sz w:val="21"/>
              </w:rPr>
              <w:t>对进入评审的各投标人的投标文件进行综合横向对</w:t>
            </w:r>
            <w:r>
              <w:rPr>
                <w:sz w:val="21"/>
              </w:rPr>
              <w:t>比，养护（运行）作业的安全、文明等保证措施合理</w:t>
            </w:r>
            <w:r>
              <w:rPr>
                <w:spacing w:val="-17"/>
                <w:sz w:val="21"/>
              </w:rPr>
              <w:t>性、针对性等方面进行综合评审；措施</w:t>
            </w:r>
            <w:r w:rsidR="001642B3" w:rsidRPr="001642B3">
              <w:rPr>
                <w:rFonts w:hint="eastAsia"/>
                <w:sz w:val="21"/>
              </w:rPr>
              <w:t>内容描述详细</w:t>
            </w:r>
            <w:r>
              <w:rPr>
                <w:spacing w:val="-17"/>
                <w:sz w:val="21"/>
              </w:rPr>
              <w:t xml:space="preserve">的为 </w:t>
            </w:r>
            <w:r>
              <w:rPr>
                <w:sz w:val="21"/>
              </w:rPr>
              <w:t>4～</w:t>
            </w:r>
            <w:r w:rsidR="00BA060D">
              <w:rPr>
                <w:sz w:val="21"/>
              </w:rPr>
              <w:t>6</w:t>
            </w:r>
            <w:r>
              <w:rPr>
                <w:spacing w:val="-14"/>
                <w:sz w:val="21"/>
              </w:rPr>
              <w:t>分， 措施</w:t>
            </w:r>
            <w:r w:rsidR="001642B3" w:rsidRPr="001642B3">
              <w:rPr>
                <w:sz w:val="21"/>
              </w:rPr>
              <w:t>内容描述稍有缺失</w:t>
            </w:r>
            <w:r>
              <w:rPr>
                <w:spacing w:val="-14"/>
                <w:sz w:val="21"/>
              </w:rPr>
              <w:t xml:space="preserve">的为 </w:t>
            </w:r>
            <w:r>
              <w:rPr>
                <w:sz w:val="21"/>
              </w:rPr>
              <w:t>2～4</w:t>
            </w:r>
            <w:r>
              <w:rPr>
                <w:spacing w:val="-13"/>
                <w:sz w:val="21"/>
              </w:rPr>
              <w:t xml:space="preserve"> 分，措施</w:t>
            </w:r>
            <w:r w:rsidR="001642B3" w:rsidRPr="001642B3">
              <w:rPr>
                <w:sz w:val="21"/>
              </w:rPr>
              <w:t>内容描述存在多处缺漏</w:t>
            </w:r>
            <w:r>
              <w:rPr>
                <w:spacing w:val="-13"/>
                <w:sz w:val="21"/>
              </w:rPr>
              <w:t xml:space="preserve">的为 </w:t>
            </w:r>
            <w:r>
              <w:rPr>
                <w:sz w:val="21"/>
              </w:rPr>
              <w:t>1～2</w:t>
            </w:r>
            <w:r>
              <w:rPr>
                <w:spacing w:val="-20"/>
                <w:sz w:val="21"/>
              </w:rPr>
              <w:t xml:space="preserve"> 分。</w:t>
            </w:r>
            <w:r>
              <w:rPr>
                <w:sz w:val="21"/>
              </w:rPr>
              <w:t xml:space="preserve"> </w:t>
            </w:r>
          </w:p>
        </w:tc>
      </w:tr>
      <w:tr w:rsidR="00BB1CEF">
        <w:trPr>
          <w:trHeight w:val="1082"/>
        </w:trPr>
        <w:tc>
          <w:tcPr>
            <w:tcW w:w="1229" w:type="dxa"/>
          </w:tcPr>
          <w:p w:rsidR="00BB1CEF" w:rsidRDefault="00BB1CEF">
            <w:pPr>
              <w:pStyle w:val="TableParagraph"/>
              <w:rPr>
                <w:rFonts w:ascii="Times New Roman"/>
                <w:sz w:val="20"/>
              </w:rPr>
            </w:pPr>
          </w:p>
          <w:p w:rsidR="00BB1CEF" w:rsidRDefault="00BB1CEF">
            <w:pPr>
              <w:pStyle w:val="TableParagraph"/>
              <w:spacing w:before="3"/>
              <w:rPr>
                <w:rFonts w:ascii="Times New Roman"/>
                <w:sz w:val="18"/>
              </w:rPr>
            </w:pPr>
          </w:p>
          <w:p w:rsidR="00BB1CEF" w:rsidRDefault="005D02AB">
            <w:pPr>
              <w:pStyle w:val="TableParagraph"/>
              <w:ind w:left="105"/>
              <w:rPr>
                <w:sz w:val="21"/>
              </w:rPr>
            </w:pPr>
            <w:r>
              <w:rPr>
                <w:sz w:val="21"/>
              </w:rPr>
              <w:t xml:space="preserve">客观分 </w:t>
            </w:r>
          </w:p>
        </w:tc>
        <w:tc>
          <w:tcPr>
            <w:tcW w:w="2240" w:type="dxa"/>
          </w:tcPr>
          <w:p w:rsidR="00BB1CEF" w:rsidRDefault="00BB1CEF">
            <w:pPr>
              <w:pStyle w:val="TableParagraph"/>
              <w:rPr>
                <w:rFonts w:ascii="Times New Roman"/>
                <w:sz w:val="20"/>
              </w:rPr>
            </w:pPr>
          </w:p>
          <w:p w:rsidR="00BB1CEF" w:rsidRDefault="00BB1CEF">
            <w:pPr>
              <w:pStyle w:val="TableParagraph"/>
              <w:spacing w:before="3"/>
              <w:rPr>
                <w:rFonts w:ascii="Times New Roman"/>
                <w:sz w:val="18"/>
              </w:rPr>
            </w:pPr>
          </w:p>
          <w:p w:rsidR="00BB1CEF" w:rsidRDefault="005D02AB">
            <w:pPr>
              <w:pStyle w:val="TableParagraph"/>
              <w:ind w:left="105"/>
              <w:rPr>
                <w:sz w:val="21"/>
              </w:rPr>
            </w:pPr>
            <w:r>
              <w:rPr>
                <w:sz w:val="21"/>
              </w:rPr>
              <w:t xml:space="preserve">同类项目业绩 </w:t>
            </w:r>
          </w:p>
        </w:tc>
        <w:tc>
          <w:tcPr>
            <w:tcW w:w="840" w:type="dxa"/>
          </w:tcPr>
          <w:p w:rsidR="00BB1CEF" w:rsidRDefault="00BB1CEF">
            <w:pPr>
              <w:pStyle w:val="TableParagraph"/>
              <w:rPr>
                <w:rFonts w:ascii="Times New Roman"/>
                <w:sz w:val="20"/>
              </w:rPr>
            </w:pPr>
          </w:p>
          <w:p w:rsidR="00BB1CEF" w:rsidRDefault="00BB1CEF">
            <w:pPr>
              <w:pStyle w:val="TableParagraph"/>
              <w:spacing w:before="3"/>
              <w:rPr>
                <w:rFonts w:ascii="Times New Roman"/>
                <w:sz w:val="18"/>
              </w:rPr>
            </w:pPr>
          </w:p>
          <w:p w:rsidR="00BB1CEF" w:rsidRDefault="00BA060D">
            <w:pPr>
              <w:pStyle w:val="TableParagraph"/>
              <w:ind w:right="120"/>
              <w:jc w:val="right"/>
              <w:rPr>
                <w:sz w:val="21"/>
              </w:rPr>
            </w:pPr>
            <w:r>
              <w:rPr>
                <w:sz w:val="21"/>
              </w:rPr>
              <w:t>8</w:t>
            </w:r>
            <w:r w:rsidR="005D02AB">
              <w:rPr>
                <w:sz w:val="21"/>
              </w:rPr>
              <w:t xml:space="preserve">分 </w:t>
            </w:r>
          </w:p>
        </w:tc>
        <w:tc>
          <w:tcPr>
            <w:tcW w:w="5111" w:type="dxa"/>
          </w:tcPr>
          <w:p w:rsidR="00BB1CEF" w:rsidRDefault="005D02AB">
            <w:pPr>
              <w:pStyle w:val="TableParagraph"/>
              <w:spacing w:before="79"/>
              <w:ind w:left="104"/>
              <w:rPr>
                <w:sz w:val="21"/>
              </w:rPr>
            </w:pPr>
            <w:r>
              <w:rPr>
                <w:sz w:val="21"/>
              </w:rPr>
              <w:t>2019</w:t>
            </w:r>
            <w:r>
              <w:rPr>
                <w:spacing w:val="-32"/>
                <w:sz w:val="21"/>
              </w:rPr>
              <w:t xml:space="preserve"> 年 </w:t>
            </w:r>
            <w:r>
              <w:rPr>
                <w:sz w:val="21"/>
              </w:rPr>
              <w:t>1</w:t>
            </w:r>
            <w:r>
              <w:rPr>
                <w:spacing w:val="-32"/>
                <w:sz w:val="21"/>
              </w:rPr>
              <w:t xml:space="preserve"> 月 </w:t>
            </w:r>
            <w:r>
              <w:rPr>
                <w:sz w:val="21"/>
              </w:rPr>
              <w:t>1</w:t>
            </w:r>
            <w:r>
              <w:rPr>
                <w:spacing w:val="-9"/>
                <w:sz w:val="21"/>
              </w:rPr>
              <w:t xml:space="preserve"> 日起至今有道路或公路业绩，需同时提</w:t>
            </w:r>
          </w:p>
          <w:p w:rsidR="00BB1CEF" w:rsidRDefault="005D02AB" w:rsidP="00BA060D">
            <w:pPr>
              <w:pStyle w:val="TableParagraph"/>
              <w:spacing w:before="1" w:line="360" w:lineRule="atLeast"/>
              <w:ind w:left="104" w:right="97"/>
              <w:rPr>
                <w:sz w:val="21"/>
              </w:rPr>
            </w:pPr>
            <w:r>
              <w:rPr>
                <w:spacing w:val="-5"/>
                <w:sz w:val="21"/>
              </w:rPr>
              <w:t>供合同协议书和客户满意度评价</w:t>
            </w:r>
            <w:r>
              <w:rPr>
                <w:sz w:val="21"/>
              </w:rPr>
              <w:t>（</w:t>
            </w:r>
            <w:r>
              <w:rPr>
                <w:spacing w:val="-3"/>
                <w:sz w:val="21"/>
              </w:rPr>
              <w:t>缺一不可</w:t>
            </w:r>
            <w:r>
              <w:rPr>
                <w:spacing w:val="-64"/>
                <w:sz w:val="21"/>
              </w:rPr>
              <w:t>）</w:t>
            </w:r>
            <w:r>
              <w:rPr>
                <w:spacing w:val="-18"/>
                <w:sz w:val="21"/>
              </w:rPr>
              <w:t>，每提供</w:t>
            </w:r>
            <w:r>
              <w:rPr>
                <w:spacing w:val="-30"/>
                <w:sz w:val="21"/>
              </w:rPr>
              <w:t xml:space="preserve">齐全 </w:t>
            </w:r>
            <w:r>
              <w:rPr>
                <w:sz w:val="21"/>
              </w:rPr>
              <w:t>1</w:t>
            </w:r>
            <w:r>
              <w:rPr>
                <w:spacing w:val="-28"/>
                <w:sz w:val="21"/>
              </w:rPr>
              <w:t xml:space="preserve"> </w:t>
            </w:r>
            <w:proofErr w:type="gramStart"/>
            <w:r>
              <w:rPr>
                <w:spacing w:val="-28"/>
                <w:sz w:val="21"/>
              </w:rPr>
              <w:t>个</w:t>
            </w:r>
            <w:proofErr w:type="gramEnd"/>
            <w:r>
              <w:rPr>
                <w:spacing w:val="-28"/>
                <w:sz w:val="21"/>
              </w:rPr>
              <w:t xml:space="preserve">得 </w:t>
            </w:r>
            <w:r>
              <w:rPr>
                <w:sz w:val="21"/>
              </w:rPr>
              <w:t>2</w:t>
            </w:r>
            <w:r>
              <w:rPr>
                <w:spacing w:val="-18"/>
                <w:sz w:val="21"/>
              </w:rPr>
              <w:t xml:space="preserve"> 分，最高得</w:t>
            </w:r>
            <w:r w:rsidR="00BA060D">
              <w:rPr>
                <w:sz w:val="21"/>
              </w:rPr>
              <w:t>8</w:t>
            </w:r>
            <w:r>
              <w:rPr>
                <w:spacing w:val="-19"/>
                <w:sz w:val="21"/>
              </w:rPr>
              <w:t>分。</w:t>
            </w:r>
            <w:r>
              <w:rPr>
                <w:sz w:val="21"/>
              </w:rPr>
              <w:t xml:space="preserve"> </w:t>
            </w:r>
          </w:p>
        </w:tc>
      </w:tr>
      <w:tr w:rsidR="00BB1CEF">
        <w:trPr>
          <w:trHeight w:val="1799"/>
        </w:trPr>
        <w:tc>
          <w:tcPr>
            <w:tcW w:w="1229" w:type="dxa"/>
          </w:tcPr>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spacing w:before="4"/>
              <w:rPr>
                <w:rFonts w:ascii="Times New Roman"/>
                <w:sz w:val="29"/>
              </w:rPr>
            </w:pPr>
          </w:p>
          <w:p w:rsidR="00BB1CEF" w:rsidRDefault="005D02AB">
            <w:pPr>
              <w:pStyle w:val="TableParagraph"/>
              <w:ind w:left="105"/>
              <w:rPr>
                <w:sz w:val="21"/>
              </w:rPr>
            </w:pPr>
            <w:r>
              <w:rPr>
                <w:sz w:val="21"/>
              </w:rPr>
              <w:t xml:space="preserve">主观分 </w:t>
            </w:r>
          </w:p>
        </w:tc>
        <w:tc>
          <w:tcPr>
            <w:tcW w:w="2240" w:type="dxa"/>
          </w:tcPr>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5D02AB">
            <w:pPr>
              <w:pStyle w:val="TableParagraph"/>
              <w:spacing w:before="158" w:line="321" w:lineRule="auto"/>
              <w:ind w:left="105" w:right="19"/>
              <w:rPr>
                <w:sz w:val="21"/>
              </w:rPr>
            </w:pPr>
            <w:r>
              <w:rPr>
                <w:sz w:val="21"/>
              </w:rPr>
              <w:t xml:space="preserve">区域现状分析及重、难点分析 </w:t>
            </w:r>
          </w:p>
        </w:tc>
        <w:tc>
          <w:tcPr>
            <w:tcW w:w="840" w:type="dxa"/>
          </w:tcPr>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spacing w:before="4"/>
              <w:rPr>
                <w:rFonts w:ascii="Times New Roman"/>
                <w:sz w:val="29"/>
              </w:rPr>
            </w:pPr>
          </w:p>
          <w:p w:rsidR="00BB1CEF" w:rsidRDefault="005D02AB">
            <w:pPr>
              <w:pStyle w:val="TableParagraph"/>
              <w:ind w:right="120"/>
              <w:jc w:val="right"/>
              <w:rPr>
                <w:sz w:val="21"/>
              </w:rPr>
            </w:pPr>
            <w:r>
              <w:rPr>
                <w:sz w:val="21"/>
              </w:rPr>
              <w:t xml:space="preserve">8 分 </w:t>
            </w:r>
          </w:p>
        </w:tc>
        <w:tc>
          <w:tcPr>
            <w:tcW w:w="5111" w:type="dxa"/>
          </w:tcPr>
          <w:p w:rsidR="00BB1CEF" w:rsidRDefault="005D02AB" w:rsidP="00BA060D">
            <w:pPr>
              <w:pStyle w:val="TableParagraph"/>
              <w:spacing w:before="78" w:line="321" w:lineRule="auto"/>
              <w:ind w:left="104" w:right="96"/>
              <w:jc w:val="both"/>
              <w:rPr>
                <w:sz w:val="21"/>
              </w:rPr>
            </w:pPr>
            <w:r>
              <w:rPr>
                <w:spacing w:val="9"/>
                <w:sz w:val="21"/>
              </w:rPr>
              <w:t>对进入评审的各投标人的投标文件进行综合横向对比，对现场踏勘、场地分析、周边实施条件分析及资料收集后对养护区域的熟悉及掌握情况的重、难点分</w:t>
            </w:r>
            <w:r>
              <w:rPr>
                <w:spacing w:val="-4"/>
                <w:sz w:val="21"/>
              </w:rPr>
              <w:t xml:space="preserve">析情况等进行综合评审；方案好的为 </w:t>
            </w:r>
            <w:r>
              <w:rPr>
                <w:sz w:val="21"/>
              </w:rPr>
              <w:t>6-8</w:t>
            </w:r>
            <w:r>
              <w:rPr>
                <w:spacing w:val="-4"/>
                <w:sz w:val="21"/>
              </w:rPr>
              <w:t xml:space="preserve"> 分，方案较</w:t>
            </w:r>
            <w:r>
              <w:rPr>
                <w:sz w:val="21"/>
              </w:rPr>
              <w:t xml:space="preserve">好的为 3-6 分，方案一般的为 1-3 分。 </w:t>
            </w:r>
          </w:p>
        </w:tc>
      </w:tr>
      <w:tr w:rsidR="00BB1CEF">
        <w:trPr>
          <w:trHeight w:val="1800"/>
        </w:trPr>
        <w:tc>
          <w:tcPr>
            <w:tcW w:w="1229" w:type="dxa"/>
          </w:tcPr>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spacing w:before="4"/>
              <w:rPr>
                <w:rFonts w:ascii="Times New Roman"/>
                <w:sz w:val="29"/>
              </w:rPr>
            </w:pPr>
          </w:p>
          <w:p w:rsidR="00BB1CEF" w:rsidRDefault="005D02AB">
            <w:pPr>
              <w:pStyle w:val="TableParagraph"/>
              <w:ind w:left="105"/>
              <w:rPr>
                <w:sz w:val="21"/>
              </w:rPr>
            </w:pPr>
            <w:r>
              <w:rPr>
                <w:sz w:val="21"/>
              </w:rPr>
              <w:t xml:space="preserve">主观分 </w:t>
            </w:r>
          </w:p>
        </w:tc>
        <w:tc>
          <w:tcPr>
            <w:tcW w:w="2240" w:type="dxa"/>
          </w:tcPr>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spacing w:before="4"/>
              <w:rPr>
                <w:rFonts w:ascii="Times New Roman"/>
                <w:sz w:val="29"/>
              </w:rPr>
            </w:pPr>
          </w:p>
          <w:p w:rsidR="00BB1CEF" w:rsidRDefault="005D02AB">
            <w:pPr>
              <w:pStyle w:val="TableParagraph"/>
              <w:ind w:left="105"/>
              <w:rPr>
                <w:sz w:val="21"/>
              </w:rPr>
            </w:pPr>
            <w:r>
              <w:rPr>
                <w:sz w:val="21"/>
              </w:rPr>
              <w:t xml:space="preserve">项目组织人员配备 </w:t>
            </w:r>
          </w:p>
        </w:tc>
        <w:tc>
          <w:tcPr>
            <w:tcW w:w="840" w:type="dxa"/>
          </w:tcPr>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spacing w:before="4"/>
              <w:rPr>
                <w:rFonts w:ascii="Times New Roman"/>
                <w:sz w:val="29"/>
              </w:rPr>
            </w:pPr>
          </w:p>
          <w:p w:rsidR="00BB1CEF" w:rsidRDefault="00BA060D">
            <w:pPr>
              <w:pStyle w:val="TableParagraph"/>
              <w:ind w:right="120"/>
              <w:jc w:val="right"/>
              <w:rPr>
                <w:sz w:val="21"/>
              </w:rPr>
            </w:pPr>
            <w:r>
              <w:rPr>
                <w:sz w:val="21"/>
              </w:rPr>
              <w:t>6</w:t>
            </w:r>
            <w:r w:rsidR="005D02AB">
              <w:rPr>
                <w:sz w:val="21"/>
              </w:rPr>
              <w:t xml:space="preserve">分 </w:t>
            </w:r>
          </w:p>
        </w:tc>
        <w:tc>
          <w:tcPr>
            <w:tcW w:w="5111" w:type="dxa"/>
          </w:tcPr>
          <w:p w:rsidR="00BB1CEF" w:rsidRDefault="005D02AB">
            <w:pPr>
              <w:pStyle w:val="TableParagraph"/>
              <w:spacing w:before="78" w:line="321" w:lineRule="auto"/>
              <w:ind w:left="104" w:right="86"/>
              <w:jc w:val="both"/>
              <w:rPr>
                <w:sz w:val="21"/>
              </w:rPr>
            </w:pPr>
            <w:r>
              <w:rPr>
                <w:sz w:val="21"/>
              </w:rPr>
              <w:t xml:space="preserve">对进入评审的各投标人的投标文件进行综合横向对比，对拟投入本项目的项目负责人、主要管理人员及技术人员等情况进行综合评审； </w:t>
            </w:r>
          </w:p>
          <w:p w:rsidR="00BB1CEF" w:rsidRDefault="005D02AB">
            <w:pPr>
              <w:pStyle w:val="TableParagraph"/>
              <w:spacing w:line="268" w:lineRule="exact"/>
              <w:ind w:left="104"/>
              <w:rPr>
                <w:sz w:val="21"/>
              </w:rPr>
            </w:pPr>
            <w:r>
              <w:rPr>
                <w:sz w:val="21"/>
              </w:rPr>
              <w:t>组织机构较好的得 3～</w:t>
            </w:r>
            <w:r w:rsidR="00BA060D">
              <w:rPr>
                <w:sz w:val="21"/>
              </w:rPr>
              <w:t>6</w:t>
            </w:r>
            <w:r>
              <w:rPr>
                <w:sz w:val="21"/>
              </w:rPr>
              <w:t>分，组织机构一般的得 1～3</w:t>
            </w:r>
          </w:p>
          <w:p w:rsidR="00BB1CEF" w:rsidRDefault="005D02AB">
            <w:pPr>
              <w:pStyle w:val="TableParagraph"/>
              <w:spacing w:before="90" w:line="262" w:lineRule="exact"/>
              <w:ind w:left="104"/>
              <w:rPr>
                <w:sz w:val="21"/>
              </w:rPr>
            </w:pPr>
            <w:r>
              <w:rPr>
                <w:sz w:val="21"/>
              </w:rPr>
              <w:t xml:space="preserve">分。 </w:t>
            </w:r>
          </w:p>
        </w:tc>
      </w:tr>
      <w:tr w:rsidR="00BB1CEF">
        <w:trPr>
          <w:trHeight w:val="1799"/>
        </w:trPr>
        <w:tc>
          <w:tcPr>
            <w:tcW w:w="1229" w:type="dxa"/>
          </w:tcPr>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spacing w:before="4"/>
              <w:rPr>
                <w:rFonts w:ascii="Times New Roman"/>
                <w:sz w:val="29"/>
              </w:rPr>
            </w:pPr>
          </w:p>
          <w:p w:rsidR="00BB1CEF" w:rsidRDefault="005D02AB">
            <w:pPr>
              <w:pStyle w:val="TableParagraph"/>
              <w:ind w:left="105"/>
              <w:rPr>
                <w:sz w:val="21"/>
              </w:rPr>
            </w:pPr>
            <w:r>
              <w:rPr>
                <w:sz w:val="21"/>
              </w:rPr>
              <w:t xml:space="preserve">主观分 </w:t>
            </w:r>
          </w:p>
        </w:tc>
        <w:tc>
          <w:tcPr>
            <w:tcW w:w="2240" w:type="dxa"/>
          </w:tcPr>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spacing w:before="4"/>
              <w:rPr>
                <w:rFonts w:ascii="Times New Roman"/>
                <w:sz w:val="29"/>
              </w:rPr>
            </w:pPr>
          </w:p>
          <w:p w:rsidR="00BB1CEF" w:rsidRDefault="005D02AB">
            <w:pPr>
              <w:pStyle w:val="TableParagraph"/>
              <w:ind w:left="105"/>
              <w:rPr>
                <w:sz w:val="21"/>
              </w:rPr>
            </w:pPr>
            <w:r>
              <w:rPr>
                <w:sz w:val="21"/>
              </w:rPr>
              <w:t xml:space="preserve">机具设备配备 </w:t>
            </w:r>
          </w:p>
        </w:tc>
        <w:tc>
          <w:tcPr>
            <w:tcW w:w="840" w:type="dxa"/>
          </w:tcPr>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spacing w:before="4"/>
              <w:rPr>
                <w:rFonts w:ascii="Times New Roman"/>
                <w:sz w:val="29"/>
              </w:rPr>
            </w:pPr>
          </w:p>
          <w:p w:rsidR="00BB1CEF" w:rsidRDefault="00BA060D">
            <w:pPr>
              <w:pStyle w:val="TableParagraph"/>
              <w:ind w:right="120"/>
              <w:jc w:val="right"/>
              <w:rPr>
                <w:sz w:val="21"/>
              </w:rPr>
            </w:pPr>
            <w:r>
              <w:rPr>
                <w:sz w:val="21"/>
              </w:rPr>
              <w:t>5</w:t>
            </w:r>
            <w:r w:rsidR="005D02AB">
              <w:rPr>
                <w:sz w:val="21"/>
              </w:rPr>
              <w:t xml:space="preserve">分 </w:t>
            </w:r>
          </w:p>
        </w:tc>
        <w:tc>
          <w:tcPr>
            <w:tcW w:w="5111" w:type="dxa"/>
          </w:tcPr>
          <w:p w:rsidR="00BB1CEF" w:rsidRDefault="005D02AB">
            <w:pPr>
              <w:pStyle w:val="TableParagraph"/>
              <w:spacing w:before="78" w:line="321" w:lineRule="auto"/>
              <w:ind w:left="104" w:right="86"/>
              <w:jc w:val="both"/>
              <w:rPr>
                <w:sz w:val="21"/>
              </w:rPr>
            </w:pPr>
            <w:r>
              <w:rPr>
                <w:sz w:val="21"/>
              </w:rPr>
              <w:t xml:space="preserve">对进入评审的各投标人的投标文件进行综合横向对比，对拟投入本项目的机具设备数量、种类及提供的相应证明材料等情况进行综合评审； </w:t>
            </w:r>
          </w:p>
          <w:p w:rsidR="00BB1CEF" w:rsidRDefault="0006207E" w:rsidP="0006207E">
            <w:pPr>
              <w:pStyle w:val="TableParagraph"/>
              <w:spacing w:line="267" w:lineRule="exact"/>
              <w:ind w:left="104"/>
              <w:jc w:val="both"/>
              <w:rPr>
                <w:sz w:val="21"/>
              </w:rPr>
            </w:pPr>
            <w:r>
              <w:rPr>
                <w:rFonts w:hint="eastAsia"/>
                <w:spacing w:val="-10"/>
                <w:sz w:val="21"/>
              </w:rPr>
              <w:t>设施设备</w:t>
            </w:r>
            <w:r>
              <w:rPr>
                <w:spacing w:val="-10"/>
                <w:sz w:val="21"/>
              </w:rPr>
              <w:t>齐全</w:t>
            </w:r>
            <w:r w:rsidR="005D02AB">
              <w:rPr>
                <w:spacing w:val="-10"/>
                <w:sz w:val="21"/>
              </w:rPr>
              <w:t xml:space="preserve">的为 </w:t>
            </w:r>
            <w:r w:rsidR="00BA060D">
              <w:rPr>
                <w:spacing w:val="-10"/>
                <w:sz w:val="21"/>
              </w:rPr>
              <w:t>3-</w:t>
            </w:r>
            <w:r w:rsidR="00BA060D">
              <w:rPr>
                <w:sz w:val="21"/>
              </w:rPr>
              <w:t>5</w:t>
            </w:r>
            <w:r w:rsidR="005D02AB">
              <w:rPr>
                <w:spacing w:val="-10"/>
                <w:sz w:val="21"/>
              </w:rPr>
              <w:t>分，</w:t>
            </w:r>
            <w:r>
              <w:rPr>
                <w:rFonts w:hint="eastAsia"/>
                <w:spacing w:val="-10"/>
                <w:sz w:val="21"/>
              </w:rPr>
              <w:t>设施设备</w:t>
            </w:r>
            <w:r>
              <w:rPr>
                <w:rFonts w:hint="eastAsia"/>
                <w:spacing w:val="-10"/>
                <w:sz w:val="21"/>
              </w:rPr>
              <w:t>稍有缺失</w:t>
            </w:r>
            <w:r w:rsidR="005D02AB">
              <w:rPr>
                <w:spacing w:val="-10"/>
                <w:sz w:val="21"/>
              </w:rPr>
              <w:t xml:space="preserve">的为 </w:t>
            </w:r>
            <w:r w:rsidR="005D02AB">
              <w:rPr>
                <w:sz w:val="21"/>
              </w:rPr>
              <w:t>1-</w:t>
            </w:r>
            <w:r w:rsidR="00BA060D">
              <w:rPr>
                <w:rFonts w:hint="eastAsia"/>
                <w:sz w:val="21"/>
              </w:rPr>
              <w:t>3</w:t>
            </w:r>
            <w:r w:rsidR="005D02AB">
              <w:rPr>
                <w:spacing w:val="-7"/>
                <w:sz w:val="21"/>
              </w:rPr>
              <w:t xml:space="preserve"> 分，</w:t>
            </w:r>
            <w:r>
              <w:rPr>
                <w:rFonts w:hint="eastAsia"/>
                <w:spacing w:val="-10"/>
                <w:sz w:val="21"/>
              </w:rPr>
              <w:t>设施设备</w:t>
            </w:r>
            <w:r>
              <w:rPr>
                <w:rFonts w:hint="eastAsia"/>
                <w:spacing w:val="-10"/>
                <w:sz w:val="21"/>
              </w:rPr>
              <w:t>不足</w:t>
            </w:r>
            <w:r w:rsidR="005D02AB">
              <w:rPr>
                <w:spacing w:val="-7"/>
                <w:sz w:val="21"/>
              </w:rPr>
              <w:t>的</w:t>
            </w:r>
            <w:r w:rsidR="005D02AB">
              <w:rPr>
                <w:sz w:val="21"/>
              </w:rPr>
              <w:t xml:space="preserve">为 0-1 分。 </w:t>
            </w:r>
          </w:p>
        </w:tc>
      </w:tr>
      <w:tr w:rsidR="00BB1CEF">
        <w:trPr>
          <w:trHeight w:val="2520"/>
        </w:trPr>
        <w:tc>
          <w:tcPr>
            <w:tcW w:w="1229" w:type="dxa"/>
          </w:tcPr>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spacing w:before="7"/>
              <w:rPr>
                <w:rFonts w:ascii="Times New Roman"/>
                <w:sz w:val="20"/>
              </w:rPr>
            </w:pPr>
          </w:p>
          <w:p w:rsidR="00BB1CEF" w:rsidRDefault="005D02AB">
            <w:pPr>
              <w:pStyle w:val="TableParagraph"/>
              <w:spacing w:before="1"/>
              <w:ind w:left="105"/>
              <w:rPr>
                <w:sz w:val="21"/>
              </w:rPr>
            </w:pPr>
            <w:r>
              <w:rPr>
                <w:sz w:val="21"/>
              </w:rPr>
              <w:t xml:space="preserve">主观分 </w:t>
            </w:r>
          </w:p>
        </w:tc>
        <w:tc>
          <w:tcPr>
            <w:tcW w:w="2240" w:type="dxa"/>
          </w:tcPr>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5"/>
              </w:rPr>
            </w:pPr>
          </w:p>
          <w:p w:rsidR="00BB1CEF" w:rsidRDefault="005D02AB">
            <w:pPr>
              <w:pStyle w:val="TableParagraph"/>
              <w:spacing w:line="321" w:lineRule="auto"/>
              <w:ind w:left="105" w:right="96"/>
              <w:rPr>
                <w:sz w:val="21"/>
              </w:rPr>
            </w:pPr>
            <w:r>
              <w:rPr>
                <w:sz w:val="21"/>
              </w:rPr>
              <w:t xml:space="preserve">本地化服务能力及机构 </w:t>
            </w:r>
          </w:p>
        </w:tc>
        <w:tc>
          <w:tcPr>
            <w:tcW w:w="840" w:type="dxa"/>
          </w:tcPr>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spacing w:before="7"/>
              <w:rPr>
                <w:rFonts w:ascii="Times New Roman"/>
                <w:sz w:val="20"/>
              </w:rPr>
            </w:pPr>
          </w:p>
          <w:p w:rsidR="00BB1CEF" w:rsidRDefault="005D02AB">
            <w:pPr>
              <w:pStyle w:val="TableParagraph"/>
              <w:spacing w:before="1"/>
              <w:ind w:right="120"/>
              <w:jc w:val="right"/>
              <w:rPr>
                <w:sz w:val="21"/>
              </w:rPr>
            </w:pPr>
            <w:r>
              <w:rPr>
                <w:sz w:val="21"/>
              </w:rPr>
              <w:t xml:space="preserve">6 分 </w:t>
            </w:r>
          </w:p>
        </w:tc>
        <w:tc>
          <w:tcPr>
            <w:tcW w:w="5111" w:type="dxa"/>
          </w:tcPr>
          <w:p w:rsidR="00BB1CEF" w:rsidRDefault="005D02AB">
            <w:pPr>
              <w:pStyle w:val="TableParagraph"/>
              <w:spacing w:before="77" w:line="321" w:lineRule="auto"/>
              <w:ind w:left="104" w:right="97"/>
              <w:jc w:val="both"/>
              <w:rPr>
                <w:sz w:val="21"/>
              </w:rPr>
            </w:pPr>
            <w:r>
              <w:rPr>
                <w:sz w:val="21"/>
              </w:rPr>
              <w:t>1</w:t>
            </w:r>
            <w:r>
              <w:rPr>
                <w:spacing w:val="-8"/>
                <w:sz w:val="21"/>
              </w:rPr>
              <w:t xml:space="preserve">、本地化服务能力，即故障响应时间及故障排除时间评审，投标人应在投标文件中对此做出承诺和说明， </w:t>
            </w:r>
            <w:r>
              <w:rPr>
                <w:spacing w:val="-12"/>
                <w:sz w:val="21"/>
              </w:rPr>
              <w:t xml:space="preserve">此项评审分值为 </w:t>
            </w:r>
            <w:r>
              <w:rPr>
                <w:sz w:val="21"/>
              </w:rPr>
              <w:t>0-3</w:t>
            </w:r>
            <w:r>
              <w:rPr>
                <w:spacing w:val="-20"/>
                <w:sz w:val="21"/>
              </w:rPr>
              <w:t xml:space="preserve"> 分；</w:t>
            </w:r>
            <w:r>
              <w:rPr>
                <w:sz w:val="21"/>
              </w:rPr>
              <w:t xml:space="preserve"> </w:t>
            </w:r>
          </w:p>
          <w:p w:rsidR="00BB1CEF" w:rsidRDefault="005D02AB">
            <w:pPr>
              <w:pStyle w:val="TableParagraph"/>
              <w:spacing w:line="321" w:lineRule="auto"/>
              <w:ind w:left="104" w:right="97"/>
              <w:jc w:val="both"/>
              <w:rPr>
                <w:sz w:val="21"/>
              </w:rPr>
            </w:pPr>
            <w:r>
              <w:rPr>
                <w:sz w:val="21"/>
              </w:rPr>
              <w:t>2</w:t>
            </w:r>
            <w:r>
              <w:rPr>
                <w:spacing w:val="-7"/>
                <w:sz w:val="21"/>
              </w:rPr>
              <w:t>、具有快速便捷的养护项目部或道班房，且能提供有效证明材料的，如注册证明、执照、产权证明、租房</w:t>
            </w:r>
            <w:r>
              <w:rPr>
                <w:spacing w:val="-5"/>
                <w:sz w:val="21"/>
              </w:rPr>
              <w:t xml:space="preserve">协议等，得 </w:t>
            </w:r>
            <w:r>
              <w:rPr>
                <w:sz w:val="21"/>
              </w:rPr>
              <w:t>3</w:t>
            </w:r>
            <w:r>
              <w:rPr>
                <w:spacing w:val="-4"/>
                <w:sz w:val="21"/>
              </w:rPr>
              <w:t xml:space="preserve"> 分，其他无属地化服务机构或属地化服</w:t>
            </w:r>
          </w:p>
          <w:p w:rsidR="00BB1CEF" w:rsidRDefault="005D02AB">
            <w:pPr>
              <w:pStyle w:val="TableParagraph"/>
              <w:spacing w:line="261" w:lineRule="exact"/>
              <w:ind w:left="104"/>
              <w:rPr>
                <w:sz w:val="21"/>
              </w:rPr>
            </w:pPr>
            <w:proofErr w:type="gramStart"/>
            <w:r>
              <w:rPr>
                <w:sz w:val="21"/>
              </w:rPr>
              <w:t>务</w:t>
            </w:r>
            <w:proofErr w:type="gramEnd"/>
            <w:r>
              <w:rPr>
                <w:sz w:val="21"/>
              </w:rPr>
              <w:t xml:space="preserve">机构达不到高效便捷要求的不得分。 </w:t>
            </w:r>
          </w:p>
        </w:tc>
      </w:tr>
      <w:tr w:rsidR="00BB1CEF">
        <w:trPr>
          <w:trHeight w:val="1134"/>
        </w:trPr>
        <w:tc>
          <w:tcPr>
            <w:tcW w:w="1229" w:type="dxa"/>
          </w:tcPr>
          <w:p w:rsidR="00BB1CEF" w:rsidRDefault="00BB1CEF">
            <w:pPr>
              <w:pStyle w:val="TableParagraph"/>
              <w:rPr>
                <w:rFonts w:ascii="Times New Roman"/>
                <w:sz w:val="20"/>
              </w:rPr>
            </w:pPr>
          </w:p>
          <w:p w:rsidR="00BB1CEF" w:rsidRDefault="00BB1CEF">
            <w:pPr>
              <w:pStyle w:val="TableParagraph"/>
              <w:spacing w:before="6"/>
              <w:rPr>
                <w:rFonts w:ascii="Times New Roman"/>
                <w:sz w:val="20"/>
              </w:rPr>
            </w:pPr>
          </w:p>
          <w:p w:rsidR="00BB1CEF" w:rsidRDefault="005D02AB">
            <w:pPr>
              <w:pStyle w:val="TableParagraph"/>
              <w:ind w:left="105"/>
              <w:rPr>
                <w:sz w:val="21"/>
              </w:rPr>
            </w:pPr>
            <w:r>
              <w:rPr>
                <w:sz w:val="21"/>
              </w:rPr>
              <w:t xml:space="preserve">主观分 </w:t>
            </w:r>
          </w:p>
        </w:tc>
        <w:tc>
          <w:tcPr>
            <w:tcW w:w="2240" w:type="dxa"/>
          </w:tcPr>
          <w:p w:rsidR="00BB1CEF" w:rsidRDefault="00BB1CEF">
            <w:pPr>
              <w:pStyle w:val="TableParagraph"/>
              <w:spacing w:before="10"/>
              <w:rPr>
                <w:rFonts w:ascii="Times New Roman"/>
                <w:sz w:val="24"/>
              </w:rPr>
            </w:pPr>
          </w:p>
          <w:p w:rsidR="00BB1CEF" w:rsidRDefault="005D02AB">
            <w:pPr>
              <w:pStyle w:val="TableParagraph"/>
              <w:spacing w:line="321" w:lineRule="auto"/>
              <w:ind w:left="105" w:right="96"/>
              <w:rPr>
                <w:sz w:val="21"/>
              </w:rPr>
            </w:pPr>
            <w:r>
              <w:rPr>
                <w:sz w:val="21"/>
              </w:rPr>
              <w:t xml:space="preserve">落实相关政策及增值贡献能力等综合实力 </w:t>
            </w:r>
          </w:p>
        </w:tc>
        <w:tc>
          <w:tcPr>
            <w:tcW w:w="840" w:type="dxa"/>
          </w:tcPr>
          <w:p w:rsidR="00BB1CEF" w:rsidRDefault="00BB1CEF">
            <w:pPr>
              <w:pStyle w:val="TableParagraph"/>
              <w:rPr>
                <w:rFonts w:ascii="Times New Roman"/>
                <w:sz w:val="20"/>
              </w:rPr>
            </w:pPr>
          </w:p>
          <w:p w:rsidR="00BB1CEF" w:rsidRDefault="00BB1CEF">
            <w:pPr>
              <w:pStyle w:val="TableParagraph"/>
              <w:spacing w:before="6"/>
              <w:rPr>
                <w:rFonts w:ascii="Times New Roman"/>
                <w:sz w:val="20"/>
              </w:rPr>
            </w:pPr>
          </w:p>
          <w:p w:rsidR="00BB1CEF" w:rsidRDefault="005D02AB">
            <w:pPr>
              <w:pStyle w:val="TableParagraph"/>
              <w:ind w:right="120"/>
              <w:jc w:val="right"/>
              <w:rPr>
                <w:sz w:val="21"/>
              </w:rPr>
            </w:pPr>
            <w:r>
              <w:rPr>
                <w:sz w:val="21"/>
              </w:rPr>
              <w:t xml:space="preserve">8 分 </w:t>
            </w:r>
          </w:p>
        </w:tc>
        <w:tc>
          <w:tcPr>
            <w:tcW w:w="5111" w:type="dxa"/>
          </w:tcPr>
          <w:p w:rsidR="00BB1CEF" w:rsidRDefault="005D02AB">
            <w:pPr>
              <w:pStyle w:val="TableParagraph"/>
              <w:spacing w:before="15" w:line="360" w:lineRule="atLeast"/>
              <w:ind w:left="104" w:right="97"/>
              <w:jc w:val="both"/>
              <w:rPr>
                <w:sz w:val="21"/>
              </w:rPr>
            </w:pPr>
            <w:r>
              <w:rPr>
                <w:sz w:val="21"/>
              </w:rPr>
              <w:t>1</w:t>
            </w:r>
            <w:r>
              <w:rPr>
                <w:spacing w:val="-8"/>
                <w:sz w:val="21"/>
              </w:rPr>
              <w:t>、针对路政养护的专业能力，曾经具有道路养护从业</w:t>
            </w:r>
            <w:r>
              <w:rPr>
                <w:spacing w:val="-9"/>
                <w:sz w:val="21"/>
              </w:rPr>
              <w:t>条件登记证</w:t>
            </w:r>
            <w:r>
              <w:rPr>
                <w:sz w:val="21"/>
              </w:rPr>
              <w:t>（</w:t>
            </w:r>
            <w:r>
              <w:rPr>
                <w:spacing w:val="-3"/>
                <w:sz w:val="21"/>
              </w:rPr>
              <w:t>登记类别至少为综合养护</w:t>
            </w:r>
            <w:r>
              <w:rPr>
                <w:spacing w:val="-106"/>
                <w:sz w:val="21"/>
              </w:rPr>
              <w:t>）</w:t>
            </w:r>
            <w:r>
              <w:rPr>
                <w:spacing w:val="-9"/>
                <w:sz w:val="21"/>
              </w:rPr>
              <w:t xml:space="preserve">，得 </w:t>
            </w:r>
            <w:r>
              <w:rPr>
                <w:sz w:val="21"/>
              </w:rPr>
              <w:t>3</w:t>
            </w:r>
            <w:r>
              <w:rPr>
                <w:spacing w:val="-55"/>
                <w:sz w:val="21"/>
              </w:rPr>
              <w:t xml:space="preserve"> </w:t>
            </w:r>
            <w:r>
              <w:rPr>
                <w:spacing w:val="-10"/>
                <w:sz w:val="21"/>
              </w:rPr>
              <w:t>分，没</w:t>
            </w:r>
            <w:r>
              <w:rPr>
                <w:spacing w:val="-2"/>
                <w:sz w:val="21"/>
              </w:rPr>
              <w:t>有不得分。</w:t>
            </w:r>
            <w:r>
              <w:rPr>
                <w:sz w:val="21"/>
              </w:rPr>
              <w:t xml:space="preserve"> </w:t>
            </w:r>
          </w:p>
        </w:tc>
      </w:tr>
      <w:tr w:rsidR="00BB1CEF">
        <w:trPr>
          <w:trHeight w:val="1800"/>
        </w:trPr>
        <w:tc>
          <w:tcPr>
            <w:tcW w:w="1229" w:type="dxa"/>
          </w:tcPr>
          <w:p w:rsidR="00BB1CEF" w:rsidRDefault="005D02AB">
            <w:pPr>
              <w:pStyle w:val="TableParagraph"/>
              <w:rPr>
                <w:rFonts w:ascii="Times New Roman"/>
                <w:sz w:val="20"/>
              </w:rPr>
            </w:pPr>
            <w:r>
              <w:rPr>
                <w:noProof/>
                <w:lang w:val="en-US" w:bidi="ar-SA"/>
              </w:rPr>
              <w:drawing>
                <wp:anchor distT="0" distB="0" distL="0" distR="0" simplePos="0" relativeHeight="251663872" behindDoc="0" locked="0" layoutInCell="1" allowOverlap="1">
                  <wp:simplePos x="0" y="0"/>
                  <wp:positionH relativeFrom="page">
                    <wp:posOffset>7516748</wp:posOffset>
                  </wp:positionH>
                  <wp:positionV relativeFrom="page">
                    <wp:posOffset>4102353</wp:posOffset>
                  </wp:positionV>
                  <wp:extent cx="43815" cy="2628900"/>
                  <wp:effectExtent l="0" t="0" r="0" b="0"/>
                  <wp:wrapNone/>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png"/>
                          <pic:cNvPicPr/>
                        </pic:nvPicPr>
                        <pic:blipFill>
                          <a:blip r:embed="rId7" cstate="print"/>
                          <a:stretch>
                            <a:fillRect/>
                          </a:stretch>
                        </pic:blipFill>
                        <pic:spPr>
                          <a:xfrm>
                            <a:off x="0" y="0"/>
                            <a:ext cx="43815" cy="2628900"/>
                          </a:xfrm>
                          <a:prstGeom prst="rect">
                            <a:avLst/>
                          </a:prstGeom>
                        </pic:spPr>
                      </pic:pic>
                    </a:graphicData>
                  </a:graphic>
                </wp:anchor>
              </w:drawing>
            </w:r>
          </w:p>
        </w:tc>
        <w:tc>
          <w:tcPr>
            <w:tcW w:w="2240" w:type="dxa"/>
          </w:tcPr>
          <w:p w:rsidR="00BB1CEF" w:rsidRDefault="00BB1CEF">
            <w:pPr>
              <w:pStyle w:val="TableParagraph"/>
              <w:rPr>
                <w:rFonts w:ascii="Times New Roman"/>
                <w:sz w:val="20"/>
              </w:rPr>
            </w:pPr>
          </w:p>
        </w:tc>
        <w:tc>
          <w:tcPr>
            <w:tcW w:w="840" w:type="dxa"/>
          </w:tcPr>
          <w:p w:rsidR="00BB1CEF" w:rsidRDefault="00BB1CEF">
            <w:pPr>
              <w:pStyle w:val="TableParagraph"/>
              <w:rPr>
                <w:rFonts w:ascii="Times New Roman"/>
                <w:sz w:val="20"/>
              </w:rPr>
            </w:pPr>
          </w:p>
        </w:tc>
        <w:tc>
          <w:tcPr>
            <w:tcW w:w="5111" w:type="dxa"/>
          </w:tcPr>
          <w:p w:rsidR="00BB1CEF" w:rsidRDefault="005D02AB">
            <w:pPr>
              <w:pStyle w:val="TableParagraph"/>
              <w:spacing w:line="360" w:lineRule="exact"/>
              <w:ind w:left="104" w:right="56"/>
              <w:jc w:val="both"/>
              <w:rPr>
                <w:sz w:val="21"/>
              </w:rPr>
            </w:pPr>
            <w:r>
              <w:rPr>
                <w:sz w:val="21"/>
              </w:rPr>
              <w:t>2</w:t>
            </w:r>
            <w:r>
              <w:rPr>
                <w:spacing w:val="-3"/>
                <w:sz w:val="21"/>
              </w:rPr>
              <w:t>、对工程的民生保障能力及贡献，根据属地化能力、农民工和劳动力保障、社会责任落实、疫情防控贡献等民生保障能力进行综合评审，投标文件中提供体现</w:t>
            </w:r>
            <w:r>
              <w:rPr>
                <w:spacing w:val="-9"/>
                <w:sz w:val="21"/>
              </w:rPr>
              <w:t>社会责任、疫情防控贡献等权威证明文件，0-5</w:t>
            </w:r>
            <w:r>
              <w:rPr>
                <w:spacing w:val="-20"/>
                <w:sz w:val="21"/>
              </w:rPr>
              <w:t xml:space="preserve"> 分，未</w:t>
            </w:r>
            <w:r>
              <w:rPr>
                <w:spacing w:val="-8"/>
                <w:sz w:val="21"/>
              </w:rPr>
              <w:t xml:space="preserve">提供证明或未达到保障要求的不得分。 </w:t>
            </w:r>
          </w:p>
        </w:tc>
      </w:tr>
    </w:tbl>
    <w:p w:rsidR="00BB1CEF" w:rsidRDefault="00BB1CEF">
      <w:pPr>
        <w:spacing w:line="360" w:lineRule="exact"/>
        <w:jc w:val="both"/>
        <w:rPr>
          <w:sz w:val="21"/>
        </w:rPr>
        <w:sectPr w:rsidR="00BB1CEF">
          <w:pgSz w:w="11910" w:h="16840"/>
          <w:pgMar w:top="1100" w:right="0" w:bottom="940" w:left="980" w:header="904" w:footer="829" w:gutter="0"/>
          <w:cols w:space="720"/>
        </w:sectPr>
      </w:pPr>
    </w:p>
    <w:p w:rsidR="00BB1CEF" w:rsidRDefault="00BB1CEF">
      <w:pPr>
        <w:pStyle w:val="a3"/>
        <w:ind w:left="0"/>
        <w:rPr>
          <w:rFonts w:ascii="Times New Roman"/>
          <w:sz w:val="20"/>
        </w:rPr>
      </w:pPr>
    </w:p>
    <w:p w:rsidR="00BB1CEF" w:rsidRDefault="00BB1CEF">
      <w:pPr>
        <w:pStyle w:val="a3"/>
        <w:spacing w:before="7"/>
        <w:ind w:left="0"/>
        <w:rPr>
          <w:rFonts w:ascii="Times New Roman"/>
          <w:sz w:val="28"/>
        </w:rPr>
      </w:pPr>
    </w:p>
    <w:p w:rsidR="00BB1CEF" w:rsidRDefault="005D02AB">
      <w:pPr>
        <w:pStyle w:val="2"/>
        <w:tabs>
          <w:tab w:val="left" w:pos="1286"/>
        </w:tabs>
        <w:spacing w:before="55"/>
        <w:ind w:right="979"/>
      </w:pPr>
      <w:bookmarkStart w:id="31" w:name="_bookmark7"/>
      <w:bookmarkEnd w:id="31"/>
      <w:r>
        <w:t>第六章</w:t>
      </w:r>
      <w:r>
        <w:tab/>
        <w:t>投标文件有关格式</w:t>
      </w:r>
    </w:p>
    <w:p w:rsidR="00BB1CEF" w:rsidRDefault="005D02AB">
      <w:pPr>
        <w:pStyle w:val="a4"/>
        <w:numPr>
          <w:ilvl w:val="1"/>
          <w:numId w:val="41"/>
        </w:numPr>
        <w:tabs>
          <w:tab w:val="left" w:pos="4380"/>
        </w:tabs>
        <w:spacing w:before="213"/>
        <w:ind w:right="976" w:hanging="4380"/>
        <w:jc w:val="left"/>
        <w:rPr>
          <w:rFonts w:ascii="Times New Roman" w:eastAsia="Times New Roman"/>
          <w:b/>
          <w:sz w:val="26"/>
        </w:rPr>
      </w:pPr>
      <w:r>
        <w:rPr>
          <w:b/>
          <w:sz w:val="28"/>
        </w:rPr>
        <w:t>投标函格式</w:t>
      </w:r>
    </w:p>
    <w:p w:rsidR="00BB1CEF" w:rsidRDefault="005D02AB">
      <w:pPr>
        <w:pStyle w:val="a3"/>
        <w:spacing w:before="184"/>
      </w:pPr>
      <w:r>
        <w:t xml:space="preserve">致 ： （ 招 标 人 名 称 ） </w:t>
      </w:r>
    </w:p>
    <w:p w:rsidR="00BB1CEF" w:rsidRDefault="005D02AB">
      <w:pPr>
        <w:pStyle w:val="a3"/>
        <w:spacing w:before="139" w:line="364" w:lineRule="auto"/>
        <w:ind w:right="1791" w:firstLine="419"/>
        <w:jc w:val="both"/>
      </w:pPr>
      <w:r>
        <w:rPr>
          <w:spacing w:val="-2"/>
        </w:rPr>
        <w:t>根 据 贵 方</w:t>
      </w:r>
      <w:r>
        <w:rPr>
          <w:spacing w:val="6"/>
          <w:u w:val="single"/>
        </w:rPr>
        <w:t xml:space="preserve">           </w:t>
      </w:r>
      <w:r>
        <w:t>（</w:t>
      </w:r>
      <w:r>
        <w:rPr>
          <w:spacing w:val="-9"/>
        </w:rPr>
        <w:t xml:space="preserve"> 项 目 名 称 、 招 标 编 号 </w:t>
      </w:r>
      <w:r>
        <w:rPr>
          <w:spacing w:val="-32"/>
        </w:rPr>
        <w:t>）</w:t>
      </w:r>
      <w:r>
        <w:rPr>
          <w:spacing w:val="-7"/>
        </w:rPr>
        <w:t xml:space="preserve"> 采 购 的 招 标 公 </w:t>
      </w:r>
      <w:proofErr w:type="gramStart"/>
      <w:r>
        <w:rPr>
          <w:spacing w:val="-7"/>
        </w:rPr>
        <w:t>告</w:t>
      </w:r>
      <w:r>
        <w:rPr>
          <w:spacing w:val="-17"/>
        </w:rPr>
        <w:t>及招标</w:t>
      </w:r>
      <w:proofErr w:type="gramEnd"/>
      <w:r>
        <w:rPr>
          <w:spacing w:val="-17"/>
        </w:rPr>
        <w:t>公告，</w:t>
      </w:r>
      <w:r>
        <w:rPr>
          <w:spacing w:val="-17"/>
          <w:u w:val="single"/>
        </w:rPr>
        <w:t xml:space="preserve"> </w:t>
      </w:r>
      <w:r>
        <w:rPr>
          <w:spacing w:val="-3"/>
          <w:u w:val="single"/>
        </w:rPr>
        <w:t>（</w:t>
      </w:r>
      <w:r>
        <w:rPr>
          <w:spacing w:val="-2"/>
        </w:rPr>
        <w:t>姓名和职务</w:t>
      </w:r>
      <w:r>
        <w:rPr>
          <w:spacing w:val="-75"/>
        </w:rPr>
        <w:t>）</w:t>
      </w:r>
      <w:r>
        <w:rPr>
          <w:spacing w:val="-3"/>
        </w:rPr>
        <w:t>被正式委托代理人投标人</w:t>
      </w:r>
      <w:r>
        <w:rPr>
          <w:spacing w:val="-3"/>
          <w:u w:val="single"/>
        </w:rPr>
        <w:t xml:space="preserve"> （</w:t>
      </w:r>
      <w:r>
        <w:rPr>
          <w:spacing w:val="-3"/>
        </w:rPr>
        <w:t>投标人名称、地址</w:t>
      </w:r>
      <w:r>
        <w:rPr>
          <w:spacing w:val="-106"/>
        </w:rPr>
        <w:t>）</w:t>
      </w:r>
      <w:r>
        <w:rPr>
          <w:spacing w:val="-3"/>
        </w:rPr>
        <w:t xml:space="preserve">，向贵方在网上投标系统中提交投标文件 </w:t>
      </w:r>
      <w:r>
        <w:t>1</w:t>
      </w:r>
      <w:r>
        <w:rPr>
          <w:spacing w:val="-53"/>
        </w:rPr>
        <w:t xml:space="preserve"> </w:t>
      </w:r>
      <w:r>
        <w:rPr>
          <w:spacing w:val="-3"/>
        </w:rPr>
        <w:t>份 。</w:t>
      </w:r>
      <w:r>
        <w:t xml:space="preserve"> </w:t>
      </w:r>
    </w:p>
    <w:p w:rsidR="00BB1CEF" w:rsidRDefault="005D02AB">
      <w:pPr>
        <w:pStyle w:val="a3"/>
        <w:spacing w:line="269" w:lineRule="exact"/>
        <w:ind w:left="1238"/>
      </w:pPr>
      <w:r>
        <w:t>据此函，投标人</w:t>
      </w:r>
      <w:proofErr w:type="gramStart"/>
      <w:r>
        <w:t>兹宣布</w:t>
      </w:r>
      <w:proofErr w:type="gramEnd"/>
      <w:r>
        <w:t xml:space="preserve">同意如下： </w:t>
      </w:r>
    </w:p>
    <w:p w:rsidR="00BB1CEF" w:rsidRDefault="005D02AB">
      <w:pPr>
        <w:pStyle w:val="a3"/>
        <w:spacing w:before="139"/>
      </w:pPr>
      <w:r>
        <w:t xml:space="preserve">    1.我方愿意以</w:t>
      </w:r>
      <w:r>
        <w:rPr>
          <w:u w:val="single"/>
        </w:rPr>
        <w:t xml:space="preserve"> </w:t>
      </w:r>
      <w:r>
        <w:t>的总价</w:t>
      </w:r>
      <w:proofErr w:type="gramStart"/>
      <w:r>
        <w:t>下浮率投标</w:t>
      </w:r>
      <w:proofErr w:type="gramEnd"/>
      <w:r>
        <w:t>，此总价</w:t>
      </w:r>
      <w:proofErr w:type="gramStart"/>
      <w:r>
        <w:t>下浮率</w:t>
      </w:r>
      <w:proofErr w:type="gramEnd"/>
      <w:r>
        <w:t>在承包期</w:t>
      </w:r>
      <w:proofErr w:type="gramStart"/>
      <w:r>
        <w:t>内延</w:t>
      </w:r>
      <w:proofErr w:type="gramEnd"/>
      <w:r>
        <w:t xml:space="preserve">用，保持不变。 </w:t>
      </w:r>
    </w:p>
    <w:p w:rsidR="00BB1CEF" w:rsidRDefault="005D02AB">
      <w:pPr>
        <w:pStyle w:val="a3"/>
        <w:spacing w:before="139"/>
        <w:ind w:left="1238"/>
      </w:pPr>
      <w:r>
        <w:t xml:space="preserve">按上述图纸、合同条件、技术规范承担本项目的维修保养工作。 </w:t>
      </w:r>
    </w:p>
    <w:p w:rsidR="00BB1CEF" w:rsidRDefault="005D02AB">
      <w:pPr>
        <w:pStyle w:val="a4"/>
        <w:numPr>
          <w:ilvl w:val="1"/>
          <w:numId w:val="41"/>
        </w:numPr>
        <w:tabs>
          <w:tab w:val="left" w:pos="1451"/>
        </w:tabs>
        <w:spacing w:before="142" w:line="364" w:lineRule="auto"/>
        <w:ind w:left="818" w:right="1788" w:firstLine="419"/>
        <w:jc w:val="both"/>
        <w:rPr>
          <w:sz w:val="19"/>
        </w:rPr>
      </w:pPr>
      <w:r>
        <w:rPr>
          <w:noProof/>
          <w:lang w:val="en-US" w:bidi="ar-SA"/>
        </w:rPr>
        <w:drawing>
          <wp:anchor distT="0" distB="0" distL="0" distR="0" simplePos="0" relativeHeight="251665920" behindDoc="0" locked="0" layoutInCell="1" allowOverlap="1">
            <wp:simplePos x="0" y="0"/>
            <wp:positionH relativeFrom="page">
              <wp:posOffset>7516748</wp:posOffset>
            </wp:positionH>
            <wp:positionV relativeFrom="paragraph">
              <wp:posOffset>544195</wp:posOffset>
            </wp:positionV>
            <wp:extent cx="43815" cy="2628900"/>
            <wp:effectExtent l="0" t="0" r="0" b="0"/>
            <wp:wrapNone/>
            <wp:docPr id="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png"/>
                    <pic:cNvPicPr/>
                  </pic:nvPicPr>
                  <pic:blipFill>
                    <a:blip r:embed="rId7" cstate="print"/>
                    <a:stretch>
                      <a:fillRect/>
                    </a:stretch>
                  </pic:blipFill>
                  <pic:spPr>
                    <a:xfrm>
                      <a:off x="0" y="0"/>
                      <a:ext cx="43815" cy="2628900"/>
                    </a:xfrm>
                    <a:prstGeom prst="rect">
                      <a:avLst/>
                    </a:prstGeom>
                  </pic:spPr>
                </pic:pic>
              </a:graphicData>
            </a:graphic>
          </wp:anchor>
        </w:drawing>
      </w:r>
      <w:r>
        <w:rPr>
          <w:spacing w:val="-3"/>
          <w:sz w:val="21"/>
        </w:rPr>
        <w:t>我方已详细研究了全部招标文件，包括招标文件的澄清和修改文件</w:t>
      </w:r>
      <w:r>
        <w:rPr>
          <w:sz w:val="21"/>
        </w:rPr>
        <w:t>（</w:t>
      </w:r>
      <w:r>
        <w:rPr>
          <w:spacing w:val="-2"/>
          <w:sz w:val="21"/>
        </w:rPr>
        <w:t>如果有的话</w:t>
      </w:r>
      <w:r>
        <w:rPr>
          <w:spacing w:val="-108"/>
          <w:sz w:val="21"/>
        </w:rPr>
        <w:t>）</w:t>
      </w:r>
      <w:r>
        <w:rPr>
          <w:sz w:val="21"/>
        </w:rPr>
        <w:t>、</w:t>
      </w:r>
      <w:r>
        <w:rPr>
          <w:spacing w:val="-10"/>
          <w:sz w:val="21"/>
        </w:rPr>
        <w:t>参考资料及有关附件，我们已完全理解并接受招标文件的各项规定和要求，对招标文件的合</w:t>
      </w:r>
      <w:r>
        <w:rPr>
          <w:spacing w:val="-5"/>
          <w:sz w:val="21"/>
        </w:rPr>
        <w:t xml:space="preserve">理性、合法性不再有异议。 </w:t>
      </w:r>
    </w:p>
    <w:p w:rsidR="00BB1CEF" w:rsidRDefault="005D02AB">
      <w:pPr>
        <w:pStyle w:val="a4"/>
        <w:numPr>
          <w:ilvl w:val="1"/>
          <w:numId w:val="41"/>
        </w:numPr>
        <w:tabs>
          <w:tab w:val="left" w:pos="1451"/>
          <w:tab w:val="left" w:pos="4600"/>
        </w:tabs>
        <w:spacing w:line="266" w:lineRule="exact"/>
        <w:ind w:left="1450"/>
        <w:jc w:val="left"/>
        <w:rPr>
          <w:sz w:val="19"/>
        </w:rPr>
      </w:pPr>
      <w:r>
        <w:rPr>
          <w:sz w:val="21"/>
        </w:rPr>
        <w:t>投</w:t>
      </w:r>
      <w:r>
        <w:rPr>
          <w:spacing w:val="-3"/>
          <w:sz w:val="21"/>
        </w:rPr>
        <w:t>标</w:t>
      </w:r>
      <w:r>
        <w:rPr>
          <w:sz w:val="21"/>
        </w:rPr>
        <w:t>有</w:t>
      </w:r>
      <w:r>
        <w:rPr>
          <w:spacing w:val="-3"/>
          <w:sz w:val="21"/>
        </w:rPr>
        <w:t>效</w:t>
      </w:r>
      <w:r>
        <w:rPr>
          <w:sz w:val="21"/>
        </w:rPr>
        <w:t>期</w:t>
      </w:r>
      <w:r>
        <w:rPr>
          <w:spacing w:val="-3"/>
          <w:sz w:val="21"/>
        </w:rPr>
        <w:t>为</w:t>
      </w:r>
      <w:r>
        <w:rPr>
          <w:sz w:val="21"/>
        </w:rPr>
        <w:t>自</w:t>
      </w:r>
      <w:r>
        <w:rPr>
          <w:spacing w:val="-3"/>
          <w:sz w:val="21"/>
        </w:rPr>
        <w:t>开</w:t>
      </w:r>
      <w:r>
        <w:rPr>
          <w:sz w:val="21"/>
        </w:rPr>
        <w:t>标</w:t>
      </w:r>
      <w:r>
        <w:rPr>
          <w:spacing w:val="-3"/>
          <w:sz w:val="21"/>
        </w:rPr>
        <w:t>之</w:t>
      </w:r>
      <w:r>
        <w:rPr>
          <w:sz w:val="21"/>
        </w:rPr>
        <w:t>日起</w:t>
      </w:r>
      <w:r>
        <w:rPr>
          <w:sz w:val="21"/>
          <w:u w:val="single"/>
        </w:rPr>
        <w:t xml:space="preserve"> </w:t>
      </w:r>
      <w:r>
        <w:rPr>
          <w:sz w:val="21"/>
          <w:u w:val="single"/>
        </w:rPr>
        <w:tab/>
      </w:r>
      <w:r>
        <w:rPr>
          <w:sz w:val="21"/>
        </w:rPr>
        <w:t>日</w:t>
      </w:r>
      <w:r>
        <w:rPr>
          <w:spacing w:val="-3"/>
          <w:sz w:val="21"/>
        </w:rPr>
        <w:t>。</w:t>
      </w:r>
      <w:r>
        <w:rPr>
          <w:sz w:val="21"/>
        </w:rPr>
        <w:t xml:space="preserve"> </w:t>
      </w:r>
    </w:p>
    <w:p w:rsidR="00BB1CEF" w:rsidRDefault="005D02AB">
      <w:pPr>
        <w:pStyle w:val="a4"/>
        <w:numPr>
          <w:ilvl w:val="1"/>
          <w:numId w:val="41"/>
        </w:numPr>
        <w:tabs>
          <w:tab w:val="left" w:pos="1451"/>
        </w:tabs>
        <w:spacing w:before="139" w:line="364" w:lineRule="auto"/>
        <w:ind w:left="818" w:right="1790" w:firstLine="419"/>
        <w:rPr>
          <w:sz w:val="19"/>
        </w:rPr>
      </w:pPr>
      <w:r>
        <w:rPr>
          <w:spacing w:val="-10"/>
          <w:sz w:val="21"/>
        </w:rPr>
        <w:t>如我方中标，投标文件将作为本项目合同的组成部分，直至合同履行</w:t>
      </w:r>
      <w:proofErr w:type="gramStart"/>
      <w:r>
        <w:rPr>
          <w:spacing w:val="-10"/>
          <w:sz w:val="21"/>
        </w:rPr>
        <w:t>完毕止均保持</w:t>
      </w:r>
      <w:proofErr w:type="gramEnd"/>
      <w:r>
        <w:rPr>
          <w:spacing w:val="-10"/>
          <w:sz w:val="21"/>
        </w:rPr>
        <w:t>有</w:t>
      </w:r>
      <w:r>
        <w:rPr>
          <w:spacing w:val="-5"/>
          <w:sz w:val="21"/>
        </w:rPr>
        <w:t>效，我方将按招标文件及政府采购法律、法规的规定，承担完成合同的全部责任和义务。</w:t>
      </w:r>
      <w:r>
        <w:rPr>
          <w:sz w:val="21"/>
        </w:rPr>
        <w:t>5.</w:t>
      </w:r>
      <w:r>
        <w:rPr>
          <w:spacing w:val="-7"/>
          <w:sz w:val="21"/>
        </w:rPr>
        <w:t>如果我方有招标文件规定的不予退还投标保证金的任何行为，我方的投标保证金可被</w:t>
      </w:r>
    </w:p>
    <w:p w:rsidR="00BB1CEF" w:rsidRDefault="005D02AB">
      <w:pPr>
        <w:pStyle w:val="a3"/>
        <w:spacing w:line="269" w:lineRule="exact"/>
      </w:pPr>
      <w:r>
        <w:t xml:space="preserve">贵方没收。 </w:t>
      </w:r>
    </w:p>
    <w:p w:rsidR="00BB1CEF" w:rsidRDefault="005D02AB">
      <w:pPr>
        <w:pStyle w:val="a4"/>
        <w:numPr>
          <w:ilvl w:val="0"/>
          <w:numId w:val="40"/>
        </w:numPr>
        <w:tabs>
          <w:tab w:val="left" w:pos="1451"/>
        </w:tabs>
        <w:spacing w:before="139"/>
        <w:rPr>
          <w:sz w:val="21"/>
        </w:rPr>
      </w:pPr>
      <w:r>
        <w:rPr>
          <w:spacing w:val="-3"/>
          <w:sz w:val="21"/>
        </w:rPr>
        <w:t xml:space="preserve">我方同意向贵方提供贵方可能进一步要求的与本投标有关的一切证据或资料。 </w:t>
      </w:r>
    </w:p>
    <w:p w:rsidR="00BB1CEF" w:rsidRDefault="005D02AB">
      <w:pPr>
        <w:pStyle w:val="a4"/>
        <w:numPr>
          <w:ilvl w:val="0"/>
          <w:numId w:val="40"/>
        </w:numPr>
        <w:tabs>
          <w:tab w:val="left" w:pos="1451"/>
        </w:tabs>
        <w:spacing w:before="141"/>
        <w:rPr>
          <w:sz w:val="21"/>
        </w:rPr>
      </w:pPr>
      <w:r>
        <w:rPr>
          <w:spacing w:val="-3"/>
          <w:sz w:val="21"/>
        </w:rPr>
        <w:t>我方完全理解贵方不一定要接受最低报价的投标或其他任何投标。</w:t>
      </w:r>
      <w:r>
        <w:rPr>
          <w:sz w:val="21"/>
        </w:rPr>
        <w:t xml:space="preserve"> </w:t>
      </w:r>
    </w:p>
    <w:p w:rsidR="00BB1CEF" w:rsidRDefault="005D02AB">
      <w:pPr>
        <w:pStyle w:val="a4"/>
        <w:numPr>
          <w:ilvl w:val="0"/>
          <w:numId w:val="40"/>
        </w:numPr>
        <w:tabs>
          <w:tab w:val="left" w:pos="1451"/>
        </w:tabs>
        <w:spacing w:before="139" w:line="364" w:lineRule="auto"/>
        <w:ind w:left="818" w:right="1789" w:firstLine="419"/>
        <w:rPr>
          <w:sz w:val="21"/>
        </w:rPr>
      </w:pPr>
      <w:r>
        <w:rPr>
          <w:spacing w:val="-7"/>
          <w:sz w:val="21"/>
        </w:rPr>
        <w:t>我方已充分考虑到投标期间网上投标会发生的故障和风险，并对可能发生任何故障和</w:t>
      </w:r>
      <w:r>
        <w:rPr>
          <w:spacing w:val="-5"/>
          <w:sz w:val="21"/>
        </w:rPr>
        <w:t>风险造成的投标内容不一致、利益受损或投标失败，承担全部责任。</w:t>
      </w:r>
      <w:r>
        <w:rPr>
          <w:sz w:val="21"/>
        </w:rPr>
        <w:t xml:space="preserve"> </w:t>
      </w:r>
    </w:p>
    <w:p w:rsidR="00BB1CEF" w:rsidRDefault="005D02AB">
      <w:pPr>
        <w:pStyle w:val="a4"/>
        <w:numPr>
          <w:ilvl w:val="0"/>
          <w:numId w:val="40"/>
        </w:numPr>
        <w:tabs>
          <w:tab w:val="left" w:pos="1451"/>
        </w:tabs>
        <w:spacing w:line="364" w:lineRule="auto"/>
        <w:ind w:left="818" w:right="1688" w:firstLine="419"/>
        <w:rPr>
          <w:sz w:val="21"/>
        </w:rPr>
      </w:pPr>
      <w:r>
        <w:rPr>
          <w:spacing w:val="-6"/>
          <w:sz w:val="21"/>
        </w:rPr>
        <w:t>我方同意网上投标内容均以网上投标系统开标时的开标记录表内容为准。我方委托代</w:t>
      </w:r>
      <w:r>
        <w:rPr>
          <w:spacing w:val="-16"/>
          <w:sz w:val="21"/>
        </w:rPr>
        <w:t>理人将对开标记录进行校核及勘误，委托代理人不进行校核及勘误的，由我方承担全部责任。</w:t>
      </w:r>
      <w:r>
        <w:rPr>
          <w:sz w:val="21"/>
        </w:rPr>
        <w:t xml:space="preserve"> </w:t>
      </w:r>
    </w:p>
    <w:p w:rsidR="00BB1CEF" w:rsidRDefault="005D02AB">
      <w:pPr>
        <w:pStyle w:val="a4"/>
        <w:numPr>
          <w:ilvl w:val="0"/>
          <w:numId w:val="40"/>
        </w:numPr>
        <w:tabs>
          <w:tab w:val="left" w:pos="1556"/>
        </w:tabs>
        <w:spacing w:line="364" w:lineRule="auto"/>
        <w:ind w:left="818" w:right="1789" w:firstLine="419"/>
        <w:rPr>
          <w:sz w:val="21"/>
        </w:rPr>
      </w:pPr>
      <w:r>
        <w:rPr>
          <w:spacing w:val="-3"/>
          <w:sz w:val="21"/>
        </w:rPr>
        <w:t>为便于贵方公正、</w:t>
      </w:r>
      <w:proofErr w:type="gramStart"/>
      <w:r>
        <w:rPr>
          <w:spacing w:val="-3"/>
          <w:sz w:val="21"/>
        </w:rPr>
        <w:t>择优地</w:t>
      </w:r>
      <w:proofErr w:type="gramEnd"/>
      <w:r>
        <w:rPr>
          <w:spacing w:val="-3"/>
          <w:sz w:val="21"/>
        </w:rPr>
        <w:t>确定中标人及其投标货物和服务，我方就本次投标有关事项郑重声明如下：</w:t>
      </w:r>
      <w:r>
        <w:rPr>
          <w:sz w:val="21"/>
        </w:rPr>
        <w:t xml:space="preserve"> </w:t>
      </w:r>
    </w:p>
    <w:p w:rsidR="00BB1CEF" w:rsidRDefault="005D02AB">
      <w:pPr>
        <w:pStyle w:val="a4"/>
        <w:numPr>
          <w:ilvl w:val="0"/>
          <w:numId w:val="39"/>
        </w:numPr>
        <w:tabs>
          <w:tab w:val="left" w:pos="1767"/>
        </w:tabs>
        <w:spacing w:line="267" w:lineRule="exact"/>
        <w:jc w:val="left"/>
        <w:rPr>
          <w:sz w:val="21"/>
        </w:rPr>
      </w:pPr>
      <w:r>
        <w:rPr>
          <w:spacing w:val="-3"/>
          <w:sz w:val="21"/>
        </w:rPr>
        <w:t>我方向贵方提交的所有投标文件、资料都是准确的和真实的。</w:t>
      </w:r>
      <w:r>
        <w:rPr>
          <w:sz w:val="21"/>
        </w:rPr>
        <w:t xml:space="preserve"> </w:t>
      </w:r>
    </w:p>
    <w:p w:rsidR="00BB1CEF" w:rsidRDefault="005D02AB">
      <w:pPr>
        <w:pStyle w:val="a4"/>
        <w:numPr>
          <w:ilvl w:val="0"/>
          <w:numId w:val="39"/>
        </w:numPr>
        <w:tabs>
          <w:tab w:val="left" w:pos="1767"/>
        </w:tabs>
        <w:spacing w:before="138"/>
        <w:jc w:val="left"/>
        <w:rPr>
          <w:sz w:val="21"/>
        </w:rPr>
      </w:pPr>
      <w:r>
        <w:rPr>
          <w:spacing w:val="-3"/>
          <w:sz w:val="21"/>
        </w:rPr>
        <w:t>我方不是采购人的附属机构。</w:t>
      </w:r>
      <w:r>
        <w:rPr>
          <w:sz w:val="21"/>
        </w:rPr>
        <w:t xml:space="preserve"> </w:t>
      </w:r>
    </w:p>
    <w:p w:rsidR="00BB1CEF" w:rsidRDefault="005D02AB">
      <w:pPr>
        <w:pStyle w:val="a4"/>
        <w:numPr>
          <w:ilvl w:val="0"/>
          <w:numId w:val="39"/>
        </w:numPr>
        <w:tabs>
          <w:tab w:val="left" w:pos="1767"/>
        </w:tabs>
        <w:spacing w:before="139" w:line="367" w:lineRule="auto"/>
        <w:ind w:left="818" w:right="1789" w:firstLine="419"/>
        <w:jc w:val="left"/>
        <w:rPr>
          <w:sz w:val="21"/>
        </w:rPr>
      </w:pPr>
      <w:r>
        <w:rPr>
          <w:spacing w:val="-3"/>
          <w:sz w:val="21"/>
        </w:rPr>
        <w:t>我方近期有关投标型号货物的生产、供货、售后服务以及性能等方面的重大决策和事项：</w:t>
      </w:r>
      <w:r>
        <w:rPr>
          <w:sz w:val="21"/>
        </w:rPr>
        <w:t xml:space="preserve"> </w:t>
      </w:r>
    </w:p>
    <w:p w:rsidR="00BB1CEF" w:rsidRDefault="005D02AB">
      <w:pPr>
        <w:pStyle w:val="a3"/>
        <w:spacing w:line="264" w:lineRule="exact"/>
        <w:ind w:left="1238"/>
      </w:pPr>
      <w:r>
        <w:rPr>
          <w:u w:val="single"/>
        </w:rPr>
        <w:t xml:space="preserve">     </w:t>
      </w:r>
      <w:r>
        <w:rPr>
          <w:spacing w:val="-3"/>
          <w:u w:val="single"/>
        </w:rPr>
        <w:t xml:space="preserve"> </w:t>
      </w:r>
      <w:r>
        <w:rPr>
          <w:u w:val="single"/>
        </w:rPr>
        <w:t xml:space="preserve">   </w:t>
      </w:r>
      <w:r>
        <w:rPr>
          <w:spacing w:val="-3"/>
          <w:u w:val="single"/>
        </w:rPr>
        <w:t xml:space="preserve"> </w:t>
      </w:r>
      <w:r>
        <w:rPr>
          <w:u w:val="single"/>
        </w:rPr>
        <w:t xml:space="preserve">   </w:t>
      </w:r>
      <w:r>
        <w:rPr>
          <w:spacing w:val="-3"/>
          <w:u w:val="single"/>
        </w:rPr>
        <w:t xml:space="preserve"> </w:t>
      </w:r>
      <w:r>
        <w:rPr>
          <w:u w:val="single"/>
        </w:rPr>
        <w:t xml:space="preserve">   </w:t>
      </w:r>
      <w:r>
        <w:rPr>
          <w:spacing w:val="-3"/>
          <w:u w:val="single"/>
        </w:rPr>
        <w:t xml:space="preserve"> </w:t>
      </w:r>
      <w:r>
        <w:rPr>
          <w:u w:val="single"/>
        </w:rPr>
        <w:t xml:space="preserve">   </w:t>
      </w:r>
      <w:r>
        <w:rPr>
          <w:spacing w:val="-3"/>
          <w:u w:val="single"/>
        </w:rPr>
        <w:t xml:space="preserve">  </w:t>
      </w:r>
      <w:r>
        <w:rPr>
          <w:u w:val="single"/>
        </w:rPr>
        <w:t xml:space="preserve">     </w:t>
      </w:r>
      <w:r>
        <w:rPr>
          <w:spacing w:val="-3"/>
          <w:u w:val="single"/>
        </w:rPr>
        <w:t xml:space="preserve"> </w:t>
      </w:r>
      <w:r>
        <w:rPr>
          <w:u w:val="single"/>
        </w:rPr>
        <w:t xml:space="preserve">   </w:t>
      </w:r>
      <w:r>
        <w:rPr>
          <w:spacing w:val="-3"/>
          <w:u w:val="single"/>
        </w:rPr>
        <w:t xml:space="preserve">  </w:t>
      </w:r>
      <w:r>
        <w:t xml:space="preserve"> </w:t>
      </w:r>
    </w:p>
    <w:p w:rsidR="00BB1CEF" w:rsidRDefault="005D02AB">
      <w:pPr>
        <w:pStyle w:val="a3"/>
        <w:spacing w:before="139"/>
        <w:ind w:left="1238"/>
      </w:pPr>
      <w:r>
        <w:rPr>
          <w:u w:val="single"/>
        </w:rPr>
        <w:t xml:space="preserve">     </w:t>
      </w:r>
      <w:r>
        <w:rPr>
          <w:spacing w:val="-3"/>
          <w:u w:val="single"/>
        </w:rPr>
        <w:t xml:space="preserve"> </w:t>
      </w:r>
      <w:r>
        <w:rPr>
          <w:u w:val="single"/>
        </w:rPr>
        <w:t xml:space="preserve">   </w:t>
      </w:r>
      <w:r>
        <w:rPr>
          <w:spacing w:val="-3"/>
          <w:u w:val="single"/>
        </w:rPr>
        <w:t xml:space="preserve"> </w:t>
      </w:r>
      <w:r>
        <w:rPr>
          <w:u w:val="single"/>
        </w:rPr>
        <w:t xml:space="preserve">   </w:t>
      </w:r>
      <w:r>
        <w:rPr>
          <w:spacing w:val="-3"/>
          <w:u w:val="single"/>
        </w:rPr>
        <w:t xml:space="preserve"> </w:t>
      </w:r>
      <w:r>
        <w:rPr>
          <w:u w:val="single"/>
        </w:rPr>
        <w:t xml:space="preserve">   </w:t>
      </w:r>
      <w:r>
        <w:rPr>
          <w:spacing w:val="-3"/>
          <w:u w:val="single"/>
        </w:rPr>
        <w:t xml:space="preserve"> </w:t>
      </w:r>
      <w:r>
        <w:rPr>
          <w:u w:val="single"/>
        </w:rPr>
        <w:t xml:space="preserve">   </w:t>
      </w:r>
      <w:r>
        <w:rPr>
          <w:spacing w:val="-3"/>
          <w:u w:val="single"/>
        </w:rPr>
        <w:t xml:space="preserve">  </w:t>
      </w:r>
      <w:r>
        <w:rPr>
          <w:u w:val="single"/>
        </w:rPr>
        <w:t xml:space="preserve">     </w:t>
      </w:r>
      <w:r>
        <w:rPr>
          <w:spacing w:val="-3"/>
          <w:u w:val="single"/>
        </w:rPr>
        <w:t xml:space="preserve"> </w:t>
      </w:r>
      <w:r>
        <w:rPr>
          <w:u w:val="single"/>
        </w:rPr>
        <w:t xml:space="preserve">   </w:t>
      </w:r>
      <w:r>
        <w:rPr>
          <w:spacing w:val="-3"/>
          <w:u w:val="single"/>
        </w:rPr>
        <w:t xml:space="preserve">  </w:t>
      </w:r>
      <w:r>
        <w:t xml:space="preserve"> </w:t>
      </w:r>
    </w:p>
    <w:p w:rsidR="00BB1CEF" w:rsidRDefault="005D02AB">
      <w:pPr>
        <w:pStyle w:val="a4"/>
        <w:numPr>
          <w:ilvl w:val="0"/>
          <w:numId w:val="39"/>
        </w:numPr>
        <w:tabs>
          <w:tab w:val="left" w:pos="1347"/>
        </w:tabs>
        <w:spacing w:before="139"/>
        <w:ind w:left="1347"/>
        <w:jc w:val="left"/>
        <w:rPr>
          <w:sz w:val="21"/>
        </w:rPr>
      </w:pPr>
      <w:r>
        <w:rPr>
          <w:spacing w:val="-3"/>
          <w:sz w:val="21"/>
        </w:rPr>
        <w:t>我方最近三年内因违法行为被通报或者被处罚的情况：</w:t>
      </w:r>
      <w:r>
        <w:rPr>
          <w:sz w:val="21"/>
        </w:rPr>
        <w:t xml:space="preserve"> </w:t>
      </w:r>
    </w:p>
    <w:p w:rsidR="00BB1CEF" w:rsidRDefault="005D02AB">
      <w:pPr>
        <w:pStyle w:val="a3"/>
        <w:spacing w:before="141"/>
        <w:ind w:left="1238"/>
      </w:pPr>
      <w:r>
        <w:rPr>
          <w:u w:val="single"/>
        </w:rPr>
        <w:t xml:space="preserve">     </w:t>
      </w:r>
      <w:r>
        <w:rPr>
          <w:spacing w:val="-3"/>
          <w:u w:val="single"/>
        </w:rPr>
        <w:t xml:space="preserve"> </w:t>
      </w:r>
      <w:r>
        <w:rPr>
          <w:u w:val="single"/>
        </w:rPr>
        <w:t xml:space="preserve">   </w:t>
      </w:r>
      <w:r>
        <w:rPr>
          <w:spacing w:val="-3"/>
          <w:u w:val="single"/>
        </w:rPr>
        <w:t xml:space="preserve"> </w:t>
      </w:r>
      <w:r>
        <w:rPr>
          <w:u w:val="single"/>
        </w:rPr>
        <w:t xml:space="preserve">   </w:t>
      </w:r>
      <w:r>
        <w:rPr>
          <w:spacing w:val="-3"/>
          <w:u w:val="single"/>
        </w:rPr>
        <w:t xml:space="preserve"> </w:t>
      </w:r>
      <w:r>
        <w:rPr>
          <w:u w:val="single"/>
        </w:rPr>
        <w:t xml:space="preserve">   </w:t>
      </w:r>
      <w:r>
        <w:rPr>
          <w:spacing w:val="-3"/>
          <w:u w:val="single"/>
        </w:rPr>
        <w:t xml:space="preserve"> </w:t>
      </w:r>
      <w:r>
        <w:rPr>
          <w:u w:val="single"/>
        </w:rPr>
        <w:t xml:space="preserve">   </w:t>
      </w:r>
      <w:r>
        <w:rPr>
          <w:spacing w:val="-3"/>
          <w:u w:val="single"/>
        </w:rPr>
        <w:t xml:space="preserve">  </w:t>
      </w:r>
      <w:r>
        <w:rPr>
          <w:u w:val="single"/>
        </w:rPr>
        <w:t xml:space="preserve">     </w:t>
      </w:r>
      <w:r>
        <w:rPr>
          <w:spacing w:val="-3"/>
          <w:u w:val="single"/>
        </w:rPr>
        <w:t xml:space="preserve"> </w:t>
      </w:r>
      <w:r>
        <w:rPr>
          <w:u w:val="single"/>
        </w:rPr>
        <w:t xml:space="preserve">   </w:t>
      </w:r>
      <w:r>
        <w:rPr>
          <w:spacing w:val="-3"/>
          <w:u w:val="single"/>
        </w:rPr>
        <w:t xml:space="preserve"> </w:t>
      </w:r>
      <w:r>
        <w:t xml:space="preserve"> </w:t>
      </w:r>
    </w:p>
    <w:p w:rsidR="00BB1CEF" w:rsidRDefault="00BB1CEF">
      <w:pPr>
        <w:sectPr w:rsidR="00BB1CEF">
          <w:pgSz w:w="11910" w:h="16840"/>
          <w:pgMar w:top="1100" w:right="0" w:bottom="940" w:left="980" w:header="904" w:footer="829" w:gutter="0"/>
          <w:cols w:space="720"/>
        </w:sectPr>
      </w:pPr>
    </w:p>
    <w:p w:rsidR="00BB1CEF" w:rsidRDefault="00BB1CEF">
      <w:pPr>
        <w:pStyle w:val="a3"/>
        <w:spacing w:before="4"/>
        <w:ind w:left="0"/>
        <w:rPr>
          <w:sz w:val="23"/>
        </w:rPr>
      </w:pPr>
    </w:p>
    <w:p w:rsidR="00BB1CEF" w:rsidRDefault="005D02AB">
      <w:pPr>
        <w:pStyle w:val="a3"/>
        <w:spacing w:before="72"/>
        <w:ind w:left="1238"/>
      </w:pPr>
      <w:r>
        <w:rPr>
          <w:u w:val="single"/>
        </w:rPr>
        <w:t xml:space="preserve">     </w:t>
      </w:r>
      <w:r>
        <w:rPr>
          <w:spacing w:val="-3"/>
          <w:u w:val="single"/>
        </w:rPr>
        <w:t xml:space="preserve"> </w:t>
      </w:r>
      <w:r>
        <w:rPr>
          <w:u w:val="single"/>
        </w:rPr>
        <w:t xml:space="preserve">   </w:t>
      </w:r>
      <w:r>
        <w:rPr>
          <w:spacing w:val="-3"/>
          <w:u w:val="single"/>
        </w:rPr>
        <w:t xml:space="preserve"> </w:t>
      </w:r>
      <w:r>
        <w:rPr>
          <w:u w:val="single"/>
        </w:rPr>
        <w:t xml:space="preserve">   </w:t>
      </w:r>
      <w:r>
        <w:rPr>
          <w:spacing w:val="-3"/>
          <w:u w:val="single"/>
        </w:rPr>
        <w:t xml:space="preserve"> </w:t>
      </w:r>
      <w:r>
        <w:rPr>
          <w:u w:val="single"/>
        </w:rPr>
        <w:t xml:space="preserve">   </w:t>
      </w:r>
      <w:r>
        <w:rPr>
          <w:spacing w:val="-3"/>
          <w:u w:val="single"/>
        </w:rPr>
        <w:t xml:space="preserve"> </w:t>
      </w:r>
      <w:r>
        <w:rPr>
          <w:u w:val="single"/>
        </w:rPr>
        <w:t xml:space="preserve">   </w:t>
      </w:r>
      <w:r>
        <w:rPr>
          <w:spacing w:val="-3"/>
          <w:u w:val="single"/>
        </w:rPr>
        <w:t xml:space="preserve">  </w:t>
      </w:r>
      <w:r>
        <w:rPr>
          <w:u w:val="single"/>
        </w:rPr>
        <w:t xml:space="preserve">     </w:t>
      </w:r>
      <w:r>
        <w:rPr>
          <w:spacing w:val="-3"/>
          <w:u w:val="single"/>
        </w:rPr>
        <w:t xml:space="preserve"> </w:t>
      </w:r>
      <w:r>
        <w:rPr>
          <w:u w:val="single"/>
        </w:rPr>
        <w:t xml:space="preserve">   </w:t>
      </w:r>
      <w:r>
        <w:rPr>
          <w:spacing w:val="-3"/>
          <w:u w:val="single"/>
        </w:rPr>
        <w:t xml:space="preserve"> </w:t>
      </w:r>
      <w:r>
        <w:t xml:space="preserve"> </w:t>
      </w:r>
    </w:p>
    <w:p w:rsidR="00BB1CEF" w:rsidRDefault="005D02AB">
      <w:pPr>
        <w:pStyle w:val="a4"/>
        <w:numPr>
          <w:ilvl w:val="0"/>
          <w:numId w:val="39"/>
        </w:numPr>
        <w:tabs>
          <w:tab w:val="left" w:pos="1767"/>
        </w:tabs>
        <w:spacing w:before="139" w:line="367" w:lineRule="auto"/>
        <w:ind w:left="818" w:right="1789" w:firstLine="419"/>
        <w:jc w:val="left"/>
        <w:rPr>
          <w:sz w:val="21"/>
        </w:rPr>
      </w:pPr>
      <w:r>
        <w:rPr>
          <w:spacing w:val="-3"/>
          <w:sz w:val="21"/>
        </w:rPr>
        <w:t>以上事项如有虚假或隐瞒，我方愿意承担一切后果，并不再寻求任何旨在减轻或免除法律责任的辩解。</w:t>
      </w:r>
      <w:r>
        <w:rPr>
          <w:sz w:val="21"/>
        </w:rPr>
        <w:t xml:space="preserve"> </w:t>
      </w:r>
    </w:p>
    <w:p w:rsidR="00BB1CEF" w:rsidRDefault="005D02AB">
      <w:pPr>
        <w:pStyle w:val="a3"/>
        <w:spacing w:line="264" w:lineRule="exact"/>
      </w:pPr>
      <w:r>
        <w:t xml:space="preserve"> </w:t>
      </w:r>
    </w:p>
    <w:p w:rsidR="00BB1CEF" w:rsidRDefault="005D02AB">
      <w:pPr>
        <w:pStyle w:val="a3"/>
        <w:spacing w:before="139"/>
      </w:pPr>
      <w:r>
        <w:t xml:space="preserve"> </w:t>
      </w:r>
    </w:p>
    <w:p w:rsidR="00BB1CEF" w:rsidRDefault="005D02AB">
      <w:pPr>
        <w:pStyle w:val="a3"/>
        <w:spacing w:before="139" w:after="7"/>
        <w:ind w:left="1238"/>
      </w:pPr>
      <w:r>
        <w:t xml:space="preserve">  地址：                                                   </w:t>
      </w:r>
    </w:p>
    <w:p w:rsidR="00BB1CEF" w:rsidRDefault="00144FE4">
      <w:pPr>
        <w:pStyle w:val="a3"/>
        <w:spacing w:line="20" w:lineRule="exact"/>
        <w:ind w:left="2209"/>
        <w:rPr>
          <w:sz w:val="2"/>
        </w:rPr>
      </w:pPr>
      <w:r>
        <w:rPr>
          <w:sz w:val="2"/>
        </w:rPr>
      </w:r>
      <w:r>
        <w:rPr>
          <w:sz w:val="2"/>
        </w:rPr>
        <w:pict>
          <v:group id="_x0000_s1367" style="width:295pt;height:.75pt;mso-position-horizontal-relative:char;mso-position-vertical-relative:line" coordsize="5900,15">
            <v:line id="_x0000_s1368" style="position:absolute" from="0,8" to="5900,8"/>
            <w10:anchorlock/>
          </v:group>
        </w:pict>
      </w:r>
    </w:p>
    <w:p w:rsidR="00BB1CEF" w:rsidRDefault="005D02AB">
      <w:pPr>
        <w:pStyle w:val="a3"/>
        <w:spacing w:before="112" w:after="7"/>
        <w:ind w:left="1238"/>
      </w:pPr>
      <w:r>
        <w:t xml:space="preserve">  电话、传真：                               </w:t>
      </w:r>
    </w:p>
    <w:p w:rsidR="00BB1CEF" w:rsidRDefault="00144FE4">
      <w:pPr>
        <w:pStyle w:val="a3"/>
        <w:spacing w:line="20" w:lineRule="exact"/>
        <w:ind w:left="3103"/>
        <w:rPr>
          <w:sz w:val="2"/>
        </w:rPr>
      </w:pPr>
      <w:r>
        <w:rPr>
          <w:sz w:val="2"/>
        </w:rPr>
      </w:r>
      <w:r>
        <w:rPr>
          <w:sz w:val="2"/>
        </w:rPr>
        <w:pict>
          <v:group id="_x0000_s1365" style="width:250.3pt;height:.75pt;mso-position-horizontal-relative:char;mso-position-vertical-relative:line" coordsize="5006,15">
            <v:line id="_x0000_s1366" style="position:absolute" from="0,8" to="5006,8"/>
            <w10:anchorlock/>
          </v:group>
        </w:pict>
      </w:r>
    </w:p>
    <w:p w:rsidR="00BB1CEF" w:rsidRDefault="005D02AB">
      <w:pPr>
        <w:pStyle w:val="a3"/>
        <w:spacing w:before="115"/>
        <w:ind w:left="1238"/>
      </w:pPr>
      <w:r>
        <w:t xml:space="preserve">  </w:t>
      </w:r>
      <w:r>
        <w:rPr>
          <w:spacing w:val="-3"/>
        </w:rPr>
        <w:t xml:space="preserve">邮政编码：  </w:t>
      </w:r>
      <w:r>
        <w:t xml:space="preserve">   </w:t>
      </w:r>
      <w:r>
        <w:rPr>
          <w:spacing w:val="-3"/>
        </w:rPr>
        <w:t xml:space="preserve"> </w:t>
      </w:r>
      <w:r>
        <w:t xml:space="preserve">   </w:t>
      </w:r>
      <w:r>
        <w:rPr>
          <w:spacing w:val="-3"/>
        </w:rPr>
        <w:t xml:space="preserve">  </w:t>
      </w:r>
      <w:r>
        <w:t xml:space="preserve">     </w:t>
      </w:r>
      <w:r>
        <w:rPr>
          <w:spacing w:val="-3"/>
        </w:rPr>
        <w:t xml:space="preserve"> </w:t>
      </w:r>
      <w:r>
        <w:t xml:space="preserve">   </w:t>
      </w:r>
      <w:r>
        <w:rPr>
          <w:spacing w:val="-3"/>
        </w:rPr>
        <w:t xml:space="preserve"> </w:t>
      </w:r>
      <w:r>
        <w:t xml:space="preserve">   </w:t>
      </w:r>
      <w:r>
        <w:rPr>
          <w:spacing w:val="-3"/>
        </w:rPr>
        <w:t xml:space="preserve"> </w:t>
      </w:r>
      <w:r>
        <w:t xml:space="preserve">   </w:t>
      </w:r>
      <w:r>
        <w:rPr>
          <w:spacing w:val="-3"/>
        </w:rPr>
        <w:t xml:space="preserve"> </w:t>
      </w:r>
      <w:r>
        <w:t xml:space="preserve">   </w:t>
      </w:r>
      <w:r>
        <w:rPr>
          <w:spacing w:val="-3"/>
        </w:rPr>
        <w:t xml:space="preserve">  </w:t>
      </w:r>
      <w:r>
        <w:t xml:space="preserve">     </w:t>
      </w:r>
      <w:r>
        <w:rPr>
          <w:spacing w:val="-3"/>
        </w:rPr>
        <w:t xml:space="preserve"> </w:t>
      </w:r>
      <w:r>
        <w:t xml:space="preserve">   </w:t>
      </w:r>
      <w:r>
        <w:rPr>
          <w:spacing w:val="-3"/>
        </w:rPr>
        <w:t xml:space="preserve"> </w:t>
      </w:r>
      <w:r>
        <w:t xml:space="preserve"> </w:t>
      </w:r>
    </w:p>
    <w:p w:rsidR="00BB1CEF" w:rsidRDefault="00144FE4">
      <w:pPr>
        <w:pStyle w:val="a3"/>
        <w:spacing w:line="20" w:lineRule="exact"/>
        <w:ind w:left="2709"/>
        <w:rPr>
          <w:sz w:val="2"/>
        </w:rPr>
      </w:pPr>
      <w:r>
        <w:rPr>
          <w:sz w:val="2"/>
        </w:rPr>
      </w:r>
      <w:r>
        <w:rPr>
          <w:sz w:val="2"/>
        </w:rPr>
        <w:pict>
          <v:group id="_x0000_s1363" style="width:270pt;height:.75pt;mso-position-horizontal-relative:char;mso-position-vertical-relative:line" coordsize="5400,15">
            <v:line id="_x0000_s1364" style="position:absolute" from="0,8" to="5400,8"/>
            <w10:anchorlock/>
          </v:group>
        </w:pict>
      </w:r>
    </w:p>
    <w:p w:rsidR="00BB1CEF" w:rsidRDefault="005D02AB">
      <w:pPr>
        <w:pStyle w:val="a3"/>
        <w:spacing w:before="119" w:after="5"/>
        <w:ind w:left="1238"/>
      </w:pPr>
      <w:r>
        <w:t xml:space="preserve">  </w:t>
      </w:r>
      <w:r>
        <w:rPr>
          <w:spacing w:val="-3"/>
        </w:rPr>
        <w:t xml:space="preserve">开户银行：  </w:t>
      </w:r>
      <w:r>
        <w:t xml:space="preserve">   </w:t>
      </w:r>
      <w:r>
        <w:rPr>
          <w:spacing w:val="-3"/>
        </w:rPr>
        <w:t xml:space="preserve"> </w:t>
      </w:r>
      <w:r>
        <w:t xml:space="preserve">   </w:t>
      </w:r>
      <w:r>
        <w:rPr>
          <w:spacing w:val="-3"/>
        </w:rPr>
        <w:t xml:space="preserve">  </w:t>
      </w:r>
      <w:r>
        <w:t xml:space="preserve">     </w:t>
      </w:r>
      <w:r>
        <w:rPr>
          <w:spacing w:val="-3"/>
        </w:rPr>
        <w:t xml:space="preserve"> </w:t>
      </w:r>
      <w:r>
        <w:t xml:space="preserve">   </w:t>
      </w:r>
      <w:r>
        <w:rPr>
          <w:spacing w:val="-3"/>
        </w:rPr>
        <w:t xml:space="preserve"> </w:t>
      </w:r>
      <w:r>
        <w:t xml:space="preserve">   </w:t>
      </w:r>
      <w:r>
        <w:rPr>
          <w:spacing w:val="-3"/>
        </w:rPr>
        <w:t xml:space="preserve"> </w:t>
      </w:r>
      <w:r>
        <w:t xml:space="preserve">   </w:t>
      </w:r>
      <w:r>
        <w:rPr>
          <w:spacing w:val="-3"/>
        </w:rPr>
        <w:t xml:space="preserve">  </w:t>
      </w:r>
      <w:r>
        <w:t xml:space="preserve"> </w:t>
      </w:r>
    </w:p>
    <w:p w:rsidR="00BB1CEF" w:rsidRDefault="00144FE4">
      <w:pPr>
        <w:pStyle w:val="a3"/>
        <w:spacing w:line="20" w:lineRule="exact"/>
        <w:ind w:left="2809"/>
        <w:rPr>
          <w:sz w:val="2"/>
        </w:rPr>
      </w:pPr>
      <w:r>
        <w:rPr>
          <w:sz w:val="2"/>
        </w:rPr>
      </w:r>
      <w:r>
        <w:rPr>
          <w:sz w:val="2"/>
        </w:rPr>
        <w:pict>
          <v:group id="_x0000_s1361" style="width:267.3pt;height:.75pt;mso-position-horizontal-relative:char;mso-position-vertical-relative:line" coordsize="5346,15">
            <v:line id="_x0000_s1362" style="position:absolute" from="0,8" to="5346,8"/>
            <w10:anchorlock/>
          </v:group>
        </w:pict>
      </w:r>
    </w:p>
    <w:p w:rsidR="00BB1CEF" w:rsidRDefault="00144FE4">
      <w:pPr>
        <w:pStyle w:val="a3"/>
        <w:spacing w:before="114"/>
        <w:ind w:left="1238"/>
      </w:pPr>
      <w:r>
        <w:pict>
          <v:line id="_x0000_s1360" style="position:absolute;left:0;text-align:left;z-index:-251623424;mso-wrap-distance-left:0;mso-wrap-distance-right:0;mso-position-horizontal-relative:page" from="188.85pt,23pt" to="483.85pt,23pt">
            <w10:wrap type="topAndBottom" anchorx="page"/>
          </v:line>
        </w:pict>
      </w:r>
      <w:r w:rsidR="005D02AB">
        <w:t xml:space="preserve">  </w:t>
      </w:r>
      <w:r w:rsidR="005D02AB">
        <w:rPr>
          <w:spacing w:val="-3"/>
        </w:rPr>
        <w:t xml:space="preserve">银行账号：  </w:t>
      </w:r>
      <w:r w:rsidR="005D02AB">
        <w:t xml:space="preserve">   </w:t>
      </w:r>
      <w:r w:rsidR="005D02AB">
        <w:rPr>
          <w:spacing w:val="-3"/>
        </w:rPr>
        <w:t xml:space="preserve"> </w:t>
      </w:r>
      <w:r w:rsidR="005D02AB">
        <w:t xml:space="preserve">   </w:t>
      </w:r>
      <w:r w:rsidR="005D02AB">
        <w:rPr>
          <w:spacing w:val="-3"/>
        </w:rPr>
        <w:t xml:space="preserve">  </w:t>
      </w:r>
      <w:r w:rsidR="005D02AB">
        <w:t xml:space="preserve">     </w:t>
      </w:r>
      <w:r w:rsidR="005D02AB">
        <w:rPr>
          <w:spacing w:val="-3"/>
        </w:rPr>
        <w:t xml:space="preserve"> </w:t>
      </w:r>
      <w:r w:rsidR="005D02AB">
        <w:t xml:space="preserve">   </w:t>
      </w:r>
      <w:r w:rsidR="005D02AB">
        <w:rPr>
          <w:spacing w:val="-3"/>
        </w:rPr>
        <w:t xml:space="preserve"> </w:t>
      </w:r>
      <w:r w:rsidR="005D02AB">
        <w:t xml:space="preserve">   </w:t>
      </w:r>
      <w:r w:rsidR="005D02AB">
        <w:rPr>
          <w:spacing w:val="-3"/>
        </w:rPr>
        <w:t xml:space="preserve"> </w:t>
      </w:r>
      <w:r w:rsidR="005D02AB">
        <w:t xml:space="preserve">   </w:t>
      </w:r>
      <w:r w:rsidR="005D02AB">
        <w:rPr>
          <w:spacing w:val="-3"/>
        </w:rPr>
        <w:t xml:space="preserve"> </w:t>
      </w:r>
      <w:r w:rsidR="005D02AB">
        <w:t xml:space="preserve">   </w:t>
      </w:r>
      <w:r w:rsidR="005D02AB">
        <w:rPr>
          <w:spacing w:val="-3"/>
        </w:rPr>
        <w:t xml:space="preserve">  </w:t>
      </w:r>
      <w:r w:rsidR="005D02AB">
        <w:t xml:space="preserve">     </w:t>
      </w:r>
      <w:r w:rsidR="005D02AB">
        <w:rPr>
          <w:spacing w:val="-3"/>
        </w:rPr>
        <w:t xml:space="preserve"> </w:t>
      </w:r>
      <w:r w:rsidR="005D02AB">
        <w:t xml:space="preserve"> </w:t>
      </w:r>
      <w:r w:rsidR="005D02AB">
        <w:rPr>
          <w:spacing w:val="-3"/>
        </w:rPr>
        <w:t xml:space="preserve"> </w:t>
      </w:r>
      <w:r w:rsidR="005D02AB">
        <w:t xml:space="preserve"> </w:t>
      </w:r>
    </w:p>
    <w:p w:rsidR="00BB1CEF" w:rsidRDefault="005D02AB">
      <w:pPr>
        <w:pStyle w:val="a3"/>
        <w:tabs>
          <w:tab w:val="left" w:pos="8696"/>
        </w:tabs>
        <w:spacing w:before="25"/>
        <w:ind w:left="1238"/>
      </w:pPr>
      <w:r>
        <w:t xml:space="preserve">  法</w:t>
      </w:r>
      <w:r>
        <w:rPr>
          <w:spacing w:val="-3"/>
        </w:rPr>
        <w:t>定</w:t>
      </w:r>
      <w:r>
        <w:t>代</w:t>
      </w:r>
      <w:r>
        <w:rPr>
          <w:spacing w:val="-3"/>
        </w:rPr>
        <w:t>表</w:t>
      </w:r>
      <w:r>
        <w:t>人</w:t>
      </w:r>
      <w:r>
        <w:rPr>
          <w:spacing w:val="-3"/>
        </w:rPr>
        <w:t>或</w:t>
      </w:r>
      <w:r>
        <w:t>授</w:t>
      </w:r>
      <w:r>
        <w:rPr>
          <w:spacing w:val="-2"/>
        </w:rPr>
        <w:t>权</w:t>
      </w:r>
      <w:r>
        <w:t>代</w:t>
      </w:r>
      <w:r>
        <w:rPr>
          <w:spacing w:val="-3"/>
        </w:rPr>
        <w:t>表</w:t>
      </w:r>
      <w:r>
        <w:t>（签</w:t>
      </w:r>
      <w:r>
        <w:rPr>
          <w:spacing w:val="-3"/>
        </w:rPr>
        <w:t>字</w:t>
      </w:r>
      <w:r>
        <w:t>或</w:t>
      </w:r>
      <w:r>
        <w:rPr>
          <w:spacing w:val="-3"/>
        </w:rPr>
        <w:t>盖</w:t>
      </w:r>
      <w:r>
        <w:t>章</w:t>
      </w:r>
      <w:r>
        <w:rPr>
          <w:spacing w:val="-109"/>
        </w:rPr>
        <w:t>）</w:t>
      </w:r>
      <w:r>
        <w:t>：</w:t>
      </w:r>
      <w:r>
        <w:rPr>
          <w:u w:val="single"/>
        </w:rPr>
        <w:t xml:space="preserve">  </w:t>
      </w:r>
      <w:r>
        <w:rPr>
          <w:spacing w:val="-3"/>
          <w:u w:val="single"/>
        </w:rPr>
        <w:t xml:space="preserve"> </w:t>
      </w:r>
      <w:r>
        <w:rPr>
          <w:u w:val="single"/>
        </w:rPr>
        <w:t xml:space="preserve">   </w:t>
      </w:r>
      <w:r>
        <w:rPr>
          <w:spacing w:val="-3"/>
          <w:u w:val="single"/>
        </w:rPr>
        <w:t xml:space="preserve">  </w:t>
      </w:r>
      <w:r>
        <w:rPr>
          <w:u w:val="single"/>
        </w:rPr>
        <w:t xml:space="preserve">     </w:t>
      </w:r>
      <w:r>
        <w:rPr>
          <w:spacing w:val="-3"/>
          <w:u w:val="single"/>
        </w:rPr>
        <w:t xml:space="preserve"> </w:t>
      </w:r>
      <w:r>
        <w:rPr>
          <w:u w:val="single"/>
        </w:rPr>
        <w:t xml:space="preserve">   </w:t>
      </w:r>
      <w:r>
        <w:rPr>
          <w:spacing w:val="-3"/>
          <w:u w:val="single"/>
        </w:rPr>
        <w:t xml:space="preserve"> </w:t>
      </w:r>
      <w:r>
        <w:rPr>
          <w:u w:val="single"/>
        </w:rPr>
        <w:t xml:space="preserve">   </w:t>
      </w:r>
      <w:r>
        <w:rPr>
          <w:spacing w:val="-3"/>
          <w:u w:val="single"/>
        </w:rPr>
        <w:t xml:space="preserve"> </w:t>
      </w:r>
      <w:r>
        <w:rPr>
          <w:u w:val="single"/>
        </w:rPr>
        <w:t xml:space="preserve">   </w:t>
      </w:r>
      <w:r>
        <w:rPr>
          <w:spacing w:val="-3"/>
          <w:u w:val="single"/>
        </w:rPr>
        <w:t xml:space="preserve"> </w:t>
      </w:r>
      <w:r>
        <w:rPr>
          <w:spacing w:val="-2"/>
          <w:u w:val="single"/>
        </w:rPr>
        <w:t xml:space="preserve"> </w:t>
      </w:r>
      <w:r>
        <w:rPr>
          <w:u w:val="single"/>
        </w:rPr>
        <w:t xml:space="preserve"> </w:t>
      </w:r>
      <w:r>
        <w:rPr>
          <w:u w:val="single"/>
        </w:rPr>
        <w:tab/>
      </w:r>
    </w:p>
    <w:p w:rsidR="00BB1CEF" w:rsidRDefault="005D02AB">
      <w:pPr>
        <w:pStyle w:val="a3"/>
        <w:spacing w:before="142"/>
        <w:ind w:left="1449"/>
      </w:pPr>
      <w:r>
        <w:rPr>
          <w:spacing w:val="-3"/>
        </w:rPr>
        <w:t>拟派本项目负责人（签字或盖章，并加盖执业章</w:t>
      </w:r>
      <w:r>
        <w:rPr>
          <w:spacing w:val="-108"/>
        </w:rPr>
        <w:t>）</w:t>
      </w:r>
      <w:r>
        <w:t>：</w:t>
      </w:r>
    </w:p>
    <w:p w:rsidR="00BB1CEF" w:rsidRDefault="00144FE4">
      <w:pPr>
        <w:pStyle w:val="a3"/>
        <w:spacing w:line="20" w:lineRule="exact"/>
        <w:ind w:left="6139"/>
        <w:rPr>
          <w:sz w:val="2"/>
        </w:rPr>
      </w:pPr>
      <w:r>
        <w:rPr>
          <w:sz w:val="2"/>
        </w:rPr>
      </w:r>
      <w:r>
        <w:rPr>
          <w:sz w:val="2"/>
        </w:rPr>
        <w:pict>
          <v:group id="_x0000_s1358" style="width:127.5pt;height:.75pt;mso-position-horizontal-relative:char;mso-position-vertical-relative:line" coordsize="2550,15">
            <v:line id="_x0000_s1359" style="position:absolute" from="0,8" to="2550,8"/>
            <w10:anchorlock/>
          </v:group>
        </w:pict>
      </w:r>
    </w:p>
    <w:p w:rsidR="00BB1CEF" w:rsidRDefault="005D02AB">
      <w:pPr>
        <w:pStyle w:val="a3"/>
        <w:spacing w:before="119" w:after="4"/>
        <w:ind w:left="1238"/>
      </w:pPr>
      <w:r>
        <w:t xml:space="preserve">  </w:t>
      </w:r>
      <w:r>
        <w:rPr>
          <w:spacing w:val="-3"/>
        </w:rPr>
        <w:t>投标人名称（</w:t>
      </w:r>
      <w:r>
        <w:rPr>
          <w:spacing w:val="-2"/>
        </w:rPr>
        <w:t>公章</w:t>
      </w:r>
      <w:r>
        <w:rPr>
          <w:spacing w:val="-106"/>
        </w:rPr>
        <w:t>）</w:t>
      </w:r>
      <w:r>
        <w:t>：</w:t>
      </w:r>
      <w:r>
        <w:rPr>
          <w:spacing w:val="-3"/>
        </w:rPr>
        <w:t xml:space="preserve">  </w:t>
      </w:r>
      <w:r>
        <w:t xml:space="preserve">     </w:t>
      </w:r>
      <w:r>
        <w:rPr>
          <w:spacing w:val="-3"/>
        </w:rPr>
        <w:t xml:space="preserve"> </w:t>
      </w:r>
      <w:r>
        <w:t xml:space="preserve">   </w:t>
      </w:r>
      <w:r>
        <w:rPr>
          <w:spacing w:val="-3"/>
        </w:rPr>
        <w:t xml:space="preserve"> </w:t>
      </w:r>
      <w:r>
        <w:t xml:space="preserve">   </w:t>
      </w:r>
      <w:r>
        <w:rPr>
          <w:spacing w:val="-3"/>
        </w:rPr>
        <w:t xml:space="preserve"> </w:t>
      </w:r>
      <w:r>
        <w:t xml:space="preserve">   </w:t>
      </w:r>
      <w:r>
        <w:rPr>
          <w:spacing w:val="-3"/>
        </w:rPr>
        <w:t xml:space="preserve"> </w:t>
      </w:r>
      <w:r>
        <w:t xml:space="preserve">   </w:t>
      </w:r>
      <w:r>
        <w:rPr>
          <w:spacing w:val="-3"/>
        </w:rPr>
        <w:t xml:space="preserve">  </w:t>
      </w:r>
      <w:r>
        <w:t xml:space="preserve">     </w:t>
      </w:r>
      <w:r>
        <w:rPr>
          <w:spacing w:val="-3"/>
        </w:rPr>
        <w:t xml:space="preserve"> </w:t>
      </w:r>
      <w:r>
        <w:t xml:space="preserve">   </w:t>
      </w:r>
      <w:r>
        <w:rPr>
          <w:spacing w:val="-3"/>
        </w:rPr>
        <w:t xml:space="preserve"> </w:t>
      </w:r>
      <w:r>
        <w:t xml:space="preserve">   </w:t>
      </w:r>
      <w:r>
        <w:rPr>
          <w:spacing w:val="-3"/>
        </w:rPr>
        <w:t xml:space="preserve"> </w:t>
      </w:r>
      <w:r>
        <w:t xml:space="preserve">   </w:t>
      </w:r>
      <w:r>
        <w:rPr>
          <w:spacing w:val="-3"/>
        </w:rPr>
        <w:t xml:space="preserve"> </w:t>
      </w:r>
      <w:r>
        <w:t xml:space="preserve">   </w:t>
      </w:r>
      <w:r>
        <w:rPr>
          <w:spacing w:val="-3"/>
        </w:rPr>
        <w:t xml:space="preserve">  </w:t>
      </w:r>
      <w:r>
        <w:t xml:space="preserve"> </w:t>
      </w:r>
    </w:p>
    <w:p w:rsidR="00BB1CEF" w:rsidRDefault="00144FE4">
      <w:pPr>
        <w:pStyle w:val="a3"/>
        <w:spacing w:line="20" w:lineRule="exact"/>
        <w:ind w:left="3960"/>
        <w:rPr>
          <w:sz w:val="2"/>
        </w:rPr>
      </w:pPr>
      <w:r>
        <w:rPr>
          <w:sz w:val="2"/>
        </w:rPr>
      </w:r>
      <w:r>
        <w:rPr>
          <w:sz w:val="2"/>
        </w:rPr>
        <w:pict>
          <v:group id="_x0000_s1356" style="width:232.45pt;height:.75pt;mso-position-horizontal-relative:char;mso-position-vertical-relative:line" coordsize="4649,15">
            <v:line id="_x0000_s1357" style="position:absolute" from="0,8" to="4649,8"/>
            <w10:anchorlock/>
          </v:group>
        </w:pict>
      </w:r>
    </w:p>
    <w:p w:rsidR="00BB1CEF" w:rsidRDefault="005D02AB">
      <w:pPr>
        <w:pStyle w:val="a3"/>
        <w:spacing w:before="115"/>
        <w:ind w:left="1238"/>
      </w:pPr>
      <w:r>
        <w:t xml:space="preserve">  日 期 ：</w:t>
      </w:r>
      <w:r>
        <w:rPr>
          <w:u w:val="single"/>
        </w:rPr>
        <w:t xml:space="preserve"> </w:t>
      </w:r>
      <w:r>
        <w:t>年</w:t>
      </w:r>
      <w:r>
        <w:rPr>
          <w:u w:val="single"/>
        </w:rPr>
        <w:t xml:space="preserve"> </w:t>
      </w:r>
      <w:r>
        <w:t>月</w:t>
      </w:r>
      <w:r>
        <w:rPr>
          <w:u w:val="single"/>
        </w:rPr>
        <w:t xml:space="preserve"> </w:t>
      </w:r>
      <w:r>
        <w:t xml:space="preserve">日 </w:t>
      </w:r>
    </w:p>
    <w:p w:rsidR="00BB1CEF" w:rsidRDefault="00BB1CEF">
      <w:pPr>
        <w:sectPr w:rsidR="00BB1CEF">
          <w:pgSz w:w="11910" w:h="16840"/>
          <w:pgMar w:top="1100" w:right="0" w:bottom="940" w:left="980" w:header="904" w:footer="829" w:gutter="0"/>
          <w:cols w:space="720"/>
        </w:sectPr>
      </w:pPr>
    </w:p>
    <w:p w:rsidR="00BB1CEF" w:rsidRDefault="00BB1CEF">
      <w:pPr>
        <w:pStyle w:val="a3"/>
        <w:ind w:left="0"/>
        <w:rPr>
          <w:sz w:val="20"/>
        </w:rPr>
      </w:pPr>
    </w:p>
    <w:p w:rsidR="00BB1CEF" w:rsidRDefault="00BB1CEF">
      <w:pPr>
        <w:pStyle w:val="a3"/>
        <w:spacing w:before="4"/>
        <w:ind w:left="0"/>
        <w:rPr>
          <w:sz w:val="22"/>
        </w:rPr>
      </w:pPr>
    </w:p>
    <w:p w:rsidR="00BB1CEF" w:rsidRDefault="005D02AB">
      <w:pPr>
        <w:pStyle w:val="a4"/>
        <w:numPr>
          <w:ilvl w:val="1"/>
          <w:numId w:val="40"/>
        </w:numPr>
        <w:tabs>
          <w:tab w:val="left" w:pos="4099"/>
        </w:tabs>
        <w:spacing w:before="71"/>
        <w:ind w:right="976" w:hanging="4099"/>
        <w:jc w:val="left"/>
        <w:rPr>
          <w:rFonts w:ascii="Times New Roman" w:eastAsia="Times New Roman"/>
          <w:b/>
          <w:sz w:val="26"/>
        </w:rPr>
      </w:pPr>
      <w:r>
        <w:rPr>
          <w:b/>
          <w:sz w:val="28"/>
        </w:rPr>
        <w:t>投标事项承诺书</w:t>
      </w:r>
    </w:p>
    <w:p w:rsidR="00BB1CEF" w:rsidRDefault="00BB1CEF">
      <w:pPr>
        <w:pStyle w:val="a3"/>
        <w:ind w:left="0"/>
        <w:rPr>
          <w:b/>
          <w:sz w:val="20"/>
        </w:rPr>
      </w:pPr>
    </w:p>
    <w:p w:rsidR="00BB1CEF" w:rsidRDefault="00BB1CEF">
      <w:pPr>
        <w:pStyle w:val="a3"/>
        <w:spacing w:before="4"/>
        <w:ind w:left="0"/>
        <w:rPr>
          <w:b/>
          <w:sz w:val="25"/>
        </w:rPr>
      </w:pPr>
    </w:p>
    <w:p w:rsidR="00BB1CEF" w:rsidRDefault="005D02AB">
      <w:pPr>
        <w:pStyle w:val="a3"/>
        <w:spacing w:before="71"/>
      </w:pPr>
      <w:r>
        <w:t xml:space="preserve">本单位在此郑重承诺： </w:t>
      </w:r>
    </w:p>
    <w:p w:rsidR="00BB1CEF" w:rsidRDefault="005D02AB">
      <w:pPr>
        <w:pStyle w:val="a3"/>
        <w:spacing w:before="139"/>
        <w:ind w:left="1238"/>
      </w:pPr>
      <w:r>
        <w:t>将遵循公开、公平、公正和诚实守信的原则，参加</w:t>
      </w:r>
      <w:r>
        <w:rPr>
          <w:u w:val="single"/>
        </w:rPr>
        <w:t xml:space="preserve">                           </w:t>
      </w:r>
      <w:r>
        <w:t xml:space="preserve"> </w:t>
      </w:r>
    </w:p>
    <w:p w:rsidR="00BB1CEF" w:rsidRDefault="005D02AB">
      <w:pPr>
        <w:pStyle w:val="a3"/>
        <w:spacing w:before="139"/>
      </w:pPr>
      <w:r>
        <w:rPr>
          <w:u w:val="single"/>
        </w:rPr>
        <w:t xml:space="preserve">                                      </w:t>
      </w:r>
      <w:r>
        <w:t xml:space="preserve">项目的投标/谈判。 </w:t>
      </w:r>
    </w:p>
    <w:p w:rsidR="00BB1CEF" w:rsidRDefault="005D02AB">
      <w:pPr>
        <w:pStyle w:val="a3"/>
        <w:spacing w:before="139"/>
        <w:ind w:left="1238"/>
      </w:pPr>
      <w:r>
        <w:t xml:space="preserve">一、不提供有违真实的材料。 </w:t>
      </w:r>
    </w:p>
    <w:p w:rsidR="00BB1CEF" w:rsidRDefault="005D02AB">
      <w:pPr>
        <w:pStyle w:val="a3"/>
        <w:spacing w:before="141" w:line="364" w:lineRule="auto"/>
        <w:ind w:right="1789" w:firstLine="419"/>
      </w:pPr>
      <w:r>
        <w:rPr>
          <w:spacing w:val="-10"/>
        </w:rPr>
        <w:t>二、不与招标人、其他投标人或者招标代理机构串通投标，损害国家利益、社会利益或</w:t>
      </w:r>
      <w:r>
        <w:rPr>
          <w:spacing w:val="-5"/>
        </w:rPr>
        <w:t>他人的合法权益。</w:t>
      </w:r>
      <w:r>
        <w:t xml:space="preserve"> </w:t>
      </w:r>
    </w:p>
    <w:p w:rsidR="00BB1CEF" w:rsidRDefault="005D02AB">
      <w:pPr>
        <w:pStyle w:val="a3"/>
        <w:spacing w:line="267" w:lineRule="exact"/>
        <w:ind w:left="1238"/>
      </w:pPr>
      <w:r>
        <w:t xml:space="preserve">三、不向招标人或评标委员会成员行贿，以谋取中标。 </w:t>
      </w:r>
    </w:p>
    <w:p w:rsidR="00BB1CEF" w:rsidRDefault="005D02AB">
      <w:pPr>
        <w:pStyle w:val="a3"/>
        <w:spacing w:before="140" w:line="364" w:lineRule="auto"/>
        <w:ind w:left="1238" w:right="4117"/>
      </w:pPr>
      <w:r>
        <w:t xml:space="preserve">四、不以他人名义投标或者其他方式弄虚作假，骗取中标。五、不进行缺乏事实根据或者法律依据的投诉。 </w:t>
      </w:r>
    </w:p>
    <w:p w:rsidR="00BB1CEF" w:rsidRDefault="005D02AB">
      <w:pPr>
        <w:pStyle w:val="a3"/>
        <w:spacing w:line="364" w:lineRule="auto"/>
        <w:ind w:left="1238" w:right="6009"/>
      </w:pPr>
      <w:r>
        <w:t xml:space="preserve">六、不在投标中哄抬价格或恶意压价。七、中标或成交后，不进行转包。 </w:t>
      </w:r>
    </w:p>
    <w:p w:rsidR="00BB1CEF" w:rsidRDefault="005D02AB">
      <w:pPr>
        <w:pStyle w:val="a3"/>
        <w:spacing w:line="364" w:lineRule="auto"/>
        <w:ind w:right="1791" w:firstLine="419"/>
        <w:jc w:val="both"/>
      </w:pPr>
      <w:r>
        <w:rPr>
          <w:spacing w:val="-10"/>
        </w:rPr>
        <w:t>八、采购文件允许分包的情况下，经采购人同意分包的，我单位将加强对分包和劳务分</w:t>
      </w:r>
      <w:r>
        <w:rPr>
          <w:spacing w:val="-11"/>
        </w:rPr>
        <w:t>包管理，对所分包非主体项目的安全、质量和进度承担责任，不拖欠农民工工资，按时将分</w:t>
      </w:r>
      <w:r>
        <w:rPr>
          <w:spacing w:val="-6"/>
        </w:rPr>
        <w:t>包合同报采购人备案。</w:t>
      </w:r>
      <w:r>
        <w:t xml:space="preserve"> </w:t>
      </w:r>
    </w:p>
    <w:p w:rsidR="00BB1CEF" w:rsidRDefault="005D02AB">
      <w:pPr>
        <w:pStyle w:val="a3"/>
        <w:spacing w:line="364" w:lineRule="auto"/>
        <w:ind w:left="1238" w:right="3486"/>
      </w:pPr>
      <w:r>
        <w:t xml:space="preserve">九、依法缴纳税收和社会保障资金，近三年内没有重大违法记录。十、对所填报的中小企业声明及企业性质的真实性负责。 </w:t>
      </w:r>
    </w:p>
    <w:p w:rsidR="00BB1CEF" w:rsidRDefault="005D02AB">
      <w:pPr>
        <w:pStyle w:val="a3"/>
        <w:spacing w:line="364" w:lineRule="auto"/>
        <w:ind w:right="1793" w:firstLine="419"/>
      </w:pPr>
      <w:r>
        <w:t>十二、我单位为</w:t>
      </w:r>
      <w:r>
        <w:rPr>
          <w:u w:val="single"/>
        </w:rPr>
        <w:t xml:space="preserve">       </w:t>
      </w:r>
      <w:r>
        <w:t xml:space="preserve">（选填：独立或联合体）投标，若为联合体投标的，双方对本项目承担连带责任。 </w:t>
      </w:r>
    </w:p>
    <w:p w:rsidR="00BB1CEF" w:rsidRDefault="005D02AB">
      <w:pPr>
        <w:pStyle w:val="a3"/>
        <w:spacing w:line="364" w:lineRule="auto"/>
        <w:ind w:right="1793" w:firstLine="419"/>
      </w:pPr>
      <w:r>
        <w:rPr>
          <w:spacing w:val="-9"/>
        </w:rPr>
        <w:t>十三、与我单位法定代表为同一人，或与我单位存在控股、管理单位的其他单位，不再</w:t>
      </w:r>
      <w:r>
        <w:rPr>
          <w:spacing w:val="-5"/>
        </w:rPr>
        <w:t>参加本次项目同一包件的投标，否则我单位及与单位存在此类关系的单位的投标均无效。</w:t>
      </w:r>
      <w:r>
        <w:t xml:space="preserve"> </w:t>
      </w:r>
    </w:p>
    <w:p w:rsidR="00BB1CEF" w:rsidRDefault="005D02AB">
      <w:pPr>
        <w:pStyle w:val="a3"/>
        <w:spacing w:line="267" w:lineRule="exact"/>
        <w:ind w:left="1238"/>
      </w:pPr>
      <w:r>
        <w:t xml:space="preserve">十四、本公司若违反本投标承诺，愿承担相应的法律责任。 </w:t>
      </w:r>
    </w:p>
    <w:p w:rsidR="00BB1CEF" w:rsidRDefault="005D02AB">
      <w:pPr>
        <w:pStyle w:val="a3"/>
        <w:spacing w:before="136"/>
        <w:ind w:left="1238"/>
      </w:pPr>
      <w:r>
        <w:t>十五、其他承诺：</w:t>
      </w:r>
      <w:r>
        <w:rPr>
          <w:u w:val="single"/>
        </w:rPr>
        <w:t xml:space="preserve">                                         </w:t>
      </w:r>
      <w:r>
        <w:t xml:space="preserve"> </w:t>
      </w:r>
    </w:p>
    <w:p w:rsidR="00BB1CEF" w:rsidRDefault="005D02AB">
      <w:pPr>
        <w:pStyle w:val="a3"/>
        <w:spacing w:before="139"/>
        <w:ind w:left="1238"/>
      </w:pPr>
      <w:r>
        <w:t xml:space="preserve"> </w:t>
      </w:r>
    </w:p>
    <w:p w:rsidR="00BB1CEF" w:rsidRDefault="00144FE4">
      <w:pPr>
        <w:pStyle w:val="a3"/>
        <w:spacing w:before="141" w:line="364" w:lineRule="auto"/>
        <w:ind w:left="1238" w:right="3488"/>
        <w:jc w:val="both"/>
      </w:pPr>
      <w:r>
        <w:pict>
          <v:line id="_x0000_s1355" style="position:absolute;left:0;text-align:left;z-index:-251698176;mso-position-horizontal-relative:page" from="356.35pt,61.4pt" to="483.85pt,61.4pt">
            <w10:wrap anchorx="page"/>
          </v:line>
        </w:pict>
      </w:r>
      <w:r w:rsidR="005D02AB">
        <w:rPr>
          <w:spacing w:val="-1"/>
        </w:rPr>
        <w:t>投标单位</w:t>
      </w:r>
      <w:r w:rsidR="005D02AB">
        <w:rPr>
          <w:spacing w:val="-3"/>
        </w:rPr>
        <w:t>（</w:t>
      </w:r>
      <w:r w:rsidR="005D02AB">
        <w:rPr>
          <w:spacing w:val="-2"/>
        </w:rPr>
        <w:t>盖章</w:t>
      </w:r>
      <w:r w:rsidR="005D02AB">
        <w:rPr>
          <w:spacing w:val="-106"/>
        </w:rPr>
        <w:t>）</w:t>
      </w:r>
      <w:r w:rsidR="005D02AB">
        <w:t>：</w:t>
      </w:r>
      <w:r w:rsidR="005D02AB">
        <w:rPr>
          <w:spacing w:val="-3"/>
          <w:u w:val="single"/>
        </w:rPr>
        <w:t xml:space="preserve"> </w:t>
      </w:r>
      <w:r w:rsidR="005D02AB">
        <w:rPr>
          <w:u w:val="single"/>
        </w:rPr>
        <w:t xml:space="preserve">   </w:t>
      </w:r>
      <w:r w:rsidR="005D02AB">
        <w:rPr>
          <w:spacing w:val="-3"/>
          <w:u w:val="single"/>
        </w:rPr>
        <w:t xml:space="preserve">  </w:t>
      </w:r>
      <w:r w:rsidR="005D02AB">
        <w:rPr>
          <w:u w:val="single"/>
        </w:rPr>
        <w:t xml:space="preserve">     </w:t>
      </w:r>
      <w:r w:rsidR="005D02AB">
        <w:rPr>
          <w:spacing w:val="-3"/>
          <w:u w:val="single"/>
        </w:rPr>
        <w:t xml:space="preserve"> </w:t>
      </w:r>
      <w:r w:rsidR="005D02AB">
        <w:rPr>
          <w:u w:val="single"/>
        </w:rPr>
        <w:t xml:space="preserve">   </w:t>
      </w:r>
      <w:r w:rsidR="005D02AB">
        <w:rPr>
          <w:spacing w:val="-3"/>
          <w:u w:val="single"/>
        </w:rPr>
        <w:t xml:space="preserve"> </w:t>
      </w:r>
      <w:r w:rsidR="005D02AB">
        <w:rPr>
          <w:u w:val="single"/>
        </w:rPr>
        <w:t xml:space="preserve">   </w:t>
      </w:r>
      <w:r w:rsidR="005D02AB">
        <w:rPr>
          <w:spacing w:val="-3"/>
          <w:u w:val="single"/>
        </w:rPr>
        <w:t xml:space="preserve"> </w:t>
      </w:r>
      <w:r w:rsidR="005D02AB">
        <w:rPr>
          <w:u w:val="single"/>
        </w:rPr>
        <w:t xml:space="preserve">   </w:t>
      </w:r>
      <w:r w:rsidR="005D02AB">
        <w:rPr>
          <w:spacing w:val="-3"/>
          <w:u w:val="single"/>
        </w:rPr>
        <w:t xml:space="preserve"> </w:t>
      </w:r>
      <w:r w:rsidR="005D02AB">
        <w:rPr>
          <w:u w:val="single"/>
        </w:rPr>
        <w:t xml:space="preserve">   </w:t>
      </w:r>
      <w:r w:rsidR="005D02AB">
        <w:rPr>
          <w:spacing w:val="-3"/>
          <w:u w:val="single"/>
        </w:rPr>
        <w:t xml:space="preserve">  </w:t>
      </w:r>
      <w:r w:rsidR="005D02AB">
        <w:rPr>
          <w:u w:val="single"/>
        </w:rPr>
        <w:t xml:space="preserve">     </w:t>
      </w:r>
      <w:r w:rsidR="005D02AB">
        <w:rPr>
          <w:spacing w:val="-3"/>
          <w:u w:val="single"/>
        </w:rPr>
        <w:t xml:space="preserve"> </w:t>
      </w:r>
      <w:r w:rsidR="005D02AB">
        <w:rPr>
          <w:u w:val="single"/>
        </w:rPr>
        <w:t xml:space="preserve">   </w:t>
      </w:r>
      <w:r w:rsidR="005D02AB">
        <w:rPr>
          <w:spacing w:val="-3"/>
          <w:u w:val="single"/>
        </w:rPr>
        <w:t xml:space="preserve"> </w:t>
      </w:r>
      <w:r w:rsidR="005D02AB">
        <w:rPr>
          <w:spacing w:val="-1"/>
          <w:u w:val="single"/>
        </w:rPr>
        <w:t xml:space="preserve"> </w:t>
      </w:r>
      <w:r w:rsidR="005D02AB">
        <w:rPr>
          <w:spacing w:val="-3"/>
        </w:rPr>
        <w:t xml:space="preserve"> </w:t>
      </w:r>
      <w:r w:rsidR="005D02AB">
        <w:t xml:space="preserve"> </w:t>
      </w:r>
      <w:r w:rsidR="005D02AB">
        <w:rPr>
          <w:spacing w:val="-3"/>
        </w:rPr>
        <w:t>法定代表人或授权代表（</w:t>
      </w:r>
      <w:r w:rsidR="005D02AB">
        <w:t>签字</w:t>
      </w:r>
      <w:r w:rsidR="005D02AB">
        <w:rPr>
          <w:spacing w:val="-108"/>
        </w:rPr>
        <w:t>）</w:t>
      </w:r>
      <w:r w:rsidR="005D02AB">
        <w:t>：</w:t>
      </w:r>
      <w:r w:rsidR="005D02AB">
        <w:rPr>
          <w:u w:val="single"/>
        </w:rPr>
        <w:t xml:space="preserve">  </w:t>
      </w:r>
      <w:r w:rsidR="005D02AB">
        <w:rPr>
          <w:spacing w:val="-3"/>
          <w:u w:val="single"/>
        </w:rPr>
        <w:t xml:space="preserve"> </w:t>
      </w:r>
      <w:r w:rsidR="005D02AB">
        <w:rPr>
          <w:u w:val="single"/>
        </w:rPr>
        <w:t xml:space="preserve">   </w:t>
      </w:r>
      <w:r w:rsidR="005D02AB">
        <w:rPr>
          <w:spacing w:val="-3"/>
          <w:u w:val="single"/>
        </w:rPr>
        <w:t xml:space="preserve"> </w:t>
      </w:r>
      <w:r w:rsidR="005D02AB">
        <w:rPr>
          <w:u w:val="single"/>
        </w:rPr>
        <w:t xml:space="preserve">   </w:t>
      </w:r>
      <w:r w:rsidR="005D02AB">
        <w:rPr>
          <w:spacing w:val="-3"/>
          <w:u w:val="single"/>
        </w:rPr>
        <w:t xml:space="preserve"> </w:t>
      </w:r>
      <w:r w:rsidR="005D02AB">
        <w:rPr>
          <w:u w:val="single"/>
        </w:rPr>
        <w:t xml:space="preserve">   </w:t>
      </w:r>
      <w:r w:rsidR="005D02AB">
        <w:rPr>
          <w:spacing w:val="-3"/>
          <w:u w:val="single"/>
        </w:rPr>
        <w:t xml:space="preserve">  </w:t>
      </w:r>
      <w:r w:rsidR="005D02AB">
        <w:rPr>
          <w:u w:val="single"/>
        </w:rPr>
        <w:t xml:space="preserve">     </w:t>
      </w:r>
      <w:r w:rsidR="005D02AB">
        <w:rPr>
          <w:spacing w:val="-3"/>
          <w:u w:val="single"/>
        </w:rPr>
        <w:t xml:space="preserve"> </w:t>
      </w:r>
      <w:r w:rsidR="005D02AB">
        <w:rPr>
          <w:u w:val="single"/>
        </w:rPr>
        <w:t xml:space="preserve">   </w:t>
      </w:r>
      <w:r w:rsidR="005D02AB">
        <w:rPr>
          <w:spacing w:val="-3"/>
          <w:u w:val="single"/>
        </w:rPr>
        <w:t xml:space="preserve"> </w:t>
      </w:r>
      <w:r w:rsidR="005D02AB">
        <w:rPr>
          <w:u w:val="single"/>
        </w:rPr>
        <w:t xml:space="preserve">  </w:t>
      </w:r>
      <w:r w:rsidR="005D02AB">
        <w:rPr>
          <w:spacing w:val="-3"/>
          <w:u w:val="single"/>
        </w:rPr>
        <w:t xml:space="preserve"> </w:t>
      </w:r>
      <w:r w:rsidR="005D02AB">
        <w:t xml:space="preserve"> </w:t>
      </w:r>
      <w:r w:rsidR="005D02AB">
        <w:rPr>
          <w:spacing w:val="-3"/>
        </w:rPr>
        <w:t>拟派本项目负责人（签字或盖章，并加盖执业章</w:t>
      </w:r>
      <w:r w:rsidR="005D02AB">
        <w:rPr>
          <w:spacing w:val="-108"/>
        </w:rPr>
        <w:t>）</w:t>
      </w:r>
      <w:r w:rsidR="005D02AB">
        <w:rPr>
          <w:spacing w:val="-3"/>
        </w:rPr>
        <w:t>：</w:t>
      </w:r>
      <w:r w:rsidR="005D02AB">
        <w:t xml:space="preserve"> </w:t>
      </w:r>
    </w:p>
    <w:p w:rsidR="00BB1CEF" w:rsidRDefault="005D02AB">
      <w:pPr>
        <w:pStyle w:val="a3"/>
        <w:spacing w:line="267" w:lineRule="exact"/>
        <w:ind w:left="1238"/>
      </w:pPr>
      <w:r>
        <w:t xml:space="preserve">年 月 日 </w:t>
      </w:r>
    </w:p>
    <w:p w:rsidR="00BB1CEF" w:rsidRDefault="00BB1CEF">
      <w:pPr>
        <w:pStyle w:val="a3"/>
        <w:spacing w:before="8"/>
        <w:ind w:left="0"/>
        <w:rPr>
          <w:sz w:val="29"/>
        </w:rPr>
      </w:pPr>
    </w:p>
    <w:p w:rsidR="00BB1CEF" w:rsidRDefault="005D02AB">
      <w:pPr>
        <w:pStyle w:val="4"/>
        <w:spacing w:before="1"/>
        <w:ind w:right="858"/>
        <w:jc w:val="center"/>
      </w:pPr>
      <w:r>
        <w:rPr>
          <w:w w:val="99"/>
        </w:rPr>
        <w:t xml:space="preserve"> </w:t>
      </w:r>
    </w:p>
    <w:p w:rsidR="00BB1CEF" w:rsidRDefault="005D02AB">
      <w:pPr>
        <w:spacing w:before="160"/>
        <w:ind w:right="858"/>
        <w:jc w:val="center"/>
        <w:rPr>
          <w:b/>
          <w:sz w:val="24"/>
        </w:rPr>
      </w:pPr>
      <w:r>
        <w:rPr>
          <w:b/>
          <w:w w:val="99"/>
          <w:sz w:val="24"/>
        </w:rPr>
        <w:t xml:space="preserve"> </w:t>
      </w:r>
    </w:p>
    <w:p w:rsidR="00BB1CEF" w:rsidRDefault="005D02AB">
      <w:pPr>
        <w:spacing w:before="161"/>
        <w:ind w:right="858"/>
        <w:jc w:val="center"/>
        <w:rPr>
          <w:b/>
          <w:sz w:val="24"/>
        </w:rPr>
      </w:pPr>
      <w:r>
        <w:rPr>
          <w:b/>
          <w:w w:val="99"/>
          <w:sz w:val="24"/>
        </w:rPr>
        <w:t xml:space="preserve"> </w:t>
      </w:r>
    </w:p>
    <w:p w:rsidR="00BB1CEF" w:rsidRDefault="00BB1CEF">
      <w:pPr>
        <w:jc w:val="center"/>
        <w:rPr>
          <w:sz w:val="24"/>
        </w:rPr>
        <w:sectPr w:rsidR="00BB1CEF">
          <w:pgSz w:w="11910" w:h="16840"/>
          <w:pgMar w:top="1100" w:right="0" w:bottom="1020" w:left="980" w:header="904" w:footer="829" w:gutter="0"/>
          <w:cols w:space="720"/>
        </w:sectPr>
      </w:pPr>
    </w:p>
    <w:p w:rsidR="00BB1CEF" w:rsidRDefault="00BB1CEF">
      <w:pPr>
        <w:pStyle w:val="a3"/>
        <w:spacing w:before="11"/>
        <w:ind w:left="0"/>
        <w:rPr>
          <w:b/>
          <w:sz w:val="23"/>
        </w:rPr>
      </w:pPr>
    </w:p>
    <w:p w:rsidR="00BB1CEF" w:rsidRDefault="005D02AB">
      <w:pPr>
        <w:spacing w:before="66"/>
        <w:ind w:right="858"/>
        <w:jc w:val="center"/>
        <w:rPr>
          <w:b/>
          <w:sz w:val="24"/>
        </w:rPr>
      </w:pPr>
      <w:r>
        <w:rPr>
          <w:b/>
          <w:w w:val="99"/>
          <w:sz w:val="24"/>
        </w:rPr>
        <w:t xml:space="preserve"> </w:t>
      </w:r>
    </w:p>
    <w:p w:rsidR="00BB1CEF" w:rsidRDefault="005D02AB">
      <w:pPr>
        <w:pStyle w:val="a4"/>
        <w:numPr>
          <w:ilvl w:val="1"/>
          <w:numId w:val="40"/>
        </w:numPr>
        <w:tabs>
          <w:tab w:val="left" w:pos="4414"/>
        </w:tabs>
        <w:spacing w:before="162"/>
        <w:ind w:left="4413" w:right="835" w:hanging="4414"/>
        <w:jc w:val="left"/>
        <w:rPr>
          <w:b/>
          <w:sz w:val="26"/>
        </w:rPr>
      </w:pPr>
      <w:r>
        <w:rPr>
          <w:b/>
          <w:sz w:val="28"/>
        </w:rPr>
        <w:t>开标一览表</w:t>
      </w:r>
      <w:r>
        <w:rPr>
          <w:b/>
          <w:w w:val="99"/>
          <w:sz w:val="28"/>
        </w:rPr>
        <w:t xml:space="preserve"> </w:t>
      </w:r>
    </w:p>
    <w:p w:rsidR="00BB1CEF" w:rsidRDefault="005D02AB">
      <w:pPr>
        <w:spacing w:before="185"/>
        <w:ind w:left="818"/>
        <w:rPr>
          <w:b/>
          <w:sz w:val="24"/>
        </w:rPr>
      </w:pPr>
      <w:r>
        <w:rPr>
          <w:b/>
          <w:w w:val="99"/>
          <w:sz w:val="24"/>
        </w:rPr>
        <w:t xml:space="preserve"> </w:t>
      </w:r>
    </w:p>
    <w:p w:rsidR="00BB1CEF" w:rsidRDefault="005D02AB">
      <w:pPr>
        <w:spacing w:before="158"/>
        <w:ind w:left="818"/>
        <w:rPr>
          <w:b/>
          <w:sz w:val="24"/>
        </w:rPr>
      </w:pPr>
      <w:r>
        <w:rPr>
          <w:b/>
          <w:sz w:val="24"/>
        </w:rPr>
        <w:t>项目名称：</w:t>
      </w:r>
      <w:r>
        <w:rPr>
          <w:b/>
          <w:w w:val="99"/>
          <w:sz w:val="24"/>
        </w:rPr>
        <w:t xml:space="preserve"> </w:t>
      </w:r>
    </w:p>
    <w:p w:rsidR="00BB1CEF" w:rsidRDefault="005D02AB">
      <w:pPr>
        <w:spacing w:before="161"/>
        <w:ind w:left="818"/>
        <w:rPr>
          <w:b/>
          <w:sz w:val="24"/>
        </w:rPr>
      </w:pPr>
      <w:bookmarkStart w:id="32" w:name="PO_12771_PM001SHPF020"/>
      <w:bookmarkStart w:id="33" w:name="PO_5fbcc7cd05d9035f1OPEN_TABLE_TITLE"/>
      <w:bookmarkEnd w:id="32"/>
      <w:bookmarkEnd w:id="33"/>
      <w:r>
        <w:rPr>
          <w:b/>
          <w:color w:val="FF0000"/>
          <w:w w:val="99"/>
          <w:sz w:val="24"/>
        </w:rPr>
        <w:t xml:space="preserve"> </w:t>
      </w:r>
      <w:proofErr w:type="gramStart"/>
      <w:r w:rsidR="00AE7085">
        <w:rPr>
          <w:b/>
          <w:color w:val="FF0000"/>
          <w:sz w:val="24"/>
        </w:rPr>
        <w:t>泖</w:t>
      </w:r>
      <w:proofErr w:type="gramEnd"/>
      <w:r w:rsidR="00AE7085">
        <w:rPr>
          <w:b/>
          <w:color w:val="FF0000"/>
          <w:sz w:val="24"/>
        </w:rPr>
        <w:t>港镇2022-2024年村内道路日常养护项目</w:t>
      </w:r>
      <w:r>
        <w:rPr>
          <w:b/>
          <w:color w:val="FF0000"/>
          <w:sz w:val="24"/>
        </w:rPr>
        <w:t xml:space="preserve">包 </w:t>
      </w:r>
      <w:bookmarkStart w:id="34" w:name="PO_5fbcc7cd05d9035f1OPEN_TABLE_TABLE"/>
      <w:bookmarkEnd w:id="34"/>
      <w:r>
        <w:rPr>
          <w:b/>
          <w:color w:val="FF0000"/>
          <w:sz w:val="24"/>
        </w:rPr>
        <w:t xml:space="preserve">1  </w:t>
      </w:r>
    </w:p>
    <w:p w:rsidR="00BB1CEF" w:rsidRDefault="00BB1CEF">
      <w:pPr>
        <w:pStyle w:val="a3"/>
        <w:spacing w:before="1" w:after="1"/>
        <w:ind w:left="0"/>
        <w:rPr>
          <w:b/>
          <w:sz w:val="12"/>
        </w:rPr>
      </w:pP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4"/>
        <w:gridCol w:w="1707"/>
        <w:gridCol w:w="1707"/>
        <w:gridCol w:w="1707"/>
        <w:gridCol w:w="1705"/>
      </w:tblGrid>
      <w:tr w:rsidR="00BB1CEF">
        <w:trPr>
          <w:trHeight w:val="933"/>
        </w:trPr>
        <w:tc>
          <w:tcPr>
            <w:tcW w:w="1704" w:type="dxa"/>
          </w:tcPr>
          <w:p w:rsidR="00BB1CEF" w:rsidRDefault="005D02AB">
            <w:pPr>
              <w:pStyle w:val="TableParagraph"/>
              <w:spacing w:before="2"/>
              <w:ind w:left="107"/>
              <w:rPr>
                <w:b/>
                <w:sz w:val="24"/>
              </w:rPr>
            </w:pPr>
            <w:r>
              <w:rPr>
                <w:b/>
                <w:color w:val="FF0000"/>
                <w:sz w:val="24"/>
              </w:rPr>
              <w:t>总价</w:t>
            </w:r>
            <w:proofErr w:type="gramStart"/>
            <w:r>
              <w:rPr>
                <w:b/>
                <w:color w:val="FF0000"/>
                <w:sz w:val="24"/>
              </w:rPr>
              <w:t>下浮率</w:t>
            </w:r>
            <w:proofErr w:type="gramEnd"/>
            <w:r>
              <w:rPr>
                <w:b/>
                <w:color w:val="FF0000"/>
                <w:w w:val="99"/>
                <w:sz w:val="24"/>
              </w:rPr>
              <w:t xml:space="preserve"> </w:t>
            </w:r>
          </w:p>
        </w:tc>
        <w:tc>
          <w:tcPr>
            <w:tcW w:w="1707" w:type="dxa"/>
          </w:tcPr>
          <w:p w:rsidR="00BB1CEF" w:rsidRDefault="005D02AB">
            <w:pPr>
              <w:pStyle w:val="TableParagraph"/>
              <w:spacing w:before="2"/>
              <w:ind w:left="107"/>
              <w:rPr>
                <w:b/>
                <w:sz w:val="24"/>
              </w:rPr>
            </w:pPr>
            <w:r>
              <w:rPr>
                <w:b/>
                <w:color w:val="FF0000"/>
                <w:sz w:val="24"/>
              </w:rPr>
              <w:t>自报养护质量</w:t>
            </w:r>
          </w:p>
          <w:p w:rsidR="00BB1CEF" w:rsidRDefault="005D02AB">
            <w:pPr>
              <w:pStyle w:val="TableParagraph"/>
              <w:spacing w:before="160"/>
              <w:ind w:left="107"/>
              <w:rPr>
                <w:b/>
                <w:sz w:val="24"/>
              </w:rPr>
            </w:pPr>
            <w:r>
              <w:rPr>
                <w:b/>
                <w:color w:val="FF0000"/>
                <w:sz w:val="24"/>
              </w:rPr>
              <w:t>目标</w:t>
            </w:r>
            <w:r>
              <w:rPr>
                <w:b/>
                <w:color w:val="FF0000"/>
                <w:w w:val="99"/>
                <w:sz w:val="24"/>
              </w:rPr>
              <w:t xml:space="preserve"> </w:t>
            </w:r>
          </w:p>
        </w:tc>
        <w:tc>
          <w:tcPr>
            <w:tcW w:w="1707" w:type="dxa"/>
          </w:tcPr>
          <w:p w:rsidR="00BB1CEF" w:rsidRDefault="005D02AB">
            <w:pPr>
              <w:pStyle w:val="TableParagraph"/>
              <w:spacing w:before="2"/>
              <w:ind w:left="107"/>
              <w:rPr>
                <w:b/>
                <w:sz w:val="24"/>
              </w:rPr>
            </w:pPr>
            <w:r>
              <w:rPr>
                <w:b/>
                <w:color w:val="FF0000"/>
                <w:sz w:val="24"/>
              </w:rPr>
              <w:t>服务期限</w:t>
            </w:r>
            <w:r>
              <w:rPr>
                <w:b/>
                <w:color w:val="FF0000"/>
                <w:w w:val="99"/>
                <w:sz w:val="24"/>
              </w:rPr>
              <w:t xml:space="preserve"> </w:t>
            </w:r>
          </w:p>
        </w:tc>
        <w:tc>
          <w:tcPr>
            <w:tcW w:w="1707" w:type="dxa"/>
          </w:tcPr>
          <w:p w:rsidR="00BB1CEF" w:rsidRDefault="005D02AB">
            <w:pPr>
              <w:pStyle w:val="TableParagraph"/>
              <w:spacing w:before="2"/>
              <w:ind w:left="105"/>
              <w:rPr>
                <w:b/>
                <w:sz w:val="24"/>
              </w:rPr>
            </w:pPr>
            <w:r>
              <w:rPr>
                <w:b/>
                <w:color w:val="FF0000"/>
                <w:sz w:val="24"/>
              </w:rPr>
              <w:t>备注</w:t>
            </w:r>
            <w:r>
              <w:rPr>
                <w:b/>
                <w:color w:val="FF0000"/>
                <w:w w:val="99"/>
                <w:sz w:val="24"/>
              </w:rPr>
              <w:t xml:space="preserve"> </w:t>
            </w:r>
          </w:p>
        </w:tc>
        <w:tc>
          <w:tcPr>
            <w:tcW w:w="1705" w:type="dxa"/>
          </w:tcPr>
          <w:p w:rsidR="00BB1CEF" w:rsidRDefault="005D02AB">
            <w:pPr>
              <w:pStyle w:val="TableParagraph"/>
              <w:spacing w:before="2"/>
              <w:ind w:left="104"/>
              <w:rPr>
                <w:b/>
                <w:sz w:val="24"/>
              </w:rPr>
            </w:pPr>
            <w:r>
              <w:rPr>
                <w:b/>
                <w:color w:val="FF0000"/>
                <w:sz w:val="24"/>
              </w:rPr>
              <w:t>最终报价(总</w:t>
            </w:r>
          </w:p>
          <w:p w:rsidR="00BB1CEF" w:rsidRDefault="005D02AB">
            <w:pPr>
              <w:pStyle w:val="TableParagraph"/>
              <w:spacing w:before="160"/>
              <w:ind w:left="104"/>
              <w:rPr>
                <w:b/>
                <w:sz w:val="24"/>
              </w:rPr>
            </w:pPr>
            <w:r>
              <w:rPr>
                <w:b/>
                <w:color w:val="FF0000"/>
                <w:sz w:val="24"/>
              </w:rPr>
              <w:t xml:space="preserve">价、元) </w:t>
            </w:r>
          </w:p>
        </w:tc>
      </w:tr>
      <w:tr w:rsidR="00BB1CEF">
        <w:trPr>
          <w:trHeight w:val="467"/>
        </w:trPr>
        <w:tc>
          <w:tcPr>
            <w:tcW w:w="1704" w:type="dxa"/>
          </w:tcPr>
          <w:p w:rsidR="00BB1CEF" w:rsidRDefault="005D02AB">
            <w:pPr>
              <w:pStyle w:val="TableParagraph"/>
              <w:spacing w:before="4"/>
              <w:ind w:left="107"/>
              <w:rPr>
                <w:b/>
                <w:sz w:val="24"/>
              </w:rPr>
            </w:pPr>
            <w:r>
              <w:rPr>
                <w:b/>
                <w:color w:val="FF0000"/>
                <w:w w:val="99"/>
                <w:sz w:val="24"/>
              </w:rPr>
              <w:t xml:space="preserve">  </w:t>
            </w:r>
          </w:p>
        </w:tc>
        <w:tc>
          <w:tcPr>
            <w:tcW w:w="1707" w:type="dxa"/>
          </w:tcPr>
          <w:p w:rsidR="00BB1CEF" w:rsidRDefault="00BB1CEF">
            <w:pPr>
              <w:pStyle w:val="TableParagraph"/>
              <w:spacing w:before="4"/>
              <w:ind w:left="107"/>
              <w:rPr>
                <w:b/>
                <w:sz w:val="24"/>
              </w:rPr>
            </w:pPr>
          </w:p>
        </w:tc>
        <w:tc>
          <w:tcPr>
            <w:tcW w:w="1707" w:type="dxa"/>
          </w:tcPr>
          <w:p w:rsidR="00BB1CEF" w:rsidRDefault="005D02AB">
            <w:pPr>
              <w:pStyle w:val="TableParagraph"/>
              <w:spacing w:before="4"/>
              <w:ind w:left="107"/>
              <w:rPr>
                <w:b/>
                <w:sz w:val="24"/>
              </w:rPr>
            </w:pPr>
            <w:r>
              <w:rPr>
                <w:b/>
                <w:color w:val="FF0000"/>
                <w:w w:val="99"/>
                <w:sz w:val="24"/>
              </w:rPr>
              <w:t xml:space="preserve">  </w:t>
            </w:r>
          </w:p>
        </w:tc>
        <w:tc>
          <w:tcPr>
            <w:tcW w:w="1707" w:type="dxa"/>
          </w:tcPr>
          <w:p w:rsidR="00BB1CEF" w:rsidRDefault="005D02AB">
            <w:pPr>
              <w:pStyle w:val="TableParagraph"/>
              <w:spacing w:before="4"/>
              <w:ind w:left="105"/>
              <w:rPr>
                <w:b/>
                <w:sz w:val="24"/>
              </w:rPr>
            </w:pPr>
            <w:r>
              <w:rPr>
                <w:b/>
                <w:color w:val="FF0000"/>
                <w:w w:val="99"/>
                <w:sz w:val="24"/>
              </w:rPr>
              <w:t xml:space="preserve">  </w:t>
            </w:r>
          </w:p>
        </w:tc>
        <w:tc>
          <w:tcPr>
            <w:tcW w:w="1705" w:type="dxa"/>
          </w:tcPr>
          <w:p w:rsidR="00BB1CEF" w:rsidRDefault="005D02AB">
            <w:pPr>
              <w:pStyle w:val="TableParagraph"/>
              <w:spacing w:before="4"/>
              <w:ind w:left="104"/>
              <w:rPr>
                <w:b/>
                <w:sz w:val="24"/>
              </w:rPr>
            </w:pPr>
            <w:r>
              <w:rPr>
                <w:b/>
                <w:color w:val="FF0000"/>
                <w:w w:val="99"/>
                <w:sz w:val="24"/>
              </w:rPr>
              <w:t xml:space="preserve">  </w:t>
            </w:r>
          </w:p>
        </w:tc>
      </w:tr>
    </w:tbl>
    <w:p w:rsidR="00BB1CEF" w:rsidRDefault="00BB1CEF">
      <w:pPr>
        <w:pStyle w:val="a3"/>
        <w:ind w:left="0"/>
        <w:rPr>
          <w:b/>
          <w:sz w:val="24"/>
        </w:rPr>
      </w:pPr>
    </w:p>
    <w:p w:rsidR="00BB1CEF" w:rsidRDefault="005D02AB">
      <w:pPr>
        <w:pStyle w:val="a3"/>
        <w:spacing w:before="162"/>
      </w:pPr>
      <w:r>
        <w:t xml:space="preserve"> </w:t>
      </w:r>
    </w:p>
    <w:p w:rsidR="00BB1CEF" w:rsidRDefault="005D02AB">
      <w:pPr>
        <w:pStyle w:val="a3"/>
        <w:spacing w:before="139"/>
      </w:pPr>
      <w:r>
        <w:t xml:space="preserve"> </w:t>
      </w:r>
    </w:p>
    <w:p w:rsidR="00BB1CEF" w:rsidRDefault="005D02AB">
      <w:pPr>
        <w:pStyle w:val="a3"/>
        <w:spacing w:before="139"/>
      </w:pPr>
      <w:r>
        <w:t xml:space="preserve"> </w:t>
      </w:r>
    </w:p>
    <w:p w:rsidR="00BB1CEF" w:rsidRDefault="005D02AB">
      <w:pPr>
        <w:pStyle w:val="a3"/>
        <w:spacing w:before="141" w:line="364" w:lineRule="auto"/>
        <w:ind w:right="6323"/>
      </w:pPr>
      <w:r>
        <w:rPr>
          <w:spacing w:val="-3"/>
        </w:rPr>
        <w:t>法定代表人或授权代表（</w:t>
      </w:r>
      <w:r>
        <w:rPr>
          <w:spacing w:val="-2"/>
        </w:rPr>
        <w:t>签字或盖章</w:t>
      </w:r>
      <w:r>
        <w:rPr>
          <w:spacing w:val="-106"/>
        </w:rPr>
        <w:t>）</w:t>
      </w:r>
      <w:r>
        <w:rPr>
          <w:spacing w:val="-3"/>
        </w:rPr>
        <w:t>：</w:t>
      </w:r>
      <w:r>
        <w:t xml:space="preserve"> </w:t>
      </w:r>
      <w:r>
        <w:rPr>
          <w:spacing w:val="-1"/>
        </w:rPr>
        <w:t>投标人</w:t>
      </w:r>
      <w:r>
        <w:t>（</w:t>
      </w:r>
      <w:r>
        <w:rPr>
          <w:spacing w:val="-2"/>
        </w:rPr>
        <w:t>公章</w:t>
      </w:r>
      <w:r>
        <w:rPr>
          <w:spacing w:val="-108"/>
        </w:rPr>
        <w:t>）</w:t>
      </w:r>
      <w:r>
        <w:rPr>
          <w:spacing w:val="-3"/>
        </w:rPr>
        <w:t>：</w:t>
      </w:r>
      <w:r>
        <w:t xml:space="preserve"> </w:t>
      </w:r>
    </w:p>
    <w:p w:rsidR="00BB1CEF" w:rsidRDefault="005D02AB">
      <w:pPr>
        <w:pStyle w:val="a3"/>
        <w:spacing w:line="267" w:lineRule="exact"/>
      </w:pPr>
      <w:r>
        <w:t>日 期 ：</w:t>
      </w:r>
      <w:r>
        <w:rPr>
          <w:u w:val="single"/>
        </w:rPr>
        <w:t xml:space="preserve"> </w:t>
      </w:r>
      <w:r>
        <w:t>年</w:t>
      </w:r>
      <w:r>
        <w:rPr>
          <w:u w:val="single"/>
        </w:rPr>
        <w:t xml:space="preserve"> </w:t>
      </w:r>
      <w:r>
        <w:t>月</w:t>
      </w:r>
      <w:r>
        <w:rPr>
          <w:u w:val="single"/>
        </w:rPr>
        <w:t xml:space="preserve"> </w:t>
      </w:r>
      <w:r>
        <w:t xml:space="preserve">日 </w:t>
      </w:r>
    </w:p>
    <w:p w:rsidR="00BB1CEF" w:rsidRDefault="00BB1CEF">
      <w:pPr>
        <w:pStyle w:val="a3"/>
        <w:ind w:left="0"/>
        <w:rPr>
          <w:sz w:val="20"/>
        </w:rPr>
      </w:pPr>
    </w:p>
    <w:p w:rsidR="00BB1CEF" w:rsidRDefault="00BB1CEF">
      <w:pPr>
        <w:pStyle w:val="a3"/>
        <w:spacing w:before="5"/>
        <w:ind w:left="0"/>
        <w:rPr>
          <w:sz w:val="27"/>
        </w:rPr>
      </w:pPr>
    </w:p>
    <w:p w:rsidR="00BB1CEF" w:rsidRDefault="005D02AB">
      <w:pPr>
        <w:pStyle w:val="a3"/>
      </w:pPr>
      <w:bookmarkStart w:id="35" w:name="开标一览表"/>
      <w:bookmarkEnd w:id="35"/>
      <w:r>
        <w:rPr>
          <w:spacing w:val="-36"/>
        </w:rPr>
        <w:t>说明：</w:t>
      </w:r>
      <w:r>
        <w:rPr>
          <w:spacing w:val="-1"/>
        </w:rPr>
        <w:t>（</w:t>
      </w:r>
      <w:r>
        <w:t>1</w:t>
      </w:r>
      <w:r>
        <w:rPr>
          <w:spacing w:val="-3"/>
        </w:rPr>
        <w:t>）所有价格均系用人民币表示，单位为元，保留两位小数。</w:t>
      </w:r>
      <w:r>
        <w:t xml:space="preserve"> </w:t>
      </w:r>
    </w:p>
    <w:p w:rsidR="00BB1CEF" w:rsidRDefault="005D02AB">
      <w:pPr>
        <w:pStyle w:val="a3"/>
        <w:spacing w:before="139"/>
      </w:pPr>
      <w:r>
        <w:t xml:space="preserve">     （2）投标人应按照《项目招标需求》和《投标人须知》的要求报价。 </w:t>
      </w:r>
    </w:p>
    <w:p w:rsidR="00BB1CEF" w:rsidRDefault="005D02AB">
      <w:pPr>
        <w:pStyle w:val="a3"/>
        <w:spacing w:before="139"/>
      </w:pPr>
      <w:r>
        <w:t xml:space="preserve">     （3）开标一览表内容与投标文件其它部分内容不一致时以开标一览表内容为准。 </w:t>
      </w:r>
    </w:p>
    <w:p w:rsidR="00BB1CEF" w:rsidRDefault="005D02AB">
      <w:pPr>
        <w:pStyle w:val="a3"/>
        <w:spacing w:before="139" w:line="364" w:lineRule="auto"/>
        <w:ind w:right="1789"/>
        <w:jc w:val="both"/>
      </w:pPr>
      <w:r>
        <w:t xml:space="preserve">     </w:t>
      </w:r>
      <w:r>
        <w:rPr>
          <w:spacing w:val="-11"/>
        </w:rPr>
        <w:t>（4）</w:t>
      </w:r>
      <w:r w:rsidRPr="009146EF">
        <w:rPr>
          <w:b/>
          <w:spacing w:val="-7"/>
        </w:rPr>
        <w:t>本次养护服务单位的为费率合同，采取结算价下浮方式</w:t>
      </w:r>
      <w:r w:rsidRPr="009146EF">
        <w:rPr>
          <w:b/>
          <w:spacing w:val="-3"/>
        </w:rPr>
        <w:t>（结算时在每年的维修经费金额内按实际发生工程量及投标时</w:t>
      </w:r>
      <w:proofErr w:type="gramStart"/>
      <w:r w:rsidRPr="009146EF">
        <w:rPr>
          <w:b/>
          <w:spacing w:val="-3"/>
        </w:rPr>
        <w:t>下浮率</w:t>
      </w:r>
      <w:proofErr w:type="gramEnd"/>
      <w:r w:rsidRPr="009146EF">
        <w:rPr>
          <w:b/>
          <w:spacing w:val="-3"/>
        </w:rPr>
        <w:t>结算</w:t>
      </w:r>
      <w:r w:rsidRPr="009146EF">
        <w:rPr>
          <w:b/>
          <w:spacing w:val="-106"/>
        </w:rPr>
        <w:t>）</w:t>
      </w:r>
      <w:r w:rsidRPr="009146EF">
        <w:rPr>
          <w:b/>
          <w:spacing w:val="-3"/>
        </w:rPr>
        <w:t>，此总价</w:t>
      </w:r>
      <w:proofErr w:type="gramStart"/>
      <w:r w:rsidRPr="009146EF">
        <w:rPr>
          <w:b/>
          <w:spacing w:val="-3"/>
        </w:rPr>
        <w:t>下浮率</w:t>
      </w:r>
      <w:proofErr w:type="gramEnd"/>
      <w:r w:rsidRPr="009146EF">
        <w:rPr>
          <w:b/>
          <w:spacing w:val="-3"/>
        </w:rPr>
        <w:t>对报价单位具有法律约束力，并且作为施工竣工结算的依据被延用，</w:t>
      </w:r>
      <w:proofErr w:type="gramStart"/>
      <w:r w:rsidRPr="009146EF">
        <w:rPr>
          <w:b/>
          <w:spacing w:val="-3"/>
        </w:rPr>
        <w:t>最终工程</w:t>
      </w:r>
      <w:proofErr w:type="gramEnd"/>
      <w:r w:rsidRPr="009146EF">
        <w:rPr>
          <w:b/>
          <w:spacing w:val="-3"/>
        </w:rPr>
        <w:t>量按实结算</w:t>
      </w:r>
      <w:r>
        <w:rPr>
          <w:spacing w:val="-3"/>
        </w:rPr>
        <w:t>。</w:t>
      </w:r>
      <w:r>
        <w:t xml:space="preserve"> </w:t>
      </w:r>
    </w:p>
    <w:p w:rsidR="00D1780E" w:rsidRPr="00D1780E" w:rsidRDefault="009146EF" w:rsidP="00D1780E">
      <w:pPr>
        <w:pStyle w:val="a4"/>
        <w:numPr>
          <w:ilvl w:val="0"/>
          <w:numId w:val="38"/>
        </w:numPr>
        <w:tabs>
          <w:tab w:val="left" w:pos="1767"/>
        </w:tabs>
        <w:spacing w:line="364" w:lineRule="auto"/>
        <w:ind w:right="1791" w:firstLine="419"/>
        <w:jc w:val="both"/>
        <w:rPr>
          <w:b/>
          <w:sz w:val="21"/>
        </w:rPr>
      </w:pPr>
      <w:r w:rsidRPr="009146EF">
        <w:rPr>
          <w:b/>
          <w:spacing w:val="-3"/>
          <w:sz w:val="21"/>
        </w:rPr>
        <w:t>最终报价按</w:t>
      </w:r>
      <w:proofErr w:type="gramStart"/>
      <w:r w:rsidRPr="009146EF">
        <w:rPr>
          <w:b/>
          <w:spacing w:val="-3"/>
          <w:sz w:val="21"/>
        </w:rPr>
        <w:t>下浮率</w:t>
      </w:r>
      <w:proofErr w:type="gramEnd"/>
      <w:r w:rsidRPr="009146EF">
        <w:rPr>
          <w:rFonts w:hint="eastAsia"/>
          <w:b/>
          <w:spacing w:val="-3"/>
          <w:sz w:val="21"/>
        </w:rPr>
        <w:t>*最高限价计算。</w:t>
      </w:r>
    </w:p>
    <w:p w:rsidR="00D1780E" w:rsidRPr="00D1780E" w:rsidRDefault="00D1780E" w:rsidP="00D1780E">
      <w:pPr>
        <w:pStyle w:val="a4"/>
        <w:numPr>
          <w:ilvl w:val="0"/>
          <w:numId w:val="38"/>
        </w:numPr>
        <w:tabs>
          <w:tab w:val="left" w:pos="1767"/>
        </w:tabs>
        <w:spacing w:line="364" w:lineRule="auto"/>
        <w:ind w:right="1791" w:firstLine="419"/>
        <w:jc w:val="both"/>
        <w:rPr>
          <w:b/>
          <w:sz w:val="21"/>
        </w:rPr>
      </w:pPr>
      <w:r w:rsidRPr="00D1780E">
        <w:rPr>
          <w:b/>
          <w:spacing w:val="-3"/>
          <w:sz w:val="21"/>
        </w:rPr>
        <w:t>最低养护质量目标为</w:t>
      </w:r>
      <w:r w:rsidRPr="00D1780E">
        <w:rPr>
          <w:rFonts w:hint="eastAsia"/>
          <w:b/>
          <w:spacing w:val="-3"/>
          <w:sz w:val="21"/>
        </w:rPr>
        <w:t>按照检查标准及频率，一次性验收合格，并达到《农村公路养护技术规范》的要求。</w:t>
      </w:r>
    </w:p>
    <w:p w:rsidR="00BB1CEF" w:rsidRDefault="00BB1CEF">
      <w:pPr>
        <w:spacing w:line="364" w:lineRule="auto"/>
        <w:jc w:val="both"/>
        <w:rPr>
          <w:sz w:val="21"/>
        </w:rPr>
      </w:pPr>
    </w:p>
    <w:p w:rsidR="00D1780E" w:rsidRDefault="00D1780E">
      <w:pPr>
        <w:spacing w:line="364" w:lineRule="auto"/>
        <w:jc w:val="both"/>
        <w:rPr>
          <w:rFonts w:hint="eastAsia"/>
          <w:sz w:val="21"/>
        </w:rPr>
        <w:sectPr w:rsidR="00D1780E">
          <w:pgSz w:w="11910" w:h="16840"/>
          <w:pgMar w:top="1100" w:right="0" w:bottom="1020" w:left="980" w:header="904" w:footer="829" w:gutter="0"/>
          <w:cols w:space="720"/>
        </w:sectPr>
      </w:pPr>
    </w:p>
    <w:p w:rsidR="00BB1CEF" w:rsidRDefault="00BB1CEF">
      <w:pPr>
        <w:pStyle w:val="a3"/>
        <w:ind w:left="0"/>
        <w:rPr>
          <w:sz w:val="20"/>
        </w:rPr>
      </w:pPr>
    </w:p>
    <w:p w:rsidR="00BB1CEF" w:rsidRDefault="00BB1CEF">
      <w:pPr>
        <w:pStyle w:val="a3"/>
        <w:ind w:left="0"/>
        <w:rPr>
          <w:sz w:val="20"/>
        </w:rPr>
      </w:pPr>
    </w:p>
    <w:p w:rsidR="00BB1CEF" w:rsidRDefault="00BB1CEF">
      <w:pPr>
        <w:pStyle w:val="a3"/>
        <w:spacing w:before="9"/>
        <w:ind w:left="0"/>
        <w:rPr>
          <w:sz w:val="15"/>
        </w:rPr>
      </w:pPr>
    </w:p>
    <w:p w:rsidR="00BB1CEF" w:rsidRDefault="005D02AB">
      <w:pPr>
        <w:pStyle w:val="4"/>
        <w:numPr>
          <w:ilvl w:val="1"/>
          <w:numId w:val="40"/>
        </w:numPr>
        <w:tabs>
          <w:tab w:val="left" w:pos="4426"/>
        </w:tabs>
        <w:spacing w:before="66"/>
        <w:ind w:left="4425" w:hanging="349"/>
        <w:jc w:val="left"/>
      </w:pPr>
      <w:proofErr w:type="gramStart"/>
      <w:r>
        <w:t>各费用</w:t>
      </w:r>
      <w:proofErr w:type="gramEnd"/>
      <w:r>
        <w:t>取费表</w:t>
      </w:r>
      <w:r>
        <w:rPr>
          <w:w w:val="99"/>
        </w:rPr>
        <w:t xml:space="preserve"> </w:t>
      </w:r>
    </w:p>
    <w:p w:rsidR="00BB1CEF" w:rsidRDefault="005D02AB">
      <w:pPr>
        <w:pStyle w:val="a3"/>
        <w:spacing w:before="160" w:line="364" w:lineRule="auto"/>
        <w:ind w:right="1791"/>
      </w:pPr>
      <w:r>
        <w:t>（</w:t>
      </w:r>
      <w:r>
        <w:rPr>
          <w:spacing w:val="-10"/>
        </w:rPr>
        <w:t>注：结算计价定额选用由财务监理根据专业匹配度、投资利于控制等原则进行选用，若有</w:t>
      </w:r>
      <w:r>
        <w:rPr>
          <w:spacing w:val="-5"/>
        </w:rPr>
        <w:t>未尽专业费率未详尽列明的，由财务监理按该专业所对应的费率区间不低于中值的范围取</w:t>
      </w:r>
      <w:r>
        <w:rPr>
          <w:spacing w:val="-4"/>
        </w:rPr>
        <w:t>定，其他未尽事宜由财务监理和招标人、施工监理等共同协商确定</w:t>
      </w:r>
      <w:r>
        <w:rPr>
          <w:spacing w:val="-3"/>
        </w:rPr>
        <w:t>）</w:t>
      </w:r>
      <w:r>
        <w:t xml:space="preserve"> </w:t>
      </w:r>
    </w:p>
    <w:p w:rsidR="00BB1CEF" w:rsidRDefault="005D02AB">
      <w:pPr>
        <w:pStyle w:val="6"/>
        <w:spacing w:line="249" w:lineRule="exact"/>
      </w:pPr>
      <w:r>
        <w:t>上海市公路养护工程 （</w:t>
      </w:r>
      <w:r>
        <w:rPr>
          <w:rFonts w:ascii="Times New Roman" w:eastAsia="Times New Roman"/>
        </w:rPr>
        <w:t>2010</w:t>
      </w:r>
      <w:r>
        <w:t>）定额费率表</w:t>
      </w:r>
    </w:p>
    <w:p w:rsidR="00BB1CEF" w:rsidRDefault="00BB1CEF">
      <w:pPr>
        <w:pStyle w:val="a3"/>
        <w:spacing w:before="7"/>
        <w:ind w:left="0"/>
        <w:rPr>
          <w:b/>
          <w:sz w:val="23"/>
        </w:rPr>
      </w:pPr>
    </w:p>
    <w:p w:rsidR="00BB1CEF" w:rsidRDefault="005D02AB">
      <w:pPr>
        <w:pStyle w:val="a3"/>
        <w:tabs>
          <w:tab w:val="left" w:pos="7121"/>
        </w:tabs>
        <w:spacing w:before="72"/>
        <w:ind w:left="436"/>
      </w:pPr>
      <w:r>
        <w:t>工程</w:t>
      </w:r>
      <w:r>
        <w:rPr>
          <w:spacing w:val="-3"/>
        </w:rPr>
        <w:t>名</w:t>
      </w:r>
      <w:r>
        <w:t>称</w:t>
      </w:r>
      <w:r>
        <w:rPr>
          <w:spacing w:val="-3"/>
        </w:rPr>
        <w:t>：</w:t>
      </w:r>
      <w:r>
        <w:t xml:space="preserve"> </w:t>
      </w:r>
      <w:r>
        <w:tab/>
        <w:t xml:space="preserve"> </w:t>
      </w:r>
    </w:p>
    <w:tbl>
      <w:tblPr>
        <w:tblStyle w:val="TableNormal"/>
        <w:tblW w:w="0" w:type="auto"/>
        <w:tblInd w:w="4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21"/>
        <w:gridCol w:w="2818"/>
        <w:gridCol w:w="3070"/>
        <w:gridCol w:w="666"/>
        <w:gridCol w:w="1725"/>
      </w:tblGrid>
      <w:tr w:rsidR="00BB1CEF" w:rsidTr="00D1780E">
        <w:trPr>
          <w:trHeight w:val="472"/>
        </w:trPr>
        <w:tc>
          <w:tcPr>
            <w:tcW w:w="821" w:type="dxa"/>
            <w:tcBorders>
              <w:bottom w:val="single" w:sz="4" w:space="0" w:color="000000"/>
              <w:right w:val="single" w:sz="4" w:space="0" w:color="000000"/>
            </w:tcBorders>
          </w:tcPr>
          <w:p w:rsidR="00BB1CEF" w:rsidRDefault="005D02AB">
            <w:pPr>
              <w:pStyle w:val="TableParagraph"/>
              <w:spacing w:before="111"/>
              <w:ind w:left="198"/>
              <w:rPr>
                <w:b/>
                <w:sz w:val="21"/>
              </w:rPr>
            </w:pPr>
            <w:r>
              <w:rPr>
                <w:b/>
                <w:sz w:val="21"/>
              </w:rPr>
              <w:t>序号</w:t>
            </w:r>
            <w:r>
              <w:rPr>
                <w:b/>
                <w:w w:val="99"/>
                <w:sz w:val="21"/>
              </w:rPr>
              <w:t xml:space="preserve"> </w:t>
            </w:r>
          </w:p>
        </w:tc>
        <w:tc>
          <w:tcPr>
            <w:tcW w:w="2818" w:type="dxa"/>
            <w:tcBorders>
              <w:left w:val="single" w:sz="4" w:space="0" w:color="000000"/>
              <w:bottom w:val="single" w:sz="4" w:space="0" w:color="000000"/>
              <w:right w:val="single" w:sz="4" w:space="0" w:color="000000"/>
            </w:tcBorders>
          </w:tcPr>
          <w:p w:rsidR="00BB1CEF" w:rsidRDefault="005D02AB">
            <w:pPr>
              <w:pStyle w:val="TableParagraph"/>
              <w:spacing w:before="111"/>
              <w:ind w:left="1182" w:right="1058"/>
              <w:jc w:val="center"/>
              <w:rPr>
                <w:b/>
                <w:sz w:val="21"/>
              </w:rPr>
            </w:pPr>
            <w:r>
              <w:rPr>
                <w:b/>
                <w:sz w:val="21"/>
              </w:rPr>
              <w:t>名 称</w:t>
            </w:r>
            <w:r>
              <w:rPr>
                <w:b/>
                <w:w w:val="99"/>
                <w:sz w:val="21"/>
              </w:rPr>
              <w:t xml:space="preserve"> </w:t>
            </w:r>
          </w:p>
        </w:tc>
        <w:tc>
          <w:tcPr>
            <w:tcW w:w="3070" w:type="dxa"/>
            <w:tcBorders>
              <w:left w:val="single" w:sz="4" w:space="0" w:color="000000"/>
              <w:bottom w:val="single" w:sz="4" w:space="0" w:color="000000"/>
              <w:right w:val="single" w:sz="4" w:space="0" w:color="000000"/>
            </w:tcBorders>
          </w:tcPr>
          <w:p w:rsidR="00BB1CEF" w:rsidRDefault="005D02AB">
            <w:pPr>
              <w:pStyle w:val="TableParagraph"/>
              <w:spacing w:before="111"/>
              <w:ind w:left="1118"/>
              <w:rPr>
                <w:b/>
                <w:sz w:val="21"/>
              </w:rPr>
            </w:pPr>
            <w:r>
              <w:rPr>
                <w:b/>
                <w:sz w:val="21"/>
              </w:rPr>
              <w:t>基数说明</w:t>
            </w:r>
            <w:r>
              <w:rPr>
                <w:b/>
                <w:w w:val="99"/>
                <w:sz w:val="21"/>
              </w:rPr>
              <w:t xml:space="preserve"> </w:t>
            </w:r>
          </w:p>
        </w:tc>
        <w:tc>
          <w:tcPr>
            <w:tcW w:w="666" w:type="dxa"/>
            <w:tcBorders>
              <w:left w:val="single" w:sz="4" w:space="0" w:color="000000"/>
              <w:bottom w:val="single" w:sz="4" w:space="0" w:color="000000"/>
              <w:right w:val="single" w:sz="4" w:space="0" w:color="000000"/>
            </w:tcBorders>
          </w:tcPr>
          <w:p w:rsidR="00BB1CEF" w:rsidRDefault="005D02AB">
            <w:pPr>
              <w:pStyle w:val="TableParagraph"/>
              <w:spacing w:before="111"/>
              <w:ind w:right="15"/>
              <w:jc w:val="right"/>
              <w:rPr>
                <w:b/>
                <w:sz w:val="21"/>
              </w:rPr>
            </w:pPr>
            <w:r>
              <w:rPr>
                <w:b/>
                <w:sz w:val="21"/>
              </w:rPr>
              <w:t>费率(%)</w:t>
            </w:r>
          </w:p>
        </w:tc>
        <w:tc>
          <w:tcPr>
            <w:tcW w:w="1725" w:type="dxa"/>
            <w:tcBorders>
              <w:left w:val="single" w:sz="4" w:space="0" w:color="000000"/>
              <w:bottom w:val="single" w:sz="4" w:space="0" w:color="000000"/>
            </w:tcBorders>
          </w:tcPr>
          <w:p w:rsidR="00BB1CEF" w:rsidRDefault="005D02AB">
            <w:pPr>
              <w:pStyle w:val="TableParagraph"/>
              <w:spacing w:before="111"/>
              <w:ind w:left="587"/>
              <w:rPr>
                <w:b/>
                <w:sz w:val="21"/>
              </w:rPr>
            </w:pPr>
            <w:r>
              <w:rPr>
                <w:b/>
                <w:sz w:val="21"/>
              </w:rPr>
              <w:t>金额</w:t>
            </w:r>
            <w:r>
              <w:rPr>
                <w:b/>
                <w:w w:val="99"/>
                <w:sz w:val="21"/>
              </w:rPr>
              <w:t xml:space="preserve"> </w:t>
            </w:r>
          </w:p>
        </w:tc>
      </w:tr>
      <w:tr w:rsidR="00BB1CEF" w:rsidTr="00D1780E">
        <w:trPr>
          <w:trHeight w:val="672"/>
        </w:trPr>
        <w:tc>
          <w:tcPr>
            <w:tcW w:w="821" w:type="dxa"/>
            <w:tcBorders>
              <w:top w:val="single" w:sz="4" w:space="0" w:color="000000"/>
              <w:bottom w:val="single" w:sz="4" w:space="0" w:color="000000"/>
              <w:right w:val="single" w:sz="4" w:space="0" w:color="000000"/>
            </w:tcBorders>
          </w:tcPr>
          <w:p w:rsidR="00BB1CEF" w:rsidRDefault="00BB1CEF">
            <w:pPr>
              <w:pStyle w:val="TableParagraph"/>
              <w:spacing w:before="4"/>
              <w:rPr>
                <w:sz w:val="16"/>
              </w:rPr>
            </w:pPr>
          </w:p>
          <w:p w:rsidR="00BB1CEF" w:rsidRDefault="005D02AB">
            <w:pPr>
              <w:pStyle w:val="TableParagraph"/>
              <w:ind w:left="357"/>
              <w:rPr>
                <w:sz w:val="21"/>
              </w:rPr>
            </w:pPr>
            <w:r>
              <w:rPr>
                <w:sz w:val="21"/>
              </w:rPr>
              <w:t xml:space="preserve">1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spacing w:before="12"/>
              <w:rPr>
                <w:sz w:val="15"/>
              </w:rPr>
            </w:pPr>
          </w:p>
          <w:p w:rsidR="00BB1CEF" w:rsidRDefault="005D02AB">
            <w:pPr>
              <w:pStyle w:val="TableParagraph"/>
              <w:ind w:left="18"/>
            </w:pPr>
            <w:r>
              <w:t xml:space="preserve">分部分项费合计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spacing w:before="4"/>
              <w:rPr>
                <w:sz w:val="16"/>
              </w:rPr>
            </w:pPr>
          </w:p>
          <w:p w:rsidR="00BB1CEF" w:rsidRDefault="005D02AB">
            <w:pPr>
              <w:pStyle w:val="TableParagraph"/>
              <w:ind w:left="21"/>
              <w:rPr>
                <w:sz w:val="21"/>
              </w:rPr>
            </w:pPr>
            <w:r>
              <w:rPr>
                <w:sz w:val="21"/>
              </w:rPr>
              <w:t xml:space="preserve"> 分部分项费合计 </w:t>
            </w:r>
          </w:p>
        </w:tc>
        <w:tc>
          <w:tcPr>
            <w:tcW w:w="666"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725"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rsidTr="00D1780E">
        <w:trPr>
          <w:trHeight w:val="669"/>
        </w:trPr>
        <w:tc>
          <w:tcPr>
            <w:tcW w:w="821" w:type="dxa"/>
            <w:tcBorders>
              <w:top w:val="single" w:sz="4" w:space="0" w:color="000000"/>
              <w:bottom w:val="single" w:sz="4" w:space="0" w:color="000000"/>
              <w:right w:val="single" w:sz="4" w:space="0" w:color="000000"/>
            </w:tcBorders>
          </w:tcPr>
          <w:p w:rsidR="00BB1CEF" w:rsidRDefault="00BB1CEF">
            <w:pPr>
              <w:pStyle w:val="TableParagraph"/>
              <w:spacing w:before="4"/>
              <w:rPr>
                <w:sz w:val="16"/>
              </w:rPr>
            </w:pPr>
          </w:p>
          <w:p w:rsidR="00BB1CEF" w:rsidRDefault="005D02AB">
            <w:pPr>
              <w:pStyle w:val="TableParagraph"/>
              <w:ind w:left="251"/>
              <w:rPr>
                <w:sz w:val="21"/>
              </w:rPr>
            </w:pPr>
            <w:r>
              <w:rPr>
                <w:sz w:val="21"/>
              </w:rPr>
              <w:t xml:space="preserve">1.1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spacing w:before="10"/>
              <w:rPr>
                <w:sz w:val="15"/>
              </w:rPr>
            </w:pPr>
          </w:p>
          <w:p w:rsidR="00BB1CEF" w:rsidRDefault="005D02AB">
            <w:pPr>
              <w:pStyle w:val="TableParagraph"/>
              <w:ind w:left="18"/>
            </w:pPr>
            <w:r>
              <w:t>其中</w:t>
            </w:r>
            <w:proofErr w:type="gramStart"/>
            <w:r>
              <w:t>规</w:t>
            </w:r>
            <w:proofErr w:type="gramEnd"/>
            <w:r>
              <w:t xml:space="preserve">费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spacing w:before="4"/>
              <w:rPr>
                <w:sz w:val="16"/>
              </w:rPr>
            </w:pPr>
          </w:p>
          <w:p w:rsidR="00BB1CEF" w:rsidRDefault="005D02AB">
            <w:pPr>
              <w:pStyle w:val="TableParagraph"/>
              <w:ind w:left="21"/>
              <w:rPr>
                <w:sz w:val="21"/>
              </w:rPr>
            </w:pPr>
            <w:r>
              <w:rPr>
                <w:sz w:val="21"/>
              </w:rPr>
              <w:t xml:space="preserve"> </w:t>
            </w:r>
            <w:proofErr w:type="gramStart"/>
            <w:r>
              <w:rPr>
                <w:sz w:val="21"/>
              </w:rPr>
              <w:t>规</w:t>
            </w:r>
            <w:proofErr w:type="gramEnd"/>
            <w:r>
              <w:rPr>
                <w:sz w:val="21"/>
              </w:rPr>
              <w:t xml:space="preserve">费 </w:t>
            </w:r>
          </w:p>
        </w:tc>
        <w:tc>
          <w:tcPr>
            <w:tcW w:w="666"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725"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rsidTr="00D1780E">
        <w:trPr>
          <w:trHeight w:val="669"/>
        </w:trPr>
        <w:tc>
          <w:tcPr>
            <w:tcW w:w="821" w:type="dxa"/>
            <w:tcBorders>
              <w:top w:val="single" w:sz="4" w:space="0" w:color="000000"/>
              <w:bottom w:val="single" w:sz="4" w:space="0" w:color="000000"/>
              <w:right w:val="single" w:sz="4" w:space="0" w:color="000000"/>
            </w:tcBorders>
          </w:tcPr>
          <w:p w:rsidR="00BB1CEF" w:rsidRDefault="00BB1CEF">
            <w:pPr>
              <w:pStyle w:val="TableParagraph"/>
              <w:spacing w:before="4"/>
              <w:rPr>
                <w:sz w:val="16"/>
              </w:rPr>
            </w:pPr>
          </w:p>
          <w:p w:rsidR="00BB1CEF" w:rsidRDefault="005D02AB">
            <w:pPr>
              <w:pStyle w:val="TableParagraph"/>
              <w:ind w:left="251"/>
              <w:rPr>
                <w:sz w:val="21"/>
              </w:rPr>
            </w:pPr>
            <w:r>
              <w:rPr>
                <w:sz w:val="21"/>
              </w:rPr>
              <w:t xml:space="preserve">1.2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spacing w:before="10"/>
              <w:rPr>
                <w:sz w:val="15"/>
              </w:rPr>
            </w:pPr>
          </w:p>
          <w:p w:rsidR="00BB1CEF" w:rsidRDefault="005D02AB">
            <w:pPr>
              <w:pStyle w:val="TableParagraph"/>
              <w:ind w:left="18"/>
            </w:pPr>
            <w:r>
              <w:t xml:space="preserve">其中增值税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spacing w:before="4"/>
              <w:rPr>
                <w:sz w:val="16"/>
              </w:rPr>
            </w:pPr>
          </w:p>
          <w:p w:rsidR="00BB1CEF" w:rsidRDefault="005D02AB">
            <w:pPr>
              <w:pStyle w:val="TableParagraph"/>
              <w:ind w:left="21"/>
              <w:rPr>
                <w:sz w:val="21"/>
              </w:rPr>
            </w:pPr>
            <w:r>
              <w:rPr>
                <w:sz w:val="21"/>
              </w:rPr>
              <w:t xml:space="preserve"> 税金 </w:t>
            </w:r>
          </w:p>
        </w:tc>
        <w:tc>
          <w:tcPr>
            <w:tcW w:w="666"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725"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rsidTr="00D1780E">
        <w:trPr>
          <w:trHeight w:val="671"/>
        </w:trPr>
        <w:tc>
          <w:tcPr>
            <w:tcW w:w="821" w:type="dxa"/>
            <w:tcBorders>
              <w:top w:val="single" w:sz="4" w:space="0" w:color="000000"/>
              <w:bottom w:val="single" w:sz="4" w:space="0" w:color="000000"/>
              <w:right w:val="single" w:sz="4" w:space="0" w:color="000000"/>
            </w:tcBorders>
          </w:tcPr>
          <w:p w:rsidR="00BB1CEF" w:rsidRDefault="00BB1CEF">
            <w:pPr>
              <w:pStyle w:val="TableParagraph"/>
              <w:spacing w:before="4"/>
              <w:rPr>
                <w:sz w:val="16"/>
              </w:rPr>
            </w:pPr>
          </w:p>
          <w:p w:rsidR="00BB1CEF" w:rsidRDefault="005D02AB">
            <w:pPr>
              <w:pStyle w:val="TableParagraph"/>
              <w:ind w:left="357"/>
              <w:rPr>
                <w:sz w:val="21"/>
              </w:rPr>
            </w:pPr>
            <w:r>
              <w:rPr>
                <w:sz w:val="21"/>
              </w:rPr>
              <w:t xml:space="preserve">2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spacing w:before="12"/>
              <w:rPr>
                <w:sz w:val="15"/>
              </w:rPr>
            </w:pPr>
          </w:p>
          <w:p w:rsidR="00BB1CEF" w:rsidRDefault="005D02AB">
            <w:pPr>
              <w:pStyle w:val="TableParagraph"/>
              <w:ind w:left="18"/>
            </w:pPr>
            <w:r>
              <w:t xml:space="preserve">施工措施费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spacing w:before="4"/>
              <w:rPr>
                <w:sz w:val="16"/>
              </w:rPr>
            </w:pPr>
          </w:p>
          <w:p w:rsidR="00BB1CEF" w:rsidRDefault="005D02AB">
            <w:pPr>
              <w:pStyle w:val="TableParagraph"/>
              <w:ind w:left="21"/>
              <w:rPr>
                <w:sz w:val="21"/>
              </w:rPr>
            </w:pPr>
            <w:r>
              <w:rPr>
                <w:sz w:val="21"/>
              </w:rPr>
              <w:t xml:space="preserve"> 措施项目合计 </w:t>
            </w:r>
          </w:p>
        </w:tc>
        <w:tc>
          <w:tcPr>
            <w:tcW w:w="666"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725"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rsidTr="00D1780E">
        <w:trPr>
          <w:trHeight w:val="669"/>
        </w:trPr>
        <w:tc>
          <w:tcPr>
            <w:tcW w:w="821" w:type="dxa"/>
            <w:tcBorders>
              <w:top w:val="single" w:sz="4" w:space="0" w:color="000000"/>
              <w:bottom w:val="single" w:sz="4" w:space="0" w:color="000000"/>
              <w:right w:val="single" w:sz="4" w:space="0" w:color="000000"/>
            </w:tcBorders>
          </w:tcPr>
          <w:p w:rsidR="00BB1CEF" w:rsidRDefault="00BB1CEF">
            <w:pPr>
              <w:pStyle w:val="TableParagraph"/>
              <w:spacing w:before="4"/>
              <w:rPr>
                <w:sz w:val="16"/>
              </w:rPr>
            </w:pPr>
          </w:p>
          <w:p w:rsidR="00BB1CEF" w:rsidRDefault="005D02AB">
            <w:pPr>
              <w:pStyle w:val="TableParagraph"/>
              <w:spacing w:before="1"/>
              <w:ind w:left="357"/>
              <w:rPr>
                <w:sz w:val="21"/>
              </w:rPr>
            </w:pPr>
            <w:r>
              <w:rPr>
                <w:sz w:val="21"/>
              </w:rPr>
              <w:t xml:space="preserve">3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spacing w:before="10"/>
              <w:rPr>
                <w:sz w:val="15"/>
              </w:rPr>
            </w:pPr>
          </w:p>
          <w:p w:rsidR="00BB1CEF" w:rsidRDefault="005D02AB">
            <w:pPr>
              <w:pStyle w:val="TableParagraph"/>
              <w:ind w:left="18"/>
            </w:pPr>
            <w:r>
              <w:t xml:space="preserve">其它项目费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spacing w:before="4"/>
              <w:rPr>
                <w:sz w:val="16"/>
              </w:rPr>
            </w:pPr>
          </w:p>
          <w:p w:rsidR="00BB1CEF" w:rsidRDefault="005D02AB">
            <w:pPr>
              <w:pStyle w:val="TableParagraph"/>
              <w:spacing w:before="1"/>
              <w:ind w:left="21"/>
              <w:rPr>
                <w:sz w:val="21"/>
              </w:rPr>
            </w:pPr>
            <w:r>
              <w:rPr>
                <w:sz w:val="21"/>
              </w:rPr>
              <w:t xml:space="preserve"> 其他项目费 </w:t>
            </w:r>
          </w:p>
        </w:tc>
        <w:tc>
          <w:tcPr>
            <w:tcW w:w="666"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725"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rsidTr="00D1780E">
        <w:trPr>
          <w:trHeight w:val="669"/>
        </w:trPr>
        <w:tc>
          <w:tcPr>
            <w:tcW w:w="821" w:type="dxa"/>
            <w:tcBorders>
              <w:top w:val="single" w:sz="4" w:space="0" w:color="000000"/>
              <w:bottom w:val="single" w:sz="4" w:space="0" w:color="000000"/>
              <w:right w:val="single" w:sz="4" w:space="0" w:color="000000"/>
            </w:tcBorders>
          </w:tcPr>
          <w:p w:rsidR="00BB1CEF" w:rsidRDefault="00BB1CEF">
            <w:pPr>
              <w:pStyle w:val="TableParagraph"/>
              <w:spacing w:before="4"/>
              <w:rPr>
                <w:sz w:val="16"/>
              </w:rPr>
            </w:pPr>
          </w:p>
          <w:p w:rsidR="00BB1CEF" w:rsidRDefault="005D02AB">
            <w:pPr>
              <w:pStyle w:val="TableParagraph"/>
              <w:ind w:left="357"/>
              <w:rPr>
                <w:sz w:val="21"/>
              </w:rPr>
            </w:pPr>
            <w:r>
              <w:rPr>
                <w:sz w:val="21"/>
              </w:rPr>
              <w:t xml:space="preserve">4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spacing w:before="4"/>
              <w:rPr>
                <w:sz w:val="16"/>
              </w:rPr>
            </w:pPr>
          </w:p>
          <w:p w:rsidR="00BB1CEF" w:rsidRDefault="005D02AB">
            <w:pPr>
              <w:pStyle w:val="TableParagraph"/>
              <w:ind w:left="18"/>
              <w:rPr>
                <w:sz w:val="21"/>
              </w:rPr>
            </w:pPr>
            <w:r>
              <w:rPr>
                <w:sz w:val="21"/>
              </w:rPr>
              <w:t xml:space="preserve">小 计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spacing w:before="4"/>
              <w:rPr>
                <w:sz w:val="16"/>
              </w:rPr>
            </w:pPr>
          </w:p>
          <w:p w:rsidR="00BB1CEF" w:rsidRDefault="005D02AB">
            <w:pPr>
              <w:pStyle w:val="TableParagraph"/>
              <w:ind w:left="232" w:right="-15"/>
              <w:rPr>
                <w:sz w:val="21"/>
              </w:rPr>
            </w:pPr>
            <w:r>
              <w:rPr>
                <w:spacing w:val="-3"/>
                <w:sz w:val="21"/>
              </w:rPr>
              <w:t>施工措施费工+其它项目费</w:t>
            </w:r>
            <w:r>
              <w:rPr>
                <w:sz w:val="21"/>
              </w:rPr>
              <w:t xml:space="preserve">  </w:t>
            </w:r>
            <w:r>
              <w:rPr>
                <w:spacing w:val="-3"/>
                <w:sz w:val="21"/>
              </w:rPr>
              <w:t xml:space="preserve"> </w:t>
            </w:r>
            <w:r>
              <w:rPr>
                <w:sz w:val="21"/>
              </w:rPr>
              <w:t xml:space="preserve"> </w:t>
            </w:r>
          </w:p>
        </w:tc>
        <w:tc>
          <w:tcPr>
            <w:tcW w:w="666"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725"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rsidTr="00D1780E">
        <w:trPr>
          <w:trHeight w:val="672"/>
        </w:trPr>
        <w:tc>
          <w:tcPr>
            <w:tcW w:w="821" w:type="dxa"/>
            <w:tcBorders>
              <w:top w:val="single" w:sz="4" w:space="0" w:color="000000"/>
              <w:bottom w:val="single" w:sz="4" w:space="0" w:color="000000"/>
              <w:right w:val="single" w:sz="4" w:space="0" w:color="000000"/>
            </w:tcBorders>
          </w:tcPr>
          <w:p w:rsidR="00BB1CEF" w:rsidRDefault="00BB1CEF">
            <w:pPr>
              <w:pStyle w:val="TableParagraph"/>
              <w:spacing w:before="5"/>
              <w:rPr>
                <w:sz w:val="16"/>
              </w:rPr>
            </w:pPr>
          </w:p>
          <w:p w:rsidR="00BB1CEF" w:rsidRDefault="005D02AB">
            <w:pPr>
              <w:pStyle w:val="TableParagraph"/>
              <w:ind w:left="357"/>
              <w:rPr>
                <w:sz w:val="21"/>
              </w:rPr>
            </w:pPr>
            <w:r>
              <w:rPr>
                <w:sz w:val="21"/>
              </w:rPr>
              <w:t xml:space="preserve">5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sz w:val="16"/>
              </w:rPr>
            </w:pPr>
          </w:p>
          <w:p w:rsidR="00BB1CEF" w:rsidRDefault="005D02AB">
            <w:pPr>
              <w:pStyle w:val="TableParagraph"/>
              <w:ind w:left="18"/>
            </w:pPr>
            <w:r>
              <w:t xml:space="preserve">税前补差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sz w:val="16"/>
              </w:rPr>
            </w:pPr>
          </w:p>
          <w:p w:rsidR="00BB1CEF" w:rsidRDefault="005D02AB">
            <w:pPr>
              <w:pStyle w:val="TableParagraph"/>
              <w:ind w:left="21"/>
            </w:pPr>
            <w:r>
              <w:t xml:space="preserve"> 税前补差 </w:t>
            </w:r>
          </w:p>
        </w:tc>
        <w:tc>
          <w:tcPr>
            <w:tcW w:w="666"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725"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rsidTr="00D1780E">
        <w:trPr>
          <w:trHeight w:val="669"/>
        </w:trPr>
        <w:tc>
          <w:tcPr>
            <w:tcW w:w="821" w:type="dxa"/>
            <w:tcBorders>
              <w:top w:val="single" w:sz="4" w:space="0" w:color="000000"/>
              <w:bottom w:val="single" w:sz="4" w:space="0" w:color="000000"/>
              <w:right w:val="single" w:sz="4" w:space="0" w:color="000000"/>
            </w:tcBorders>
          </w:tcPr>
          <w:p w:rsidR="00BB1CEF" w:rsidRDefault="00BB1CEF">
            <w:pPr>
              <w:pStyle w:val="TableParagraph"/>
              <w:spacing w:before="4"/>
              <w:rPr>
                <w:sz w:val="16"/>
              </w:rPr>
            </w:pPr>
          </w:p>
          <w:p w:rsidR="00BB1CEF" w:rsidRDefault="005D02AB">
            <w:pPr>
              <w:pStyle w:val="TableParagraph"/>
              <w:ind w:left="357"/>
              <w:rPr>
                <w:sz w:val="21"/>
              </w:rPr>
            </w:pPr>
            <w:r>
              <w:rPr>
                <w:sz w:val="21"/>
              </w:rPr>
              <w:t xml:space="preserve">6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spacing w:before="4"/>
              <w:rPr>
                <w:sz w:val="16"/>
              </w:rPr>
            </w:pPr>
          </w:p>
          <w:p w:rsidR="00BB1CEF" w:rsidRDefault="005D02AB">
            <w:pPr>
              <w:pStyle w:val="TableParagraph"/>
              <w:ind w:left="18"/>
              <w:rPr>
                <w:sz w:val="21"/>
              </w:rPr>
            </w:pPr>
            <w:r>
              <w:rPr>
                <w:sz w:val="21"/>
              </w:rPr>
              <w:t xml:space="preserve">增值税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spacing w:before="4"/>
              <w:rPr>
                <w:sz w:val="16"/>
              </w:rPr>
            </w:pPr>
          </w:p>
          <w:p w:rsidR="00BB1CEF" w:rsidRDefault="005D02AB">
            <w:pPr>
              <w:pStyle w:val="TableParagraph"/>
              <w:ind w:left="232"/>
              <w:rPr>
                <w:sz w:val="21"/>
              </w:rPr>
            </w:pPr>
            <w:r>
              <w:rPr>
                <w:sz w:val="21"/>
              </w:rPr>
              <w:t xml:space="preserve">小计+税前补差 </w:t>
            </w:r>
          </w:p>
        </w:tc>
        <w:tc>
          <w:tcPr>
            <w:tcW w:w="666"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spacing w:before="4"/>
              <w:rPr>
                <w:sz w:val="16"/>
              </w:rPr>
            </w:pPr>
          </w:p>
          <w:p w:rsidR="00BB1CEF" w:rsidRDefault="005D02AB">
            <w:pPr>
              <w:pStyle w:val="TableParagraph"/>
              <w:jc w:val="right"/>
              <w:rPr>
                <w:sz w:val="21"/>
              </w:rPr>
            </w:pPr>
            <w:r>
              <w:rPr>
                <w:sz w:val="21"/>
              </w:rPr>
              <w:t>9</w:t>
            </w:r>
          </w:p>
        </w:tc>
        <w:tc>
          <w:tcPr>
            <w:tcW w:w="1725"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rsidTr="00D1780E">
        <w:trPr>
          <w:trHeight w:val="669"/>
        </w:trPr>
        <w:tc>
          <w:tcPr>
            <w:tcW w:w="821" w:type="dxa"/>
            <w:tcBorders>
              <w:top w:val="single" w:sz="4" w:space="0" w:color="000000"/>
              <w:bottom w:val="single" w:sz="4" w:space="0" w:color="000000"/>
              <w:right w:val="single" w:sz="4" w:space="0" w:color="000000"/>
            </w:tcBorders>
          </w:tcPr>
          <w:p w:rsidR="00BB1CEF" w:rsidRDefault="00BB1CEF">
            <w:pPr>
              <w:pStyle w:val="TableParagraph"/>
              <w:spacing w:before="4"/>
              <w:rPr>
                <w:sz w:val="16"/>
              </w:rPr>
            </w:pPr>
          </w:p>
          <w:p w:rsidR="00BB1CEF" w:rsidRDefault="005D02AB">
            <w:pPr>
              <w:pStyle w:val="TableParagraph"/>
              <w:ind w:left="357"/>
              <w:rPr>
                <w:sz w:val="21"/>
              </w:rPr>
            </w:pPr>
            <w:r>
              <w:rPr>
                <w:sz w:val="21"/>
              </w:rPr>
              <w:t xml:space="preserve">7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spacing w:before="4"/>
              <w:rPr>
                <w:sz w:val="16"/>
              </w:rPr>
            </w:pPr>
          </w:p>
          <w:p w:rsidR="00BB1CEF" w:rsidRDefault="005D02AB">
            <w:pPr>
              <w:pStyle w:val="TableParagraph"/>
              <w:ind w:left="18"/>
              <w:rPr>
                <w:sz w:val="21"/>
              </w:rPr>
            </w:pPr>
            <w:r>
              <w:rPr>
                <w:sz w:val="21"/>
              </w:rPr>
              <w:t xml:space="preserve">税后补差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spacing w:before="4"/>
              <w:rPr>
                <w:sz w:val="16"/>
              </w:rPr>
            </w:pPr>
          </w:p>
          <w:p w:rsidR="00BB1CEF" w:rsidRDefault="005D02AB">
            <w:pPr>
              <w:pStyle w:val="TableParagraph"/>
              <w:ind w:left="21"/>
              <w:rPr>
                <w:sz w:val="21"/>
              </w:rPr>
            </w:pPr>
            <w:r>
              <w:rPr>
                <w:sz w:val="21"/>
              </w:rPr>
              <w:t xml:space="preserve">  税后补差 </w:t>
            </w:r>
          </w:p>
        </w:tc>
        <w:tc>
          <w:tcPr>
            <w:tcW w:w="666"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725"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rsidTr="00D1780E">
        <w:trPr>
          <w:trHeight w:val="671"/>
        </w:trPr>
        <w:tc>
          <w:tcPr>
            <w:tcW w:w="821" w:type="dxa"/>
            <w:tcBorders>
              <w:top w:val="single" w:sz="4" w:space="0" w:color="000000"/>
              <w:bottom w:val="single" w:sz="4" w:space="0" w:color="000000"/>
              <w:right w:val="single" w:sz="4" w:space="0" w:color="000000"/>
            </w:tcBorders>
          </w:tcPr>
          <w:p w:rsidR="00BB1CEF" w:rsidRDefault="00BB1CEF">
            <w:pPr>
              <w:pStyle w:val="TableParagraph"/>
              <w:spacing w:before="4"/>
              <w:rPr>
                <w:sz w:val="16"/>
              </w:rPr>
            </w:pPr>
          </w:p>
          <w:p w:rsidR="00BB1CEF" w:rsidRDefault="005D02AB">
            <w:pPr>
              <w:pStyle w:val="TableParagraph"/>
              <w:ind w:left="357"/>
              <w:rPr>
                <w:sz w:val="21"/>
              </w:rPr>
            </w:pPr>
            <w:r>
              <w:rPr>
                <w:sz w:val="21"/>
              </w:rPr>
              <w:t xml:space="preserve">8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spacing w:before="4"/>
              <w:rPr>
                <w:sz w:val="16"/>
              </w:rPr>
            </w:pPr>
          </w:p>
          <w:p w:rsidR="00BB1CEF" w:rsidRDefault="005D02AB">
            <w:pPr>
              <w:pStyle w:val="TableParagraph"/>
              <w:ind w:left="18"/>
              <w:rPr>
                <w:sz w:val="21"/>
              </w:rPr>
            </w:pPr>
            <w:proofErr w:type="gramStart"/>
            <w:r>
              <w:rPr>
                <w:sz w:val="21"/>
              </w:rPr>
              <w:t>甲供费</w:t>
            </w:r>
            <w:proofErr w:type="gramEnd"/>
            <w:r>
              <w:rPr>
                <w:sz w:val="21"/>
              </w:rPr>
              <w:t xml:space="preserve">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spacing w:before="4"/>
              <w:rPr>
                <w:sz w:val="16"/>
              </w:rPr>
            </w:pPr>
          </w:p>
          <w:p w:rsidR="00BB1CEF" w:rsidRDefault="005D02AB">
            <w:pPr>
              <w:pStyle w:val="TableParagraph"/>
              <w:ind w:left="21"/>
              <w:rPr>
                <w:sz w:val="21"/>
              </w:rPr>
            </w:pPr>
            <w:r>
              <w:rPr>
                <w:sz w:val="21"/>
              </w:rPr>
              <w:t xml:space="preserve">  </w:t>
            </w:r>
            <w:proofErr w:type="gramStart"/>
            <w:r>
              <w:rPr>
                <w:sz w:val="21"/>
              </w:rPr>
              <w:t>甲供费</w:t>
            </w:r>
            <w:proofErr w:type="gramEnd"/>
            <w:r>
              <w:rPr>
                <w:sz w:val="21"/>
              </w:rPr>
              <w:t xml:space="preserve">    </w:t>
            </w:r>
          </w:p>
        </w:tc>
        <w:tc>
          <w:tcPr>
            <w:tcW w:w="666"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725"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rsidTr="00D1780E">
        <w:trPr>
          <w:trHeight w:val="669"/>
        </w:trPr>
        <w:tc>
          <w:tcPr>
            <w:tcW w:w="821" w:type="dxa"/>
            <w:tcBorders>
              <w:top w:val="single" w:sz="4" w:space="0" w:color="000000"/>
              <w:bottom w:val="single" w:sz="4" w:space="0" w:color="000000"/>
              <w:right w:val="single" w:sz="4" w:space="0" w:color="000000"/>
            </w:tcBorders>
          </w:tcPr>
          <w:p w:rsidR="00BB1CEF" w:rsidRDefault="00BB1CEF">
            <w:pPr>
              <w:pStyle w:val="TableParagraph"/>
              <w:spacing w:before="4"/>
              <w:rPr>
                <w:sz w:val="16"/>
              </w:rPr>
            </w:pPr>
          </w:p>
          <w:p w:rsidR="00BB1CEF" w:rsidRDefault="005D02AB">
            <w:pPr>
              <w:pStyle w:val="TableParagraph"/>
              <w:ind w:left="357"/>
              <w:rPr>
                <w:sz w:val="21"/>
              </w:rPr>
            </w:pPr>
            <w:r>
              <w:rPr>
                <w:sz w:val="21"/>
              </w:rPr>
              <w:t xml:space="preserve">9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spacing w:before="10"/>
              <w:rPr>
                <w:sz w:val="15"/>
              </w:rPr>
            </w:pPr>
          </w:p>
          <w:p w:rsidR="00BB1CEF" w:rsidRDefault="005D02AB">
            <w:pPr>
              <w:pStyle w:val="TableParagraph"/>
              <w:ind w:left="18"/>
            </w:pPr>
            <w:r>
              <w:t xml:space="preserve">养护工程建筑安装工程费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73"/>
              <w:ind w:left="21"/>
              <w:rPr>
                <w:sz w:val="21"/>
              </w:rPr>
            </w:pPr>
            <w:r>
              <w:rPr>
                <w:sz w:val="21"/>
              </w:rPr>
              <w:t>分部分项费合计+小计+税前补差</w:t>
            </w:r>
          </w:p>
          <w:p w:rsidR="00BB1CEF" w:rsidRDefault="005D02AB">
            <w:pPr>
              <w:pStyle w:val="TableParagraph"/>
              <w:spacing w:before="4"/>
              <w:ind w:left="21"/>
              <w:rPr>
                <w:sz w:val="21"/>
              </w:rPr>
            </w:pPr>
            <w:r>
              <w:rPr>
                <w:sz w:val="21"/>
              </w:rPr>
              <w:t xml:space="preserve">+增值税+税后补差-甲 供费 </w:t>
            </w:r>
          </w:p>
        </w:tc>
        <w:tc>
          <w:tcPr>
            <w:tcW w:w="666"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725"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rsidTr="00D1780E">
        <w:trPr>
          <w:trHeight w:val="669"/>
        </w:trPr>
        <w:tc>
          <w:tcPr>
            <w:tcW w:w="821" w:type="dxa"/>
            <w:tcBorders>
              <w:top w:val="single" w:sz="4" w:space="0" w:color="000000"/>
              <w:right w:val="single" w:sz="4" w:space="0" w:color="000000"/>
            </w:tcBorders>
          </w:tcPr>
          <w:p w:rsidR="00BB1CEF" w:rsidRDefault="00BB1CEF">
            <w:pPr>
              <w:pStyle w:val="TableParagraph"/>
              <w:spacing w:before="4"/>
              <w:rPr>
                <w:sz w:val="16"/>
              </w:rPr>
            </w:pPr>
          </w:p>
          <w:p w:rsidR="00BB1CEF" w:rsidRDefault="005D02AB">
            <w:pPr>
              <w:pStyle w:val="TableParagraph"/>
              <w:ind w:left="119"/>
              <w:jc w:val="center"/>
              <w:rPr>
                <w:sz w:val="21"/>
              </w:rPr>
            </w:pPr>
            <w:r>
              <w:rPr>
                <w:sz w:val="21"/>
              </w:rPr>
              <w:t xml:space="preserve"> </w:t>
            </w:r>
          </w:p>
        </w:tc>
        <w:tc>
          <w:tcPr>
            <w:tcW w:w="2818" w:type="dxa"/>
            <w:tcBorders>
              <w:top w:val="single" w:sz="4" w:space="0" w:color="000000"/>
              <w:left w:val="single" w:sz="4" w:space="0" w:color="000000"/>
              <w:right w:val="single" w:sz="4" w:space="0" w:color="000000"/>
            </w:tcBorders>
          </w:tcPr>
          <w:p w:rsidR="00BB1CEF" w:rsidRDefault="00BB1CEF">
            <w:pPr>
              <w:pStyle w:val="TableParagraph"/>
              <w:spacing w:before="4"/>
              <w:rPr>
                <w:sz w:val="16"/>
              </w:rPr>
            </w:pPr>
          </w:p>
          <w:p w:rsidR="00BB1CEF" w:rsidRDefault="005D02AB">
            <w:pPr>
              <w:pStyle w:val="TableParagraph"/>
              <w:ind w:left="18"/>
              <w:rPr>
                <w:sz w:val="21"/>
              </w:rPr>
            </w:pPr>
            <w:r>
              <w:rPr>
                <w:sz w:val="21"/>
              </w:rPr>
              <w:t xml:space="preserve"> </w:t>
            </w:r>
          </w:p>
        </w:tc>
        <w:tc>
          <w:tcPr>
            <w:tcW w:w="3070" w:type="dxa"/>
            <w:tcBorders>
              <w:top w:val="single" w:sz="4" w:space="0" w:color="000000"/>
              <w:left w:val="single" w:sz="4" w:space="0" w:color="000000"/>
              <w:right w:val="single" w:sz="4" w:space="0" w:color="000000"/>
            </w:tcBorders>
          </w:tcPr>
          <w:p w:rsidR="00BB1CEF" w:rsidRDefault="00BB1CEF">
            <w:pPr>
              <w:pStyle w:val="TableParagraph"/>
              <w:spacing w:before="4"/>
              <w:rPr>
                <w:sz w:val="16"/>
              </w:rPr>
            </w:pPr>
          </w:p>
          <w:p w:rsidR="00BB1CEF" w:rsidRDefault="005D02AB">
            <w:pPr>
              <w:pStyle w:val="TableParagraph"/>
              <w:ind w:left="21"/>
              <w:rPr>
                <w:sz w:val="21"/>
              </w:rPr>
            </w:pPr>
            <w:r>
              <w:rPr>
                <w:sz w:val="21"/>
              </w:rPr>
              <w:t xml:space="preserve"> </w:t>
            </w:r>
          </w:p>
        </w:tc>
        <w:tc>
          <w:tcPr>
            <w:tcW w:w="666" w:type="dxa"/>
            <w:tcBorders>
              <w:top w:val="single" w:sz="4" w:space="0" w:color="000000"/>
              <w:left w:val="single" w:sz="4" w:space="0" w:color="000000"/>
              <w:right w:val="single" w:sz="4" w:space="0" w:color="000000"/>
            </w:tcBorders>
          </w:tcPr>
          <w:p w:rsidR="00BB1CEF" w:rsidRDefault="00BB1CEF">
            <w:pPr>
              <w:pStyle w:val="TableParagraph"/>
              <w:rPr>
                <w:rFonts w:ascii="Times New Roman"/>
                <w:sz w:val="20"/>
              </w:rPr>
            </w:pPr>
          </w:p>
        </w:tc>
        <w:tc>
          <w:tcPr>
            <w:tcW w:w="1725" w:type="dxa"/>
            <w:tcBorders>
              <w:top w:val="single" w:sz="4" w:space="0" w:color="000000"/>
              <w:left w:val="single" w:sz="4" w:space="0" w:color="000000"/>
            </w:tcBorders>
          </w:tcPr>
          <w:p w:rsidR="00BB1CEF" w:rsidRDefault="00BB1CEF">
            <w:pPr>
              <w:pStyle w:val="TableParagraph"/>
              <w:rPr>
                <w:rFonts w:ascii="Times New Roman"/>
                <w:sz w:val="20"/>
              </w:rPr>
            </w:pPr>
          </w:p>
        </w:tc>
      </w:tr>
    </w:tbl>
    <w:p w:rsidR="00BB1CEF" w:rsidRDefault="005D02AB">
      <w:pPr>
        <w:pStyle w:val="a3"/>
        <w:tabs>
          <w:tab w:val="left" w:pos="7121"/>
          <w:tab w:val="left" w:pos="8876"/>
        </w:tabs>
        <w:spacing w:before="49"/>
        <w:ind w:left="436"/>
      </w:pPr>
      <w:r>
        <w:t xml:space="preserve"> </w:t>
      </w:r>
      <w:r>
        <w:tab/>
        <w:t xml:space="preserve"> </w:t>
      </w:r>
      <w:r>
        <w:tab/>
        <w:t>增值税</w:t>
      </w:r>
    </w:p>
    <w:p w:rsidR="00BB1CEF" w:rsidRDefault="005D02AB">
      <w:pPr>
        <w:pStyle w:val="a3"/>
        <w:spacing w:before="45"/>
        <w:ind w:left="0" w:right="872"/>
        <w:jc w:val="center"/>
      </w:pPr>
      <w:r>
        <w:t xml:space="preserve"> </w:t>
      </w:r>
    </w:p>
    <w:p w:rsidR="00BB1CEF" w:rsidRDefault="00144FE4">
      <w:pPr>
        <w:pStyle w:val="a3"/>
        <w:spacing w:before="139" w:line="364" w:lineRule="auto"/>
        <w:ind w:right="6323"/>
      </w:pPr>
      <w:r>
        <w:pict>
          <v:line id="_x0000_s1354" style="position:absolute;left:0;text-align:left;z-index:251694080;mso-position-horizontal-relative:page" from="279.6pt,21pt" to="378.8pt,21pt">
            <w10:wrap anchorx="page"/>
          </v:line>
        </w:pict>
      </w:r>
      <w:r>
        <w:pict>
          <v:line id="_x0000_s1353" style="position:absolute;left:0;text-align:left;z-index:-251697152;mso-position-horizontal-relative:page" from="179.7pt,41.4pt" to="361.4pt,41.4pt">
            <w10:wrap anchorx="page"/>
          </v:line>
        </w:pict>
      </w:r>
      <w:r w:rsidR="005D02AB">
        <w:rPr>
          <w:spacing w:val="-3"/>
        </w:rPr>
        <w:t>法定代表人或授权代表（</w:t>
      </w:r>
      <w:r w:rsidR="005D02AB">
        <w:rPr>
          <w:spacing w:val="-2"/>
        </w:rPr>
        <w:t>签字或盖章</w:t>
      </w:r>
      <w:r w:rsidR="005D02AB">
        <w:rPr>
          <w:spacing w:val="-106"/>
        </w:rPr>
        <w:t>）</w:t>
      </w:r>
      <w:r w:rsidR="005D02AB">
        <w:rPr>
          <w:spacing w:val="-3"/>
        </w:rPr>
        <w:t>：</w:t>
      </w:r>
      <w:r w:rsidR="005D02AB">
        <w:t xml:space="preserve"> </w:t>
      </w:r>
      <w:r w:rsidR="005D02AB">
        <w:rPr>
          <w:spacing w:val="-1"/>
        </w:rPr>
        <w:t>投标人</w:t>
      </w:r>
      <w:r w:rsidR="005D02AB">
        <w:t>（</w:t>
      </w:r>
      <w:r w:rsidR="005D02AB">
        <w:rPr>
          <w:spacing w:val="-2"/>
        </w:rPr>
        <w:t>公章</w:t>
      </w:r>
      <w:r w:rsidR="005D02AB">
        <w:rPr>
          <w:spacing w:val="-108"/>
        </w:rPr>
        <w:t>）</w:t>
      </w:r>
      <w:r w:rsidR="005D02AB">
        <w:rPr>
          <w:spacing w:val="-3"/>
        </w:rPr>
        <w:t>：</w:t>
      </w:r>
      <w:r w:rsidR="005D02AB">
        <w:t xml:space="preserve"> </w:t>
      </w:r>
    </w:p>
    <w:p w:rsidR="00BB1CEF" w:rsidRDefault="005D02AB">
      <w:pPr>
        <w:pStyle w:val="a3"/>
        <w:spacing w:line="267" w:lineRule="exact"/>
      </w:pPr>
      <w:r>
        <w:t>日 期 ：</w:t>
      </w:r>
      <w:r>
        <w:rPr>
          <w:u w:val="single"/>
        </w:rPr>
        <w:t xml:space="preserve"> </w:t>
      </w:r>
      <w:r>
        <w:t>年</w:t>
      </w:r>
      <w:r>
        <w:rPr>
          <w:u w:val="single"/>
        </w:rPr>
        <w:t xml:space="preserve"> </w:t>
      </w:r>
      <w:r>
        <w:t>月</w:t>
      </w:r>
      <w:r>
        <w:rPr>
          <w:u w:val="single"/>
        </w:rPr>
        <w:t xml:space="preserve"> </w:t>
      </w:r>
      <w:r>
        <w:t xml:space="preserve">日 </w:t>
      </w:r>
    </w:p>
    <w:p w:rsidR="00BB1CEF" w:rsidRDefault="00BB1CEF">
      <w:pPr>
        <w:spacing w:line="267" w:lineRule="exact"/>
        <w:sectPr w:rsidR="00BB1CEF">
          <w:pgSz w:w="11910" w:h="16840"/>
          <w:pgMar w:top="1100" w:right="0" w:bottom="1020" w:left="980" w:header="904" w:footer="829" w:gutter="0"/>
          <w:cols w:space="720"/>
        </w:sectPr>
      </w:pPr>
    </w:p>
    <w:p w:rsidR="00BB1CEF" w:rsidRDefault="00BB1CEF">
      <w:pPr>
        <w:pStyle w:val="a3"/>
        <w:spacing w:before="4"/>
        <w:ind w:left="0"/>
        <w:rPr>
          <w:sz w:val="23"/>
        </w:rPr>
      </w:pPr>
    </w:p>
    <w:p w:rsidR="00BB1CEF" w:rsidRDefault="005D02AB">
      <w:pPr>
        <w:pStyle w:val="6"/>
        <w:spacing w:before="72"/>
      </w:pPr>
      <w:r>
        <w:t>上海市普通公路设施养护维修工程预算取费标准</w:t>
      </w:r>
      <w:r>
        <w:rPr>
          <w:w w:val="99"/>
        </w:rPr>
        <w:t xml:space="preserve"> </w:t>
      </w:r>
    </w:p>
    <w:p w:rsidR="00BB1CEF" w:rsidRDefault="00BB1CEF">
      <w:pPr>
        <w:pStyle w:val="a3"/>
        <w:ind w:left="0"/>
        <w:rPr>
          <w:b/>
          <w:sz w:val="20"/>
        </w:rPr>
      </w:pPr>
    </w:p>
    <w:p w:rsidR="00BB1CEF" w:rsidRDefault="00BB1CEF">
      <w:pPr>
        <w:pStyle w:val="a3"/>
        <w:ind w:left="0"/>
        <w:rPr>
          <w:b/>
          <w:sz w:val="20"/>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
        <w:gridCol w:w="2643"/>
        <w:gridCol w:w="1111"/>
        <w:gridCol w:w="1063"/>
        <w:gridCol w:w="1051"/>
        <w:gridCol w:w="1104"/>
        <w:gridCol w:w="883"/>
      </w:tblGrid>
      <w:tr w:rsidR="009146EF" w:rsidTr="00C228CA">
        <w:trPr>
          <w:trHeight w:val="410"/>
        </w:trPr>
        <w:tc>
          <w:tcPr>
            <w:tcW w:w="672" w:type="dxa"/>
            <w:vMerge w:val="restart"/>
          </w:tcPr>
          <w:p w:rsidR="009146EF" w:rsidRDefault="009146EF" w:rsidP="00C228CA">
            <w:pPr>
              <w:pStyle w:val="TableParagraph"/>
              <w:rPr>
                <w:sz w:val="20"/>
              </w:rPr>
            </w:pPr>
          </w:p>
          <w:p w:rsidR="009146EF" w:rsidRDefault="009146EF" w:rsidP="00C228CA">
            <w:pPr>
              <w:pStyle w:val="TableParagraph"/>
              <w:spacing w:before="6"/>
              <w:rPr>
                <w:sz w:val="21"/>
              </w:rPr>
            </w:pPr>
          </w:p>
          <w:p w:rsidR="009146EF" w:rsidRDefault="009146EF" w:rsidP="00C228CA">
            <w:pPr>
              <w:pStyle w:val="TableParagraph"/>
              <w:ind w:left="124"/>
              <w:rPr>
                <w:sz w:val="21"/>
              </w:rPr>
            </w:pPr>
            <w:r>
              <w:rPr>
                <w:sz w:val="21"/>
              </w:rPr>
              <w:t xml:space="preserve">序号 </w:t>
            </w:r>
          </w:p>
        </w:tc>
        <w:tc>
          <w:tcPr>
            <w:tcW w:w="2643" w:type="dxa"/>
            <w:vMerge w:val="restart"/>
          </w:tcPr>
          <w:p w:rsidR="009146EF" w:rsidRDefault="009146EF" w:rsidP="00C228CA">
            <w:pPr>
              <w:pStyle w:val="TableParagraph"/>
              <w:rPr>
                <w:sz w:val="20"/>
              </w:rPr>
            </w:pPr>
          </w:p>
          <w:p w:rsidR="009146EF" w:rsidRDefault="009146EF" w:rsidP="00C228CA">
            <w:pPr>
              <w:pStyle w:val="TableParagraph"/>
              <w:spacing w:before="6"/>
              <w:rPr>
                <w:sz w:val="21"/>
              </w:rPr>
            </w:pPr>
          </w:p>
          <w:p w:rsidR="009146EF" w:rsidRDefault="009146EF" w:rsidP="00C228CA">
            <w:pPr>
              <w:pStyle w:val="TableParagraph"/>
              <w:ind w:left="479"/>
              <w:rPr>
                <w:sz w:val="21"/>
              </w:rPr>
            </w:pPr>
            <w:r>
              <w:rPr>
                <w:sz w:val="21"/>
              </w:rPr>
              <w:t xml:space="preserve">费用名称及计算式 </w:t>
            </w:r>
          </w:p>
        </w:tc>
        <w:tc>
          <w:tcPr>
            <w:tcW w:w="5212" w:type="dxa"/>
            <w:gridSpan w:val="5"/>
          </w:tcPr>
          <w:p w:rsidR="009146EF" w:rsidRDefault="009146EF" w:rsidP="00C228CA">
            <w:pPr>
              <w:pStyle w:val="TableParagraph"/>
              <w:spacing w:before="3"/>
              <w:ind w:left="2219" w:right="2103"/>
              <w:jc w:val="center"/>
              <w:rPr>
                <w:sz w:val="21"/>
              </w:rPr>
            </w:pPr>
            <w:r>
              <w:rPr>
                <w:sz w:val="21"/>
              </w:rPr>
              <w:t xml:space="preserve">计取费率 </w:t>
            </w:r>
          </w:p>
        </w:tc>
      </w:tr>
      <w:tr w:rsidR="009146EF" w:rsidTr="00C228CA">
        <w:trPr>
          <w:trHeight w:val="1050"/>
        </w:trPr>
        <w:tc>
          <w:tcPr>
            <w:tcW w:w="672" w:type="dxa"/>
            <w:vMerge/>
            <w:tcBorders>
              <w:top w:val="nil"/>
            </w:tcBorders>
          </w:tcPr>
          <w:p w:rsidR="009146EF" w:rsidRDefault="009146EF" w:rsidP="00C228CA">
            <w:pPr>
              <w:rPr>
                <w:sz w:val="2"/>
                <w:szCs w:val="2"/>
              </w:rPr>
            </w:pPr>
          </w:p>
        </w:tc>
        <w:tc>
          <w:tcPr>
            <w:tcW w:w="2643" w:type="dxa"/>
            <w:vMerge/>
            <w:tcBorders>
              <w:top w:val="nil"/>
            </w:tcBorders>
          </w:tcPr>
          <w:p w:rsidR="009146EF" w:rsidRDefault="009146EF" w:rsidP="00C228CA">
            <w:pPr>
              <w:rPr>
                <w:sz w:val="2"/>
                <w:szCs w:val="2"/>
              </w:rPr>
            </w:pPr>
          </w:p>
        </w:tc>
        <w:tc>
          <w:tcPr>
            <w:tcW w:w="1111" w:type="dxa"/>
          </w:tcPr>
          <w:p w:rsidR="009146EF" w:rsidRDefault="009146EF" w:rsidP="00C228CA">
            <w:pPr>
              <w:pStyle w:val="TableParagraph"/>
              <w:spacing w:before="2" w:line="364" w:lineRule="auto"/>
              <w:ind w:left="107" w:right="96" w:hanging="3"/>
              <w:jc w:val="center"/>
              <w:rPr>
                <w:sz w:val="18"/>
              </w:rPr>
            </w:pPr>
            <w:r>
              <w:rPr>
                <w:sz w:val="18"/>
              </w:rPr>
              <w:t xml:space="preserve">路基及砌 </w:t>
            </w:r>
            <w:r>
              <w:rPr>
                <w:spacing w:val="-5"/>
                <w:sz w:val="18"/>
              </w:rPr>
              <w:t>筑、排水工</w:t>
            </w:r>
          </w:p>
          <w:p w:rsidR="009146EF" w:rsidRDefault="009146EF" w:rsidP="00C228CA">
            <w:pPr>
              <w:pStyle w:val="TableParagraph"/>
              <w:spacing w:line="230" w:lineRule="exact"/>
              <w:ind w:left="257" w:right="158"/>
              <w:jc w:val="center"/>
              <w:rPr>
                <w:sz w:val="18"/>
              </w:rPr>
            </w:pPr>
            <w:r>
              <w:rPr>
                <w:sz w:val="18"/>
              </w:rPr>
              <w:t xml:space="preserve">程 </w:t>
            </w:r>
          </w:p>
        </w:tc>
        <w:tc>
          <w:tcPr>
            <w:tcW w:w="1063" w:type="dxa"/>
          </w:tcPr>
          <w:p w:rsidR="009146EF" w:rsidRDefault="009146EF" w:rsidP="00C228CA">
            <w:pPr>
              <w:pStyle w:val="TableParagraph"/>
              <w:rPr>
                <w:sz w:val="18"/>
              </w:rPr>
            </w:pPr>
          </w:p>
          <w:p w:rsidR="009146EF" w:rsidRDefault="009146EF" w:rsidP="00C228CA">
            <w:pPr>
              <w:pStyle w:val="TableParagraph"/>
              <w:spacing w:before="122"/>
              <w:ind w:left="195" w:right="97"/>
              <w:jc w:val="center"/>
              <w:rPr>
                <w:sz w:val="18"/>
              </w:rPr>
            </w:pPr>
            <w:r>
              <w:rPr>
                <w:sz w:val="18"/>
              </w:rPr>
              <w:t xml:space="preserve">路面工程 </w:t>
            </w:r>
          </w:p>
        </w:tc>
        <w:tc>
          <w:tcPr>
            <w:tcW w:w="1051" w:type="dxa"/>
          </w:tcPr>
          <w:p w:rsidR="009146EF" w:rsidRDefault="009146EF" w:rsidP="00C228CA">
            <w:pPr>
              <w:pStyle w:val="TableParagraph"/>
              <w:rPr>
                <w:sz w:val="18"/>
              </w:rPr>
            </w:pPr>
          </w:p>
          <w:p w:rsidR="009146EF" w:rsidRDefault="009146EF" w:rsidP="00C228CA">
            <w:pPr>
              <w:pStyle w:val="TableParagraph"/>
              <w:spacing w:before="122"/>
              <w:ind w:left="188" w:right="92"/>
              <w:jc w:val="center"/>
              <w:rPr>
                <w:sz w:val="18"/>
              </w:rPr>
            </w:pPr>
            <w:r>
              <w:rPr>
                <w:sz w:val="18"/>
              </w:rPr>
              <w:t xml:space="preserve">桥梁工程 </w:t>
            </w:r>
          </w:p>
        </w:tc>
        <w:tc>
          <w:tcPr>
            <w:tcW w:w="1104" w:type="dxa"/>
          </w:tcPr>
          <w:p w:rsidR="009146EF" w:rsidRDefault="009146EF" w:rsidP="00C228CA">
            <w:pPr>
              <w:pStyle w:val="TableParagraph"/>
              <w:rPr>
                <w:sz w:val="18"/>
              </w:rPr>
            </w:pPr>
          </w:p>
          <w:p w:rsidR="009146EF" w:rsidRDefault="009146EF" w:rsidP="00C228CA">
            <w:pPr>
              <w:pStyle w:val="TableParagraph"/>
              <w:spacing w:before="122"/>
              <w:ind w:left="215" w:right="118"/>
              <w:jc w:val="center"/>
              <w:rPr>
                <w:sz w:val="18"/>
              </w:rPr>
            </w:pPr>
            <w:r>
              <w:rPr>
                <w:sz w:val="18"/>
              </w:rPr>
              <w:t xml:space="preserve">沿线设施 </w:t>
            </w:r>
          </w:p>
        </w:tc>
        <w:tc>
          <w:tcPr>
            <w:tcW w:w="883" w:type="dxa"/>
          </w:tcPr>
          <w:p w:rsidR="009146EF" w:rsidRDefault="009146EF" w:rsidP="00C228CA">
            <w:pPr>
              <w:pStyle w:val="TableParagraph"/>
              <w:spacing w:before="10"/>
              <w:rPr>
                <w:sz w:val="13"/>
              </w:rPr>
            </w:pPr>
          </w:p>
          <w:p w:rsidR="009146EF" w:rsidRDefault="009146EF" w:rsidP="00C228CA">
            <w:pPr>
              <w:pStyle w:val="TableParagraph"/>
              <w:spacing w:before="1" w:line="364" w:lineRule="auto"/>
              <w:ind w:left="351" w:right="159" w:hanging="180"/>
              <w:rPr>
                <w:sz w:val="18"/>
              </w:rPr>
            </w:pPr>
            <w:r>
              <w:rPr>
                <w:sz w:val="18"/>
              </w:rPr>
              <w:t xml:space="preserve">绿化工程 </w:t>
            </w:r>
          </w:p>
        </w:tc>
      </w:tr>
      <w:tr w:rsidR="009146EF" w:rsidTr="00C228CA">
        <w:trPr>
          <w:trHeight w:val="556"/>
        </w:trPr>
        <w:tc>
          <w:tcPr>
            <w:tcW w:w="672" w:type="dxa"/>
          </w:tcPr>
          <w:p w:rsidR="009146EF" w:rsidRDefault="009146EF" w:rsidP="00C228CA">
            <w:pPr>
              <w:pStyle w:val="TableParagraph"/>
              <w:spacing w:before="75"/>
              <w:ind w:right="165"/>
              <w:jc w:val="right"/>
              <w:rPr>
                <w:sz w:val="21"/>
              </w:rPr>
            </w:pPr>
            <w:r>
              <w:rPr>
                <w:sz w:val="21"/>
              </w:rPr>
              <w:t xml:space="preserve">1 </w:t>
            </w:r>
          </w:p>
        </w:tc>
        <w:tc>
          <w:tcPr>
            <w:tcW w:w="2643" w:type="dxa"/>
          </w:tcPr>
          <w:p w:rsidR="009146EF" w:rsidRDefault="009146EF" w:rsidP="00C228CA">
            <w:pPr>
              <w:pStyle w:val="TableParagraph"/>
              <w:spacing w:before="75"/>
              <w:ind w:left="141" w:right="29"/>
              <w:jc w:val="center"/>
              <w:rPr>
                <w:sz w:val="21"/>
              </w:rPr>
            </w:pPr>
            <w:r>
              <w:rPr>
                <w:sz w:val="21"/>
              </w:rPr>
              <w:t xml:space="preserve">直接工程费 </w:t>
            </w:r>
          </w:p>
        </w:tc>
        <w:tc>
          <w:tcPr>
            <w:tcW w:w="1111" w:type="dxa"/>
          </w:tcPr>
          <w:p w:rsidR="009146EF" w:rsidRDefault="009146EF" w:rsidP="00C228CA">
            <w:pPr>
              <w:pStyle w:val="TableParagraph"/>
              <w:spacing w:before="75"/>
              <w:ind w:left="112"/>
              <w:jc w:val="center"/>
              <w:rPr>
                <w:sz w:val="21"/>
              </w:rPr>
            </w:pPr>
            <w:r>
              <w:rPr>
                <w:sz w:val="21"/>
              </w:rPr>
              <w:t xml:space="preserve"> </w:t>
            </w:r>
          </w:p>
        </w:tc>
        <w:tc>
          <w:tcPr>
            <w:tcW w:w="1063" w:type="dxa"/>
          </w:tcPr>
          <w:p w:rsidR="009146EF" w:rsidRDefault="009146EF" w:rsidP="00C228CA">
            <w:pPr>
              <w:pStyle w:val="TableParagraph"/>
              <w:spacing w:before="75"/>
              <w:ind w:left="114"/>
              <w:jc w:val="center"/>
              <w:rPr>
                <w:sz w:val="21"/>
              </w:rPr>
            </w:pPr>
            <w:r>
              <w:rPr>
                <w:sz w:val="21"/>
              </w:rPr>
              <w:t xml:space="preserve"> </w:t>
            </w:r>
          </w:p>
        </w:tc>
        <w:tc>
          <w:tcPr>
            <w:tcW w:w="1051" w:type="dxa"/>
          </w:tcPr>
          <w:p w:rsidR="009146EF" w:rsidRDefault="009146EF" w:rsidP="00C228CA">
            <w:pPr>
              <w:pStyle w:val="TableParagraph"/>
              <w:spacing w:before="75"/>
              <w:ind w:left="112"/>
              <w:jc w:val="center"/>
              <w:rPr>
                <w:sz w:val="21"/>
              </w:rPr>
            </w:pPr>
            <w:r>
              <w:rPr>
                <w:sz w:val="21"/>
              </w:rPr>
              <w:t xml:space="preserve"> </w:t>
            </w:r>
          </w:p>
        </w:tc>
        <w:tc>
          <w:tcPr>
            <w:tcW w:w="1104" w:type="dxa"/>
          </w:tcPr>
          <w:p w:rsidR="009146EF" w:rsidRDefault="009146EF" w:rsidP="00C228CA">
            <w:pPr>
              <w:pStyle w:val="TableParagraph"/>
              <w:spacing w:before="75"/>
              <w:ind w:left="112"/>
              <w:jc w:val="center"/>
              <w:rPr>
                <w:sz w:val="21"/>
              </w:rPr>
            </w:pPr>
            <w:r>
              <w:rPr>
                <w:sz w:val="21"/>
              </w:rPr>
              <w:t xml:space="preserve"> </w:t>
            </w:r>
          </w:p>
        </w:tc>
        <w:tc>
          <w:tcPr>
            <w:tcW w:w="883" w:type="dxa"/>
          </w:tcPr>
          <w:p w:rsidR="009146EF" w:rsidRDefault="009146EF" w:rsidP="00C228CA">
            <w:pPr>
              <w:pStyle w:val="TableParagraph"/>
              <w:spacing w:before="75"/>
              <w:ind w:left="118"/>
              <w:jc w:val="center"/>
              <w:rPr>
                <w:sz w:val="21"/>
              </w:rPr>
            </w:pPr>
            <w:r>
              <w:rPr>
                <w:sz w:val="21"/>
              </w:rPr>
              <w:t xml:space="preserve"> </w:t>
            </w:r>
          </w:p>
        </w:tc>
      </w:tr>
      <w:tr w:rsidR="009146EF" w:rsidTr="00C228CA">
        <w:trPr>
          <w:trHeight w:val="813"/>
        </w:trPr>
        <w:tc>
          <w:tcPr>
            <w:tcW w:w="672" w:type="dxa"/>
          </w:tcPr>
          <w:p w:rsidR="009146EF" w:rsidRDefault="009146EF" w:rsidP="00C228CA">
            <w:pPr>
              <w:pStyle w:val="TableParagraph"/>
              <w:spacing w:before="10"/>
              <w:rPr>
                <w:sz w:val="15"/>
              </w:rPr>
            </w:pPr>
          </w:p>
          <w:p w:rsidR="009146EF" w:rsidRDefault="009146EF" w:rsidP="00C228CA">
            <w:pPr>
              <w:pStyle w:val="TableParagraph"/>
              <w:ind w:right="165"/>
              <w:jc w:val="right"/>
              <w:rPr>
                <w:sz w:val="21"/>
              </w:rPr>
            </w:pPr>
            <w:r>
              <w:rPr>
                <w:sz w:val="21"/>
              </w:rPr>
              <w:t xml:space="preserve">2 </w:t>
            </w:r>
          </w:p>
        </w:tc>
        <w:tc>
          <w:tcPr>
            <w:tcW w:w="2643" w:type="dxa"/>
          </w:tcPr>
          <w:p w:rsidR="009146EF" w:rsidRDefault="009146EF" w:rsidP="00C228CA">
            <w:pPr>
              <w:pStyle w:val="TableParagraph"/>
              <w:spacing w:before="1"/>
              <w:ind w:left="794"/>
              <w:rPr>
                <w:sz w:val="21"/>
              </w:rPr>
            </w:pPr>
            <w:r>
              <w:rPr>
                <w:sz w:val="21"/>
              </w:rPr>
              <w:t xml:space="preserve">其他工程费 </w:t>
            </w:r>
          </w:p>
          <w:p w:rsidR="009146EF" w:rsidRDefault="009146EF" w:rsidP="00C228CA">
            <w:pPr>
              <w:pStyle w:val="TableParagraph"/>
              <w:spacing w:before="139"/>
              <w:ind w:left="112"/>
              <w:rPr>
                <w:sz w:val="21"/>
              </w:rPr>
            </w:pPr>
            <w:proofErr w:type="gramStart"/>
            <w:r>
              <w:rPr>
                <w:spacing w:val="-106"/>
                <w:sz w:val="21"/>
              </w:rPr>
              <w:t>【</w:t>
            </w:r>
            <w:proofErr w:type="gramEnd"/>
            <w:r>
              <w:rPr>
                <w:sz w:val="21"/>
              </w:rPr>
              <w:t>（1）*</w:t>
            </w:r>
            <w:r>
              <w:rPr>
                <w:spacing w:val="-3"/>
                <w:sz w:val="21"/>
              </w:rPr>
              <w:t>其他工程费综合费</w:t>
            </w:r>
          </w:p>
        </w:tc>
        <w:tc>
          <w:tcPr>
            <w:tcW w:w="1111" w:type="dxa"/>
          </w:tcPr>
          <w:p w:rsidR="009146EF" w:rsidRDefault="009146EF" w:rsidP="00C228CA">
            <w:pPr>
              <w:pStyle w:val="TableParagraph"/>
              <w:spacing w:before="10"/>
              <w:rPr>
                <w:sz w:val="15"/>
              </w:rPr>
            </w:pPr>
          </w:p>
          <w:p w:rsidR="009146EF" w:rsidRDefault="009146EF" w:rsidP="00C228CA">
            <w:pPr>
              <w:pStyle w:val="TableParagraph"/>
              <w:ind w:left="273" w:right="158"/>
              <w:jc w:val="center"/>
              <w:rPr>
                <w:sz w:val="21"/>
              </w:rPr>
            </w:pPr>
            <w:r>
              <w:rPr>
                <w:sz w:val="21"/>
              </w:rPr>
              <w:t xml:space="preserve">4.69% </w:t>
            </w:r>
          </w:p>
        </w:tc>
        <w:tc>
          <w:tcPr>
            <w:tcW w:w="1063" w:type="dxa"/>
          </w:tcPr>
          <w:p w:rsidR="009146EF" w:rsidRDefault="009146EF" w:rsidP="00C228CA">
            <w:pPr>
              <w:pStyle w:val="TableParagraph"/>
              <w:spacing w:before="10"/>
              <w:rPr>
                <w:sz w:val="15"/>
              </w:rPr>
            </w:pPr>
          </w:p>
          <w:p w:rsidR="009146EF" w:rsidRDefault="009146EF" w:rsidP="00C228CA">
            <w:pPr>
              <w:pStyle w:val="TableParagraph"/>
              <w:ind w:left="195" w:right="79"/>
              <w:jc w:val="center"/>
              <w:rPr>
                <w:sz w:val="21"/>
              </w:rPr>
            </w:pPr>
            <w:r>
              <w:rPr>
                <w:sz w:val="21"/>
              </w:rPr>
              <w:t xml:space="preserve">7.22% </w:t>
            </w:r>
          </w:p>
        </w:tc>
        <w:tc>
          <w:tcPr>
            <w:tcW w:w="1051" w:type="dxa"/>
          </w:tcPr>
          <w:p w:rsidR="009146EF" w:rsidRDefault="009146EF" w:rsidP="00C228CA">
            <w:pPr>
              <w:pStyle w:val="TableParagraph"/>
              <w:spacing w:before="10"/>
              <w:rPr>
                <w:sz w:val="15"/>
              </w:rPr>
            </w:pPr>
          </w:p>
          <w:p w:rsidR="009146EF" w:rsidRDefault="009146EF" w:rsidP="00C228CA">
            <w:pPr>
              <w:pStyle w:val="TableParagraph"/>
              <w:ind w:left="188" w:right="74"/>
              <w:jc w:val="center"/>
              <w:rPr>
                <w:sz w:val="21"/>
              </w:rPr>
            </w:pPr>
            <w:r>
              <w:rPr>
                <w:sz w:val="21"/>
              </w:rPr>
              <w:t xml:space="preserve">5.93% </w:t>
            </w:r>
          </w:p>
        </w:tc>
        <w:tc>
          <w:tcPr>
            <w:tcW w:w="1104" w:type="dxa"/>
          </w:tcPr>
          <w:p w:rsidR="009146EF" w:rsidRDefault="009146EF" w:rsidP="00C228CA">
            <w:pPr>
              <w:pStyle w:val="TableParagraph"/>
              <w:spacing w:before="10"/>
              <w:rPr>
                <w:sz w:val="15"/>
              </w:rPr>
            </w:pPr>
          </w:p>
          <w:p w:rsidR="009146EF" w:rsidRDefault="009146EF" w:rsidP="00C228CA">
            <w:pPr>
              <w:pStyle w:val="TableParagraph"/>
              <w:ind w:left="215" w:right="105"/>
              <w:jc w:val="center"/>
              <w:rPr>
                <w:sz w:val="21"/>
              </w:rPr>
            </w:pPr>
            <w:r>
              <w:rPr>
                <w:sz w:val="21"/>
              </w:rPr>
              <w:t xml:space="preserve">4.60% </w:t>
            </w:r>
          </w:p>
        </w:tc>
        <w:tc>
          <w:tcPr>
            <w:tcW w:w="883" w:type="dxa"/>
          </w:tcPr>
          <w:p w:rsidR="009146EF" w:rsidRDefault="009146EF" w:rsidP="00C228CA">
            <w:pPr>
              <w:pStyle w:val="TableParagraph"/>
              <w:spacing w:before="10"/>
              <w:rPr>
                <w:sz w:val="15"/>
              </w:rPr>
            </w:pPr>
          </w:p>
          <w:p w:rsidR="009146EF" w:rsidRDefault="009146EF" w:rsidP="00C228CA">
            <w:pPr>
              <w:pStyle w:val="TableParagraph"/>
              <w:ind w:left="159" w:right="43"/>
              <w:jc w:val="center"/>
              <w:rPr>
                <w:sz w:val="21"/>
              </w:rPr>
            </w:pPr>
            <w:r>
              <w:rPr>
                <w:sz w:val="21"/>
              </w:rPr>
              <w:t xml:space="preserve">4.60% </w:t>
            </w:r>
          </w:p>
        </w:tc>
      </w:tr>
      <w:tr w:rsidR="009146EF" w:rsidTr="00C228CA">
        <w:trPr>
          <w:trHeight w:val="556"/>
        </w:trPr>
        <w:tc>
          <w:tcPr>
            <w:tcW w:w="672" w:type="dxa"/>
          </w:tcPr>
          <w:p w:rsidR="009146EF" w:rsidRDefault="009146EF" w:rsidP="00C228CA">
            <w:pPr>
              <w:pStyle w:val="TableParagraph"/>
              <w:spacing w:before="75"/>
              <w:ind w:right="165"/>
              <w:jc w:val="right"/>
              <w:rPr>
                <w:sz w:val="21"/>
              </w:rPr>
            </w:pPr>
            <w:r>
              <w:rPr>
                <w:sz w:val="21"/>
              </w:rPr>
              <w:t xml:space="preserve">3 </w:t>
            </w:r>
          </w:p>
        </w:tc>
        <w:tc>
          <w:tcPr>
            <w:tcW w:w="2643" w:type="dxa"/>
          </w:tcPr>
          <w:p w:rsidR="009146EF" w:rsidRDefault="009146EF" w:rsidP="00C228CA">
            <w:pPr>
              <w:pStyle w:val="TableParagraph"/>
              <w:spacing w:before="75"/>
              <w:ind w:left="139" w:right="29"/>
              <w:jc w:val="center"/>
              <w:rPr>
                <w:sz w:val="21"/>
              </w:rPr>
            </w:pPr>
            <w:r>
              <w:rPr>
                <w:sz w:val="21"/>
              </w:rPr>
              <w:t xml:space="preserve">直接费（1+2） </w:t>
            </w:r>
          </w:p>
        </w:tc>
        <w:tc>
          <w:tcPr>
            <w:tcW w:w="1111" w:type="dxa"/>
          </w:tcPr>
          <w:p w:rsidR="009146EF" w:rsidRDefault="009146EF" w:rsidP="00C228CA">
            <w:pPr>
              <w:pStyle w:val="TableParagraph"/>
              <w:spacing w:before="75"/>
              <w:ind w:left="112"/>
              <w:jc w:val="center"/>
              <w:rPr>
                <w:sz w:val="21"/>
              </w:rPr>
            </w:pPr>
            <w:r>
              <w:rPr>
                <w:sz w:val="21"/>
              </w:rPr>
              <w:t xml:space="preserve"> </w:t>
            </w:r>
          </w:p>
        </w:tc>
        <w:tc>
          <w:tcPr>
            <w:tcW w:w="1063" w:type="dxa"/>
          </w:tcPr>
          <w:p w:rsidR="009146EF" w:rsidRDefault="009146EF" w:rsidP="00C228CA">
            <w:pPr>
              <w:pStyle w:val="TableParagraph"/>
              <w:spacing w:before="75"/>
              <w:ind w:left="114"/>
              <w:jc w:val="center"/>
              <w:rPr>
                <w:sz w:val="21"/>
              </w:rPr>
            </w:pPr>
            <w:r>
              <w:rPr>
                <w:sz w:val="21"/>
              </w:rPr>
              <w:t xml:space="preserve"> </w:t>
            </w:r>
          </w:p>
        </w:tc>
        <w:tc>
          <w:tcPr>
            <w:tcW w:w="1051" w:type="dxa"/>
          </w:tcPr>
          <w:p w:rsidR="009146EF" w:rsidRDefault="009146EF" w:rsidP="00C228CA">
            <w:pPr>
              <w:pStyle w:val="TableParagraph"/>
              <w:spacing w:before="75"/>
              <w:ind w:left="112"/>
              <w:jc w:val="center"/>
              <w:rPr>
                <w:sz w:val="21"/>
              </w:rPr>
            </w:pPr>
            <w:r>
              <w:rPr>
                <w:sz w:val="21"/>
              </w:rPr>
              <w:t xml:space="preserve"> </w:t>
            </w:r>
          </w:p>
        </w:tc>
        <w:tc>
          <w:tcPr>
            <w:tcW w:w="1104" w:type="dxa"/>
          </w:tcPr>
          <w:p w:rsidR="009146EF" w:rsidRDefault="009146EF" w:rsidP="00C228CA">
            <w:pPr>
              <w:pStyle w:val="TableParagraph"/>
              <w:spacing w:before="75"/>
              <w:ind w:left="112"/>
              <w:jc w:val="center"/>
              <w:rPr>
                <w:sz w:val="21"/>
              </w:rPr>
            </w:pPr>
            <w:r>
              <w:rPr>
                <w:sz w:val="21"/>
              </w:rPr>
              <w:t xml:space="preserve"> </w:t>
            </w:r>
          </w:p>
        </w:tc>
        <w:tc>
          <w:tcPr>
            <w:tcW w:w="883" w:type="dxa"/>
          </w:tcPr>
          <w:p w:rsidR="009146EF" w:rsidRDefault="009146EF" w:rsidP="00C228CA">
            <w:pPr>
              <w:pStyle w:val="TableParagraph"/>
              <w:spacing w:before="75"/>
              <w:ind w:left="118"/>
              <w:jc w:val="center"/>
              <w:rPr>
                <w:sz w:val="21"/>
              </w:rPr>
            </w:pPr>
            <w:r>
              <w:rPr>
                <w:sz w:val="21"/>
              </w:rPr>
              <w:t xml:space="preserve"> </w:t>
            </w:r>
          </w:p>
        </w:tc>
      </w:tr>
      <w:tr w:rsidR="009146EF" w:rsidTr="00C228CA">
        <w:trPr>
          <w:trHeight w:val="607"/>
        </w:trPr>
        <w:tc>
          <w:tcPr>
            <w:tcW w:w="672" w:type="dxa"/>
          </w:tcPr>
          <w:p w:rsidR="009146EF" w:rsidRDefault="009146EF" w:rsidP="00C228CA">
            <w:pPr>
              <w:pStyle w:val="TableParagraph"/>
              <w:spacing w:before="100"/>
              <w:ind w:right="165"/>
              <w:jc w:val="right"/>
              <w:rPr>
                <w:sz w:val="21"/>
              </w:rPr>
            </w:pPr>
            <w:r>
              <w:rPr>
                <w:sz w:val="21"/>
              </w:rPr>
              <w:t xml:space="preserve">4 </w:t>
            </w:r>
          </w:p>
        </w:tc>
        <w:tc>
          <w:tcPr>
            <w:tcW w:w="2643" w:type="dxa"/>
          </w:tcPr>
          <w:p w:rsidR="009146EF" w:rsidRDefault="009146EF" w:rsidP="00C228CA">
            <w:pPr>
              <w:pStyle w:val="TableParagraph"/>
              <w:spacing w:before="100"/>
              <w:ind w:left="139" w:right="29"/>
              <w:jc w:val="center"/>
              <w:rPr>
                <w:sz w:val="21"/>
              </w:rPr>
            </w:pPr>
            <w:proofErr w:type="gramStart"/>
            <w:r>
              <w:rPr>
                <w:sz w:val="21"/>
              </w:rPr>
              <w:t>规</w:t>
            </w:r>
            <w:proofErr w:type="gramEnd"/>
            <w:r>
              <w:rPr>
                <w:sz w:val="21"/>
              </w:rPr>
              <w:t xml:space="preserve">费 </w:t>
            </w:r>
          </w:p>
        </w:tc>
        <w:tc>
          <w:tcPr>
            <w:tcW w:w="1111" w:type="dxa"/>
          </w:tcPr>
          <w:p w:rsidR="009146EF" w:rsidRDefault="009146EF" w:rsidP="00C228CA">
            <w:pPr>
              <w:pStyle w:val="TableParagraph"/>
              <w:spacing w:before="100"/>
              <w:ind w:left="273" w:right="158"/>
              <w:jc w:val="center"/>
              <w:rPr>
                <w:sz w:val="21"/>
              </w:rPr>
            </w:pPr>
            <w:r>
              <w:rPr>
                <w:sz w:val="21"/>
              </w:rPr>
              <w:t xml:space="preserve">40.04% </w:t>
            </w:r>
          </w:p>
        </w:tc>
        <w:tc>
          <w:tcPr>
            <w:tcW w:w="1063" w:type="dxa"/>
          </w:tcPr>
          <w:p w:rsidR="009146EF" w:rsidRDefault="009146EF" w:rsidP="00C228CA">
            <w:pPr>
              <w:pStyle w:val="TableParagraph"/>
              <w:spacing w:before="100"/>
              <w:ind w:left="195" w:right="79"/>
              <w:jc w:val="center"/>
              <w:rPr>
                <w:sz w:val="21"/>
              </w:rPr>
            </w:pPr>
            <w:r>
              <w:rPr>
                <w:sz w:val="21"/>
              </w:rPr>
              <w:t xml:space="preserve">40.04% </w:t>
            </w:r>
          </w:p>
        </w:tc>
        <w:tc>
          <w:tcPr>
            <w:tcW w:w="1051" w:type="dxa"/>
          </w:tcPr>
          <w:p w:rsidR="009146EF" w:rsidRDefault="009146EF" w:rsidP="00C228CA">
            <w:pPr>
              <w:pStyle w:val="TableParagraph"/>
              <w:spacing w:before="100"/>
              <w:ind w:left="188" w:right="74"/>
              <w:jc w:val="center"/>
              <w:rPr>
                <w:sz w:val="21"/>
              </w:rPr>
            </w:pPr>
            <w:r>
              <w:rPr>
                <w:sz w:val="21"/>
              </w:rPr>
              <w:t xml:space="preserve">40.04% </w:t>
            </w:r>
          </w:p>
        </w:tc>
        <w:tc>
          <w:tcPr>
            <w:tcW w:w="1104" w:type="dxa"/>
          </w:tcPr>
          <w:p w:rsidR="009146EF" w:rsidRDefault="009146EF" w:rsidP="00C228CA">
            <w:pPr>
              <w:pStyle w:val="TableParagraph"/>
              <w:spacing w:before="100"/>
              <w:ind w:left="215" w:right="105"/>
              <w:jc w:val="center"/>
              <w:rPr>
                <w:sz w:val="21"/>
              </w:rPr>
            </w:pPr>
            <w:r>
              <w:rPr>
                <w:sz w:val="21"/>
              </w:rPr>
              <w:t xml:space="preserve">40.04% </w:t>
            </w:r>
          </w:p>
        </w:tc>
        <w:tc>
          <w:tcPr>
            <w:tcW w:w="883" w:type="dxa"/>
          </w:tcPr>
          <w:p w:rsidR="009146EF" w:rsidRDefault="009146EF" w:rsidP="00C228CA">
            <w:pPr>
              <w:pStyle w:val="TableParagraph"/>
              <w:spacing w:before="100"/>
              <w:ind w:left="159" w:right="43"/>
              <w:jc w:val="center"/>
              <w:rPr>
                <w:sz w:val="21"/>
              </w:rPr>
            </w:pPr>
            <w:r>
              <w:rPr>
                <w:sz w:val="21"/>
              </w:rPr>
              <w:t xml:space="preserve">40.04% </w:t>
            </w:r>
          </w:p>
        </w:tc>
      </w:tr>
      <w:tr w:rsidR="009146EF" w:rsidTr="00C228CA">
        <w:trPr>
          <w:trHeight w:val="556"/>
        </w:trPr>
        <w:tc>
          <w:tcPr>
            <w:tcW w:w="672" w:type="dxa"/>
          </w:tcPr>
          <w:p w:rsidR="009146EF" w:rsidRDefault="009146EF" w:rsidP="00C228CA">
            <w:pPr>
              <w:pStyle w:val="TableParagraph"/>
              <w:spacing w:before="75"/>
              <w:ind w:right="165"/>
              <w:jc w:val="right"/>
              <w:rPr>
                <w:sz w:val="21"/>
              </w:rPr>
            </w:pPr>
            <w:r>
              <w:rPr>
                <w:sz w:val="21"/>
              </w:rPr>
              <w:t xml:space="preserve">5 </w:t>
            </w:r>
          </w:p>
        </w:tc>
        <w:tc>
          <w:tcPr>
            <w:tcW w:w="2643" w:type="dxa"/>
          </w:tcPr>
          <w:p w:rsidR="009146EF" w:rsidRDefault="009146EF" w:rsidP="00C228CA">
            <w:pPr>
              <w:pStyle w:val="TableParagraph"/>
              <w:spacing w:before="75"/>
              <w:ind w:left="141" w:right="29"/>
              <w:jc w:val="center"/>
              <w:rPr>
                <w:sz w:val="21"/>
              </w:rPr>
            </w:pPr>
            <w:r>
              <w:rPr>
                <w:sz w:val="21"/>
              </w:rPr>
              <w:t xml:space="preserve">企业管理费（%） </w:t>
            </w:r>
          </w:p>
        </w:tc>
        <w:tc>
          <w:tcPr>
            <w:tcW w:w="1111" w:type="dxa"/>
          </w:tcPr>
          <w:p w:rsidR="009146EF" w:rsidRDefault="009146EF" w:rsidP="00C228CA">
            <w:pPr>
              <w:pStyle w:val="TableParagraph"/>
              <w:spacing w:before="75"/>
              <w:ind w:left="273" w:right="158"/>
              <w:jc w:val="center"/>
              <w:rPr>
                <w:sz w:val="21"/>
              </w:rPr>
            </w:pPr>
            <w:r>
              <w:rPr>
                <w:sz w:val="21"/>
              </w:rPr>
              <w:t xml:space="preserve">13.33% </w:t>
            </w:r>
          </w:p>
        </w:tc>
        <w:tc>
          <w:tcPr>
            <w:tcW w:w="1063" w:type="dxa"/>
          </w:tcPr>
          <w:p w:rsidR="009146EF" w:rsidRDefault="009146EF" w:rsidP="00C228CA">
            <w:pPr>
              <w:pStyle w:val="TableParagraph"/>
              <w:spacing w:before="75"/>
              <w:ind w:left="195" w:right="79"/>
              <w:jc w:val="center"/>
              <w:rPr>
                <w:sz w:val="21"/>
              </w:rPr>
            </w:pPr>
            <w:r>
              <w:rPr>
                <w:sz w:val="21"/>
              </w:rPr>
              <w:t xml:space="preserve">19.82% </w:t>
            </w:r>
          </w:p>
        </w:tc>
        <w:tc>
          <w:tcPr>
            <w:tcW w:w="1051" w:type="dxa"/>
          </w:tcPr>
          <w:p w:rsidR="009146EF" w:rsidRDefault="009146EF" w:rsidP="00C228CA">
            <w:pPr>
              <w:pStyle w:val="TableParagraph"/>
              <w:spacing w:before="75"/>
              <w:ind w:left="188" w:right="74"/>
              <w:jc w:val="center"/>
              <w:rPr>
                <w:sz w:val="21"/>
              </w:rPr>
            </w:pPr>
            <w:r>
              <w:rPr>
                <w:sz w:val="21"/>
              </w:rPr>
              <w:t xml:space="preserve">12.30% </w:t>
            </w:r>
          </w:p>
        </w:tc>
        <w:tc>
          <w:tcPr>
            <w:tcW w:w="1104" w:type="dxa"/>
          </w:tcPr>
          <w:p w:rsidR="009146EF" w:rsidRDefault="009146EF" w:rsidP="00C228CA">
            <w:pPr>
              <w:pStyle w:val="TableParagraph"/>
              <w:spacing w:before="75"/>
              <w:ind w:left="215" w:right="105"/>
              <w:jc w:val="center"/>
              <w:rPr>
                <w:sz w:val="21"/>
              </w:rPr>
            </w:pPr>
            <w:r>
              <w:rPr>
                <w:sz w:val="21"/>
              </w:rPr>
              <w:t xml:space="preserve">12.30% </w:t>
            </w:r>
          </w:p>
        </w:tc>
        <w:tc>
          <w:tcPr>
            <w:tcW w:w="883" w:type="dxa"/>
          </w:tcPr>
          <w:p w:rsidR="009146EF" w:rsidRDefault="009146EF" w:rsidP="00C228CA">
            <w:pPr>
              <w:pStyle w:val="TableParagraph"/>
              <w:spacing w:before="75"/>
              <w:ind w:left="159" w:right="43"/>
              <w:jc w:val="center"/>
              <w:rPr>
                <w:sz w:val="21"/>
              </w:rPr>
            </w:pPr>
            <w:r>
              <w:rPr>
                <w:sz w:val="21"/>
              </w:rPr>
              <w:t xml:space="preserve">12.30% </w:t>
            </w:r>
          </w:p>
        </w:tc>
      </w:tr>
      <w:tr w:rsidR="009146EF" w:rsidTr="00C228CA">
        <w:trPr>
          <w:trHeight w:val="556"/>
        </w:trPr>
        <w:tc>
          <w:tcPr>
            <w:tcW w:w="672" w:type="dxa"/>
          </w:tcPr>
          <w:p w:rsidR="009146EF" w:rsidRDefault="009146EF" w:rsidP="00C228CA">
            <w:pPr>
              <w:pStyle w:val="TableParagraph"/>
              <w:spacing w:before="75"/>
              <w:ind w:right="165"/>
              <w:jc w:val="right"/>
              <w:rPr>
                <w:sz w:val="21"/>
              </w:rPr>
            </w:pPr>
            <w:r>
              <w:rPr>
                <w:sz w:val="21"/>
              </w:rPr>
              <w:t xml:space="preserve">6 </w:t>
            </w:r>
          </w:p>
        </w:tc>
        <w:tc>
          <w:tcPr>
            <w:tcW w:w="2643" w:type="dxa"/>
          </w:tcPr>
          <w:p w:rsidR="009146EF" w:rsidRDefault="009146EF" w:rsidP="00C228CA">
            <w:pPr>
              <w:pStyle w:val="TableParagraph"/>
              <w:spacing w:before="75"/>
              <w:ind w:left="139" w:right="29"/>
              <w:jc w:val="center"/>
              <w:rPr>
                <w:sz w:val="21"/>
              </w:rPr>
            </w:pPr>
            <w:r>
              <w:rPr>
                <w:sz w:val="21"/>
              </w:rPr>
              <w:t xml:space="preserve">利润 </w:t>
            </w:r>
          </w:p>
        </w:tc>
        <w:tc>
          <w:tcPr>
            <w:tcW w:w="1111" w:type="dxa"/>
          </w:tcPr>
          <w:p w:rsidR="009146EF" w:rsidRDefault="009146EF" w:rsidP="00C228CA">
            <w:pPr>
              <w:pStyle w:val="TableParagraph"/>
              <w:spacing w:before="75"/>
              <w:ind w:left="273" w:right="158"/>
              <w:jc w:val="center"/>
              <w:rPr>
                <w:sz w:val="21"/>
              </w:rPr>
            </w:pPr>
            <w:r>
              <w:rPr>
                <w:sz w:val="21"/>
              </w:rPr>
              <w:t xml:space="preserve">7.42% </w:t>
            </w:r>
          </w:p>
        </w:tc>
        <w:tc>
          <w:tcPr>
            <w:tcW w:w="1063" w:type="dxa"/>
          </w:tcPr>
          <w:p w:rsidR="009146EF" w:rsidRDefault="009146EF" w:rsidP="00C228CA">
            <w:pPr>
              <w:pStyle w:val="TableParagraph"/>
              <w:spacing w:before="75"/>
              <w:ind w:left="195" w:right="79"/>
              <w:jc w:val="center"/>
              <w:rPr>
                <w:sz w:val="21"/>
              </w:rPr>
            </w:pPr>
            <w:r>
              <w:rPr>
                <w:sz w:val="21"/>
              </w:rPr>
              <w:t xml:space="preserve">7.42% </w:t>
            </w:r>
          </w:p>
        </w:tc>
        <w:tc>
          <w:tcPr>
            <w:tcW w:w="1051" w:type="dxa"/>
          </w:tcPr>
          <w:p w:rsidR="009146EF" w:rsidRDefault="009146EF" w:rsidP="00C228CA">
            <w:pPr>
              <w:pStyle w:val="TableParagraph"/>
              <w:spacing w:before="75"/>
              <w:ind w:left="188" w:right="74"/>
              <w:jc w:val="center"/>
              <w:rPr>
                <w:sz w:val="21"/>
              </w:rPr>
            </w:pPr>
            <w:r>
              <w:rPr>
                <w:sz w:val="21"/>
              </w:rPr>
              <w:t xml:space="preserve">7.42% </w:t>
            </w:r>
          </w:p>
        </w:tc>
        <w:tc>
          <w:tcPr>
            <w:tcW w:w="1104" w:type="dxa"/>
          </w:tcPr>
          <w:p w:rsidR="009146EF" w:rsidRDefault="009146EF" w:rsidP="00C228CA">
            <w:pPr>
              <w:pStyle w:val="TableParagraph"/>
              <w:spacing w:before="75"/>
              <w:ind w:left="215" w:right="105"/>
              <w:jc w:val="center"/>
              <w:rPr>
                <w:sz w:val="21"/>
              </w:rPr>
            </w:pPr>
            <w:r>
              <w:rPr>
                <w:sz w:val="21"/>
              </w:rPr>
              <w:t xml:space="preserve">7.42% </w:t>
            </w:r>
          </w:p>
        </w:tc>
        <w:tc>
          <w:tcPr>
            <w:tcW w:w="883" w:type="dxa"/>
          </w:tcPr>
          <w:p w:rsidR="009146EF" w:rsidRDefault="009146EF" w:rsidP="00C228CA">
            <w:pPr>
              <w:pStyle w:val="TableParagraph"/>
              <w:spacing w:before="75"/>
              <w:ind w:left="159" w:right="43"/>
              <w:jc w:val="center"/>
              <w:rPr>
                <w:sz w:val="21"/>
              </w:rPr>
            </w:pPr>
            <w:r>
              <w:rPr>
                <w:sz w:val="21"/>
              </w:rPr>
              <w:t xml:space="preserve">7.42% </w:t>
            </w:r>
          </w:p>
        </w:tc>
      </w:tr>
      <w:tr w:rsidR="009146EF" w:rsidTr="00C228CA">
        <w:trPr>
          <w:trHeight w:val="976"/>
        </w:trPr>
        <w:tc>
          <w:tcPr>
            <w:tcW w:w="672" w:type="dxa"/>
          </w:tcPr>
          <w:p w:rsidR="009146EF" w:rsidRDefault="009146EF" w:rsidP="00C228CA">
            <w:pPr>
              <w:pStyle w:val="TableParagraph"/>
              <w:spacing w:before="2"/>
            </w:pPr>
          </w:p>
          <w:p w:rsidR="009146EF" w:rsidRDefault="009146EF" w:rsidP="00C228CA">
            <w:pPr>
              <w:pStyle w:val="TableParagraph"/>
              <w:spacing w:before="2"/>
            </w:pPr>
          </w:p>
          <w:p w:rsidR="009146EF" w:rsidRDefault="009146EF" w:rsidP="00C228CA">
            <w:pPr>
              <w:pStyle w:val="TableParagraph"/>
              <w:spacing w:before="2"/>
            </w:pPr>
          </w:p>
          <w:p w:rsidR="009146EF" w:rsidRDefault="009146EF" w:rsidP="00C228CA">
            <w:pPr>
              <w:pStyle w:val="TableParagraph"/>
              <w:spacing w:before="2"/>
            </w:pPr>
          </w:p>
          <w:p w:rsidR="009146EF" w:rsidRDefault="009146EF" w:rsidP="00C228CA">
            <w:pPr>
              <w:pStyle w:val="TableParagraph"/>
              <w:spacing w:before="2"/>
            </w:pPr>
          </w:p>
          <w:p w:rsidR="009146EF" w:rsidRDefault="009146EF" w:rsidP="00C228CA">
            <w:pPr>
              <w:pStyle w:val="TableParagraph"/>
              <w:spacing w:before="2"/>
            </w:pPr>
          </w:p>
          <w:p w:rsidR="009146EF" w:rsidRDefault="009146EF" w:rsidP="00C228CA">
            <w:pPr>
              <w:pStyle w:val="TableParagraph"/>
              <w:spacing w:before="2"/>
            </w:pPr>
          </w:p>
          <w:p w:rsidR="009146EF" w:rsidRDefault="009146EF" w:rsidP="00C228CA">
            <w:pPr>
              <w:pStyle w:val="TableParagraph"/>
              <w:spacing w:before="2"/>
              <w:rPr>
                <w:rFonts w:hint="eastAsia"/>
              </w:rPr>
            </w:pPr>
          </w:p>
          <w:p w:rsidR="009146EF" w:rsidRDefault="009146EF" w:rsidP="00C228CA">
            <w:pPr>
              <w:pStyle w:val="TableParagraph"/>
              <w:ind w:right="165"/>
              <w:jc w:val="right"/>
              <w:rPr>
                <w:sz w:val="21"/>
              </w:rPr>
            </w:pPr>
            <w:r>
              <w:rPr>
                <w:sz w:val="21"/>
              </w:rPr>
              <w:t xml:space="preserve">7 </w:t>
            </w:r>
          </w:p>
        </w:tc>
        <w:tc>
          <w:tcPr>
            <w:tcW w:w="2643" w:type="dxa"/>
          </w:tcPr>
          <w:p w:rsidR="009146EF" w:rsidRDefault="009146EF" w:rsidP="00C228CA">
            <w:pPr>
              <w:pStyle w:val="TableParagraph"/>
              <w:spacing w:before="80"/>
              <w:ind w:left="139" w:right="29"/>
              <w:jc w:val="center"/>
              <w:rPr>
                <w:sz w:val="21"/>
              </w:rPr>
            </w:pPr>
            <w:r>
              <w:rPr>
                <w:sz w:val="21"/>
              </w:rPr>
              <w:t xml:space="preserve">增值税 </w:t>
            </w:r>
          </w:p>
          <w:p w:rsidR="009146EF" w:rsidRDefault="009146EF" w:rsidP="00C228CA">
            <w:pPr>
              <w:pStyle w:val="TableParagraph"/>
              <w:spacing w:before="141"/>
              <w:ind w:left="151" w:right="29"/>
              <w:jc w:val="center"/>
              <w:rPr>
                <w:sz w:val="21"/>
              </w:rPr>
            </w:pPr>
            <w:r>
              <w:rPr>
                <w:spacing w:val="-106"/>
                <w:sz w:val="21"/>
              </w:rPr>
              <w:t>【</w:t>
            </w:r>
            <w:r>
              <w:rPr>
                <w:sz w:val="21"/>
              </w:rPr>
              <w:t>（3+</w:t>
            </w:r>
            <w:r>
              <w:rPr>
                <w:spacing w:val="-3"/>
                <w:sz w:val="21"/>
              </w:rPr>
              <w:t>4</w:t>
            </w:r>
            <w:r>
              <w:rPr>
                <w:sz w:val="21"/>
              </w:rPr>
              <w:t>+5+</w:t>
            </w:r>
            <w:r>
              <w:rPr>
                <w:spacing w:val="-3"/>
                <w:sz w:val="21"/>
              </w:rPr>
              <w:t>6</w:t>
            </w:r>
            <w:r>
              <w:rPr>
                <w:spacing w:val="-96"/>
                <w:sz w:val="21"/>
              </w:rPr>
              <w:t>）</w:t>
            </w:r>
            <w:r>
              <w:rPr>
                <w:sz w:val="21"/>
              </w:rPr>
              <w:t>*</w:t>
            </w:r>
            <w:r>
              <w:rPr>
                <w:spacing w:val="-21"/>
                <w:sz w:val="21"/>
              </w:rPr>
              <w:t>增值税税率】</w:t>
            </w:r>
            <w:r>
              <w:rPr>
                <w:sz w:val="21"/>
              </w:rPr>
              <w:t xml:space="preserve"> </w:t>
            </w:r>
          </w:p>
        </w:tc>
        <w:tc>
          <w:tcPr>
            <w:tcW w:w="1111" w:type="dxa"/>
          </w:tcPr>
          <w:p w:rsidR="009146EF" w:rsidRDefault="009146EF" w:rsidP="00C228CA">
            <w:pPr>
              <w:pStyle w:val="TableParagraph"/>
              <w:spacing w:before="2"/>
            </w:pPr>
          </w:p>
          <w:p w:rsidR="009146EF" w:rsidRDefault="009146EF" w:rsidP="00C228CA">
            <w:pPr>
              <w:pStyle w:val="TableParagraph"/>
              <w:ind w:left="270" w:right="158"/>
              <w:jc w:val="center"/>
              <w:rPr>
                <w:sz w:val="21"/>
              </w:rPr>
            </w:pPr>
            <w:r>
              <w:rPr>
                <w:sz w:val="21"/>
              </w:rPr>
              <w:t xml:space="preserve">9% </w:t>
            </w:r>
          </w:p>
        </w:tc>
        <w:tc>
          <w:tcPr>
            <w:tcW w:w="1063" w:type="dxa"/>
          </w:tcPr>
          <w:p w:rsidR="009146EF" w:rsidRDefault="009146EF" w:rsidP="00C228CA">
            <w:pPr>
              <w:pStyle w:val="TableParagraph"/>
              <w:spacing w:before="2"/>
            </w:pPr>
          </w:p>
          <w:p w:rsidR="009146EF" w:rsidRDefault="009146EF" w:rsidP="00C228CA">
            <w:pPr>
              <w:pStyle w:val="TableParagraph"/>
              <w:ind w:left="195" w:right="81"/>
              <w:jc w:val="center"/>
              <w:rPr>
                <w:sz w:val="21"/>
              </w:rPr>
            </w:pPr>
            <w:r>
              <w:rPr>
                <w:sz w:val="21"/>
              </w:rPr>
              <w:t xml:space="preserve">9% </w:t>
            </w:r>
          </w:p>
        </w:tc>
        <w:tc>
          <w:tcPr>
            <w:tcW w:w="1051" w:type="dxa"/>
          </w:tcPr>
          <w:p w:rsidR="009146EF" w:rsidRDefault="009146EF" w:rsidP="00C228CA">
            <w:pPr>
              <w:pStyle w:val="TableParagraph"/>
              <w:spacing w:before="2"/>
            </w:pPr>
          </w:p>
          <w:p w:rsidR="009146EF" w:rsidRDefault="009146EF" w:rsidP="00C228CA">
            <w:pPr>
              <w:pStyle w:val="TableParagraph"/>
              <w:ind w:left="188" w:right="76"/>
              <w:jc w:val="center"/>
              <w:rPr>
                <w:sz w:val="21"/>
              </w:rPr>
            </w:pPr>
            <w:r>
              <w:rPr>
                <w:sz w:val="21"/>
              </w:rPr>
              <w:t xml:space="preserve">9% </w:t>
            </w:r>
          </w:p>
        </w:tc>
        <w:tc>
          <w:tcPr>
            <w:tcW w:w="1104" w:type="dxa"/>
          </w:tcPr>
          <w:p w:rsidR="009146EF" w:rsidRDefault="009146EF" w:rsidP="00C228CA">
            <w:pPr>
              <w:pStyle w:val="TableParagraph"/>
              <w:spacing w:before="2"/>
            </w:pPr>
          </w:p>
          <w:p w:rsidR="009146EF" w:rsidRDefault="009146EF" w:rsidP="00C228CA">
            <w:pPr>
              <w:pStyle w:val="TableParagraph"/>
              <w:ind w:left="215" w:right="103"/>
              <w:jc w:val="center"/>
              <w:rPr>
                <w:sz w:val="21"/>
              </w:rPr>
            </w:pPr>
            <w:r>
              <w:rPr>
                <w:sz w:val="21"/>
              </w:rPr>
              <w:t xml:space="preserve">9% </w:t>
            </w:r>
          </w:p>
        </w:tc>
        <w:tc>
          <w:tcPr>
            <w:tcW w:w="883" w:type="dxa"/>
          </w:tcPr>
          <w:p w:rsidR="009146EF" w:rsidRDefault="009146EF" w:rsidP="00C228CA">
            <w:pPr>
              <w:pStyle w:val="TableParagraph"/>
              <w:spacing w:before="2"/>
            </w:pPr>
          </w:p>
          <w:p w:rsidR="009146EF" w:rsidRDefault="009146EF" w:rsidP="00C228CA">
            <w:pPr>
              <w:pStyle w:val="TableParagraph"/>
              <w:ind w:left="159" w:right="41"/>
              <w:jc w:val="center"/>
              <w:rPr>
                <w:sz w:val="21"/>
              </w:rPr>
            </w:pPr>
            <w:r>
              <w:rPr>
                <w:sz w:val="21"/>
              </w:rPr>
              <w:t xml:space="preserve">9% </w:t>
            </w:r>
          </w:p>
        </w:tc>
      </w:tr>
      <w:tr w:rsidR="009146EF" w:rsidTr="00C228CA">
        <w:trPr>
          <w:trHeight w:val="868"/>
        </w:trPr>
        <w:tc>
          <w:tcPr>
            <w:tcW w:w="672" w:type="dxa"/>
          </w:tcPr>
          <w:p w:rsidR="009146EF" w:rsidRDefault="009146EF" w:rsidP="00C228CA">
            <w:pPr>
              <w:pStyle w:val="TableParagraph"/>
              <w:rPr>
                <w:sz w:val="18"/>
              </w:rPr>
            </w:pPr>
          </w:p>
          <w:p w:rsidR="009146EF" w:rsidRDefault="009146EF" w:rsidP="00C228CA">
            <w:pPr>
              <w:pStyle w:val="TableParagraph"/>
              <w:ind w:right="165"/>
              <w:jc w:val="right"/>
              <w:rPr>
                <w:sz w:val="21"/>
              </w:rPr>
            </w:pPr>
            <w:r>
              <w:rPr>
                <w:sz w:val="21"/>
              </w:rPr>
              <w:t xml:space="preserve">8 </w:t>
            </w:r>
          </w:p>
        </w:tc>
        <w:tc>
          <w:tcPr>
            <w:tcW w:w="2643" w:type="dxa"/>
          </w:tcPr>
          <w:p w:rsidR="009146EF" w:rsidRDefault="009146EF" w:rsidP="00C228CA">
            <w:pPr>
              <w:pStyle w:val="TableParagraph"/>
              <w:spacing w:before="27"/>
              <w:ind w:left="162"/>
              <w:rPr>
                <w:sz w:val="21"/>
              </w:rPr>
            </w:pPr>
            <w:r>
              <w:rPr>
                <w:sz w:val="21"/>
              </w:rPr>
              <w:t>养护工程建筑安装工程费</w:t>
            </w:r>
          </w:p>
          <w:p w:rsidR="009146EF" w:rsidRDefault="009146EF" w:rsidP="00C228CA">
            <w:pPr>
              <w:pStyle w:val="TableParagraph"/>
              <w:spacing w:before="139"/>
              <w:ind w:left="635"/>
              <w:rPr>
                <w:sz w:val="21"/>
              </w:rPr>
            </w:pPr>
            <w:r>
              <w:rPr>
                <w:sz w:val="21"/>
              </w:rPr>
              <w:t xml:space="preserve">（3+4+5+6+7） </w:t>
            </w:r>
          </w:p>
        </w:tc>
        <w:tc>
          <w:tcPr>
            <w:tcW w:w="1111" w:type="dxa"/>
          </w:tcPr>
          <w:p w:rsidR="009146EF" w:rsidRDefault="009146EF" w:rsidP="00C228CA">
            <w:pPr>
              <w:pStyle w:val="TableParagraph"/>
              <w:rPr>
                <w:sz w:val="18"/>
              </w:rPr>
            </w:pPr>
          </w:p>
          <w:p w:rsidR="009146EF" w:rsidRDefault="009146EF" w:rsidP="00C228CA">
            <w:pPr>
              <w:pStyle w:val="TableParagraph"/>
              <w:ind w:left="112"/>
              <w:jc w:val="center"/>
              <w:rPr>
                <w:sz w:val="21"/>
              </w:rPr>
            </w:pPr>
            <w:r>
              <w:rPr>
                <w:sz w:val="21"/>
              </w:rPr>
              <w:t xml:space="preserve"> </w:t>
            </w:r>
          </w:p>
        </w:tc>
        <w:tc>
          <w:tcPr>
            <w:tcW w:w="1063" w:type="dxa"/>
          </w:tcPr>
          <w:p w:rsidR="009146EF" w:rsidRDefault="009146EF" w:rsidP="00C228CA">
            <w:pPr>
              <w:pStyle w:val="TableParagraph"/>
              <w:rPr>
                <w:sz w:val="18"/>
              </w:rPr>
            </w:pPr>
          </w:p>
          <w:p w:rsidR="009146EF" w:rsidRDefault="009146EF" w:rsidP="00C228CA">
            <w:pPr>
              <w:pStyle w:val="TableParagraph"/>
              <w:ind w:left="114"/>
              <w:jc w:val="center"/>
              <w:rPr>
                <w:sz w:val="21"/>
              </w:rPr>
            </w:pPr>
            <w:r>
              <w:rPr>
                <w:sz w:val="21"/>
              </w:rPr>
              <w:t xml:space="preserve"> </w:t>
            </w:r>
          </w:p>
        </w:tc>
        <w:tc>
          <w:tcPr>
            <w:tcW w:w="1051" w:type="dxa"/>
          </w:tcPr>
          <w:p w:rsidR="009146EF" w:rsidRDefault="009146EF" w:rsidP="00C228CA">
            <w:pPr>
              <w:pStyle w:val="TableParagraph"/>
              <w:rPr>
                <w:sz w:val="18"/>
              </w:rPr>
            </w:pPr>
          </w:p>
          <w:p w:rsidR="009146EF" w:rsidRDefault="009146EF" w:rsidP="00C228CA">
            <w:pPr>
              <w:pStyle w:val="TableParagraph"/>
              <w:ind w:left="112"/>
              <w:jc w:val="center"/>
              <w:rPr>
                <w:sz w:val="21"/>
              </w:rPr>
            </w:pPr>
            <w:r>
              <w:rPr>
                <w:sz w:val="21"/>
              </w:rPr>
              <w:t xml:space="preserve"> </w:t>
            </w:r>
          </w:p>
        </w:tc>
        <w:tc>
          <w:tcPr>
            <w:tcW w:w="1104" w:type="dxa"/>
          </w:tcPr>
          <w:p w:rsidR="009146EF" w:rsidRDefault="009146EF" w:rsidP="00C228CA">
            <w:pPr>
              <w:pStyle w:val="TableParagraph"/>
              <w:rPr>
                <w:sz w:val="18"/>
              </w:rPr>
            </w:pPr>
          </w:p>
          <w:p w:rsidR="009146EF" w:rsidRDefault="009146EF" w:rsidP="00C228CA">
            <w:pPr>
              <w:pStyle w:val="TableParagraph"/>
              <w:ind w:left="112"/>
              <w:jc w:val="center"/>
              <w:rPr>
                <w:sz w:val="21"/>
              </w:rPr>
            </w:pPr>
            <w:r>
              <w:rPr>
                <w:sz w:val="21"/>
              </w:rPr>
              <w:t xml:space="preserve"> </w:t>
            </w:r>
          </w:p>
        </w:tc>
        <w:tc>
          <w:tcPr>
            <w:tcW w:w="883" w:type="dxa"/>
          </w:tcPr>
          <w:p w:rsidR="009146EF" w:rsidRDefault="009146EF" w:rsidP="00C228CA">
            <w:pPr>
              <w:pStyle w:val="TableParagraph"/>
              <w:rPr>
                <w:sz w:val="18"/>
              </w:rPr>
            </w:pPr>
          </w:p>
          <w:p w:rsidR="009146EF" w:rsidRDefault="009146EF" w:rsidP="00C228CA">
            <w:pPr>
              <w:pStyle w:val="TableParagraph"/>
              <w:ind w:left="118"/>
              <w:jc w:val="center"/>
              <w:rPr>
                <w:sz w:val="21"/>
              </w:rPr>
            </w:pPr>
            <w:r>
              <w:rPr>
                <w:sz w:val="21"/>
              </w:rPr>
              <w:t xml:space="preserve"> </w:t>
            </w:r>
          </w:p>
        </w:tc>
      </w:tr>
    </w:tbl>
    <w:p w:rsidR="00BB1CEF" w:rsidRDefault="00BB1CEF">
      <w:pPr>
        <w:pStyle w:val="a3"/>
        <w:ind w:left="0"/>
        <w:rPr>
          <w:b/>
          <w:sz w:val="20"/>
        </w:rPr>
      </w:pPr>
    </w:p>
    <w:p w:rsidR="00BB1CEF" w:rsidRDefault="00BB1CEF">
      <w:pPr>
        <w:pStyle w:val="a3"/>
        <w:ind w:left="0"/>
        <w:rPr>
          <w:b/>
          <w:sz w:val="20"/>
        </w:rPr>
      </w:pPr>
    </w:p>
    <w:p w:rsidR="009146EF" w:rsidRDefault="009146EF">
      <w:pPr>
        <w:pStyle w:val="a3"/>
        <w:ind w:left="0"/>
        <w:rPr>
          <w:b/>
          <w:sz w:val="20"/>
        </w:rPr>
      </w:pPr>
    </w:p>
    <w:p w:rsidR="009146EF" w:rsidRDefault="009146EF">
      <w:pPr>
        <w:pStyle w:val="a3"/>
        <w:ind w:left="0"/>
        <w:rPr>
          <w:b/>
          <w:sz w:val="20"/>
        </w:rPr>
      </w:pPr>
    </w:p>
    <w:p w:rsidR="00BB1CEF" w:rsidRDefault="00BB1CEF">
      <w:pPr>
        <w:pStyle w:val="a3"/>
        <w:spacing w:before="1"/>
        <w:ind w:left="0"/>
        <w:rPr>
          <w:b/>
          <w:sz w:val="18"/>
        </w:rPr>
      </w:pPr>
    </w:p>
    <w:p w:rsidR="00BB1CEF" w:rsidRDefault="005D02AB">
      <w:pPr>
        <w:pStyle w:val="a3"/>
        <w:tabs>
          <w:tab w:val="left" w:pos="10857"/>
        </w:tabs>
        <w:spacing w:line="252" w:lineRule="auto"/>
      </w:pPr>
      <w:r>
        <w:t>法定</w:t>
      </w:r>
      <w:r>
        <w:rPr>
          <w:spacing w:val="-3"/>
        </w:rPr>
        <w:t>代</w:t>
      </w:r>
      <w:r>
        <w:t>表</w:t>
      </w:r>
      <w:r>
        <w:rPr>
          <w:spacing w:val="-3"/>
        </w:rPr>
        <w:t>人</w:t>
      </w:r>
      <w:r>
        <w:t>或</w:t>
      </w:r>
      <w:r>
        <w:rPr>
          <w:spacing w:val="-3"/>
        </w:rPr>
        <w:t>授</w:t>
      </w:r>
      <w:r>
        <w:t>权</w:t>
      </w:r>
      <w:r>
        <w:rPr>
          <w:spacing w:val="-3"/>
        </w:rPr>
        <w:t>代</w:t>
      </w:r>
      <w:r>
        <w:t>表</w:t>
      </w:r>
      <w:r>
        <w:rPr>
          <w:spacing w:val="-3"/>
        </w:rPr>
        <w:t>（</w:t>
      </w:r>
      <w:r>
        <w:t>签字</w:t>
      </w:r>
      <w:r>
        <w:rPr>
          <w:spacing w:val="-3"/>
        </w:rPr>
        <w:t>或</w:t>
      </w:r>
      <w:r>
        <w:t>盖</w:t>
      </w:r>
      <w:r>
        <w:rPr>
          <w:spacing w:val="-3"/>
        </w:rPr>
        <w:t>章</w:t>
      </w:r>
      <w:r>
        <w:rPr>
          <w:spacing w:val="-106"/>
        </w:rPr>
        <w:t>）</w:t>
      </w:r>
      <w:r>
        <w:rPr>
          <w:spacing w:val="-3"/>
        </w:rPr>
        <w:t>：</w:t>
      </w:r>
      <w:r>
        <w:t xml:space="preserve"> </w:t>
      </w:r>
      <w:r>
        <w:tab/>
        <w:t>投标</w:t>
      </w:r>
      <w:r>
        <w:rPr>
          <w:spacing w:val="-3"/>
        </w:rPr>
        <w:t>人</w:t>
      </w:r>
      <w:r>
        <w:t>（</w:t>
      </w:r>
      <w:r>
        <w:rPr>
          <w:spacing w:val="-3"/>
        </w:rPr>
        <w:t>公</w:t>
      </w:r>
      <w:r>
        <w:t>章</w:t>
      </w:r>
      <w:r>
        <w:rPr>
          <w:spacing w:val="-108"/>
        </w:rPr>
        <w:t>）</w:t>
      </w:r>
      <w:r>
        <w:rPr>
          <w:spacing w:val="-3"/>
        </w:rPr>
        <w:t>：</w:t>
      </w:r>
      <w:r>
        <w:t xml:space="preserve"> </w:t>
      </w:r>
    </w:p>
    <w:p w:rsidR="00BB1CEF" w:rsidRDefault="00144FE4">
      <w:pPr>
        <w:pStyle w:val="a3"/>
        <w:spacing w:line="20" w:lineRule="exact"/>
        <w:ind w:left="2606"/>
        <w:rPr>
          <w:sz w:val="2"/>
        </w:rPr>
      </w:pPr>
      <w:r>
        <w:rPr>
          <w:sz w:val="2"/>
        </w:rPr>
      </w:r>
      <w:r>
        <w:rPr>
          <w:sz w:val="2"/>
        </w:rPr>
        <w:pict>
          <v:group id="_x0000_s1349" style="width:181.7pt;height:.75pt;mso-position-horizontal-relative:char;mso-position-vertical-relative:line" coordsize="3634,15">
            <v:line id="_x0000_s1350" style="position:absolute" from="0,8" to="3634,8"/>
            <w10:anchorlock/>
          </v:group>
        </w:pict>
      </w:r>
    </w:p>
    <w:p w:rsidR="00BB1CEF" w:rsidRDefault="005D02AB">
      <w:pPr>
        <w:pStyle w:val="a3"/>
        <w:spacing w:before="109"/>
      </w:pPr>
      <w:r>
        <w:t>日 期 ：</w:t>
      </w:r>
      <w:r>
        <w:rPr>
          <w:u w:val="single"/>
        </w:rPr>
        <w:t xml:space="preserve"> </w:t>
      </w:r>
      <w:r>
        <w:t>年</w:t>
      </w:r>
      <w:r>
        <w:rPr>
          <w:u w:val="single"/>
        </w:rPr>
        <w:t xml:space="preserve"> </w:t>
      </w:r>
      <w:r>
        <w:t>月</w:t>
      </w:r>
      <w:r>
        <w:rPr>
          <w:u w:val="single"/>
        </w:rPr>
        <w:t xml:space="preserve"> </w:t>
      </w:r>
      <w:r>
        <w:t xml:space="preserve">日 </w:t>
      </w:r>
    </w:p>
    <w:p w:rsidR="00BB1CEF" w:rsidRDefault="00BB1CEF">
      <w:pPr>
        <w:sectPr w:rsidR="00BB1CEF">
          <w:pgSz w:w="11910" w:h="16840"/>
          <w:pgMar w:top="1100" w:right="0" w:bottom="1020" w:left="980" w:header="904" w:footer="829" w:gutter="0"/>
          <w:cols w:space="720"/>
        </w:sectPr>
      </w:pPr>
    </w:p>
    <w:p w:rsidR="00BB1CEF" w:rsidRDefault="00BB1CEF">
      <w:pPr>
        <w:pStyle w:val="a3"/>
        <w:ind w:left="0"/>
        <w:rPr>
          <w:sz w:val="20"/>
        </w:rPr>
      </w:pPr>
    </w:p>
    <w:p w:rsidR="00BB1CEF" w:rsidRDefault="00BB1CEF">
      <w:pPr>
        <w:pStyle w:val="a3"/>
        <w:spacing w:before="1"/>
        <w:ind w:left="0"/>
        <w:rPr>
          <w:sz w:val="20"/>
        </w:rPr>
      </w:pPr>
    </w:p>
    <w:p w:rsidR="00BB1CEF" w:rsidRDefault="005D02AB">
      <w:pPr>
        <w:pStyle w:val="6"/>
        <w:spacing w:before="78"/>
      </w:pPr>
      <w:r>
        <w:t>市政工程（道路）</w:t>
      </w:r>
      <w:r>
        <w:rPr>
          <w:rFonts w:ascii="Times New Roman" w:eastAsia="Times New Roman"/>
        </w:rPr>
        <w:t xml:space="preserve">2016 </w:t>
      </w:r>
      <w:r>
        <w:t>定额费率表</w:t>
      </w:r>
    </w:p>
    <w:p w:rsidR="00BB1CEF" w:rsidRDefault="00BB1CEF">
      <w:pPr>
        <w:pStyle w:val="a3"/>
        <w:spacing w:before="6"/>
        <w:ind w:left="0"/>
        <w:rPr>
          <w:b/>
          <w:sz w:val="16"/>
        </w:rPr>
      </w:pPr>
    </w:p>
    <w:p w:rsidR="00BB1CEF" w:rsidRDefault="005D02AB">
      <w:pPr>
        <w:pStyle w:val="a3"/>
        <w:tabs>
          <w:tab w:val="left" w:pos="7121"/>
        </w:tabs>
        <w:spacing w:before="72"/>
        <w:ind w:left="436"/>
      </w:pPr>
      <w:r>
        <w:t>工程</w:t>
      </w:r>
      <w:r>
        <w:rPr>
          <w:spacing w:val="-3"/>
        </w:rPr>
        <w:t>名</w:t>
      </w:r>
      <w:r>
        <w:t>称</w:t>
      </w:r>
      <w:r>
        <w:rPr>
          <w:spacing w:val="-3"/>
        </w:rPr>
        <w:t>：</w:t>
      </w:r>
      <w:r>
        <w:t xml:space="preserve"> </w:t>
      </w:r>
      <w:r>
        <w:tab/>
        <w:t xml:space="preserve"> </w:t>
      </w:r>
    </w:p>
    <w:tbl>
      <w:tblPr>
        <w:tblStyle w:val="TableNormal"/>
        <w:tblW w:w="0" w:type="auto"/>
        <w:tblInd w:w="4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21"/>
        <w:gridCol w:w="2818"/>
        <w:gridCol w:w="3070"/>
        <w:gridCol w:w="802"/>
        <w:gridCol w:w="1589"/>
      </w:tblGrid>
      <w:tr w:rsidR="00BB1CEF">
        <w:trPr>
          <w:trHeight w:val="376"/>
        </w:trPr>
        <w:tc>
          <w:tcPr>
            <w:tcW w:w="821" w:type="dxa"/>
            <w:tcBorders>
              <w:bottom w:val="single" w:sz="4" w:space="0" w:color="000000"/>
              <w:right w:val="single" w:sz="4" w:space="0" w:color="000000"/>
            </w:tcBorders>
          </w:tcPr>
          <w:p w:rsidR="00BB1CEF" w:rsidRDefault="005D02AB">
            <w:pPr>
              <w:pStyle w:val="TableParagraph"/>
              <w:spacing w:before="63"/>
              <w:ind w:left="231" w:right="112"/>
              <w:jc w:val="center"/>
              <w:rPr>
                <w:b/>
                <w:sz w:val="21"/>
              </w:rPr>
            </w:pPr>
            <w:r>
              <w:rPr>
                <w:b/>
                <w:sz w:val="21"/>
              </w:rPr>
              <w:t>序号</w:t>
            </w:r>
            <w:r>
              <w:rPr>
                <w:b/>
                <w:w w:val="99"/>
                <w:sz w:val="21"/>
              </w:rPr>
              <w:t xml:space="preserve"> </w:t>
            </w:r>
          </w:p>
        </w:tc>
        <w:tc>
          <w:tcPr>
            <w:tcW w:w="2818" w:type="dxa"/>
            <w:tcBorders>
              <w:left w:val="single" w:sz="4" w:space="0" w:color="000000"/>
              <w:bottom w:val="single" w:sz="4" w:space="0" w:color="000000"/>
              <w:right w:val="single" w:sz="4" w:space="0" w:color="000000"/>
            </w:tcBorders>
          </w:tcPr>
          <w:p w:rsidR="00BB1CEF" w:rsidRDefault="005D02AB">
            <w:pPr>
              <w:pStyle w:val="TableParagraph"/>
              <w:spacing w:before="63"/>
              <w:ind w:left="1182" w:right="1058"/>
              <w:jc w:val="center"/>
              <w:rPr>
                <w:b/>
                <w:sz w:val="21"/>
              </w:rPr>
            </w:pPr>
            <w:r>
              <w:rPr>
                <w:b/>
                <w:sz w:val="21"/>
              </w:rPr>
              <w:t>名 称</w:t>
            </w:r>
            <w:r>
              <w:rPr>
                <w:b/>
                <w:w w:val="99"/>
                <w:sz w:val="21"/>
              </w:rPr>
              <w:t xml:space="preserve"> </w:t>
            </w:r>
          </w:p>
        </w:tc>
        <w:tc>
          <w:tcPr>
            <w:tcW w:w="3070" w:type="dxa"/>
            <w:tcBorders>
              <w:left w:val="single" w:sz="4" w:space="0" w:color="000000"/>
              <w:bottom w:val="single" w:sz="4" w:space="0" w:color="000000"/>
              <w:right w:val="single" w:sz="4" w:space="0" w:color="000000"/>
            </w:tcBorders>
          </w:tcPr>
          <w:p w:rsidR="00BB1CEF" w:rsidRDefault="005D02AB">
            <w:pPr>
              <w:pStyle w:val="TableParagraph"/>
              <w:spacing w:before="63"/>
              <w:ind w:left="1118"/>
              <w:rPr>
                <w:b/>
                <w:sz w:val="21"/>
              </w:rPr>
            </w:pPr>
            <w:r>
              <w:rPr>
                <w:b/>
                <w:sz w:val="21"/>
              </w:rPr>
              <w:t>基数说明</w:t>
            </w:r>
            <w:r>
              <w:rPr>
                <w:b/>
                <w:w w:val="99"/>
                <w:sz w:val="21"/>
              </w:rPr>
              <w:t xml:space="preserve"> </w:t>
            </w:r>
          </w:p>
        </w:tc>
        <w:tc>
          <w:tcPr>
            <w:tcW w:w="802" w:type="dxa"/>
            <w:tcBorders>
              <w:left w:val="single" w:sz="4" w:space="0" w:color="000000"/>
              <w:bottom w:val="single" w:sz="4" w:space="0" w:color="000000"/>
              <w:right w:val="single" w:sz="4" w:space="0" w:color="000000"/>
            </w:tcBorders>
          </w:tcPr>
          <w:p w:rsidR="00BB1CEF" w:rsidRDefault="005D02AB">
            <w:pPr>
              <w:pStyle w:val="TableParagraph"/>
              <w:spacing w:before="63"/>
              <w:ind w:right="15"/>
              <w:jc w:val="right"/>
              <w:rPr>
                <w:b/>
                <w:sz w:val="21"/>
              </w:rPr>
            </w:pPr>
            <w:r>
              <w:rPr>
                <w:b/>
                <w:sz w:val="21"/>
              </w:rPr>
              <w:t>费率(%)</w:t>
            </w:r>
          </w:p>
        </w:tc>
        <w:tc>
          <w:tcPr>
            <w:tcW w:w="1589" w:type="dxa"/>
            <w:tcBorders>
              <w:left w:val="single" w:sz="4" w:space="0" w:color="000000"/>
              <w:bottom w:val="single" w:sz="4" w:space="0" w:color="000000"/>
            </w:tcBorders>
          </w:tcPr>
          <w:p w:rsidR="00BB1CEF" w:rsidRDefault="005D02AB">
            <w:pPr>
              <w:pStyle w:val="TableParagraph"/>
              <w:spacing w:before="63"/>
              <w:ind w:left="587"/>
              <w:rPr>
                <w:b/>
                <w:sz w:val="21"/>
              </w:rPr>
            </w:pPr>
            <w:r>
              <w:rPr>
                <w:b/>
                <w:sz w:val="21"/>
              </w:rPr>
              <w:t>金额</w:t>
            </w:r>
            <w:r>
              <w:rPr>
                <w:b/>
                <w:w w:val="99"/>
                <w:sz w:val="21"/>
              </w:rPr>
              <w:t xml:space="preserve"> </w:t>
            </w:r>
          </w:p>
        </w:tc>
      </w:tr>
      <w:tr w:rsidR="00BB1CEF">
        <w:trPr>
          <w:trHeight w:val="830"/>
        </w:trPr>
        <w:tc>
          <w:tcPr>
            <w:tcW w:w="821" w:type="dxa"/>
            <w:tcBorders>
              <w:top w:val="single" w:sz="4" w:space="0" w:color="000000"/>
              <w:bottom w:val="single" w:sz="4" w:space="0" w:color="000000"/>
              <w:right w:val="single" w:sz="4" w:space="0" w:color="000000"/>
            </w:tcBorders>
          </w:tcPr>
          <w:p w:rsidR="00BB1CEF" w:rsidRDefault="00BB1CEF">
            <w:pPr>
              <w:pStyle w:val="TableParagraph"/>
              <w:spacing w:before="9"/>
            </w:pPr>
          </w:p>
          <w:p w:rsidR="00BB1CEF" w:rsidRDefault="005D02AB">
            <w:pPr>
              <w:pStyle w:val="TableParagraph"/>
              <w:ind w:left="231" w:right="112"/>
              <w:jc w:val="center"/>
              <w:rPr>
                <w:sz w:val="21"/>
              </w:rPr>
            </w:pPr>
            <w:r>
              <w:rPr>
                <w:sz w:val="21"/>
              </w:rPr>
              <w:t xml:space="preserve">1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spacing w:before="9"/>
            </w:pPr>
          </w:p>
          <w:p w:rsidR="00BB1CEF" w:rsidRDefault="005D02AB">
            <w:pPr>
              <w:pStyle w:val="TableParagraph"/>
              <w:ind w:left="18"/>
              <w:rPr>
                <w:sz w:val="21"/>
              </w:rPr>
            </w:pPr>
            <w:r>
              <w:rPr>
                <w:sz w:val="21"/>
              </w:rPr>
              <w:t xml:space="preserve">  直接费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17"/>
              <w:ind w:left="21"/>
              <w:rPr>
                <w:sz w:val="21"/>
              </w:rPr>
            </w:pPr>
            <w:r>
              <w:rPr>
                <w:sz w:val="21"/>
              </w:rPr>
              <w:t xml:space="preserve"> 其中人工费+其中材料费+施工</w:t>
            </w:r>
          </w:p>
          <w:p w:rsidR="00BB1CEF" w:rsidRDefault="005D02AB">
            <w:pPr>
              <w:pStyle w:val="TableParagraph"/>
              <w:spacing w:before="4" w:line="270" w:lineRule="atLeast"/>
              <w:ind w:left="21" w:right="91"/>
              <w:rPr>
                <w:sz w:val="21"/>
              </w:rPr>
            </w:pPr>
            <w:r>
              <w:rPr>
                <w:sz w:val="21"/>
              </w:rPr>
              <w:t xml:space="preserve">机具使用费+其中主材费+其中设备费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6"/>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3"/>
              <w:ind w:left="229" w:right="112"/>
              <w:jc w:val="center"/>
              <w:rPr>
                <w:sz w:val="21"/>
              </w:rPr>
            </w:pPr>
            <w:r>
              <w:rPr>
                <w:sz w:val="21"/>
              </w:rPr>
              <w:t xml:space="preserve">1.1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其中人工费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21"/>
              <w:rPr>
                <w:sz w:val="21"/>
              </w:rPr>
            </w:pPr>
            <w:r>
              <w:rPr>
                <w:sz w:val="21"/>
              </w:rPr>
              <w:t xml:space="preserve"> 人工费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3"/>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3"/>
              <w:ind w:left="229" w:right="112"/>
              <w:jc w:val="center"/>
              <w:rPr>
                <w:sz w:val="21"/>
              </w:rPr>
            </w:pPr>
            <w:r>
              <w:rPr>
                <w:sz w:val="21"/>
              </w:rPr>
              <w:t xml:space="preserve">1.2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其中材料费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21"/>
              <w:rPr>
                <w:sz w:val="21"/>
              </w:rPr>
            </w:pPr>
            <w:r>
              <w:rPr>
                <w:sz w:val="21"/>
              </w:rPr>
              <w:t xml:space="preserve"> 材料费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6"/>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3"/>
              <w:ind w:left="229" w:right="112"/>
              <w:jc w:val="center"/>
              <w:rPr>
                <w:sz w:val="21"/>
              </w:rPr>
            </w:pPr>
            <w:r>
              <w:rPr>
                <w:sz w:val="21"/>
              </w:rPr>
              <w:t xml:space="preserve">1.3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施工机具使用费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21"/>
              <w:rPr>
                <w:sz w:val="21"/>
              </w:rPr>
            </w:pPr>
            <w:r>
              <w:rPr>
                <w:sz w:val="21"/>
              </w:rPr>
              <w:t xml:space="preserve"> 机械费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3"/>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1"/>
              <w:ind w:left="229" w:right="112"/>
              <w:jc w:val="center"/>
              <w:rPr>
                <w:sz w:val="21"/>
              </w:rPr>
            </w:pPr>
            <w:r>
              <w:rPr>
                <w:sz w:val="21"/>
              </w:rPr>
              <w:t xml:space="preserve">1.4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1"/>
              <w:ind w:left="18"/>
              <w:rPr>
                <w:sz w:val="21"/>
              </w:rPr>
            </w:pPr>
            <w:r>
              <w:rPr>
                <w:sz w:val="21"/>
              </w:rPr>
              <w:t xml:space="preserve">  其中主材费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1"/>
              <w:ind w:left="21"/>
              <w:rPr>
                <w:sz w:val="21"/>
              </w:rPr>
            </w:pPr>
            <w:r>
              <w:rPr>
                <w:sz w:val="21"/>
              </w:rPr>
              <w:t xml:space="preserve"> 主材费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7"/>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4"/>
              <w:ind w:left="229" w:right="112"/>
              <w:jc w:val="center"/>
              <w:rPr>
                <w:sz w:val="21"/>
              </w:rPr>
            </w:pPr>
            <w:r>
              <w:rPr>
                <w:sz w:val="21"/>
              </w:rPr>
              <w:t xml:space="preserve">1.5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4"/>
              <w:ind w:left="18"/>
              <w:rPr>
                <w:sz w:val="21"/>
              </w:rPr>
            </w:pPr>
            <w:r>
              <w:rPr>
                <w:sz w:val="21"/>
              </w:rPr>
              <w:t xml:space="preserve">  其中设备费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4"/>
              <w:ind w:left="21"/>
              <w:rPr>
                <w:sz w:val="21"/>
              </w:rPr>
            </w:pPr>
            <w:r>
              <w:rPr>
                <w:sz w:val="21"/>
              </w:rPr>
              <w:t xml:space="preserve"> 设备费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3"/>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1"/>
              <w:ind w:left="229" w:right="112"/>
              <w:jc w:val="center"/>
              <w:rPr>
                <w:sz w:val="21"/>
              </w:rPr>
            </w:pPr>
            <w:r>
              <w:rPr>
                <w:sz w:val="21"/>
              </w:rPr>
              <w:t xml:space="preserve">1.6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1"/>
              <w:ind w:left="18"/>
              <w:rPr>
                <w:sz w:val="21"/>
              </w:rPr>
            </w:pPr>
            <w:r>
              <w:rPr>
                <w:sz w:val="21"/>
              </w:rPr>
              <w:t xml:space="preserve">  土方泥浆外运费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1"/>
              <w:ind w:left="21"/>
              <w:rPr>
                <w:sz w:val="21"/>
              </w:rPr>
            </w:pPr>
            <w:r>
              <w:rPr>
                <w:sz w:val="21"/>
              </w:rPr>
              <w:t xml:space="preserve"> 土方泥浆外运费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63"/>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3"/>
              <w:ind w:left="231" w:right="112"/>
              <w:jc w:val="center"/>
              <w:rPr>
                <w:sz w:val="21"/>
              </w:rPr>
            </w:pPr>
            <w:r>
              <w:rPr>
                <w:sz w:val="21"/>
              </w:rPr>
              <w:t xml:space="preserve">2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企业管理费和利润 </w:t>
            </w:r>
          </w:p>
        </w:tc>
        <w:tc>
          <w:tcPr>
            <w:tcW w:w="3070" w:type="dxa"/>
            <w:tcBorders>
              <w:top w:val="single" w:sz="4" w:space="0" w:color="000000"/>
              <w:left w:val="single" w:sz="4" w:space="0" w:color="000000"/>
              <w:bottom w:val="single" w:sz="12" w:space="0" w:color="FFFFFF"/>
              <w:right w:val="single" w:sz="4" w:space="0" w:color="000000"/>
            </w:tcBorders>
          </w:tcPr>
          <w:p w:rsidR="00BB1CEF" w:rsidRDefault="005D02AB">
            <w:pPr>
              <w:pStyle w:val="TableParagraph"/>
              <w:spacing w:before="63"/>
              <w:ind w:left="21"/>
              <w:rPr>
                <w:sz w:val="21"/>
              </w:rPr>
            </w:pPr>
            <w:r>
              <w:rPr>
                <w:sz w:val="21"/>
              </w:rPr>
              <w:t xml:space="preserve"> 其中人工费 </w:t>
            </w:r>
          </w:p>
        </w:tc>
        <w:tc>
          <w:tcPr>
            <w:tcW w:w="80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right="-15"/>
              <w:jc w:val="right"/>
              <w:rPr>
                <w:sz w:val="21"/>
              </w:rPr>
            </w:pPr>
            <w:r>
              <w:rPr>
                <w:sz w:val="21"/>
              </w:rPr>
              <w:t>30.61</w:t>
            </w: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19"/>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53" w:line="246" w:lineRule="exact"/>
              <w:ind w:left="231" w:right="112"/>
              <w:jc w:val="center"/>
              <w:rPr>
                <w:sz w:val="21"/>
              </w:rPr>
            </w:pPr>
            <w:r>
              <w:rPr>
                <w:sz w:val="21"/>
              </w:rPr>
              <w:t xml:space="preserve">3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53" w:line="246" w:lineRule="exact"/>
              <w:ind w:left="18" w:right="-58"/>
              <w:rPr>
                <w:sz w:val="21"/>
              </w:rPr>
            </w:pPr>
            <w:r>
              <w:rPr>
                <w:sz w:val="21"/>
              </w:rPr>
              <w:t xml:space="preserve">  </w:t>
            </w:r>
            <w:r>
              <w:rPr>
                <w:spacing w:val="-3"/>
                <w:sz w:val="21"/>
              </w:rPr>
              <w:t>安全防护、文明施工措施费</w:t>
            </w:r>
            <w:r>
              <w:rPr>
                <w:sz w:val="21"/>
              </w:rPr>
              <w:t xml:space="preserve"> </w:t>
            </w:r>
          </w:p>
        </w:tc>
        <w:tc>
          <w:tcPr>
            <w:tcW w:w="3070" w:type="dxa"/>
            <w:tcBorders>
              <w:top w:val="single" w:sz="12" w:space="0" w:color="FFFFFF"/>
              <w:left w:val="single" w:sz="4" w:space="0" w:color="000000"/>
              <w:bottom w:val="single" w:sz="24" w:space="0" w:color="FFFFFF"/>
              <w:right w:val="single" w:sz="4" w:space="0" w:color="000000"/>
            </w:tcBorders>
          </w:tcPr>
          <w:p w:rsidR="00BB1CEF" w:rsidRDefault="005D02AB">
            <w:pPr>
              <w:pStyle w:val="TableParagraph"/>
              <w:spacing w:before="53" w:line="246" w:lineRule="exact"/>
              <w:ind w:left="21"/>
              <w:rPr>
                <w:sz w:val="21"/>
              </w:rPr>
            </w:pPr>
            <w:r>
              <w:rPr>
                <w:sz w:val="21"/>
              </w:rPr>
              <w:t xml:space="preserve"> 直接费+企业管理费和利润 </w:t>
            </w:r>
          </w:p>
        </w:tc>
        <w:tc>
          <w:tcPr>
            <w:tcW w:w="80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53" w:line="246" w:lineRule="exact"/>
              <w:ind w:right="-15"/>
              <w:jc w:val="right"/>
              <w:rPr>
                <w:sz w:val="21"/>
              </w:rPr>
            </w:pPr>
            <w:r>
              <w:rPr>
                <w:sz w:val="21"/>
              </w:rPr>
              <w:t>2.4</w:t>
            </w: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0"/>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57"/>
              <w:ind w:left="231" w:right="112"/>
              <w:jc w:val="center"/>
              <w:rPr>
                <w:sz w:val="21"/>
              </w:rPr>
            </w:pPr>
            <w:r>
              <w:rPr>
                <w:sz w:val="21"/>
              </w:rPr>
              <w:t xml:space="preserve">4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57"/>
              <w:ind w:left="18"/>
              <w:rPr>
                <w:sz w:val="21"/>
              </w:rPr>
            </w:pPr>
            <w:r>
              <w:rPr>
                <w:sz w:val="21"/>
              </w:rPr>
              <w:t xml:space="preserve">  施工措施费 </w:t>
            </w:r>
          </w:p>
        </w:tc>
        <w:tc>
          <w:tcPr>
            <w:tcW w:w="3070" w:type="dxa"/>
            <w:tcBorders>
              <w:top w:val="single" w:sz="24" w:space="0" w:color="FFFFFF"/>
              <w:left w:val="single" w:sz="4" w:space="0" w:color="000000"/>
              <w:bottom w:val="single" w:sz="4" w:space="0" w:color="000000"/>
              <w:right w:val="single" w:sz="4" w:space="0" w:color="000000"/>
            </w:tcBorders>
          </w:tcPr>
          <w:p w:rsidR="00BB1CEF" w:rsidRDefault="005D02AB">
            <w:pPr>
              <w:pStyle w:val="TableParagraph"/>
              <w:spacing w:before="57"/>
              <w:ind w:left="21"/>
              <w:rPr>
                <w:sz w:val="21"/>
              </w:rPr>
            </w:pPr>
            <w:r>
              <w:rPr>
                <w:sz w:val="21"/>
              </w:rPr>
              <w:t xml:space="preserve"> 措施项目合计 </w:t>
            </w:r>
          </w:p>
        </w:tc>
        <w:tc>
          <w:tcPr>
            <w:tcW w:w="80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57"/>
              <w:ind w:right="-15"/>
              <w:jc w:val="right"/>
              <w:rPr>
                <w:sz w:val="21"/>
              </w:rPr>
            </w:pPr>
            <w:r>
              <w:rPr>
                <w:sz w:val="21"/>
              </w:rPr>
              <w:t>100</w:t>
            </w: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6"/>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3"/>
              <w:ind w:left="231" w:right="112"/>
              <w:jc w:val="center"/>
              <w:rPr>
                <w:sz w:val="21"/>
              </w:rPr>
            </w:pPr>
            <w:r>
              <w:rPr>
                <w:sz w:val="21"/>
              </w:rPr>
              <w:t xml:space="preserve">5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其它项目费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21"/>
              <w:rPr>
                <w:sz w:val="21"/>
              </w:rPr>
            </w:pPr>
            <w:r>
              <w:rPr>
                <w:sz w:val="21"/>
              </w:rPr>
              <w:t xml:space="preserve"> 其他项目费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830"/>
        </w:trPr>
        <w:tc>
          <w:tcPr>
            <w:tcW w:w="821" w:type="dxa"/>
            <w:tcBorders>
              <w:top w:val="single" w:sz="4" w:space="0" w:color="000000"/>
              <w:bottom w:val="single" w:sz="4" w:space="0" w:color="000000"/>
              <w:right w:val="single" w:sz="4" w:space="0" w:color="000000"/>
            </w:tcBorders>
          </w:tcPr>
          <w:p w:rsidR="00BB1CEF" w:rsidRDefault="00BB1CEF">
            <w:pPr>
              <w:pStyle w:val="TableParagraph"/>
              <w:spacing w:before="9"/>
            </w:pPr>
          </w:p>
          <w:p w:rsidR="00BB1CEF" w:rsidRDefault="005D02AB">
            <w:pPr>
              <w:pStyle w:val="TableParagraph"/>
              <w:ind w:left="231" w:right="112"/>
              <w:jc w:val="center"/>
              <w:rPr>
                <w:sz w:val="21"/>
              </w:rPr>
            </w:pPr>
            <w:r>
              <w:rPr>
                <w:sz w:val="21"/>
              </w:rPr>
              <w:t xml:space="preserve">6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spacing w:before="9"/>
            </w:pPr>
          </w:p>
          <w:p w:rsidR="00BB1CEF" w:rsidRDefault="005D02AB">
            <w:pPr>
              <w:pStyle w:val="TableParagraph"/>
              <w:ind w:left="18"/>
              <w:rPr>
                <w:sz w:val="21"/>
              </w:rPr>
            </w:pPr>
            <w:r>
              <w:rPr>
                <w:sz w:val="21"/>
              </w:rPr>
              <w:t xml:space="preserve">  小计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18"/>
              <w:ind w:left="21" w:right="-15"/>
              <w:rPr>
                <w:sz w:val="21"/>
              </w:rPr>
            </w:pPr>
            <w:r>
              <w:rPr>
                <w:sz w:val="21"/>
              </w:rPr>
              <w:t xml:space="preserve"> </w:t>
            </w:r>
            <w:r>
              <w:rPr>
                <w:spacing w:val="-3"/>
                <w:sz w:val="21"/>
              </w:rPr>
              <w:t>直接费+企业管理费和利润+安</w:t>
            </w:r>
          </w:p>
          <w:p w:rsidR="00BB1CEF" w:rsidRDefault="005D02AB">
            <w:pPr>
              <w:pStyle w:val="TableParagraph"/>
              <w:spacing w:before="3" w:line="270" w:lineRule="atLeast"/>
              <w:ind w:left="21" w:right="-15"/>
              <w:rPr>
                <w:sz w:val="21"/>
              </w:rPr>
            </w:pPr>
            <w:r>
              <w:rPr>
                <w:spacing w:val="-3"/>
                <w:sz w:val="21"/>
              </w:rPr>
              <w:t>全防护、文明施工措施费+施工措施费+其它项目费</w:t>
            </w:r>
            <w:r>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6"/>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3"/>
              <w:ind w:left="231" w:right="112"/>
              <w:jc w:val="center"/>
              <w:rPr>
                <w:sz w:val="21"/>
              </w:rPr>
            </w:pPr>
            <w:r>
              <w:rPr>
                <w:sz w:val="21"/>
              </w:rPr>
              <w:t xml:space="preserve">7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w:t>
            </w:r>
            <w:proofErr w:type="gramStart"/>
            <w:r>
              <w:rPr>
                <w:sz w:val="21"/>
              </w:rPr>
              <w:t>规</w:t>
            </w:r>
            <w:proofErr w:type="gramEnd"/>
            <w:r>
              <w:rPr>
                <w:sz w:val="21"/>
              </w:rPr>
              <w:t xml:space="preserve">费合计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21"/>
              <w:rPr>
                <w:sz w:val="21"/>
              </w:rPr>
            </w:pPr>
            <w:r>
              <w:rPr>
                <w:sz w:val="21"/>
              </w:rPr>
              <w:t xml:space="preserve"> 社会保险费+住房公积金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3"/>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3"/>
              <w:ind w:left="229" w:right="112"/>
              <w:jc w:val="center"/>
              <w:rPr>
                <w:sz w:val="21"/>
              </w:rPr>
            </w:pPr>
            <w:r>
              <w:rPr>
                <w:sz w:val="21"/>
              </w:rPr>
              <w:t xml:space="preserve">7.1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社会保险费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21"/>
              <w:rPr>
                <w:sz w:val="21"/>
              </w:rPr>
            </w:pPr>
            <w:r>
              <w:rPr>
                <w:sz w:val="21"/>
              </w:rPr>
              <w:t xml:space="preserve"> 其中人工费 </w:t>
            </w:r>
          </w:p>
        </w:tc>
        <w:tc>
          <w:tcPr>
            <w:tcW w:w="80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right="-15"/>
              <w:jc w:val="right"/>
              <w:rPr>
                <w:sz w:val="21"/>
              </w:rPr>
            </w:pPr>
            <w:r>
              <w:rPr>
                <w:sz w:val="21"/>
              </w:rPr>
              <w:t>34.61</w:t>
            </w: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6"/>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3"/>
              <w:ind w:left="229" w:right="112"/>
              <w:jc w:val="center"/>
              <w:rPr>
                <w:sz w:val="21"/>
              </w:rPr>
            </w:pPr>
            <w:r>
              <w:rPr>
                <w:sz w:val="21"/>
              </w:rPr>
              <w:t xml:space="preserve">7.2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住房公积金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21"/>
              <w:rPr>
                <w:sz w:val="21"/>
              </w:rPr>
            </w:pPr>
            <w:r>
              <w:rPr>
                <w:sz w:val="21"/>
              </w:rPr>
              <w:t xml:space="preserve"> 其中人工费 </w:t>
            </w:r>
          </w:p>
        </w:tc>
        <w:tc>
          <w:tcPr>
            <w:tcW w:w="80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right="-15"/>
              <w:jc w:val="right"/>
              <w:rPr>
                <w:sz w:val="21"/>
              </w:rPr>
            </w:pPr>
            <w:r>
              <w:rPr>
                <w:sz w:val="21"/>
              </w:rPr>
              <w:t>1.96</w:t>
            </w: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3"/>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1"/>
              <w:ind w:left="231" w:right="112"/>
              <w:jc w:val="center"/>
              <w:rPr>
                <w:sz w:val="21"/>
              </w:rPr>
            </w:pPr>
            <w:r>
              <w:rPr>
                <w:sz w:val="21"/>
              </w:rPr>
              <w:t xml:space="preserve">8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1"/>
              <w:ind w:left="18"/>
              <w:rPr>
                <w:sz w:val="21"/>
              </w:rPr>
            </w:pPr>
            <w:r>
              <w:rPr>
                <w:sz w:val="21"/>
              </w:rPr>
              <w:t xml:space="preserve">  税前补差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1"/>
              <w:ind w:left="21"/>
              <w:rPr>
                <w:sz w:val="21"/>
              </w:rPr>
            </w:pPr>
            <w:r>
              <w:rPr>
                <w:sz w:val="21"/>
              </w:rPr>
              <w:t xml:space="preserve"> 税前补差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6"/>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3"/>
              <w:ind w:left="231" w:right="112"/>
              <w:jc w:val="center"/>
              <w:rPr>
                <w:sz w:val="21"/>
              </w:rPr>
            </w:pPr>
            <w:r>
              <w:rPr>
                <w:sz w:val="21"/>
              </w:rPr>
              <w:t xml:space="preserve">9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增值税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21"/>
              <w:rPr>
                <w:sz w:val="21"/>
              </w:rPr>
            </w:pPr>
            <w:r>
              <w:rPr>
                <w:sz w:val="21"/>
              </w:rPr>
              <w:t xml:space="preserve"> 小计+</w:t>
            </w:r>
            <w:proofErr w:type="gramStart"/>
            <w:r>
              <w:rPr>
                <w:sz w:val="21"/>
              </w:rPr>
              <w:t>规</w:t>
            </w:r>
            <w:proofErr w:type="gramEnd"/>
            <w:r>
              <w:rPr>
                <w:sz w:val="21"/>
              </w:rPr>
              <w:t xml:space="preserve">费合计+税前补差 </w:t>
            </w:r>
          </w:p>
        </w:tc>
        <w:tc>
          <w:tcPr>
            <w:tcW w:w="80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jc w:val="right"/>
              <w:rPr>
                <w:sz w:val="21"/>
              </w:rPr>
            </w:pPr>
            <w:r>
              <w:rPr>
                <w:sz w:val="21"/>
              </w:rPr>
              <w:t>9</w:t>
            </w: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4"/>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1"/>
              <w:ind w:left="231" w:right="112"/>
              <w:jc w:val="center"/>
              <w:rPr>
                <w:sz w:val="21"/>
              </w:rPr>
            </w:pPr>
            <w:r>
              <w:rPr>
                <w:sz w:val="21"/>
              </w:rPr>
              <w:t xml:space="preserve">10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1"/>
              <w:ind w:left="18"/>
              <w:rPr>
                <w:sz w:val="21"/>
              </w:rPr>
            </w:pPr>
            <w:r>
              <w:rPr>
                <w:sz w:val="21"/>
              </w:rPr>
              <w:t xml:space="preserve">  税后补差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1"/>
              <w:ind w:left="21"/>
              <w:rPr>
                <w:sz w:val="21"/>
              </w:rPr>
            </w:pPr>
            <w:r>
              <w:rPr>
                <w:sz w:val="21"/>
              </w:rPr>
              <w:t xml:space="preserve"> 税后补差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4"/>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3"/>
              <w:ind w:left="231" w:right="112"/>
              <w:jc w:val="center"/>
              <w:rPr>
                <w:sz w:val="21"/>
              </w:rPr>
            </w:pPr>
            <w:r>
              <w:rPr>
                <w:sz w:val="21"/>
              </w:rPr>
              <w:t xml:space="preserve">11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w:t>
            </w:r>
            <w:proofErr w:type="gramStart"/>
            <w:r>
              <w:rPr>
                <w:sz w:val="21"/>
              </w:rPr>
              <w:t>甲供材料</w:t>
            </w:r>
            <w:proofErr w:type="gramEnd"/>
            <w:r>
              <w:rPr>
                <w:sz w:val="21"/>
              </w:rPr>
              <w:t xml:space="preserve">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21"/>
              <w:rPr>
                <w:sz w:val="21"/>
              </w:rPr>
            </w:pPr>
            <w:r>
              <w:rPr>
                <w:sz w:val="21"/>
              </w:rPr>
              <w:t xml:space="preserve"> </w:t>
            </w:r>
            <w:proofErr w:type="gramStart"/>
            <w:r>
              <w:rPr>
                <w:sz w:val="21"/>
              </w:rPr>
              <w:t>甲供费</w:t>
            </w:r>
            <w:proofErr w:type="gramEnd"/>
            <w:r>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561"/>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157"/>
              <w:ind w:left="231" w:right="112"/>
              <w:jc w:val="center"/>
              <w:rPr>
                <w:sz w:val="21"/>
              </w:rPr>
            </w:pPr>
            <w:r>
              <w:rPr>
                <w:sz w:val="21"/>
              </w:rPr>
              <w:t xml:space="preserve">12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157"/>
              <w:ind w:left="18"/>
              <w:rPr>
                <w:sz w:val="21"/>
              </w:rPr>
            </w:pPr>
            <w:r>
              <w:rPr>
                <w:sz w:val="21"/>
              </w:rPr>
              <w:t xml:space="preserve">  工程造价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19" w:line="270" w:lineRule="atLeast"/>
              <w:ind w:left="21" w:right="93"/>
              <w:rPr>
                <w:sz w:val="21"/>
              </w:rPr>
            </w:pPr>
            <w:r>
              <w:rPr>
                <w:sz w:val="21"/>
              </w:rPr>
              <w:t xml:space="preserve"> 小计+</w:t>
            </w:r>
            <w:proofErr w:type="gramStart"/>
            <w:r>
              <w:rPr>
                <w:sz w:val="21"/>
              </w:rPr>
              <w:t>规</w:t>
            </w:r>
            <w:proofErr w:type="gramEnd"/>
            <w:r>
              <w:rPr>
                <w:sz w:val="21"/>
              </w:rPr>
              <w:t>费合计+税前补差+增值税+税后补差-</w:t>
            </w:r>
            <w:proofErr w:type="gramStart"/>
            <w:r>
              <w:rPr>
                <w:sz w:val="21"/>
              </w:rPr>
              <w:t>甲供材料</w:t>
            </w:r>
            <w:proofErr w:type="gramEnd"/>
            <w:r>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3"/>
        </w:trPr>
        <w:tc>
          <w:tcPr>
            <w:tcW w:w="821" w:type="dxa"/>
            <w:tcBorders>
              <w:top w:val="single" w:sz="4" w:space="0" w:color="000000"/>
              <w:right w:val="single" w:sz="4" w:space="0" w:color="000000"/>
            </w:tcBorders>
          </w:tcPr>
          <w:p w:rsidR="00BB1CEF" w:rsidRDefault="005D02AB">
            <w:pPr>
              <w:pStyle w:val="TableParagraph"/>
              <w:spacing w:before="61"/>
              <w:ind w:left="119"/>
              <w:jc w:val="center"/>
              <w:rPr>
                <w:sz w:val="21"/>
              </w:rPr>
            </w:pPr>
            <w:r>
              <w:rPr>
                <w:sz w:val="21"/>
              </w:rPr>
              <w:t xml:space="preserve"> </w:t>
            </w:r>
          </w:p>
        </w:tc>
        <w:tc>
          <w:tcPr>
            <w:tcW w:w="2818" w:type="dxa"/>
            <w:tcBorders>
              <w:top w:val="single" w:sz="4" w:space="0" w:color="000000"/>
              <w:left w:val="single" w:sz="4" w:space="0" w:color="000000"/>
              <w:right w:val="single" w:sz="4" w:space="0" w:color="000000"/>
            </w:tcBorders>
          </w:tcPr>
          <w:p w:rsidR="00BB1CEF" w:rsidRDefault="005D02AB">
            <w:pPr>
              <w:pStyle w:val="TableParagraph"/>
              <w:spacing w:before="61"/>
              <w:ind w:left="18"/>
              <w:rPr>
                <w:sz w:val="21"/>
              </w:rPr>
            </w:pPr>
            <w:r>
              <w:rPr>
                <w:sz w:val="21"/>
              </w:rPr>
              <w:t xml:space="preserve"> </w:t>
            </w:r>
          </w:p>
        </w:tc>
        <w:tc>
          <w:tcPr>
            <w:tcW w:w="3070" w:type="dxa"/>
            <w:tcBorders>
              <w:top w:val="single" w:sz="4" w:space="0" w:color="000000"/>
              <w:left w:val="single" w:sz="4" w:space="0" w:color="000000"/>
              <w:right w:val="single" w:sz="4" w:space="0" w:color="000000"/>
            </w:tcBorders>
          </w:tcPr>
          <w:p w:rsidR="00BB1CEF" w:rsidRDefault="005D02AB">
            <w:pPr>
              <w:pStyle w:val="TableParagraph"/>
              <w:spacing w:before="61"/>
              <w:ind w:left="21"/>
              <w:rPr>
                <w:sz w:val="21"/>
              </w:rPr>
            </w:pPr>
            <w:r>
              <w:rPr>
                <w:sz w:val="21"/>
              </w:rPr>
              <w:t xml:space="preserve"> </w:t>
            </w:r>
          </w:p>
        </w:tc>
        <w:tc>
          <w:tcPr>
            <w:tcW w:w="802" w:type="dxa"/>
            <w:tcBorders>
              <w:top w:val="single" w:sz="4" w:space="0" w:color="000000"/>
              <w:left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tcBorders>
          </w:tcPr>
          <w:p w:rsidR="00BB1CEF" w:rsidRDefault="00BB1CEF">
            <w:pPr>
              <w:pStyle w:val="TableParagraph"/>
              <w:rPr>
                <w:rFonts w:ascii="Times New Roman"/>
                <w:sz w:val="20"/>
              </w:rPr>
            </w:pPr>
          </w:p>
        </w:tc>
      </w:tr>
    </w:tbl>
    <w:p w:rsidR="00BB1CEF" w:rsidRDefault="005D02AB">
      <w:pPr>
        <w:pStyle w:val="a3"/>
        <w:tabs>
          <w:tab w:val="left" w:pos="7121"/>
          <w:tab w:val="left" w:pos="8876"/>
        </w:tabs>
        <w:spacing w:before="49"/>
        <w:ind w:left="436"/>
      </w:pPr>
      <w:r>
        <w:t xml:space="preserve"> </w:t>
      </w:r>
      <w:r>
        <w:tab/>
        <w:t xml:space="preserve"> </w:t>
      </w:r>
      <w:r>
        <w:tab/>
        <w:t>增值税</w:t>
      </w:r>
    </w:p>
    <w:p w:rsidR="00BB1CEF" w:rsidRDefault="00BB1CEF">
      <w:pPr>
        <w:pStyle w:val="a3"/>
        <w:spacing w:before="9"/>
        <w:ind w:left="0"/>
        <w:rPr>
          <w:sz w:val="16"/>
        </w:rPr>
      </w:pPr>
    </w:p>
    <w:p w:rsidR="00BB1CEF" w:rsidRDefault="00144FE4">
      <w:pPr>
        <w:pStyle w:val="a3"/>
        <w:spacing w:before="71" w:line="364" w:lineRule="auto"/>
        <w:ind w:right="6323"/>
      </w:pPr>
      <w:r>
        <w:pict>
          <v:line id="_x0000_s1348" style="position:absolute;left:0;text-align:left;z-index:-251696128;mso-position-horizontal-relative:page" from="209.6pt,17.55pt" to="359.85pt,17.55pt">
            <w10:wrap anchorx="page"/>
          </v:line>
        </w:pict>
      </w:r>
      <w:r>
        <w:pict>
          <v:line id="_x0000_s1347" style="position:absolute;left:0;text-align:left;z-index:-251695104;mso-position-horizontal-relative:page" from="179.7pt,38pt" to="361.4pt,38pt">
            <w10:wrap anchorx="page"/>
          </v:line>
        </w:pict>
      </w:r>
      <w:r w:rsidR="005D02AB">
        <w:rPr>
          <w:spacing w:val="-3"/>
        </w:rPr>
        <w:t>法定代表人或授权代表（</w:t>
      </w:r>
      <w:r w:rsidR="005D02AB">
        <w:rPr>
          <w:spacing w:val="-2"/>
        </w:rPr>
        <w:t>签字或盖章</w:t>
      </w:r>
      <w:r w:rsidR="005D02AB">
        <w:rPr>
          <w:spacing w:val="-106"/>
        </w:rPr>
        <w:t>）</w:t>
      </w:r>
      <w:r w:rsidR="005D02AB">
        <w:rPr>
          <w:spacing w:val="-3"/>
        </w:rPr>
        <w:t>：</w:t>
      </w:r>
      <w:r w:rsidR="005D02AB">
        <w:t xml:space="preserve"> </w:t>
      </w:r>
      <w:r w:rsidR="005D02AB">
        <w:rPr>
          <w:spacing w:val="-1"/>
        </w:rPr>
        <w:t>投标人</w:t>
      </w:r>
      <w:r w:rsidR="005D02AB">
        <w:t>（</w:t>
      </w:r>
      <w:r w:rsidR="005D02AB">
        <w:rPr>
          <w:spacing w:val="-2"/>
        </w:rPr>
        <w:t>公章</w:t>
      </w:r>
      <w:r w:rsidR="005D02AB">
        <w:rPr>
          <w:spacing w:val="-108"/>
        </w:rPr>
        <w:t>）</w:t>
      </w:r>
      <w:r w:rsidR="005D02AB">
        <w:rPr>
          <w:spacing w:val="-3"/>
        </w:rPr>
        <w:t>：</w:t>
      </w:r>
      <w:r w:rsidR="005D02AB">
        <w:t xml:space="preserve"> </w:t>
      </w:r>
    </w:p>
    <w:p w:rsidR="00BB1CEF" w:rsidRDefault="005D02AB">
      <w:pPr>
        <w:pStyle w:val="a3"/>
        <w:spacing w:line="268" w:lineRule="exact"/>
      </w:pPr>
      <w:r>
        <w:t>日 期 ：</w:t>
      </w:r>
      <w:r>
        <w:rPr>
          <w:u w:val="single"/>
        </w:rPr>
        <w:t xml:space="preserve"> </w:t>
      </w:r>
      <w:r>
        <w:t>年</w:t>
      </w:r>
      <w:r>
        <w:rPr>
          <w:u w:val="single"/>
        </w:rPr>
        <w:t xml:space="preserve"> </w:t>
      </w:r>
      <w:r>
        <w:t>月</w:t>
      </w:r>
      <w:r>
        <w:rPr>
          <w:u w:val="single"/>
        </w:rPr>
        <w:t xml:space="preserve"> </w:t>
      </w:r>
      <w:r>
        <w:t xml:space="preserve">日 </w:t>
      </w:r>
    </w:p>
    <w:p w:rsidR="00BB1CEF" w:rsidRDefault="00BB1CEF">
      <w:pPr>
        <w:spacing w:line="268" w:lineRule="exact"/>
        <w:sectPr w:rsidR="00BB1CEF">
          <w:pgSz w:w="11910" w:h="16840"/>
          <w:pgMar w:top="1100" w:right="0" w:bottom="1020" w:left="980" w:header="904" w:footer="829" w:gutter="0"/>
          <w:cols w:space="720"/>
        </w:sectPr>
      </w:pPr>
    </w:p>
    <w:p w:rsidR="00BB1CEF" w:rsidRDefault="00BB1CEF">
      <w:pPr>
        <w:pStyle w:val="a3"/>
        <w:ind w:left="0"/>
        <w:rPr>
          <w:sz w:val="20"/>
        </w:rPr>
      </w:pPr>
    </w:p>
    <w:p w:rsidR="00BB1CEF" w:rsidRDefault="00BB1CEF">
      <w:pPr>
        <w:pStyle w:val="a3"/>
        <w:spacing w:before="1"/>
        <w:ind w:left="0"/>
        <w:rPr>
          <w:sz w:val="20"/>
        </w:rPr>
      </w:pPr>
    </w:p>
    <w:p w:rsidR="00BB1CEF" w:rsidRDefault="005D02AB">
      <w:pPr>
        <w:pStyle w:val="6"/>
        <w:spacing w:before="78"/>
      </w:pPr>
      <w:r>
        <w:t>市政工程（桥梁）</w:t>
      </w:r>
      <w:r>
        <w:rPr>
          <w:rFonts w:ascii="Times New Roman" w:eastAsia="Times New Roman"/>
        </w:rPr>
        <w:t xml:space="preserve">2016 </w:t>
      </w:r>
      <w:r>
        <w:t>定额费率表</w:t>
      </w:r>
    </w:p>
    <w:p w:rsidR="00BB1CEF" w:rsidRDefault="00BB1CEF">
      <w:pPr>
        <w:pStyle w:val="a3"/>
        <w:ind w:left="0"/>
        <w:rPr>
          <w:b/>
          <w:sz w:val="20"/>
        </w:rPr>
      </w:pPr>
    </w:p>
    <w:p w:rsidR="00BB1CEF" w:rsidRDefault="00BB1CEF">
      <w:pPr>
        <w:pStyle w:val="a3"/>
        <w:ind w:left="0"/>
        <w:rPr>
          <w:b/>
          <w:sz w:val="18"/>
        </w:rPr>
      </w:pPr>
    </w:p>
    <w:p w:rsidR="00BB1CEF" w:rsidRDefault="005D02AB">
      <w:pPr>
        <w:pStyle w:val="a3"/>
        <w:tabs>
          <w:tab w:val="left" w:pos="7121"/>
        </w:tabs>
        <w:spacing w:after="4"/>
        <w:ind w:left="436"/>
      </w:pPr>
      <w:r>
        <w:t xml:space="preserve"> </w:t>
      </w:r>
      <w:r>
        <w:rPr>
          <w:spacing w:val="-1"/>
        </w:rPr>
        <w:t>工</w:t>
      </w:r>
      <w:r>
        <w:rPr>
          <w:spacing w:val="-3"/>
        </w:rPr>
        <w:t>程</w:t>
      </w:r>
      <w:r>
        <w:t>名</w:t>
      </w:r>
      <w:r>
        <w:rPr>
          <w:spacing w:val="-3"/>
        </w:rPr>
        <w:t>称</w:t>
      </w:r>
      <w:r>
        <w:t>：</w:t>
      </w:r>
      <w:r>
        <w:rPr>
          <w:spacing w:val="-3"/>
        </w:rPr>
        <w:t xml:space="preserve"> </w:t>
      </w:r>
      <w:r>
        <w:t xml:space="preserve"> </w:t>
      </w:r>
      <w:r>
        <w:tab/>
        <w:t xml:space="preserve"> </w:t>
      </w:r>
    </w:p>
    <w:tbl>
      <w:tblPr>
        <w:tblStyle w:val="TableNormal"/>
        <w:tblW w:w="0" w:type="auto"/>
        <w:tblInd w:w="4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21"/>
        <w:gridCol w:w="2818"/>
        <w:gridCol w:w="3070"/>
        <w:gridCol w:w="802"/>
        <w:gridCol w:w="1589"/>
      </w:tblGrid>
      <w:tr w:rsidR="00BB1CEF">
        <w:trPr>
          <w:trHeight w:val="373"/>
        </w:trPr>
        <w:tc>
          <w:tcPr>
            <w:tcW w:w="821" w:type="dxa"/>
            <w:tcBorders>
              <w:bottom w:val="single" w:sz="4" w:space="0" w:color="000000"/>
              <w:right w:val="single" w:sz="4" w:space="0" w:color="000000"/>
            </w:tcBorders>
          </w:tcPr>
          <w:p w:rsidR="00BB1CEF" w:rsidRDefault="005D02AB">
            <w:pPr>
              <w:pStyle w:val="TableParagraph"/>
              <w:spacing w:before="61"/>
              <w:ind w:right="77"/>
              <w:jc w:val="right"/>
              <w:rPr>
                <w:b/>
                <w:sz w:val="21"/>
              </w:rPr>
            </w:pPr>
            <w:r>
              <w:rPr>
                <w:b/>
                <w:sz w:val="21"/>
              </w:rPr>
              <w:t>序号</w:t>
            </w:r>
            <w:r>
              <w:rPr>
                <w:b/>
                <w:w w:val="99"/>
                <w:sz w:val="21"/>
              </w:rPr>
              <w:t xml:space="preserve"> </w:t>
            </w:r>
          </w:p>
        </w:tc>
        <w:tc>
          <w:tcPr>
            <w:tcW w:w="2818" w:type="dxa"/>
            <w:tcBorders>
              <w:left w:val="single" w:sz="4" w:space="0" w:color="000000"/>
              <w:bottom w:val="single" w:sz="4" w:space="0" w:color="000000"/>
              <w:right w:val="single" w:sz="4" w:space="0" w:color="000000"/>
            </w:tcBorders>
          </w:tcPr>
          <w:p w:rsidR="00BB1CEF" w:rsidRDefault="005D02AB">
            <w:pPr>
              <w:pStyle w:val="TableParagraph"/>
              <w:spacing w:before="61"/>
              <w:ind w:left="1182" w:right="1058"/>
              <w:jc w:val="center"/>
              <w:rPr>
                <w:b/>
                <w:sz w:val="21"/>
              </w:rPr>
            </w:pPr>
            <w:r>
              <w:rPr>
                <w:b/>
                <w:sz w:val="21"/>
              </w:rPr>
              <w:t>名 称</w:t>
            </w:r>
            <w:r>
              <w:rPr>
                <w:b/>
                <w:w w:val="99"/>
                <w:sz w:val="21"/>
              </w:rPr>
              <w:t xml:space="preserve"> </w:t>
            </w:r>
          </w:p>
        </w:tc>
        <w:tc>
          <w:tcPr>
            <w:tcW w:w="3070" w:type="dxa"/>
            <w:tcBorders>
              <w:left w:val="single" w:sz="4" w:space="0" w:color="000000"/>
              <w:bottom w:val="single" w:sz="4" w:space="0" w:color="000000"/>
              <w:right w:val="single" w:sz="4" w:space="0" w:color="000000"/>
            </w:tcBorders>
          </w:tcPr>
          <w:p w:rsidR="00BB1CEF" w:rsidRDefault="005D02AB">
            <w:pPr>
              <w:pStyle w:val="TableParagraph"/>
              <w:spacing w:before="61"/>
              <w:ind w:left="1118"/>
              <w:rPr>
                <w:b/>
                <w:sz w:val="21"/>
              </w:rPr>
            </w:pPr>
            <w:r>
              <w:rPr>
                <w:b/>
                <w:sz w:val="21"/>
              </w:rPr>
              <w:t>基数说明</w:t>
            </w:r>
            <w:r>
              <w:rPr>
                <w:b/>
                <w:w w:val="99"/>
                <w:sz w:val="21"/>
              </w:rPr>
              <w:t xml:space="preserve"> </w:t>
            </w:r>
          </w:p>
        </w:tc>
        <w:tc>
          <w:tcPr>
            <w:tcW w:w="802" w:type="dxa"/>
            <w:tcBorders>
              <w:left w:val="single" w:sz="4" w:space="0" w:color="000000"/>
              <w:bottom w:val="single" w:sz="4" w:space="0" w:color="000000"/>
              <w:right w:val="single" w:sz="4" w:space="0" w:color="000000"/>
            </w:tcBorders>
          </w:tcPr>
          <w:p w:rsidR="00BB1CEF" w:rsidRDefault="005D02AB">
            <w:pPr>
              <w:pStyle w:val="TableParagraph"/>
              <w:spacing w:before="61"/>
              <w:ind w:right="15"/>
              <w:jc w:val="right"/>
              <w:rPr>
                <w:b/>
                <w:sz w:val="21"/>
              </w:rPr>
            </w:pPr>
            <w:r>
              <w:rPr>
                <w:b/>
                <w:sz w:val="21"/>
              </w:rPr>
              <w:t>费率(%)</w:t>
            </w:r>
          </w:p>
        </w:tc>
        <w:tc>
          <w:tcPr>
            <w:tcW w:w="1589" w:type="dxa"/>
            <w:tcBorders>
              <w:left w:val="single" w:sz="4" w:space="0" w:color="000000"/>
              <w:bottom w:val="single" w:sz="4" w:space="0" w:color="000000"/>
            </w:tcBorders>
          </w:tcPr>
          <w:p w:rsidR="00BB1CEF" w:rsidRDefault="005D02AB">
            <w:pPr>
              <w:pStyle w:val="TableParagraph"/>
              <w:spacing w:before="61"/>
              <w:ind w:left="587"/>
              <w:rPr>
                <w:b/>
                <w:sz w:val="21"/>
              </w:rPr>
            </w:pPr>
            <w:r>
              <w:rPr>
                <w:b/>
                <w:sz w:val="21"/>
              </w:rPr>
              <w:t>金额</w:t>
            </w:r>
            <w:r>
              <w:rPr>
                <w:b/>
                <w:w w:val="99"/>
                <w:sz w:val="21"/>
              </w:rPr>
              <w:t xml:space="preserve"> </w:t>
            </w:r>
          </w:p>
        </w:tc>
      </w:tr>
      <w:tr w:rsidR="00BB1CEF">
        <w:trPr>
          <w:trHeight w:val="832"/>
        </w:trPr>
        <w:tc>
          <w:tcPr>
            <w:tcW w:w="821" w:type="dxa"/>
            <w:tcBorders>
              <w:top w:val="single" w:sz="4" w:space="0" w:color="000000"/>
              <w:bottom w:val="single" w:sz="4" w:space="0" w:color="000000"/>
              <w:right w:val="single" w:sz="4" w:space="0" w:color="000000"/>
            </w:tcBorders>
          </w:tcPr>
          <w:p w:rsidR="00BB1CEF" w:rsidRDefault="00BB1CEF">
            <w:pPr>
              <w:pStyle w:val="TableParagraph"/>
              <w:spacing w:before="9"/>
            </w:pPr>
          </w:p>
          <w:p w:rsidR="00BB1CEF" w:rsidRDefault="005D02AB">
            <w:pPr>
              <w:pStyle w:val="TableParagraph"/>
              <w:ind w:left="357"/>
              <w:rPr>
                <w:sz w:val="21"/>
              </w:rPr>
            </w:pPr>
            <w:r>
              <w:rPr>
                <w:sz w:val="21"/>
              </w:rPr>
              <w:t xml:space="preserve">1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spacing w:before="9"/>
            </w:pPr>
          </w:p>
          <w:p w:rsidR="00BB1CEF" w:rsidRDefault="005D02AB">
            <w:pPr>
              <w:pStyle w:val="TableParagraph"/>
              <w:ind w:left="18"/>
              <w:rPr>
                <w:sz w:val="21"/>
              </w:rPr>
            </w:pPr>
            <w:r>
              <w:rPr>
                <w:sz w:val="21"/>
              </w:rPr>
              <w:t xml:space="preserve">  直接费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20" w:line="242" w:lineRule="auto"/>
              <w:ind w:left="21" w:right="91"/>
              <w:rPr>
                <w:sz w:val="21"/>
              </w:rPr>
            </w:pPr>
            <w:r>
              <w:rPr>
                <w:sz w:val="21"/>
              </w:rPr>
              <w:t xml:space="preserve"> 其中人工费+其中材料费+施工机具使用费+其中主材费+其中设</w:t>
            </w:r>
          </w:p>
          <w:p w:rsidR="00BB1CEF" w:rsidRDefault="005D02AB">
            <w:pPr>
              <w:pStyle w:val="TableParagraph"/>
              <w:spacing w:before="1" w:line="247" w:lineRule="exact"/>
              <w:ind w:left="21"/>
              <w:rPr>
                <w:sz w:val="21"/>
              </w:rPr>
            </w:pPr>
            <w:proofErr w:type="gramStart"/>
            <w:r>
              <w:rPr>
                <w:sz w:val="21"/>
              </w:rPr>
              <w:t>备费</w:t>
            </w:r>
            <w:proofErr w:type="gramEnd"/>
            <w:r>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3"/>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3"/>
              <w:ind w:left="251"/>
              <w:rPr>
                <w:sz w:val="21"/>
              </w:rPr>
            </w:pPr>
            <w:r>
              <w:rPr>
                <w:sz w:val="21"/>
              </w:rPr>
              <w:t xml:space="preserve">1.1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其中人工费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21"/>
              <w:rPr>
                <w:sz w:val="21"/>
              </w:rPr>
            </w:pPr>
            <w:r>
              <w:rPr>
                <w:sz w:val="21"/>
              </w:rPr>
              <w:t xml:space="preserve"> 人工费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6"/>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3"/>
              <w:ind w:left="251"/>
              <w:rPr>
                <w:sz w:val="21"/>
              </w:rPr>
            </w:pPr>
            <w:r>
              <w:rPr>
                <w:sz w:val="21"/>
              </w:rPr>
              <w:t xml:space="preserve">1.2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其中材料费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21"/>
              <w:rPr>
                <w:sz w:val="21"/>
              </w:rPr>
            </w:pPr>
            <w:r>
              <w:rPr>
                <w:sz w:val="21"/>
              </w:rPr>
              <w:t xml:space="preserve"> 材料费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3"/>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3"/>
              <w:ind w:left="251"/>
              <w:rPr>
                <w:sz w:val="21"/>
              </w:rPr>
            </w:pPr>
            <w:r>
              <w:rPr>
                <w:sz w:val="21"/>
              </w:rPr>
              <w:t xml:space="preserve">1.3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施工机具使用费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21"/>
              <w:rPr>
                <w:sz w:val="21"/>
              </w:rPr>
            </w:pPr>
            <w:r>
              <w:rPr>
                <w:sz w:val="21"/>
              </w:rPr>
              <w:t xml:space="preserve"> 机械费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6"/>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3"/>
              <w:ind w:left="251"/>
              <w:rPr>
                <w:sz w:val="21"/>
              </w:rPr>
            </w:pPr>
            <w:r>
              <w:rPr>
                <w:sz w:val="21"/>
              </w:rPr>
              <w:t xml:space="preserve">1.4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其中主材费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21"/>
              <w:rPr>
                <w:sz w:val="21"/>
              </w:rPr>
            </w:pPr>
            <w:r>
              <w:rPr>
                <w:sz w:val="21"/>
              </w:rPr>
              <w:t xml:space="preserve"> 主材费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4"/>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1"/>
              <w:ind w:left="251"/>
              <w:rPr>
                <w:sz w:val="21"/>
              </w:rPr>
            </w:pPr>
            <w:r>
              <w:rPr>
                <w:sz w:val="21"/>
              </w:rPr>
              <w:t xml:space="preserve">1.5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1"/>
              <w:ind w:left="18"/>
              <w:rPr>
                <w:sz w:val="21"/>
              </w:rPr>
            </w:pPr>
            <w:r>
              <w:rPr>
                <w:sz w:val="21"/>
              </w:rPr>
              <w:t xml:space="preserve">  其中设备费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1"/>
              <w:ind w:left="21"/>
              <w:rPr>
                <w:sz w:val="21"/>
              </w:rPr>
            </w:pPr>
            <w:r>
              <w:rPr>
                <w:sz w:val="21"/>
              </w:rPr>
              <w:t xml:space="preserve"> 设备费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6"/>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3"/>
              <w:ind w:left="251"/>
              <w:rPr>
                <w:sz w:val="21"/>
              </w:rPr>
            </w:pPr>
            <w:r>
              <w:rPr>
                <w:sz w:val="21"/>
              </w:rPr>
              <w:t xml:space="preserve">1.6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土方泥浆外运费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21"/>
              <w:rPr>
                <w:sz w:val="21"/>
              </w:rPr>
            </w:pPr>
            <w:r>
              <w:rPr>
                <w:sz w:val="21"/>
              </w:rPr>
              <w:t xml:space="preserve"> 土方泥浆外运费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64"/>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1"/>
              <w:ind w:left="357"/>
              <w:rPr>
                <w:sz w:val="21"/>
              </w:rPr>
            </w:pPr>
            <w:r>
              <w:rPr>
                <w:sz w:val="21"/>
              </w:rPr>
              <w:t xml:space="preserve">2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1"/>
              <w:ind w:left="18"/>
              <w:rPr>
                <w:sz w:val="21"/>
              </w:rPr>
            </w:pPr>
            <w:r>
              <w:rPr>
                <w:sz w:val="21"/>
              </w:rPr>
              <w:t xml:space="preserve">  企业管理费和利润 </w:t>
            </w:r>
          </w:p>
        </w:tc>
        <w:tc>
          <w:tcPr>
            <w:tcW w:w="3070" w:type="dxa"/>
            <w:tcBorders>
              <w:top w:val="single" w:sz="4" w:space="0" w:color="000000"/>
              <w:left w:val="single" w:sz="4" w:space="0" w:color="000000"/>
              <w:bottom w:val="single" w:sz="12" w:space="0" w:color="FFFFFF"/>
              <w:right w:val="single" w:sz="4" w:space="0" w:color="000000"/>
            </w:tcBorders>
          </w:tcPr>
          <w:p w:rsidR="00BB1CEF" w:rsidRDefault="005D02AB">
            <w:pPr>
              <w:pStyle w:val="TableParagraph"/>
              <w:spacing w:before="61"/>
              <w:ind w:left="21"/>
              <w:rPr>
                <w:sz w:val="21"/>
              </w:rPr>
            </w:pPr>
            <w:r>
              <w:rPr>
                <w:sz w:val="21"/>
              </w:rPr>
              <w:t xml:space="preserve"> 其中人工费 </w:t>
            </w:r>
          </w:p>
        </w:tc>
        <w:tc>
          <w:tcPr>
            <w:tcW w:w="80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1"/>
              <w:ind w:right="-15"/>
              <w:jc w:val="right"/>
              <w:rPr>
                <w:sz w:val="21"/>
              </w:rPr>
            </w:pPr>
            <w:r>
              <w:rPr>
                <w:sz w:val="21"/>
              </w:rPr>
              <w:t>30.61</w:t>
            </w: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17"/>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53" w:line="244" w:lineRule="exact"/>
              <w:ind w:left="357"/>
              <w:rPr>
                <w:sz w:val="21"/>
              </w:rPr>
            </w:pPr>
            <w:r>
              <w:rPr>
                <w:sz w:val="21"/>
              </w:rPr>
              <w:t xml:space="preserve">3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53" w:line="244" w:lineRule="exact"/>
              <w:ind w:left="18" w:right="-58"/>
              <w:rPr>
                <w:sz w:val="21"/>
              </w:rPr>
            </w:pPr>
            <w:r>
              <w:rPr>
                <w:sz w:val="21"/>
              </w:rPr>
              <w:t xml:space="preserve">  </w:t>
            </w:r>
            <w:r>
              <w:rPr>
                <w:spacing w:val="-3"/>
                <w:sz w:val="21"/>
              </w:rPr>
              <w:t>安全防护、文明施工措施费</w:t>
            </w:r>
            <w:r>
              <w:rPr>
                <w:sz w:val="21"/>
              </w:rPr>
              <w:t xml:space="preserve"> </w:t>
            </w:r>
          </w:p>
        </w:tc>
        <w:tc>
          <w:tcPr>
            <w:tcW w:w="3070" w:type="dxa"/>
            <w:tcBorders>
              <w:top w:val="single" w:sz="12" w:space="0" w:color="FFFFFF"/>
              <w:left w:val="single" w:sz="4" w:space="0" w:color="000000"/>
              <w:bottom w:val="single" w:sz="24" w:space="0" w:color="FFFFFF"/>
              <w:right w:val="single" w:sz="4" w:space="0" w:color="000000"/>
            </w:tcBorders>
          </w:tcPr>
          <w:p w:rsidR="00BB1CEF" w:rsidRDefault="005D02AB">
            <w:pPr>
              <w:pStyle w:val="TableParagraph"/>
              <w:spacing w:before="53" w:line="244" w:lineRule="exact"/>
              <w:ind w:left="21"/>
              <w:rPr>
                <w:sz w:val="21"/>
              </w:rPr>
            </w:pPr>
            <w:r>
              <w:rPr>
                <w:sz w:val="21"/>
              </w:rPr>
              <w:t xml:space="preserve"> 直接费+企业管理费和利润 </w:t>
            </w:r>
          </w:p>
        </w:tc>
        <w:tc>
          <w:tcPr>
            <w:tcW w:w="80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53" w:line="244" w:lineRule="exact"/>
              <w:ind w:right="-15"/>
              <w:jc w:val="right"/>
              <w:rPr>
                <w:sz w:val="21"/>
              </w:rPr>
            </w:pPr>
            <w:r>
              <w:rPr>
                <w:sz w:val="21"/>
              </w:rPr>
              <w:t>2.8</w:t>
            </w: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2"/>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0"/>
              <w:ind w:left="357"/>
              <w:rPr>
                <w:sz w:val="21"/>
              </w:rPr>
            </w:pPr>
            <w:r>
              <w:rPr>
                <w:sz w:val="21"/>
              </w:rPr>
              <w:t xml:space="preserve">4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0"/>
              <w:ind w:left="18"/>
              <w:rPr>
                <w:sz w:val="21"/>
              </w:rPr>
            </w:pPr>
            <w:r>
              <w:rPr>
                <w:sz w:val="21"/>
              </w:rPr>
              <w:t xml:space="preserve">  施工措施费 </w:t>
            </w:r>
          </w:p>
        </w:tc>
        <w:tc>
          <w:tcPr>
            <w:tcW w:w="3070" w:type="dxa"/>
            <w:tcBorders>
              <w:top w:val="single" w:sz="24" w:space="0" w:color="FFFFFF"/>
              <w:left w:val="single" w:sz="4" w:space="0" w:color="000000"/>
              <w:bottom w:val="single" w:sz="4" w:space="0" w:color="000000"/>
              <w:right w:val="single" w:sz="4" w:space="0" w:color="000000"/>
            </w:tcBorders>
          </w:tcPr>
          <w:p w:rsidR="00BB1CEF" w:rsidRDefault="005D02AB">
            <w:pPr>
              <w:pStyle w:val="TableParagraph"/>
              <w:spacing w:before="60"/>
              <w:ind w:left="21"/>
              <w:rPr>
                <w:sz w:val="21"/>
              </w:rPr>
            </w:pPr>
            <w:r>
              <w:rPr>
                <w:sz w:val="21"/>
              </w:rPr>
              <w:t xml:space="preserve"> 措施项目合计 </w:t>
            </w:r>
          </w:p>
        </w:tc>
        <w:tc>
          <w:tcPr>
            <w:tcW w:w="80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0"/>
              <w:ind w:right="-15"/>
              <w:jc w:val="right"/>
              <w:rPr>
                <w:sz w:val="21"/>
              </w:rPr>
            </w:pPr>
            <w:r>
              <w:rPr>
                <w:sz w:val="21"/>
              </w:rPr>
              <w:t>100</w:t>
            </w: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4"/>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1"/>
              <w:ind w:left="357"/>
              <w:rPr>
                <w:sz w:val="21"/>
              </w:rPr>
            </w:pPr>
            <w:r>
              <w:rPr>
                <w:sz w:val="21"/>
              </w:rPr>
              <w:t xml:space="preserve">5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1"/>
              <w:ind w:left="18"/>
              <w:rPr>
                <w:sz w:val="21"/>
              </w:rPr>
            </w:pPr>
            <w:r>
              <w:rPr>
                <w:sz w:val="21"/>
              </w:rPr>
              <w:t xml:space="preserve">  其它项目费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1"/>
              <w:ind w:left="21"/>
              <w:rPr>
                <w:sz w:val="21"/>
              </w:rPr>
            </w:pPr>
            <w:r>
              <w:rPr>
                <w:sz w:val="21"/>
              </w:rPr>
              <w:t xml:space="preserve"> 其他项目费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832"/>
        </w:trPr>
        <w:tc>
          <w:tcPr>
            <w:tcW w:w="821" w:type="dxa"/>
            <w:tcBorders>
              <w:top w:val="single" w:sz="4" w:space="0" w:color="000000"/>
              <w:bottom w:val="single" w:sz="4" w:space="0" w:color="000000"/>
              <w:right w:val="single" w:sz="4" w:space="0" w:color="000000"/>
            </w:tcBorders>
          </w:tcPr>
          <w:p w:rsidR="00BB1CEF" w:rsidRDefault="00BB1CEF">
            <w:pPr>
              <w:pStyle w:val="TableParagraph"/>
              <w:spacing w:before="9"/>
            </w:pPr>
          </w:p>
          <w:p w:rsidR="00BB1CEF" w:rsidRDefault="005D02AB">
            <w:pPr>
              <w:pStyle w:val="TableParagraph"/>
              <w:ind w:left="357"/>
              <w:rPr>
                <w:sz w:val="21"/>
              </w:rPr>
            </w:pPr>
            <w:r>
              <w:rPr>
                <w:sz w:val="21"/>
              </w:rPr>
              <w:t xml:space="preserve">6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spacing w:before="9"/>
            </w:pPr>
          </w:p>
          <w:p w:rsidR="00BB1CEF" w:rsidRDefault="005D02AB">
            <w:pPr>
              <w:pStyle w:val="TableParagraph"/>
              <w:ind w:left="18"/>
              <w:rPr>
                <w:sz w:val="21"/>
              </w:rPr>
            </w:pPr>
            <w:r>
              <w:rPr>
                <w:sz w:val="21"/>
              </w:rPr>
              <w:t xml:space="preserve">  小计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20" w:line="242" w:lineRule="auto"/>
              <w:ind w:left="21" w:right="-15"/>
              <w:rPr>
                <w:sz w:val="21"/>
              </w:rPr>
            </w:pPr>
            <w:r>
              <w:rPr>
                <w:sz w:val="21"/>
              </w:rPr>
              <w:t xml:space="preserve"> </w:t>
            </w:r>
            <w:r>
              <w:rPr>
                <w:spacing w:val="-3"/>
                <w:sz w:val="21"/>
              </w:rPr>
              <w:t xml:space="preserve">直接费+企业管理费和利润+安 </w:t>
            </w:r>
            <w:r>
              <w:rPr>
                <w:spacing w:val="-4"/>
                <w:sz w:val="21"/>
              </w:rPr>
              <w:t>全防护、文明施工措施费+施工</w:t>
            </w:r>
            <w:proofErr w:type="gramStart"/>
            <w:r>
              <w:rPr>
                <w:spacing w:val="-4"/>
                <w:sz w:val="21"/>
              </w:rPr>
              <w:t>措</w:t>
            </w:r>
            <w:proofErr w:type="gramEnd"/>
          </w:p>
          <w:p w:rsidR="00BB1CEF" w:rsidRDefault="005D02AB">
            <w:pPr>
              <w:pStyle w:val="TableParagraph"/>
              <w:spacing w:before="1" w:line="247" w:lineRule="exact"/>
              <w:ind w:left="21"/>
              <w:rPr>
                <w:sz w:val="21"/>
              </w:rPr>
            </w:pPr>
            <w:r>
              <w:rPr>
                <w:sz w:val="21"/>
              </w:rPr>
              <w:t xml:space="preserve">施费+其它项目费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3"/>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3"/>
              <w:ind w:left="357"/>
              <w:rPr>
                <w:sz w:val="21"/>
              </w:rPr>
            </w:pPr>
            <w:r>
              <w:rPr>
                <w:sz w:val="21"/>
              </w:rPr>
              <w:t xml:space="preserve">7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w:t>
            </w:r>
            <w:proofErr w:type="gramStart"/>
            <w:r>
              <w:rPr>
                <w:sz w:val="21"/>
              </w:rPr>
              <w:t>规</w:t>
            </w:r>
            <w:proofErr w:type="gramEnd"/>
            <w:r>
              <w:rPr>
                <w:sz w:val="21"/>
              </w:rPr>
              <w:t xml:space="preserve">费合计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21"/>
              <w:rPr>
                <w:sz w:val="21"/>
              </w:rPr>
            </w:pPr>
            <w:r>
              <w:rPr>
                <w:sz w:val="21"/>
              </w:rPr>
              <w:t xml:space="preserve"> 社会保险费+住房公积金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6"/>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3"/>
              <w:ind w:left="251"/>
              <w:rPr>
                <w:sz w:val="21"/>
              </w:rPr>
            </w:pPr>
            <w:r>
              <w:rPr>
                <w:sz w:val="21"/>
              </w:rPr>
              <w:t xml:space="preserve">7.1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社会保险费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21"/>
              <w:rPr>
                <w:sz w:val="21"/>
              </w:rPr>
            </w:pPr>
            <w:r>
              <w:rPr>
                <w:sz w:val="21"/>
              </w:rPr>
              <w:t xml:space="preserve"> 其中人工费 </w:t>
            </w:r>
          </w:p>
        </w:tc>
        <w:tc>
          <w:tcPr>
            <w:tcW w:w="80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right="-15"/>
              <w:jc w:val="right"/>
              <w:rPr>
                <w:sz w:val="21"/>
              </w:rPr>
            </w:pPr>
            <w:r>
              <w:rPr>
                <w:sz w:val="21"/>
              </w:rPr>
              <w:t>34.61</w:t>
            </w: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3"/>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3"/>
              <w:ind w:left="251"/>
              <w:rPr>
                <w:sz w:val="21"/>
              </w:rPr>
            </w:pPr>
            <w:r>
              <w:rPr>
                <w:sz w:val="21"/>
              </w:rPr>
              <w:t xml:space="preserve">7.2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住房公积金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21"/>
              <w:rPr>
                <w:sz w:val="21"/>
              </w:rPr>
            </w:pPr>
            <w:r>
              <w:rPr>
                <w:sz w:val="21"/>
              </w:rPr>
              <w:t xml:space="preserve"> 其中人工费 </w:t>
            </w:r>
          </w:p>
        </w:tc>
        <w:tc>
          <w:tcPr>
            <w:tcW w:w="80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right="-15"/>
              <w:jc w:val="right"/>
              <w:rPr>
                <w:sz w:val="21"/>
              </w:rPr>
            </w:pPr>
            <w:r>
              <w:rPr>
                <w:sz w:val="21"/>
              </w:rPr>
              <w:t>1.96</w:t>
            </w: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6"/>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3"/>
              <w:ind w:left="357"/>
              <w:rPr>
                <w:sz w:val="21"/>
              </w:rPr>
            </w:pPr>
            <w:r>
              <w:rPr>
                <w:sz w:val="21"/>
              </w:rPr>
              <w:t xml:space="preserve">8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税前补差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21"/>
              <w:rPr>
                <w:sz w:val="21"/>
              </w:rPr>
            </w:pPr>
            <w:r>
              <w:rPr>
                <w:sz w:val="21"/>
              </w:rPr>
              <w:t xml:space="preserve"> 税前补差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3"/>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1"/>
              <w:ind w:left="357"/>
              <w:rPr>
                <w:sz w:val="21"/>
              </w:rPr>
            </w:pPr>
            <w:r>
              <w:rPr>
                <w:sz w:val="21"/>
              </w:rPr>
              <w:t xml:space="preserve">9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1"/>
              <w:ind w:left="18"/>
              <w:rPr>
                <w:sz w:val="21"/>
              </w:rPr>
            </w:pPr>
            <w:r>
              <w:rPr>
                <w:sz w:val="21"/>
              </w:rPr>
              <w:t xml:space="preserve">  增值税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1"/>
              <w:ind w:left="21"/>
              <w:rPr>
                <w:sz w:val="21"/>
              </w:rPr>
            </w:pPr>
            <w:r>
              <w:rPr>
                <w:sz w:val="21"/>
              </w:rPr>
              <w:t xml:space="preserve"> 小计+</w:t>
            </w:r>
            <w:proofErr w:type="gramStart"/>
            <w:r>
              <w:rPr>
                <w:sz w:val="21"/>
              </w:rPr>
              <w:t>规</w:t>
            </w:r>
            <w:proofErr w:type="gramEnd"/>
            <w:r>
              <w:rPr>
                <w:sz w:val="21"/>
              </w:rPr>
              <w:t xml:space="preserve">费合计+税前补差 </w:t>
            </w:r>
          </w:p>
        </w:tc>
        <w:tc>
          <w:tcPr>
            <w:tcW w:w="80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1"/>
              <w:jc w:val="right"/>
              <w:rPr>
                <w:sz w:val="21"/>
              </w:rPr>
            </w:pPr>
            <w:r>
              <w:rPr>
                <w:sz w:val="21"/>
              </w:rPr>
              <w:t>9</w:t>
            </w: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6"/>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3"/>
              <w:ind w:left="304"/>
              <w:rPr>
                <w:sz w:val="21"/>
              </w:rPr>
            </w:pPr>
            <w:r>
              <w:rPr>
                <w:sz w:val="21"/>
              </w:rPr>
              <w:t xml:space="preserve">10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税后补差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21"/>
              <w:rPr>
                <w:sz w:val="21"/>
              </w:rPr>
            </w:pPr>
            <w:r>
              <w:rPr>
                <w:sz w:val="21"/>
              </w:rPr>
              <w:t xml:space="preserve"> 税后补差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3"/>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1"/>
              <w:ind w:left="304"/>
              <w:rPr>
                <w:sz w:val="21"/>
              </w:rPr>
            </w:pPr>
            <w:r>
              <w:rPr>
                <w:sz w:val="21"/>
              </w:rPr>
              <w:t xml:space="preserve">11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1"/>
              <w:ind w:left="18"/>
              <w:rPr>
                <w:sz w:val="21"/>
              </w:rPr>
            </w:pPr>
            <w:r>
              <w:rPr>
                <w:sz w:val="21"/>
              </w:rPr>
              <w:t xml:space="preserve">  </w:t>
            </w:r>
            <w:proofErr w:type="gramStart"/>
            <w:r>
              <w:rPr>
                <w:sz w:val="21"/>
              </w:rPr>
              <w:t>甲供材料</w:t>
            </w:r>
            <w:proofErr w:type="gramEnd"/>
            <w:r>
              <w:rPr>
                <w:sz w:val="21"/>
              </w:rPr>
              <w:t xml:space="preserve">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1"/>
              <w:ind w:left="21"/>
              <w:rPr>
                <w:sz w:val="21"/>
              </w:rPr>
            </w:pPr>
            <w:r>
              <w:rPr>
                <w:sz w:val="21"/>
              </w:rPr>
              <w:t xml:space="preserve"> </w:t>
            </w:r>
            <w:proofErr w:type="gramStart"/>
            <w:r>
              <w:rPr>
                <w:sz w:val="21"/>
              </w:rPr>
              <w:t>甲供费</w:t>
            </w:r>
            <w:proofErr w:type="gramEnd"/>
            <w:r>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558"/>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154"/>
              <w:ind w:left="304"/>
              <w:rPr>
                <w:sz w:val="21"/>
              </w:rPr>
            </w:pPr>
            <w:r>
              <w:rPr>
                <w:sz w:val="21"/>
              </w:rPr>
              <w:t xml:space="preserve">12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154"/>
              <w:ind w:left="18"/>
              <w:rPr>
                <w:sz w:val="21"/>
              </w:rPr>
            </w:pPr>
            <w:r>
              <w:rPr>
                <w:sz w:val="21"/>
              </w:rPr>
              <w:t xml:space="preserve">  工程造价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17" w:line="270" w:lineRule="atLeast"/>
              <w:ind w:left="21" w:right="93"/>
              <w:rPr>
                <w:sz w:val="21"/>
              </w:rPr>
            </w:pPr>
            <w:r>
              <w:rPr>
                <w:sz w:val="21"/>
              </w:rPr>
              <w:t xml:space="preserve"> 小计+</w:t>
            </w:r>
            <w:proofErr w:type="gramStart"/>
            <w:r>
              <w:rPr>
                <w:sz w:val="21"/>
              </w:rPr>
              <w:t>规</w:t>
            </w:r>
            <w:proofErr w:type="gramEnd"/>
            <w:r>
              <w:rPr>
                <w:sz w:val="21"/>
              </w:rPr>
              <w:t>费合计+税前补差+增值税+税后补差-</w:t>
            </w:r>
            <w:proofErr w:type="gramStart"/>
            <w:r>
              <w:rPr>
                <w:sz w:val="21"/>
              </w:rPr>
              <w:t>甲供材料</w:t>
            </w:r>
            <w:proofErr w:type="gramEnd"/>
            <w:r>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6"/>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3"/>
              <w:ind w:right="77"/>
              <w:jc w:val="right"/>
              <w:rPr>
                <w:sz w:val="21"/>
              </w:rPr>
            </w:pPr>
            <w:r>
              <w:rPr>
                <w:sz w:val="21"/>
              </w:rPr>
              <w:t xml:space="preserve">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21"/>
              <w:rPr>
                <w:sz w:val="21"/>
              </w:rPr>
            </w:pPr>
            <w:r>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3"/>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1"/>
              <w:ind w:right="77"/>
              <w:jc w:val="right"/>
              <w:rPr>
                <w:sz w:val="21"/>
              </w:rPr>
            </w:pPr>
            <w:r>
              <w:rPr>
                <w:sz w:val="21"/>
              </w:rPr>
              <w:t xml:space="preserve">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1"/>
              <w:ind w:left="18"/>
              <w:rPr>
                <w:sz w:val="21"/>
              </w:rPr>
            </w:pPr>
            <w:r>
              <w:rPr>
                <w:sz w:val="21"/>
              </w:rPr>
              <w:t xml:space="preserve">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1"/>
              <w:ind w:left="21"/>
              <w:rPr>
                <w:sz w:val="21"/>
              </w:rPr>
            </w:pPr>
            <w:r>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6"/>
        </w:trPr>
        <w:tc>
          <w:tcPr>
            <w:tcW w:w="821" w:type="dxa"/>
            <w:tcBorders>
              <w:top w:val="single" w:sz="4" w:space="0" w:color="000000"/>
              <w:right w:val="single" w:sz="4" w:space="0" w:color="000000"/>
            </w:tcBorders>
          </w:tcPr>
          <w:p w:rsidR="00BB1CEF" w:rsidRDefault="005D02AB">
            <w:pPr>
              <w:pStyle w:val="TableParagraph"/>
              <w:spacing w:before="63"/>
              <w:ind w:right="77"/>
              <w:jc w:val="right"/>
              <w:rPr>
                <w:sz w:val="21"/>
              </w:rPr>
            </w:pPr>
            <w:r>
              <w:rPr>
                <w:sz w:val="21"/>
              </w:rPr>
              <w:t xml:space="preserve">   </w:t>
            </w:r>
          </w:p>
        </w:tc>
        <w:tc>
          <w:tcPr>
            <w:tcW w:w="2818" w:type="dxa"/>
            <w:tcBorders>
              <w:top w:val="single" w:sz="4" w:space="0" w:color="000000"/>
              <w:left w:val="single" w:sz="4" w:space="0" w:color="000000"/>
              <w:right w:val="single" w:sz="4" w:space="0" w:color="000000"/>
            </w:tcBorders>
          </w:tcPr>
          <w:p w:rsidR="00BB1CEF" w:rsidRDefault="005D02AB">
            <w:pPr>
              <w:pStyle w:val="TableParagraph"/>
              <w:spacing w:before="63"/>
              <w:ind w:left="18"/>
              <w:rPr>
                <w:sz w:val="21"/>
              </w:rPr>
            </w:pPr>
            <w:r>
              <w:rPr>
                <w:sz w:val="21"/>
              </w:rPr>
              <w:t xml:space="preserve">   </w:t>
            </w:r>
          </w:p>
        </w:tc>
        <w:tc>
          <w:tcPr>
            <w:tcW w:w="3070" w:type="dxa"/>
            <w:tcBorders>
              <w:top w:val="single" w:sz="4" w:space="0" w:color="000000"/>
              <w:left w:val="single" w:sz="4" w:space="0" w:color="000000"/>
              <w:right w:val="single" w:sz="4" w:space="0" w:color="000000"/>
            </w:tcBorders>
          </w:tcPr>
          <w:p w:rsidR="00BB1CEF" w:rsidRDefault="005D02AB">
            <w:pPr>
              <w:pStyle w:val="TableParagraph"/>
              <w:spacing w:before="63"/>
              <w:ind w:left="21"/>
              <w:rPr>
                <w:sz w:val="21"/>
              </w:rPr>
            </w:pPr>
            <w:r>
              <w:rPr>
                <w:sz w:val="21"/>
              </w:rPr>
              <w:t xml:space="preserve">   </w:t>
            </w:r>
          </w:p>
        </w:tc>
        <w:tc>
          <w:tcPr>
            <w:tcW w:w="802" w:type="dxa"/>
            <w:tcBorders>
              <w:top w:val="single" w:sz="4" w:space="0" w:color="000000"/>
              <w:left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tcBorders>
          </w:tcPr>
          <w:p w:rsidR="00BB1CEF" w:rsidRDefault="00BB1CEF">
            <w:pPr>
              <w:pStyle w:val="TableParagraph"/>
              <w:rPr>
                <w:rFonts w:ascii="Times New Roman"/>
                <w:sz w:val="20"/>
              </w:rPr>
            </w:pPr>
          </w:p>
        </w:tc>
      </w:tr>
    </w:tbl>
    <w:p w:rsidR="00BB1CEF" w:rsidRDefault="005D02AB">
      <w:pPr>
        <w:pStyle w:val="a3"/>
        <w:tabs>
          <w:tab w:val="left" w:pos="7121"/>
          <w:tab w:val="left" w:pos="8876"/>
        </w:tabs>
        <w:spacing w:before="46"/>
        <w:ind w:left="436"/>
      </w:pPr>
      <w:r>
        <w:t xml:space="preserve">   </w:t>
      </w:r>
      <w:r>
        <w:tab/>
        <w:t xml:space="preserve"> </w:t>
      </w:r>
      <w:r>
        <w:tab/>
        <w:t>增值税</w:t>
      </w:r>
    </w:p>
    <w:p w:rsidR="00BB1CEF" w:rsidRDefault="00BB1CEF">
      <w:pPr>
        <w:pStyle w:val="a3"/>
        <w:spacing w:before="9"/>
        <w:ind w:left="0"/>
        <w:rPr>
          <w:sz w:val="16"/>
        </w:rPr>
      </w:pPr>
    </w:p>
    <w:p w:rsidR="00BB1CEF" w:rsidRDefault="00144FE4">
      <w:pPr>
        <w:pStyle w:val="a3"/>
        <w:spacing w:before="72" w:line="364" w:lineRule="auto"/>
        <w:ind w:right="6323"/>
      </w:pPr>
      <w:r>
        <w:pict>
          <v:line id="_x0000_s1346" style="position:absolute;left:0;text-align:left;z-index:-251694080;mso-position-horizontal-relative:page" from="209.6pt,17.65pt" to="359.85pt,17.65pt">
            <w10:wrap anchorx="page"/>
          </v:line>
        </w:pict>
      </w:r>
      <w:r>
        <w:pict>
          <v:line id="_x0000_s1345" style="position:absolute;left:0;text-align:left;z-index:-251693056;mso-position-horizontal-relative:page" from="179.7pt,38.05pt" to="361.4pt,38.05pt">
            <w10:wrap anchorx="page"/>
          </v:line>
        </w:pict>
      </w:r>
      <w:r w:rsidR="005D02AB">
        <w:rPr>
          <w:spacing w:val="-3"/>
        </w:rPr>
        <w:t>法定代表人或授权代表（</w:t>
      </w:r>
      <w:r w:rsidR="005D02AB">
        <w:rPr>
          <w:spacing w:val="-2"/>
        </w:rPr>
        <w:t>签字或盖章</w:t>
      </w:r>
      <w:r w:rsidR="005D02AB">
        <w:rPr>
          <w:spacing w:val="-106"/>
        </w:rPr>
        <w:t>）</w:t>
      </w:r>
      <w:r w:rsidR="005D02AB">
        <w:rPr>
          <w:spacing w:val="-3"/>
        </w:rPr>
        <w:t>：</w:t>
      </w:r>
      <w:r w:rsidR="005D02AB">
        <w:t xml:space="preserve"> </w:t>
      </w:r>
      <w:r w:rsidR="005D02AB">
        <w:rPr>
          <w:spacing w:val="-1"/>
        </w:rPr>
        <w:t>投标人</w:t>
      </w:r>
      <w:r w:rsidR="005D02AB">
        <w:t>（</w:t>
      </w:r>
      <w:r w:rsidR="005D02AB">
        <w:rPr>
          <w:spacing w:val="-2"/>
        </w:rPr>
        <w:t>公章</w:t>
      </w:r>
      <w:r w:rsidR="005D02AB">
        <w:rPr>
          <w:spacing w:val="-108"/>
        </w:rPr>
        <w:t>）</w:t>
      </w:r>
      <w:r w:rsidR="005D02AB">
        <w:rPr>
          <w:spacing w:val="-3"/>
        </w:rPr>
        <w:t>：</w:t>
      </w:r>
      <w:r w:rsidR="005D02AB">
        <w:t xml:space="preserve"> </w:t>
      </w:r>
    </w:p>
    <w:p w:rsidR="00BB1CEF" w:rsidRDefault="005D02AB">
      <w:pPr>
        <w:pStyle w:val="a3"/>
        <w:spacing w:line="267" w:lineRule="exact"/>
      </w:pPr>
      <w:r>
        <w:t>日 期 ：</w:t>
      </w:r>
      <w:r>
        <w:rPr>
          <w:u w:val="single"/>
        </w:rPr>
        <w:t xml:space="preserve"> </w:t>
      </w:r>
      <w:r>
        <w:t>年</w:t>
      </w:r>
      <w:r>
        <w:rPr>
          <w:u w:val="single"/>
        </w:rPr>
        <w:t xml:space="preserve"> </w:t>
      </w:r>
      <w:r>
        <w:t>月</w:t>
      </w:r>
      <w:r>
        <w:rPr>
          <w:u w:val="single"/>
        </w:rPr>
        <w:t xml:space="preserve"> </w:t>
      </w:r>
      <w:r>
        <w:t xml:space="preserve">日 </w:t>
      </w:r>
    </w:p>
    <w:p w:rsidR="00BB1CEF" w:rsidRDefault="00BB1CEF">
      <w:pPr>
        <w:spacing w:line="267" w:lineRule="exact"/>
        <w:sectPr w:rsidR="00BB1CEF">
          <w:pgSz w:w="11910" w:h="16840"/>
          <w:pgMar w:top="1100" w:right="0" w:bottom="1020" w:left="980" w:header="904" w:footer="829" w:gutter="0"/>
          <w:cols w:space="720"/>
        </w:sectPr>
      </w:pPr>
    </w:p>
    <w:p w:rsidR="00BB1CEF" w:rsidRDefault="00BB1CEF">
      <w:pPr>
        <w:pStyle w:val="a3"/>
        <w:ind w:left="0"/>
        <w:rPr>
          <w:sz w:val="20"/>
        </w:rPr>
      </w:pPr>
    </w:p>
    <w:p w:rsidR="00BB1CEF" w:rsidRDefault="00BB1CEF">
      <w:pPr>
        <w:pStyle w:val="a3"/>
        <w:spacing w:before="1"/>
        <w:ind w:left="0"/>
        <w:rPr>
          <w:sz w:val="20"/>
        </w:rPr>
      </w:pPr>
    </w:p>
    <w:p w:rsidR="00BB1CEF" w:rsidRDefault="005D02AB">
      <w:pPr>
        <w:pStyle w:val="6"/>
        <w:spacing w:before="78"/>
        <w:rPr>
          <w:b w:val="0"/>
        </w:rPr>
      </w:pPr>
      <w:r>
        <w:t>市政工程（排水）</w:t>
      </w:r>
      <w:r>
        <w:rPr>
          <w:rFonts w:ascii="Times New Roman" w:eastAsia="Times New Roman"/>
        </w:rPr>
        <w:t xml:space="preserve">2016 </w:t>
      </w:r>
      <w:r>
        <w:t>定额费率表</w:t>
      </w:r>
      <w:r>
        <w:rPr>
          <w:b w:val="0"/>
        </w:rPr>
        <w:t xml:space="preserve"> </w:t>
      </w:r>
    </w:p>
    <w:p w:rsidR="00BB1CEF" w:rsidRDefault="00BB1CEF">
      <w:pPr>
        <w:pStyle w:val="a3"/>
        <w:spacing w:before="6"/>
        <w:ind w:left="0"/>
        <w:rPr>
          <w:sz w:val="10"/>
        </w:rPr>
      </w:pPr>
    </w:p>
    <w:tbl>
      <w:tblPr>
        <w:tblStyle w:val="TableNormal"/>
        <w:tblW w:w="0" w:type="auto"/>
        <w:tblInd w:w="4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21"/>
        <w:gridCol w:w="2818"/>
        <w:gridCol w:w="3070"/>
        <w:gridCol w:w="802"/>
        <w:gridCol w:w="1589"/>
      </w:tblGrid>
      <w:tr w:rsidR="00BB1CEF">
        <w:trPr>
          <w:trHeight w:val="229"/>
        </w:trPr>
        <w:tc>
          <w:tcPr>
            <w:tcW w:w="821" w:type="dxa"/>
            <w:tcBorders>
              <w:top w:val="nil"/>
              <w:left w:val="nil"/>
              <w:right w:val="nil"/>
            </w:tcBorders>
          </w:tcPr>
          <w:p w:rsidR="00BB1CEF" w:rsidRDefault="005D02AB">
            <w:pPr>
              <w:pStyle w:val="TableParagraph"/>
              <w:spacing w:line="209" w:lineRule="exact"/>
              <w:ind w:left="24"/>
              <w:rPr>
                <w:sz w:val="21"/>
              </w:rPr>
            </w:pPr>
            <w:r>
              <w:rPr>
                <w:sz w:val="21"/>
              </w:rPr>
              <w:t xml:space="preserve">  </w:t>
            </w:r>
          </w:p>
        </w:tc>
        <w:tc>
          <w:tcPr>
            <w:tcW w:w="2818" w:type="dxa"/>
            <w:tcBorders>
              <w:top w:val="nil"/>
              <w:left w:val="nil"/>
              <w:right w:val="nil"/>
            </w:tcBorders>
          </w:tcPr>
          <w:p w:rsidR="00BB1CEF" w:rsidRDefault="00BB1CEF">
            <w:pPr>
              <w:pStyle w:val="TableParagraph"/>
              <w:rPr>
                <w:rFonts w:ascii="Times New Roman"/>
                <w:sz w:val="16"/>
              </w:rPr>
            </w:pPr>
          </w:p>
        </w:tc>
        <w:tc>
          <w:tcPr>
            <w:tcW w:w="3070" w:type="dxa"/>
            <w:tcBorders>
              <w:top w:val="nil"/>
              <w:left w:val="nil"/>
              <w:right w:val="nil"/>
            </w:tcBorders>
          </w:tcPr>
          <w:p w:rsidR="00BB1CEF" w:rsidRDefault="005D02AB">
            <w:pPr>
              <w:pStyle w:val="TableParagraph"/>
              <w:spacing w:line="209" w:lineRule="exact"/>
              <w:ind w:right="10"/>
              <w:jc w:val="right"/>
              <w:rPr>
                <w:sz w:val="21"/>
              </w:rPr>
            </w:pPr>
            <w:r>
              <w:rPr>
                <w:sz w:val="21"/>
              </w:rPr>
              <w:t xml:space="preserve"> </w:t>
            </w:r>
          </w:p>
        </w:tc>
        <w:tc>
          <w:tcPr>
            <w:tcW w:w="802" w:type="dxa"/>
            <w:tcBorders>
              <w:top w:val="nil"/>
              <w:left w:val="nil"/>
              <w:right w:val="nil"/>
            </w:tcBorders>
          </w:tcPr>
          <w:p w:rsidR="00BB1CEF" w:rsidRDefault="005D02AB">
            <w:pPr>
              <w:pStyle w:val="TableParagraph"/>
              <w:spacing w:line="209" w:lineRule="exact"/>
              <w:ind w:left="151"/>
              <w:rPr>
                <w:sz w:val="21"/>
              </w:rPr>
            </w:pPr>
            <w:r>
              <w:rPr>
                <w:sz w:val="21"/>
              </w:rPr>
              <w:t xml:space="preserve">  </w:t>
            </w:r>
          </w:p>
        </w:tc>
        <w:tc>
          <w:tcPr>
            <w:tcW w:w="1589" w:type="dxa"/>
            <w:tcBorders>
              <w:top w:val="nil"/>
              <w:left w:val="nil"/>
              <w:right w:val="nil"/>
            </w:tcBorders>
          </w:tcPr>
          <w:p w:rsidR="00BB1CEF" w:rsidRDefault="00BB1CEF">
            <w:pPr>
              <w:pStyle w:val="TableParagraph"/>
              <w:rPr>
                <w:rFonts w:ascii="Times New Roman"/>
                <w:sz w:val="16"/>
              </w:rPr>
            </w:pPr>
          </w:p>
        </w:tc>
      </w:tr>
      <w:tr w:rsidR="00BB1CEF">
        <w:trPr>
          <w:trHeight w:val="376"/>
        </w:trPr>
        <w:tc>
          <w:tcPr>
            <w:tcW w:w="821" w:type="dxa"/>
            <w:tcBorders>
              <w:bottom w:val="single" w:sz="4" w:space="0" w:color="000000"/>
              <w:right w:val="single" w:sz="4" w:space="0" w:color="000000"/>
            </w:tcBorders>
          </w:tcPr>
          <w:p w:rsidR="00BB1CEF" w:rsidRDefault="005D02AB">
            <w:pPr>
              <w:pStyle w:val="TableParagraph"/>
              <w:spacing w:before="63"/>
              <w:ind w:right="77"/>
              <w:jc w:val="right"/>
              <w:rPr>
                <w:b/>
                <w:sz w:val="21"/>
              </w:rPr>
            </w:pPr>
            <w:r>
              <w:rPr>
                <w:b/>
                <w:sz w:val="21"/>
              </w:rPr>
              <w:t>序号</w:t>
            </w:r>
            <w:r>
              <w:rPr>
                <w:b/>
                <w:w w:val="99"/>
                <w:sz w:val="21"/>
              </w:rPr>
              <w:t xml:space="preserve"> </w:t>
            </w:r>
          </w:p>
        </w:tc>
        <w:tc>
          <w:tcPr>
            <w:tcW w:w="2818" w:type="dxa"/>
            <w:tcBorders>
              <w:left w:val="single" w:sz="4" w:space="0" w:color="000000"/>
              <w:bottom w:val="single" w:sz="4" w:space="0" w:color="000000"/>
              <w:right w:val="single" w:sz="4" w:space="0" w:color="000000"/>
            </w:tcBorders>
          </w:tcPr>
          <w:p w:rsidR="00BB1CEF" w:rsidRDefault="005D02AB">
            <w:pPr>
              <w:pStyle w:val="TableParagraph"/>
              <w:spacing w:before="63"/>
              <w:ind w:left="1182" w:right="1058"/>
              <w:jc w:val="center"/>
              <w:rPr>
                <w:b/>
                <w:sz w:val="21"/>
              </w:rPr>
            </w:pPr>
            <w:r>
              <w:rPr>
                <w:b/>
                <w:sz w:val="21"/>
              </w:rPr>
              <w:t>名 称</w:t>
            </w:r>
            <w:r>
              <w:rPr>
                <w:b/>
                <w:w w:val="99"/>
                <w:sz w:val="21"/>
              </w:rPr>
              <w:t xml:space="preserve"> </w:t>
            </w:r>
          </w:p>
        </w:tc>
        <w:tc>
          <w:tcPr>
            <w:tcW w:w="3070" w:type="dxa"/>
            <w:tcBorders>
              <w:left w:val="single" w:sz="4" w:space="0" w:color="000000"/>
              <w:bottom w:val="single" w:sz="4" w:space="0" w:color="000000"/>
              <w:right w:val="single" w:sz="4" w:space="0" w:color="000000"/>
            </w:tcBorders>
          </w:tcPr>
          <w:p w:rsidR="00BB1CEF" w:rsidRDefault="005D02AB">
            <w:pPr>
              <w:pStyle w:val="TableParagraph"/>
              <w:spacing w:before="63"/>
              <w:ind w:left="1118"/>
              <w:rPr>
                <w:b/>
                <w:sz w:val="21"/>
              </w:rPr>
            </w:pPr>
            <w:r>
              <w:rPr>
                <w:b/>
                <w:sz w:val="21"/>
              </w:rPr>
              <w:t>基数说明</w:t>
            </w:r>
            <w:r>
              <w:rPr>
                <w:b/>
                <w:w w:val="99"/>
                <w:sz w:val="21"/>
              </w:rPr>
              <w:t xml:space="preserve"> </w:t>
            </w:r>
          </w:p>
        </w:tc>
        <w:tc>
          <w:tcPr>
            <w:tcW w:w="802" w:type="dxa"/>
            <w:tcBorders>
              <w:left w:val="single" w:sz="4" w:space="0" w:color="000000"/>
              <w:bottom w:val="single" w:sz="4" w:space="0" w:color="000000"/>
              <w:right w:val="single" w:sz="4" w:space="0" w:color="000000"/>
            </w:tcBorders>
          </w:tcPr>
          <w:p w:rsidR="00BB1CEF" w:rsidRDefault="005D02AB">
            <w:pPr>
              <w:pStyle w:val="TableParagraph"/>
              <w:spacing w:before="63"/>
              <w:ind w:left="35"/>
              <w:rPr>
                <w:b/>
                <w:sz w:val="21"/>
              </w:rPr>
            </w:pPr>
            <w:r>
              <w:rPr>
                <w:b/>
                <w:sz w:val="21"/>
              </w:rPr>
              <w:t>费率(%)</w:t>
            </w:r>
          </w:p>
        </w:tc>
        <w:tc>
          <w:tcPr>
            <w:tcW w:w="1589" w:type="dxa"/>
            <w:tcBorders>
              <w:left w:val="single" w:sz="4" w:space="0" w:color="000000"/>
              <w:bottom w:val="single" w:sz="4" w:space="0" w:color="000000"/>
            </w:tcBorders>
          </w:tcPr>
          <w:p w:rsidR="00BB1CEF" w:rsidRDefault="005D02AB">
            <w:pPr>
              <w:pStyle w:val="TableParagraph"/>
              <w:spacing w:before="63"/>
              <w:ind w:left="587"/>
              <w:rPr>
                <w:b/>
                <w:sz w:val="21"/>
              </w:rPr>
            </w:pPr>
            <w:r>
              <w:rPr>
                <w:b/>
                <w:sz w:val="21"/>
              </w:rPr>
              <w:t>金额</w:t>
            </w:r>
            <w:r>
              <w:rPr>
                <w:b/>
                <w:w w:val="99"/>
                <w:sz w:val="21"/>
              </w:rPr>
              <w:t xml:space="preserve"> </w:t>
            </w:r>
          </w:p>
        </w:tc>
      </w:tr>
      <w:tr w:rsidR="00BB1CEF">
        <w:trPr>
          <w:trHeight w:val="830"/>
        </w:trPr>
        <w:tc>
          <w:tcPr>
            <w:tcW w:w="821" w:type="dxa"/>
            <w:tcBorders>
              <w:top w:val="single" w:sz="4" w:space="0" w:color="000000"/>
              <w:bottom w:val="single" w:sz="4" w:space="0" w:color="000000"/>
              <w:right w:val="single" w:sz="4" w:space="0" w:color="000000"/>
            </w:tcBorders>
          </w:tcPr>
          <w:p w:rsidR="00BB1CEF" w:rsidRDefault="00BB1CEF">
            <w:pPr>
              <w:pStyle w:val="TableParagraph"/>
              <w:spacing w:before="7"/>
            </w:pPr>
          </w:p>
          <w:p w:rsidR="00BB1CEF" w:rsidRDefault="005D02AB">
            <w:pPr>
              <w:pStyle w:val="TableParagraph"/>
              <w:ind w:left="357"/>
              <w:rPr>
                <w:sz w:val="21"/>
              </w:rPr>
            </w:pPr>
            <w:r>
              <w:rPr>
                <w:sz w:val="21"/>
              </w:rPr>
              <w:t xml:space="preserve">1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spacing w:before="7"/>
            </w:pPr>
          </w:p>
          <w:p w:rsidR="00BB1CEF" w:rsidRDefault="005D02AB">
            <w:pPr>
              <w:pStyle w:val="TableParagraph"/>
              <w:ind w:left="18"/>
              <w:rPr>
                <w:sz w:val="21"/>
              </w:rPr>
            </w:pPr>
            <w:r>
              <w:rPr>
                <w:sz w:val="21"/>
              </w:rPr>
              <w:t xml:space="preserve">  直接费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17" w:line="242" w:lineRule="auto"/>
              <w:ind w:left="21" w:right="91"/>
              <w:rPr>
                <w:sz w:val="21"/>
              </w:rPr>
            </w:pPr>
            <w:r>
              <w:rPr>
                <w:sz w:val="21"/>
              </w:rPr>
              <w:t xml:space="preserve"> 其中人工费+其中材料费+施工机具使用费+其中主材费+其中设</w:t>
            </w:r>
          </w:p>
          <w:p w:rsidR="00BB1CEF" w:rsidRDefault="005D02AB">
            <w:pPr>
              <w:pStyle w:val="TableParagraph"/>
              <w:spacing w:before="2" w:line="247" w:lineRule="exact"/>
              <w:ind w:left="21"/>
              <w:rPr>
                <w:sz w:val="21"/>
              </w:rPr>
            </w:pPr>
            <w:proofErr w:type="gramStart"/>
            <w:r>
              <w:rPr>
                <w:sz w:val="21"/>
              </w:rPr>
              <w:t>备费</w:t>
            </w:r>
            <w:proofErr w:type="gramEnd"/>
            <w:r>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6"/>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3"/>
              <w:ind w:left="251"/>
              <w:rPr>
                <w:sz w:val="21"/>
              </w:rPr>
            </w:pPr>
            <w:r>
              <w:rPr>
                <w:sz w:val="21"/>
              </w:rPr>
              <w:t xml:space="preserve">1.1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其中人工费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21"/>
              <w:rPr>
                <w:sz w:val="21"/>
              </w:rPr>
            </w:pPr>
            <w:r>
              <w:rPr>
                <w:sz w:val="21"/>
              </w:rPr>
              <w:t xml:space="preserve"> 人工费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3"/>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3"/>
              <w:ind w:left="251"/>
              <w:rPr>
                <w:sz w:val="21"/>
              </w:rPr>
            </w:pPr>
            <w:r>
              <w:rPr>
                <w:sz w:val="21"/>
              </w:rPr>
              <w:t xml:space="preserve">1.2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其中材料费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21"/>
              <w:rPr>
                <w:sz w:val="21"/>
              </w:rPr>
            </w:pPr>
            <w:r>
              <w:rPr>
                <w:sz w:val="21"/>
              </w:rPr>
              <w:t xml:space="preserve"> 材料费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6"/>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3"/>
              <w:ind w:left="251"/>
              <w:rPr>
                <w:sz w:val="21"/>
              </w:rPr>
            </w:pPr>
            <w:r>
              <w:rPr>
                <w:sz w:val="21"/>
              </w:rPr>
              <w:t xml:space="preserve">1.3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施工机具使用费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21"/>
              <w:rPr>
                <w:sz w:val="21"/>
              </w:rPr>
            </w:pPr>
            <w:r>
              <w:rPr>
                <w:sz w:val="21"/>
              </w:rPr>
              <w:t xml:space="preserve"> 机械费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4"/>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1"/>
              <w:ind w:left="251"/>
              <w:rPr>
                <w:sz w:val="21"/>
              </w:rPr>
            </w:pPr>
            <w:r>
              <w:rPr>
                <w:sz w:val="21"/>
              </w:rPr>
              <w:t xml:space="preserve">1.4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1"/>
              <w:ind w:left="18"/>
              <w:rPr>
                <w:sz w:val="21"/>
              </w:rPr>
            </w:pPr>
            <w:r>
              <w:rPr>
                <w:sz w:val="21"/>
              </w:rPr>
              <w:t xml:space="preserve">  其中主材费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1"/>
              <w:ind w:left="21"/>
              <w:rPr>
                <w:sz w:val="21"/>
              </w:rPr>
            </w:pPr>
            <w:r>
              <w:rPr>
                <w:sz w:val="21"/>
              </w:rPr>
              <w:t xml:space="preserve"> 主材费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6"/>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3"/>
              <w:ind w:left="251"/>
              <w:rPr>
                <w:sz w:val="21"/>
              </w:rPr>
            </w:pPr>
            <w:r>
              <w:rPr>
                <w:sz w:val="21"/>
              </w:rPr>
              <w:t xml:space="preserve">1.5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其中设备费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21"/>
              <w:rPr>
                <w:sz w:val="21"/>
              </w:rPr>
            </w:pPr>
            <w:r>
              <w:rPr>
                <w:sz w:val="21"/>
              </w:rPr>
              <w:t xml:space="preserve"> 设备费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4"/>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1"/>
              <w:ind w:left="251"/>
              <w:rPr>
                <w:sz w:val="21"/>
              </w:rPr>
            </w:pPr>
            <w:r>
              <w:rPr>
                <w:sz w:val="21"/>
              </w:rPr>
              <w:t xml:space="preserve">1.6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1"/>
              <w:ind w:left="18"/>
              <w:rPr>
                <w:sz w:val="21"/>
              </w:rPr>
            </w:pPr>
            <w:r>
              <w:rPr>
                <w:sz w:val="21"/>
              </w:rPr>
              <w:t xml:space="preserve">  土方泥浆外运费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1"/>
              <w:ind w:left="21"/>
              <w:rPr>
                <w:sz w:val="21"/>
              </w:rPr>
            </w:pPr>
            <w:r>
              <w:rPr>
                <w:sz w:val="21"/>
              </w:rPr>
              <w:t xml:space="preserve"> 土方泥浆外运费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63"/>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3"/>
              <w:ind w:left="357"/>
              <w:rPr>
                <w:sz w:val="21"/>
              </w:rPr>
            </w:pPr>
            <w:r>
              <w:rPr>
                <w:sz w:val="21"/>
              </w:rPr>
              <w:t xml:space="preserve">2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企业管理费和利润 </w:t>
            </w:r>
          </w:p>
        </w:tc>
        <w:tc>
          <w:tcPr>
            <w:tcW w:w="3070" w:type="dxa"/>
            <w:tcBorders>
              <w:top w:val="single" w:sz="4" w:space="0" w:color="000000"/>
              <w:left w:val="single" w:sz="4" w:space="0" w:color="000000"/>
              <w:bottom w:val="single" w:sz="12" w:space="0" w:color="FFFFFF"/>
              <w:right w:val="single" w:sz="4" w:space="0" w:color="000000"/>
            </w:tcBorders>
          </w:tcPr>
          <w:p w:rsidR="00BB1CEF" w:rsidRDefault="005D02AB">
            <w:pPr>
              <w:pStyle w:val="TableParagraph"/>
              <w:spacing w:before="63"/>
              <w:ind w:left="21"/>
              <w:rPr>
                <w:sz w:val="21"/>
              </w:rPr>
            </w:pPr>
            <w:r>
              <w:rPr>
                <w:sz w:val="21"/>
              </w:rPr>
              <w:t xml:space="preserve"> 其中人工费 </w:t>
            </w:r>
          </w:p>
        </w:tc>
        <w:tc>
          <w:tcPr>
            <w:tcW w:w="80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right="-15"/>
              <w:jc w:val="right"/>
              <w:rPr>
                <w:sz w:val="21"/>
              </w:rPr>
            </w:pPr>
            <w:r>
              <w:rPr>
                <w:sz w:val="21"/>
              </w:rPr>
              <w:t>30.61</w:t>
            </w: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19"/>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53" w:line="246" w:lineRule="exact"/>
              <w:ind w:left="357"/>
              <w:rPr>
                <w:sz w:val="21"/>
              </w:rPr>
            </w:pPr>
            <w:r>
              <w:rPr>
                <w:sz w:val="21"/>
              </w:rPr>
              <w:t xml:space="preserve">3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53" w:line="246" w:lineRule="exact"/>
              <w:ind w:left="18" w:right="-58"/>
              <w:rPr>
                <w:sz w:val="21"/>
              </w:rPr>
            </w:pPr>
            <w:r>
              <w:rPr>
                <w:sz w:val="21"/>
              </w:rPr>
              <w:t xml:space="preserve">  </w:t>
            </w:r>
            <w:r>
              <w:rPr>
                <w:spacing w:val="-3"/>
                <w:sz w:val="21"/>
              </w:rPr>
              <w:t>安全防护、文明施工措施费</w:t>
            </w:r>
            <w:r>
              <w:rPr>
                <w:sz w:val="21"/>
              </w:rPr>
              <w:t xml:space="preserve"> </w:t>
            </w:r>
          </w:p>
        </w:tc>
        <w:tc>
          <w:tcPr>
            <w:tcW w:w="3070" w:type="dxa"/>
            <w:tcBorders>
              <w:top w:val="single" w:sz="12" w:space="0" w:color="FFFFFF"/>
              <w:left w:val="single" w:sz="4" w:space="0" w:color="000000"/>
              <w:bottom w:val="single" w:sz="24" w:space="0" w:color="FFFFFF"/>
              <w:right w:val="single" w:sz="4" w:space="0" w:color="000000"/>
            </w:tcBorders>
          </w:tcPr>
          <w:p w:rsidR="00BB1CEF" w:rsidRDefault="005D02AB">
            <w:pPr>
              <w:pStyle w:val="TableParagraph"/>
              <w:spacing w:before="53" w:line="246" w:lineRule="exact"/>
              <w:ind w:left="21"/>
              <w:rPr>
                <w:sz w:val="21"/>
              </w:rPr>
            </w:pPr>
            <w:r>
              <w:rPr>
                <w:sz w:val="21"/>
              </w:rPr>
              <w:t xml:space="preserve"> 直接费+企业管理费和利润 </w:t>
            </w:r>
          </w:p>
        </w:tc>
        <w:tc>
          <w:tcPr>
            <w:tcW w:w="80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53" w:line="246" w:lineRule="exact"/>
              <w:ind w:right="-15"/>
              <w:jc w:val="right"/>
              <w:rPr>
                <w:sz w:val="21"/>
              </w:rPr>
            </w:pPr>
            <w:r>
              <w:rPr>
                <w:sz w:val="21"/>
              </w:rPr>
              <w:t>2.6</w:t>
            </w: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0"/>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57"/>
              <w:ind w:left="357"/>
              <w:rPr>
                <w:sz w:val="21"/>
              </w:rPr>
            </w:pPr>
            <w:r>
              <w:rPr>
                <w:sz w:val="21"/>
              </w:rPr>
              <w:t xml:space="preserve">4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57"/>
              <w:ind w:left="18"/>
              <w:rPr>
                <w:sz w:val="21"/>
              </w:rPr>
            </w:pPr>
            <w:r>
              <w:rPr>
                <w:sz w:val="21"/>
              </w:rPr>
              <w:t xml:space="preserve">  施工措施费 </w:t>
            </w:r>
          </w:p>
        </w:tc>
        <w:tc>
          <w:tcPr>
            <w:tcW w:w="3070" w:type="dxa"/>
            <w:tcBorders>
              <w:top w:val="single" w:sz="24" w:space="0" w:color="FFFFFF"/>
              <w:left w:val="single" w:sz="4" w:space="0" w:color="000000"/>
              <w:bottom w:val="single" w:sz="4" w:space="0" w:color="000000"/>
              <w:right w:val="single" w:sz="4" w:space="0" w:color="000000"/>
            </w:tcBorders>
          </w:tcPr>
          <w:p w:rsidR="00BB1CEF" w:rsidRDefault="005D02AB">
            <w:pPr>
              <w:pStyle w:val="TableParagraph"/>
              <w:spacing w:before="57"/>
              <w:ind w:left="21"/>
              <w:rPr>
                <w:sz w:val="21"/>
              </w:rPr>
            </w:pPr>
            <w:r>
              <w:rPr>
                <w:sz w:val="21"/>
              </w:rPr>
              <w:t xml:space="preserve"> 措施项目合计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6"/>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3"/>
              <w:ind w:left="357"/>
              <w:rPr>
                <w:sz w:val="21"/>
              </w:rPr>
            </w:pPr>
            <w:r>
              <w:rPr>
                <w:sz w:val="21"/>
              </w:rPr>
              <w:t xml:space="preserve">5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其它项目费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21"/>
              <w:rPr>
                <w:sz w:val="21"/>
              </w:rPr>
            </w:pPr>
            <w:r>
              <w:rPr>
                <w:sz w:val="21"/>
              </w:rPr>
              <w:t xml:space="preserve"> 其他项目费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830"/>
        </w:trPr>
        <w:tc>
          <w:tcPr>
            <w:tcW w:w="821" w:type="dxa"/>
            <w:tcBorders>
              <w:top w:val="single" w:sz="4" w:space="0" w:color="000000"/>
              <w:bottom w:val="single" w:sz="4" w:space="0" w:color="000000"/>
              <w:right w:val="single" w:sz="4" w:space="0" w:color="000000"/>
            </w:tcBorders>
          </w:tcPr>
          <w:p w:rsidR="00BB1CEF" w:rsidRDefault="00BB1CEF">
            <w:pPr>
              <w:pStyle w:val="TableParagraph"/>
              <w:spacing w:before="7"/>
            </w:pPr>
          </w:p>
          <w:p w:rsidR="00BB1CEF" w:rsidRDefault="005D02AB">
            <w:pPr>
              <w:pStyle w:val="TableParagraph"/>
              <w:ind w:left="357"/>
              <w:rPr>
                <w:sz w:val="21"/>
              </w:rPr>
            </w:pPr>
            <w:r>
              <w:rPr>
                <w:sz w:val="21"/>
              </w:rPr>
              <w:t xml:space="preserve">6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spacing w:before="7"/>
            </w:pPr>
          </w:p>
          <w:p w:rsidR="00BB1CEF" w:rsidRDefault="005D02AB">
            <w:pPr>
              <w:pStyle w:val="TableParagraph"/>
              <w:ind w:left="18"/>
              <w:rPr>
                <w:sz w:val="21"/>
              </w:rPr>
            </w:pPr>
            <w:r>
              <w:rPr>
                <w:sz w:val="21"/>
              </w:rPr>
              <w:t xml:space="preserve">  小计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18" w:line="242" w:lineRule="auto"/>
              <w:ind w:left="21" w:right="-15"/>
              <w:rPr>
                <w:sz w:val="21"/>
              </w:rPr>
            </w:pPr>
            <w:r>
              <w:rPr>
                <w:sz w:val="21"/>
              </w:rPr>
              <w:t xml:space="preserve"> </w:t>
            </w:r>
            <w:r>
              <w:rPr>
                <w:spacing w:val="-3"/>
                <w:sz w:val="21"/>
              </w:rPr>
              <w:t xml:space="preserve">直接费+企业管理费和利润+安 </w:t>
            </w:r>
            <w:r>
              <w:rPr>
                <w:spacing w:val="-4"/>
                <w:sz w:val="21"/>
              </w:rPr>
              <w:t>全防护、文明施工措施费+施工</w:t>
            </w:r>
            <w:proofErr w:type="gramStart"/>
            <w:r>
              <w:rPr>
                <w:spacing w:val="-4"/>
                <w:sz w:val="21"/>
              </w:rPr>
              <w:t>措</w:t>
            </w:r>
            <w:proofErr w:type="gramEnd"/>
          </w:p>
          <w:p w:rsidR="00BB1CEF" w:rsidRDefault="005D02AB">
            <w:pPr>
              <w:pStyle w:val="TableParagraph"/>
              <w:spacing w:before="1" w:line="247" w:lineRule="exact"/>
              <w:ind w:left="21"/>
              <w:rPr>
                <w:sz w:val="21"/>
              </w:rPr>
            </w:pPr>
            <w:r>
              <w:rPr>
                <w:sz w:val="21"/>
              </w:rPr>
              <w:t xml:space="preserve">施费+其它项目费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6"/>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3"/>
              <w:ind w:left="357"/>
              <w:rPr>
                <w:sz w:val="21"/>
              </w:rPr>
            </w:pPr>
            <w:r>
              <w:rPr>
                <w:sz w:val="21"/>
              </w:rPr>
              <w:t xml:space="preserve">7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w:t>
            </w:r>
            <w:proofErr w:type="gramStart"/>
            <w:r>
              <w:rPr>
                <w:sz w:val="21"/>
              </w:rPr>
              <w:t>规</w:t>
            </w:r>
            <w:proofErr w:type="gramEnd"/>
            <w:r>
              <w:rPr>
                <w:sz w:val="21"/>
              </w:rPr>
              <w:t xml:space="preserve">费合计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21"/>
              <w:rPr>
                <w:sz w:val="21"/>
              </w:rPr>
            </w:pPr>
            <w:r>
              <w:rPr>
                <w:sz w:val="21"/>
              </w:rPr>
              <w:t xml:space="preserve"> 社会保险费+住房公积金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4"/>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3"/>
              <w:ind w:left="251"/>
              <w:rPr>
                <w:sz w:val="21"/>
              </w:rPr>
            </w:pPr>
            <w:r>
              <w:rPr>
                <w:sz w:val="21"/>
              </w:rPr>
              <w:t xml:space="preserve">7.1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社会保险费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21"/>
              <w:rPr>
                <w:sz w:val="21"/>
              </w:rPr>
            </w:pPr>
            <w:r>
              <w:rPr>
                <w:sz w:val="21"/>
              </w:rPr>
              <w:t xml:space="preserve"> 其中人工费 </w:t>
            </w:r>
          </w:p>
        </w:tc>
        <w:tc>
          <w:tcPr>
            <w:tcW w:w="80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right="-15"/>
              <w:jc w:val="right"/>
              <w:rPr>
                <w:sz w:val="21"/>
              </w:rPr>
            </w:pPr>
            <w:r>
              <w:rPr>
                <w:sz w:val="21"/>
              </w:rPr>
              <w:t>37.88</w:t>
            </w: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6"/>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3"/>
              <w:ind w:left="251"/>
              <w:rPr>
                <w:sz w:val="21"/>
              </w:rPr>
            </w:pPr>
            <w:r>
              <w:rPr>
                <w:sz w:val="21"/>
              </w:rPr>
              <w:t xml:space="preserve">7.2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住房公积金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21"/>
              <w:rPr>
                <w:sz w:val="21"/>
              </w:rPr>
            </w:pPr>
            <w:r>
              <w:rPr>
                <w:sz w:val="21"/>
              </w:rPr>
              <w:t xml:space="preserve"> 其中人工费 </w:t>
            </w:r>
          </w:p>
        </w:tc>
        <w:tc>
          <w:tcPr>
            <w:tcW w:w="80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right="-15"/>
              <w:jc w:val="right"/>
              <w:rPr>
                <w:sz w:val="21"/>
              </w:rPr>
            </w:pPr>
            <w:r>
              <w:rPr>
                <w:sz w:val="21"/>
              </w:rPr>
              <w:t>1.96</w:t>
            </w: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4"/>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1"/>
              <w:ind w:left="357"/>
              <w:rPr>
                <w:sz w:val="21"/>
              </w:rPr>
            </w:pPr>
            <w:r>
              <w:rPr>
                <w:sz w:val="21"/>
              </w:rPr>
              <w:t xml:space="preserve">8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1"/>
              <w:ind w:left="18"/>
              <w:rPr>
                <w:sz w:val="21"/>
              </w:rPr>
            </w:pPr>
            <w:r>
              <w:rPr>
                <w:sz w:val="21"/>
              </w:rPr>
              <w:t xml:space="preserve">  税前补差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1"/>
              <w:ind w:left="21"/>
              <w:rPr>
                <w:sz w:val="21"/>
              </w:rPr>
            </w:pPr>
            <w:r>
              <w:rPr>
                <w:sz w:val="21"/>
              </w:rPr>
              <w:t xml:space="preserve"> 税前补差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6"/>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3"/>
              <w:ind w:left="357"/>
              <w:rPr>
                <w:sz w:val="21"/>
              </w:rPr>
            </w:pPr>
            <w:r>
              <w:rPr>
                <w:sz w:val="21"/>
              </w:rPr>
              <w:t xml:space="preserve">9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增值税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21"/>
              <w:rPr>
                <w:sz w:val="21"/>
              </w:rPr>
            </w:pPr>
            <w:r>
              <w:rPr>
                <w:sz w:val="21"/>
              </w:rPr>
              <w:t xml:space="preserve"> 小计+</w:t>
            </w:r>
            <w:proofErr w:type="gramStart"/>
            <w:r>
              <w:rPr>
                <w:sz w:val="21"/>
              </w:rPr>
              <w:t>规</w:t>
            </w:r>
            <w:proofErr w:type="gramEnd"/>
            <w:r>
              <w:rPr>
                <w:sz w:val="21"/>
              </w:rPr>
              <w:t xml:space="preserve">费合计+税前补差 </w:t>
            </w:r>
          </w:p>
        </w:tc>
        <w:tc>
          <w:tcPr>
            <w:tcW w:w="80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jc w:val="right"/>
              <w:rPr>
                <w:sz w:val="21"/>
              </w:rPr>
            </w:pPr>
            <w:r>
              <w:rPr>
                <w:sz w:val="21"/>
              </w:rPr>
              <w:t>9</w:t>
            </w: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4"/>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1"/>
              <w:ind w:left="304"/>
              <w:rPr>
                <w:sz w:val="21"/>
              </w:rPr>
            </w:pPr>
            <w:r>
              <w:rPr>
                <w:sz w:val="21"/>
              </w:rPr>
              <w:t xml:space="preserve">10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1"/>
              <w:ind w:left="18"/>
              <w:rPr>
                <w:sz w:val="21"/>
              </w:rPr>
            </w:pPr>
            <w:r>
              <w:rPr>
                <w:sz w:val="21"/>
              </w:rPr>
              <w:t xml:space="preserve">  税后补差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1"/>
              <w:ind w:left="21"/>
              <w:rPr>
                <w:sz w:val="21"/>
              </w:rPr>
            </w:pPr>
            <w:r>
              <w:rPr>
                <w:sz w:val="21"/>
              </w:rPr>
              <w:t xml:space="preserve"> 税后补差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4"/>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3"/>
              <w:ind w:left="304"/>
              <w:rPr>
                <w:sz w:val="21"/>
              </w:rPr>
            </w:pPr>
            <w:r>
              <w:rPr>
                <w:sz w:val="21"/>
              </w:rPr>
              <w:t xml:space="preserve">11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w:t>
            </w:r>
            <w:proofErr w:type="gramStart"/>
            <w:r>
              <w:rPr>
                <w:sz w:val="21"/>
              </w:rPr>
              <w:t>甲供材料</w:t>
            </w:r>
            <w:proofErr w:type="gramEnd"/>
            <w:r>
              <w:rPr>
                <w:sz w:val="21"/>
              </w:rPr>
              <w:t xml:space="preserve">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21"/>
              <w:rPr>
                <w:sz w:val="21"/>
              </w:rPr>
            </w:pPr>
            <w:r>
              <w:rPr>
                <w:sz w:val="21"/>
              </w:rPr>
              <w:t xml:space="preserve"> </w:t>
            </w:r>
            <w:proofErr w:type="gramStart"/>
            <w:r>
              <w:rPr>
                <w:sz w:val="21"/>
              </w:rPr>
              <w:t>甲供费</w:t>
            </w:r>
            <w:proofErr w:type="gramEnd"/>
            <w:r>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561"/>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157"/>
              <w:ind w:left="304"/>
              <w:rPr>
                <w:sz w:val="21"/>
              </w:rPr>
            </w:pPr>
            <w:r>
              <w:rPr>
                <w:sz w:val="21"/>
              </w:rPr>
              <w:t xml:space="preserve">12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157"/>
              <w:ind w:left="18"/>
              <w:rPr>
                <w:sz w:val="21"/>
              </w:rPr>
            </w:pPr>
            <w:r>
              <w:rPr>
                <w:sz w:val="21"/>
              </w:rPr>
              <w:t xml:space="preserve">  工程造价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19" w:line="270" w:lineRule="atLeast"/>
              <w:ind w:left="21" w:right="93"/>
              <w:rPr>
                <w:sz w:val="21"/>
              </w:rPr>
            </w:pPr>
            <w:r>
              <w:rPr>
                <w:sz w:val="21"/>
              </w:rPr>
              <w:t xml:space="preserve"> 小计+</w:t>
            </w:r>
            <w:proofErr w:type="gramStart"/>
            <w:r>
              <w:rPr>
                <w:sz w:val="21"/>
              </w:rPr>
              <w:t>规</w:t>
            </w:r>
            <w:proofErr w:type="gramEnd"/>
            <w:r>
              <w:rPr>
                <w:sz w:val="21"/>
              </w:rPr>
              <w:t>费合计+税前补差+增值税+税后补差-</w:t>
            </w:r>
            <w:proofErr w:type="gramStart"/>
            <w:r>
              <w:rPr>
                <w:sz w:val="21"/>
              </w:rPr>
              <w:t>甲供材料</w:t>
            </w:r>
            <w:proofErr w:type="gramEnd"/>
            <w:r>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4"/>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1"/>
              <w:ind w:right="77"/>
              <w:jc w:val="right"/>
              <w:rPr>
                <w:sz w:val="21"/>
              </w:rPr>
            </w:pPr>
            <w:r>
              <w:rPr>
                <w:sz w:val="21"/>
              </w:rPr>
              <w:t xml:space="preserve">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1"/>
              <w:ind w:left="18"/>
              <w:rPr>
                <w:sz w:val="21"/>
              </w:rPr>
            </w:pPr>
            <w:r>
              <w:rPr>
                <w:sz w:val="21"/>
              </w:rPr>
              <w:t xml:space="preserve">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1"/>
              <w:ind w:left="21"/>
              <w:rPr>
                <w:sz w:val="21"/>
              </w:rPr>
            </w:pPr>
            <w:r>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6"/>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3"/>
              <w:ind w:right="77"/>
              <w:jc w:val="right"/>
              <w:rPr>
                <w:sz w:val="21"/>
              </w:rPr>
            </w:pPr>
            <w:r>
              <w:rPr>
                <w:sz w:val="21"/>
              </w:rPr>
              <w:t xml:space="preserve">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21"/>
              <w:rPr>
                <w:sz w:val="21"/>
              </w:rPr>
            </w:pPr>
            <w:r>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3"/>
        </w:trPr>
        <w:tc>
          <w:tcPr>
            <w:tcW w:w="821" w:type="dxa"/>
            <w:tcBorders>
              <w:top w:val="single" w:sz="4" w:space="0" w:color="000000"/>
              <w:right w:val="single" w:sz="4" w:space="0" w:color="000000"/>
            </w:tcBorders>
          </w:tcPr>
          <w:p w:rsidR="00BB1CEF" w:rsidRDefault="005D02AB">
            <w:pPr>
              <w:pStyle w:val="TableParagraph"/>
              <w:spacing w:before="61"/>
              <w:ind w:right="77"/>
              <w:jc w:val="right"/>
              <w:rPr>
                <w:sz w:val="21"/>
              </w:rPr>
            </w:pPr>
            <w:r>
              <w:rPr>
                <w:sz w:val="21"/>
              </w:rPr>
              <w:t xml:space="preserve">   </w:t>
            </w:r>
          </w:p>
        </w:tc>
        <w:tc>
          <w:tcPr>
            <w:tcW w:w="2818" w:type="dxa"/>
            <w:tcBorders>
              <w:top w:val="single" w:sz="4" w:space="0" w:color="000000"/>
              <w:left w:val="single" w:sz="4" w:space="0" w:color="000000"/>
              <w:right w:val="single" w:sz="4" w:space="0" w:color="000000"/>
            </w:tcBorders>
          </w:tcPr>
          <w:p w:rsidR="00BB1CEF" w:rsidRDefault="005D02AB">
            <w:pPr>
              <w:pStyle w:val="TableParagraph"/>
              <w:spacing w:before="61"/>
              <w:ind w:left="18"/>
              <w:rPr>
                <w:sz w:val="21"/>
              </w:rPr>
            </w:pPr>
            <w:r>
              <w:rPr>
                <w:sz w:val="21"/>
              </w:rPr>
              <w:t xml:space="preserve">   </w:t>
            </w:r>
          </w:p>
        </w:tc>
        <w:tc>
          <w:tcPr>
            <w:tcW w:w="3070" w:type="dxa"/>
            <w:tcBorders>
              <w:top w:val="single" w:sz="4" w:space="0" w:color="000000"/>
              <w:left w:val="single" w:sz="4" w:space="0" w:color="000000"/>
              <w:right w:val="single" w:sz="4" w:space="0" w:color="000000"/>
            </w:tcBorders>
          </w:tcPr>
          <w:p w:rsidR="00BB1CEF" w:rsidRDefault="005D02AB">
            <w:pPr>
              <w:pStyle w:val="TableParagraph"/>
              <w:spacing w:before="61"/>
              <w:ind w:left="21"/>
              <w:rPr>
                <w:sz w:val="21"/>
              </w:rPr>
            </w:pPr>
            <w:r>
              <w:rPr>
                <w:sz w:val="21"/>
              </w:rPr>
              <w:t xml:space="preserve">   </w:t>
            </w:r>
          </w:p>
        </w:tc>
        <w:tc>
          <w:tcPr>
            <w:tcW w:w="802" w:type="dxa"/>
            <w:tcBorders>
              <w:top w:val="single" w:sz="4" w:space="0" w:color="000000"/>
              <w:left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tcBorders>
          </w:tcPr>
          <w:p w:rsidR="00BB1CEF" w:rsidRDefault="00BB1CEF">
            <w:pPr>
              <w:pStyle w:val="TableParagraph"/>
              <w:rPr>
                <w:rFonts w:ascii="Times New Roman"/>
                <w:sz w:val="20"/>
              </w:rPr>
            </w:pPr>
          </w:p>
        </w:tc>
      </w:tr>
      <w:tr w:rsidR="00BB1CEF">
        <w:trPr>
          <w:trHeight w:val="288"/>
        </w:trPr>
        <w:tc>
          <w:tcPr>
            <w:tcW w:w="821" w:type="dxa"/>
            <w:tcBorders>
              <w:left w:val="nil"/>
              <w:bottom w:val="nil"/>
              <w:right w:val="nil"/>
            </w:tcBorders>
          </w:tcPr>
          <w:p w:rsidR="00BB1CEF" w:rsidRDefault="005D02AB">
            <w:pPr>
              <w:pStyle w:val="TableParagraph"/>
              <w:spacing w:before="49" w:line="220" w:lineRule="exact"/>
              <w:ind w:left="24"/>
              <w:rPr>
                <w:sz w:val="21"/>
              </w:rPr>
            </w:pPr>
            <w:r>
              <w:rPr>
                <w:sz w:val="21"/>
              </w:rPr>
              <w:t xml:space="preserve">   </w:t>
            </w:r>
          </w:p>
        </w:tc>
        <w:tc>
          <w:tcPr>
            <w:tcW w:w="2818" w:type="dxa"/>
            <w:tcBorders>
              <w:left w:val="nil"/>
              <w:bottom w:val="nil"/>
              <w:right w:val="nil"/>
            </w:tcBorders>
          </w:tcPr>
          <w:p w:rsidR="00BB1CEF" w:rsidRDefault="00BB1CEF">
            <w:pPr>
              <w:pStyle w:val="TableParagraph"/>
              <w:rPr>
                <w:rFonts w:ascii="Times New Roman"/>
                <w:sz w:val="20"/>
              </w:rPr>
            </w:pPr>
          </w:p>
        </w:tc>
        <w:tc>
          <w:tcPr>
            <w:tcW w:w="3070" w:type="dxa"/>
            <w:tcBorders>
              <w:left w:val="nil"/>
              <w:bottom w:val="nil"/>
              <w:right w:val="nil"/>
            </w:tcBorders>
          </w:tcPr>
          <w:p w:rsidR="00BB1CEF" w:rsidRDefault="00BB1CEF">
            <w:pPr>
              <w:pStyle w:val="TableParagraph"/>
              <w:rPr>
                <w:rFonts w:ascii="Times New Roman"/>
                <w:sz w:val="20"/>
              </w:rPr>
            </w:pPr>
          </w:p>
        </w:tc>
        <w:tc>
          <w:tcPr>
            <w:tcW w:w="802" w:type="dxa"/>
            <w:tcBorders>
              <w:left w:val="nil"/>
              <w:bottom w:val="nil"/>
              <w:right w:val="nil"/>
            </w:tcBorders>
          </w:tcPr>
          <w:p w:rsidR="00BB1CEF" w:rsidRDefault="005D02AB">
            <w:pPr>
              <w:pStyle w:val="TableParagraph"/>
              <w:spacing w:before="49" w:line="220" w:lineRule="exact"/>
              <w:ind w:left="-1"/>
              <w:rPr>
                <w:sz w:val="21"/>
              </w:rPr>
            </w:pPr>
            <w:r>
              <w:rPr>
                <w:sz w:val="21"/>
              </w:rPr>
              <w:t xml:space="preserve"> </w:t>
            </w:r>
          </w:p>
        </w:tc>
        <w:tc>
          <w:tcPr>
            <w:tcW w:w="1589" w:type="dxa"/>
            <w:tcBorders>
              <w:left w:val="nil"/>
              <w:bottom w:val="nil"/>
              <w:right w:val="nil"/>
            </w:tcBorders>
          </w:tcPr>
          <w:p w:rsidR="00BB1CEF" w:rsidRDefault="005D02AB">
            <w:pPr>
              <w:pStyle w:val="TableParagraph"/>
              <w:spacing w:before="49" w:line="220" w:lineRule="exact"/>
              <w:ind w:left="952"/>
              <w:rPr>
                <w:sz w:val="21"/>
              </w:rPr>
            </w:pPr>
            <w:r>
              <w:rPr>
                <w:sz w:val="21"/>
              </w:rPr>
              <w:t>增值税</w:t>
            </w:r>
          </w:p>
        </w:tc>
      </w:tr>
    </w:tbl>
    <w:p w:rsidR="00BB1CEF" w:rsidRDefault="00BB1CEF">
      <w:pPr>
        <w:pStyle w:val="a3"/>
        <w:ind w:left="0"/>
        <w:rPr>
          <w:sz w:val="22"/>
        </w:rPr>
      </w:pPr>
    </w:p>
    <w:p w:rsidR="00BB1CEF" w:rsidRDefault="00144FE4">
      <w:pPr>
        <w:pStyle w:val="a3"/>
        <w:spacing w:before="153" w:line="364" w:lineRule="auto"/>
        <w:ind w:right="6323"/>
      </w:pPr>
      <w:r>
        <w:pict>
          <v:line id="_x0000_s1344" style="position:absolute;left:0;text-align:left;z-index:-251692032;mso-position-horizontal-relative:page" from="209.6pt,21.7pt" to="359.85pt,21.7pt">
            <w10:wrap anchorx="page"/>
          </v:line>
        </w:pict>
      </w:r>
      <w:r>
        <w:pict>
          <v:line id="_x0000_s1343" style="position:absolute;left:0;text-align:left;z-index:-251691008;mso-position-horizontal-relative:page" from="179.7pt,42.1pt" to="361.4pt,42.1pt">
            <w10:wrap anchorx="page"/>
          </v:line>
        </w:pict>
      </w:r>
      <w:r w:rsidR="005D02AB">
        <w:rPr>
          <w:spacing w:val="-3"/>
        </w:rPr>
        <w:t>法定代表人或授权代表（</w:t>
      </w:r>
      <w:r w:rsidR="005D02AB">
        <w:rPr>
          <w:spacing w:val="-2"/>
        </w:rPr>
        <w:t>签字或盖章</w:t>
      </w:r>
      <w:r w:rsidR="005D02AB">
        <w:rPr>
          <w:spacing w:val="-106"/>
        </w:rPr>
        <w:t>）</w:t>
      </w:r>
      <w:r w:rsidR="005D02AB">
        <w:rPr>
          <w:spacing w:val="-3"/>
        </w:rPr>
        <w:t>：</w:t>
      </w:r>
      <w:r w:rsidR="005D02AB">
        <w:t xml:space="preserve"> </w:t>
      </w:r>
      <w:r w:rsidR="005D02AB">
        <w:rPr>
          <w:spacing w:val="-1"/>
        </w:rPr>
        <w:t>投标人</w:t>
      </w:r>
      <w:r w:rsidR="005D02AB">
        <w:t>（</w:t>
      </w:r>
      <w:r w:rsidR="005D02AB">
        <w:rPr>
          <w:spacing w:val="-2"/>
        </w:rPr>
        <w:t>公章</w:t>
      </w:r>
      <w:r w:rsidR="005D02AB">
        <w:rPr>
          <w:spacing w:val="-108"/>
        </w:rPr>
        <w:t>）</w:t>
      </w:r>
      <w:r w:rsidR="005D02AB">
        <w:rPr>
          <w:spacing w:val="-3"/>
        </w:rPr>
        <w:t>：</w:t>
      </w:r>
      <w:r w:rsidR="005D02AB">
        <w:t xml:space="preserve"> </w:t>
      </w:r>
    </w:p>
    <w:p w:rsidR="00BB1CEF" w:rsidRDefault="005D02AB">
      <w:pPr>
        <w:pStyle w:val="a3"/>
        <w:spacing w:before="1"/>
      </w:pPr>
      <w:r>
        <w:t>日 期 ：</w:t>
      </w:r>
      <w:r>
        <w:rPr>
          <w:u w:val="single"/>
        </w:rPr>
        <w:t xml:space="preserve"> </w:t>
      </w:r>
      <w:r>
        <w:t>年</w:t>
      </w:r>
      <w:r>
        <w:rPr>
          <w:u w:val="single"/>
        </w:rPr>
        <w:t xml:space="preserve"> </w:t>
      </w:r>
      <w:r>
        <w:t>月</w:t>
      </w:r>
      <w:r>
        <w:rPr>
          <w:u w:val="single"/>
        </w:rPr>
        <w:t xml:space="preserve"> </w:t>
      </w:r>
      <w:r>
        <w:t xml:space="preserve">日 </w:t>
      </w:r>
    </w:p>
    <w:p w:rsidR="00BB1CEF" w:rsidRDefault="00BB1CEF">
      <w:pPr>
        <w:sectPr w:rsidR="00BB1CEF">
          <w:pgSz w:w="11910" w:h="16840"/>
          <w:pgMar w:top="1100" w:right="0" w:bottom="1020" w:left="980" w:header="904" w:footer="829" w:gutter="0"/>
          <w:cols w:space="720"/>
        </w:sectPr>
      </w:pPr>
    </w:p>
    <w:p w:rsidR="00BB1CEF" w:rsidRDefault="00BB1CEF">
      <w:pPr>
        <w:pStyle w:val="a3"/>
        <w:ind w:left="0"/>
        <w:rPr>
          <w:sz w:val="20"/>
        </w:rPr>
      </w:pPr>
    </w:p>
    <w:p w:rsidR="00BB1CEF" w:rsidRDefault="00BB1CEF">
      <w:pPr>
        <w:pStyle w:val="a3"/>
        <w:ind w:left="0"/>
        <w:rPr>
          <w:sz w:val="20"/>
        </w:rPr>
      </w:pPr>
    </w:p>
    <w:p w:rsidR="00BB1CEF" w:rsidRDefault="00BB1CEF">
      <w:pPr>
        <w:pStyle w:val="a3"/>
        <w:spacing w:before="10"/>
        <w:ind w:left="0"/>
        <w:rPr>
          <w:sz w:val="18"/>
        </w:rPr>
      </w:pPr>
    </w:p>
    <w:p w:rsidR="00BB1CEF" w:rsidRDefault="00144FE4">
      <w:pPr>
        <w:pStyle w:val="6"/>
        <w:spacing w:before="79"/>
      </w:pPr>
      <w:r>
        <w:pict>
          <v:rect id="_x0000_s1342" style="position:absolute;left:0;text-align:left;margin-left:271.85pt;margin-top:243.2pt;width:152.05pt;height:13.55pt;z-index:-251689984;mso-position-horizontal-relative:page" stroked="f">
            <w10:wrap anchorx="page"/>
          </v:rect>
        </w:pict>
      </w:r>
      <w:r w:rsidR="005D02AB">
        <w:t xml:space="preserve">园林绿化工程 </w:t>
      </w:r>
      <w:r w:rsidR="005D02AB">
        <w:rPr>
          <w:rFonts w:ascii="Times New Roman" w:eastAsia="Times New Roman"/>
        </w:rPr>
        <w:t xml:space="preserve">2016 </w:t>
      </w:r>
      <w:r w:rsidR="005D02AB">
        <w:t>定额费率表</w:t>
      </w:r>
      <w:r w:rsidR="005D02AB">
        <w:rPr>
          <w:w w:val="99"/>
        </w:rPr>
        <w:t xml:space="preserve"> </w:t>
      </w:r>
    </w:p>
    <w:p w:rsidR="00BB1CEF" w:rsidRDefault="00BB1CEF">
      <w:pPr>
        <w:pStyle w:val="a3"/>
        <w:spacing w:before="1"/>
        <w:ind w:left="0"/>
        <w:rPr>
          <w:b/>
        </w:rPr>
      </w:pPr>
    </w:p>
    <w:tbl>
      <w:tblPr>
        <w:tblStyle w:val="TableNormal"/>
        <w:tblW w:w="0" w:type="auto"/>
        <w:tblInd w:w="8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21"/>
        <w:gridCol w:w="2818"/>
        <w:gridCol w:w="3070"/>
        <w:gridCol w:w="802"/>
        <w:gridCol w:w="1589"/>
      </w:tblGrid>
      <w:tr w:rsidR="00BB1CEF">
        <w:trPr>
          <w:trHeight w:val="243"/>
        </w:trPr>
        <w:tc>
          <w:tcPr>
            <w:tcW w:w="821" w:type="dxa"/>
            <w:tcBorders>
              <w:top w:val="nil"/>
              <w:left w:val="nil"/>
              <w:right w:val="nil"/>
            </w:tcBorders>
          </w:tcPr>
          <w:p w:rsidR="00BB1CEF" w:rsidRDefault="005D02AB">
            <w:pPr>
              <w:pStyle w:val="TableParagraph"/>
              <w:spacing w:line="224" w:lineRule="exact"/>
              <w:ind w:left="24"/>
              <w:rPr>
                <w:sz w:val="21"/>
              </w:rPr>
            </w:pPr>
            <w:r>
              <w:rPr>
                <w:sz w:val="21"/>
              </w:rPr>
              <w:t xml:space="preserve"> </w:t>
            </w:r>
          </w:p>
        </w:tc>
        <w:tc>
          <w:tcPr>
            <w:tcW w:w="2818" w:type="dxa"/>
            <w:tcBorders>
              <w:top w:val="nil"/>
              <w:left w:val="nil"/>
              <w:right w:val="nil"/>
            </w:tcBorders>
          </w:tcPr>
          <w:p w:rsidR="00BB1CEF" w:rsidRDefault="00BB1CEF">
            <w:pPr>
              <w:pStyle w:val="TableParagraph"/>
              <w:rPr>
                <w:rFonts w:ascii="Times New Roman"/>
                <w:sz w:val="16"/>
              </w:rPr>
            </w:pPr>
          </w:p>
        </w:tc>
        <w:tc>
          <w:tcPr>
            <w:tcW w:w="3070" w:type="dxa"/>
            <w:tcBorders>
              <w:top w:val="nil"/>
              <w:left w:val="nil"/>
              <w:right w:val="nil"/>
            </w:tcBorders>
          </w:tcPr>
          <w:p w:rsidR="00BB1CEF" w:rsidRDefault="00BB1CEF">
            <w:pPr>
              <w:pStyle w:val="TableParagraph"/>
              <w:rPr>
                <w:rFonts w:ascii="Times New Roman"/>
                <w:sz w:val="16"/>
              </w:rPr>
            </w:pPr>
          </w:p>
        </w:tc>
        <w:tc>
          <w:tcPr>
            <w:tcW w:w="802" w:type="dxa"/>
            <w:tcBorders>
              <w:top w:val="nil"/>
              <w:left w:val="nil"/>
              <w:right w:val="nil"/>
            </w:tcBorders>
          </w:tcPr>
          <w:p w:rsidR="00BB1CEF" w:rsidRDefault="005D02AB">
            <w:pPr>
              <w:pStyle w:val="TableParagraph"/>
              <w:spacing w:line="224" w:lineRule="exact"/>
              <w:ind w:left="-1"/>
              <w:rPr>
                <w:sz w:val="21"/>
              </w:rPr>
            </w:pPr>
            <w:r>
              <w:rPr>
                <w:sz w:val="21"/>
              </w:rPr>
              <w:t xml:space="preserve"> </w:t>
            </w:r>
          </w:p>
        </w:tc>
        <w:tc>
          <w:tcPr>
            <w:tcW w:w="1589" w:type="dxa"/>
            <w:tcBorders>
              <w:top w:val="nil"/>
              <w:left w:val="nil"/>
              <w:right w:val="nil"/>
            </w:tcBorders>
          </w:tcPr>
          <w:p w:rsidR="00BB1CEF" w:rsidRDefault="00BB1CEF">
            <w:pPr>
              <w:pStyle w:val="TableParagraph"/>
              <w:rPr>
                <w:rFonts w:ascii="Times New Roman"/>
                <w:sz w:val="16"/>
              </w:rPr>
            </w:pPr>
          </w:p>
        </w:tc>
      </w:tr>
      <w:tr w:rsidR="00BB1CEF">
        <w:trPr>
          <w:trHeight w:val="373"/>
        </w:trPr>
        <w:tc>
          <w:tcPr>
            <w:tcW w:w="821" w:type="dxa"/>
            <w:tcBorders>
              <w:bottom w:val="single" w:sz="4" w:space="0" w:color="000000"/>
              <w:right w:val="single" w:sz="4" w:space="0" w:color="000000"/>
            </w:tcBorders>
          </w:tcPr>
          <w:p w:rsidR="00BB1CEF" w:rsidRDefault="005D02AB">
            <w:pPr>
              <w:pStyle w:val="TableParagraph"/>
              <w:spacing w:before="63"/>
              <w:ind w:right="77"/>
              <w:jc w:val="right"/>
              <w:rPr>
                <w:b/>
                <w:sz w:val="21"/>
              </w:rPr>
            </w:pPr>
            <w:r>
              <w:rPr>
                <w:b/>
                <w:sz w:val="21"/>
              </w:rPr>
              <w:t>序号</w:t>
            </w:r>
            <w:r>
              <w:rPr>
                <w:b/>
                <w:w w:val="99"/>
                <w:sz w:val="21"/>
              </w:rPr>
              <w:t xml:space="preserve"> </w:t>
            </w:r>
          </w:p>
        </w:tc>
        <w:tc>
          <w:tcPr>
            <w:tcW w:w="2818" w:type="dxa"/>
            <w:tcBorders>
              <w:left w:val="single" w:sz="4" w:space="0" w:color="000000"/>
              <w:bottom w:val="single" w:sz="4" w:space="0" w:color="000000"/>
              <w:right w:val="single" w:sz="4" w:space="0" w:color="000000"/>
            </w:tcBorders>
          </w:tcPr>
          <w:p w:rsidR="00BB1CEF" w:rsidRDefault="005D02AB">
            <w:pPr>
              <w:pStyle w:val="TableParagraph"/>
              <w:spacing w:before="63"/>
              <w:ind w:left="1182" w:right="1058"/>
              <w:jc w:val="center"/>
              <w:rPr>
                <w:b/>
                <w:sz w:val="21"/>
              </w:rPr>
            </w:pPr>
            <w:r>
              <w:rPr>
                <w:b/>
                <w:sz w:val="21"/>
              </w:rPr>
              <w:t>名 称</w:t>
            </w:r>
            <w:r>
              <w:rPr>
                <w:b/>
                <w:w w:val="99"/>
                <w:sz w:val="21"/>
              </w:rPr>
              <w:t xml:space="preserve"> </w:t>
            </w:r>
          </w:p>
        </w:tc>
        <w:tc>
          <w:tcPr>
            <w:tcW w:w="3070" w:type="dxa"/>
            <w:tcBorders>
              <w:left w:val="single" w:sz="4" w:space="0" w:color="000000"/>
              <w:bottom w:val="single" w:sz="4" w:space="0" w:color="000000"/>
              <w:right w:val="single" w:sz="4" w:space="0" w:color="000000"/>
            </w:tcBorders>
          </w:tcPr>
          <w:p w:rsidR="00BB1CEF" w:rsidRDefault="005D02AB">
            <w:pPr>
              <w:pStyle w:val="TableParagraph"/>
              <w:spacing w:before="63"/>
              <w:ind w:left="1116"/>
              <w:rPr>
                <w:b/>
                <w:sz w:val="21"/>
              </w:rPr>
            </w:pPr>
            <w:r>
              <w:rPr>
                <w:b/>
                <w:sz w:val="21"/>
              </w:rPr>
              <w:t>基数说明</w:t>
            </w:r>
            <w:r>
              <w:rPr>
                <w:b/>
                <w:w w:val="99"/>
                <w:sz w:val="21"/>
              </w:rPr>
              <w:t xml:space="preserve"> </w:t>
            </w:r>
          </w:p>
        </w:tc>
        <w:tc>
          <w:tcPr>
            <w:tcW w:w="802" w:type="dxa"/>
            <w:tcBorders>
              <w:left w:val="single" w:sz="4" w:space="0" w:color="000000"/>
              <w:bottom w:val="single" w:sz="4" w:space="0" w:color="000000"/>
              <w:right w:val="single" w:sz="4" w:space="0" w:color="000000"/>
            </w:tcBorders>
          </w:tcPr>
          <w:p w:rsidR="00BB1CEF" w:rsidRDefault="005D02AB">
            <w:pPr>
              <w:pStyle w:val="TableParagraph"/>
              <w:spacing w:before="63"/>
              <w:ind w:left="35"/>
              <w:rPr>
                <w:b/>
                <w:sz w:val="21"/>
              </w:rPr>
            </w:pPr>
            <w:r>
              <w:rPr>
                <w:b/>
                <w:sz w:val="21"/>
              </w:rPr>
              <w:t>费率(%)</w:t>
            </w:r>
          </w:p>
        </w:tc>
        <w:tc>
          <w:tcPr>
            <w:tcW w:w="1589" w:type="dxa"/>
            <w:tcBorders>
              <w:left w:val="single" w:sz="4" w:space="0" w:color="000000"/>
              <w:bottom w:val="single" w:sz="4" w:space="0" w:color="000000"/>
            </w:tcBorders>
          </w:tcPr>
          <w:p w:rsidR="00BB1CEF" w:rsidRDefault="005D02AB">
            <w:pPr>
              <w:pStyle w:val="TableParagraph"/>
              <w:spacing w:before="63"/>
              <w:ind w:left="585"/>
              <w:rPr>
                <w:b/>
                <w:sz w:val="21"/>
              </w:rPr>
            </w:pPr>
            <w:r>
              <w:rPr>
                <w:b/>
                <w:sz w:val="21"/>
              </w:rPr>
              <w:t>金额</w:t>
            </w:r>
            <w:r>
              <w:rPr>
                <w:b/>
                <w:w w:val="99"/>
                <w:sz w:val="21"/>
              </w:rPr>
              <w:t xml:space="preserve"> </w:t>
            </w:r>
          </w:p>
        </w:tc>
      </w:tr>
      <w:tr w:rsidR="00BB1CEF">
        <w:trPr>
          <w:trHeight w:val="832"/>
        </w:trPr>
        <w:tc>
          <w:tcPr>
            <w:tcW w:w="821" w:type="dxa"/>
            <w:tcBorders>
              <w:top w:val="single" w:sz="4" w:space="0" w:color="000000"/>
              <w:bottom w:val="single" w:sz="4" w:space="0" w:color="000000"/>
              <w:right w:val="single" w:sz="4" w:space="0" w:color="000000"/>
            </w:tcBorders>
          </w:tcPr>
          <w:p w:rsidR="00BB1CEF" w:rsidRDefault="00BB1CEF">
            <w:pPr>
              <w:pStyle w:val="TableParagraph"/>
              <w:spacing w:before="9"/>
              <w:rPr>
                <w:b/>
              </w:rPr>
            </w:pPr>
          </w:p>
          <w:p w:rsidR="00BB1CEF" w:rsidRDefault="005D02AB">
            <w:pPr>
              <w:pStyle w:val="TableParagraph"/>
              <w:ind w:left="357"/>
              <w:rPr>
                <w:sz w:val="21"/>
              </w:rPr>
            </w:pPr>
            <w:r>
              <w:rPr>
                <w:sz w:val="21"/>
              </w:rPr>
              <w:t xml:space="preserve">1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spacing w:before="9"/>
              <w:rPr>
                <w:b/>
              </w:rPr>
            </w:pPr>
          </w:p>
          <w:p w:rsidR="00BB1CEF" w:rsidRDefault="005D02AB">
            <w:pPr>
              <w:pStyle w:val="TableParagraph"/>
              <w:ind w:left="18"/>
              <w:rPr>
                <w:sz w:val="21"/>
              </w:rPr>
            </w:pPr>
            <w:r>
              <w:rPr>
                <w:sz w:val="21"/>
              </w:rPr>
              <w:t xml:space="preserve">  直接费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20" w:line="242" w:lineRule="auto"/>
              <w:ind w:left="18" w:right="93"/>
              <w:rPr>
                <w:sz w:val="21"/>
              </w:rPr>
            </w:pPr>
            <w:r>
              <w:rPr>
                <w:sz w:val="21"/>
              </w:rPr>
              <w:t xml:space="preserve"> 其中人工费+其中材料费+施工机具使用费+其中主材费+其中设</w:t>
            </w:r>
          </w:p>
          <w:p w:rsidR="00BB1CEF" w:rsidRDefault="005D02AB">
            <w:pPr>
              <w:pStyle w:val="TableParagraph"/>
              <w:spacing w:before="1" w:line="247" w:lineRule="exact"/>
              <w:ind w:left="18"/>
              <w:rPr>
                <w:sz w:val="21"/>
              </w:rPr>
            </w:pPr>
            <w:proofErr w:type="gramStart"/>
            <w:r>
              <w:rPr>
                <w:sz w:val="21"/>
              </w:rPr>
              <w:t>备费</w:t>
            </w:r>
            <w:proofErr w:type="gramEnd"/>
            <w:r>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6"/>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3"/>
              <w:ind w:right="132"/>
              <w:jc w:val="right"/>
              <w:rPr>
                <w:sz w:val="21"/>
              </w:rPr>
            </w:pPr>
            <w:r>
              <w:rPr>
                <w:sz w:val="21"/>
              </w:rPr>
              <w:t xml:space="preserve">1.1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其中人工费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人工费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4"/>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1"/>
              <w:ind w:right="132"/>
              <w:jc w:val="right"/>
              <w:rPr>
                <w:sz w:val="21"/>
              </w:rPr>
            </w:pPr>
            <w:r>
              <w:rPr>
                <w:sz w:val="21"/>
              </w:rPr>
              <w:t xml:space="preserve">1.2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1"/>
              <w:ind w:left="18"/>
              <w:rPr>
                <w:sz w:val="21"/>
              </w:rPr>
            </w:pPr>
            <w:r>
              <w:rPr>
                <w:sz w:val="21"/>
              </w:rPr>
              <w:t xml:space="preserve">  其中材料费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1"/>
              <w:ind w:left="18"/>
              <w:rPr>
                <w:sz w:val="21"/>
              </w:rPr>
            </w:pPr>
            <w:r>
              <w:rPr>
                <w:sz w:val="21"/>
              </w:rPr>
              <w:t xml:space="preserve"> 材料费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6"/>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3"/>
              <w:ind w:right="132"/>
              <w:jc w:val="right"/>
              <w:rPr>
                <w:sz w:val="21"/>
              </w:rPr>
            </w:pPr>
            <w:r>
              <w:rPr>
                <w:sz w:val="21"/>
              </w:rPr>
              <w:t xml:space="preserve">1.3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施工机具使用费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机械费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3"/>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1"/>
              <w:ind w:right="132"/>
              <w:jc w:val="right"/>
              <w:rPr>
                <w:sz w:val="21"/>
              </w:rPr>
            </w:pPr>
            <w:r>
              <w:rPr>
                <w:sz w:val="21"/>
              </w:rPr>
              <w:t xml:space="preserve">1.4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1"/>
              <w:ind w:left="18"/>
              <w:rPr>
                <w:sz w:val="21"/>
              </w:rPr>
            </w:pPr>
            <w:r>
              <w:rPr>
                <w:sz w:val="21"/>
              </w:rPr>
              <w:t xml:space="preserve">  其中主材费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1"/>
              <w:ind w:left="18"/>
              <w:rPr>
                <w:sz w:val="21"/>
              </w:rPr>
            </w:pPr>
            <w:r>
              <w:rPr>
                <w:sz w:val="21"/>
              </w:rPr>
              <w:t xml:space="preserve"> 主材费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4"/>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4"/>
              <w:ind w:right="132"/>
              <w:jc w:val="right"/>
              <w:rPr>
                <w:sz w:val="21"/>
              </w:rPr>
            </w:pPr>
            <w:r>
              <w:rPr>
                <w:sz w:val="21"/>
              </w:rPr>
              <w:t xml:space="preserve">1.5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4"/>
              <w:ind w:left="18"/>
              <w:rPr>
                <w:sz w:val="21"/>
              </w:rPr>
            </w:pPr>
            <w:r>
              <w:rPr>
                <w:sz w:val="21"/>
              </w:rPr>
              <w:t xml:space="preserve">  其中设备费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4"/>
              <w:ind w:left="18"/>
              <w:rPr>
                <w:sz w:val="21"/>
              </w:rPr>
            </w:pPr>
            <w:r>
              <w:rPr>
                <w:sz w:val="21"/>
              </w:rPr>
              <w:t xml:space="preserve"> 设备费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6"/>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3"/>
              <w:ind w:right="132"/>
              <w:jc w:val="right"/>
              <w:rPr>
                <w:sz w:val="21"/>
              </w:rPr>
            </w:pPr>
            <w:r>
              <w:rPr>
                <w:sz w:val="21"/>
              </w:rPr>
              <w:t xml:space="preserve">1.6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其中苗木费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苗木费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63"/>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3"/>
              <w:ind w:left="357"/>
              <w:rPr>
                <w:sz w:val="21"/>
              </w:rPr>
            </w:pPr>
            <w:r>
              <w:rPr>
                <w:sz w:val="21"/>
              </w:rPr>
              <w:t xml:space="preserve">2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企业管理费和利润 </w:t>
            </w:r>
          </w:p>
        </w:tc>
        <w:tc>
          <w:tcPr>
            <w:tcW w:w="3070" w:type="dxa"/>
            <w:tcBorders>
              <w:top w:val="single" w:sz="4" w:space="0" w:color="000000"/>
              <w:left w:val="single" w:sz="4" w:space="0" w:color="000000"/>
              <w:bottom w:val="single" w:sz="12" w:space="0" w:color="FFFFFF"/>
              <w:right w:val="single" w:sz="4" w:space="0" w:color="000000"/>
            </w:tcBorders>
          </w:tcPr>
          <w:p w:rsidR="00BB1CEF" w:rsidRDefault="005D02AB">
            <w:pPr>
              <w:pStyle w:val="TableParagraph"/>
              <w:spacing w:before="63"/>
              <w:ind w:left="18"/>
              <w:rPr>
                <w:sz w:val="21"/>
              </w:rPr>
            </w:pPr>
            <w:r>
              <w:rPr>
                <w:sz w:val="21"/>
              </w:rPr>
              <w:t xml:space="preserve"> 其中人工费 </w:t>
            </w:r>
          </w:p>
        </w:tc>
        <w:tc>
          <w:tcPr>
            <w:tcW w:w="80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right="-15"/>
              <w:jc w:val="right"/>
              <w:rPr>
                <w:sz w:val="21"/>
              </w:rPr>
            </w:pPr>
            <w:r>
              <w:rPr>
                <w:sz w:val="21"/>
              </w:rPr>
              <w:t>46.81</w:t>
            </w: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18"/>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53" w:line="245" w:lineRule="exact"/>
              <w:ind w:left="357"/>
              <w:rPr>
                <w:sz w:val="21"/>
              </w:rPr>
            </w:pPr>
            <w:r>
              <w:rPr>
                <w:sz w:val="21"/>
              </w:rPr>
              <w:t xml:space="preserve">3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53" w:line="245" w:lineRule="exact"/>
              <w:ind w:left="18" w:right="-58"/>
              <w:rPr>
                <w:sz w:val="21"/>
              </w:rPr>
            </w:pPr>
            <w:r>
              <w:rPr>
                <w:sz w:val="21"/>
              </w:rPr>
              <w:t xml:space="preserve">  </w:t>
            </w:r>
            <w:r>
              <w:rPr>
                <w:spacing w:val="-3"/>
                <w:sz w:val="21"/>
              </w:rPr>
              <w:t>安全防护、文明施工措施费</w:t>
            </w:r>
            <w:r>
              <w:rPr>
                <w:sz w:val="21"/>
              </w:rPr>
              <w:t xml:space="preserve"> </w:t>
            </w:r>
          </w:p>
        </w:tc>
        <w:tc>
          <w:tcPr>
            <w:tcW w:w="3070" w:type="dxa"/>
            <w:tcBorders>
              <w:top w:val="single" w:sz="12" w:space="0" w:color="FFFFFF"/>
              <w:left w:val="single" w:sz="4" w:space="0" w:color="000000"/>
              <w:bottom w:val="single" w:sz="24" w:space="0" w:color="FFFFFF"/>
              <w:right w:val="single" w:sz="4" w:space="0" w:color="000000"/>
            </w:tcBorders>
          </w:tcPr>
          <w:p w:rsidR="00BB1CEF" w:rsidRDefault="005D02AB">
            <w:pPr>
              <w:pStyle w:val="TableParagraph"/>
              <w:spacing w:before="53" w:line="245" w:lineRule="exact"/>
              <w:ind w:left="18"/>
              <w:rPr>
                <w:sz w:val="21"/>
              </w:rPr>
            </w:pPr>
            <w:r>
              <w:rPr>
                <w:sz w:val="21"/>
              </w:rPr>
              <w:t xml:space="preserve"> 直接费+企业管理费和利润 </w:t>
            </w:r>
          </w:p>
        </w:tc>
        <w:tc>
          <w:tcPr>
            <w:tcW w:w="80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53" w:line="245" w:lineRule="exact"/>
              <w:ind w:right="-15"/>
              <w:jc w:val="right"/>
              <w:rPr>
                <w:sz w:val="21"/>
              </w:rPr>
            </w:pPr>
            <w:r>
              <w:rPr>
                <w:sz w:val="21"/>
              </w:rPr>
              <w:t>1.31</w:t>
            </w: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1"/>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59"/>
              <w:ind w:left="357"/>
              <w:rPr>
                <w:sz w:val="21"/>
              </w:rPr>
            </w:pPr>
            <w:r>
              <w:rPr>
                <w:sz w:val="21"/>
              </w:rPr>
              <w:t xml:space="preserve">4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59"/>
              <w:ind w:left="18"/>
              <w:rPr>
                <w:sz w:val="21"/>
              </w:rPr>
            </w:pPr>
            <w:r>
              <w:rPr>
                <w:sz w:val="21"/>
              </w:rPr>
              <w:t xml:space="preserve">  施工措施费 </w:t>
            </w:r>
          </w:p>
        </w:tc>
        <w:tc>
          <w:tcPr>
            <w:tcW w:w="3070" w:type="dxa"/>
            <w:tcBorders>
              <w:top w:val="single" w:sz="24" w:space="0" w:color="FFFFFF"/>
              <w:left w:val="single" w:sz="4" w:space="0" w:color="000000"/>
              <w:bottom w:val="single" w:sz="4" w:space="0" w:color="000000"/>
              <w:right w:val="single" w:sz="4" w:space="0" w:color="000000"/>
            </w:tcBorders>
          </w:tcPr>
          <w:p w:rsidR="00BB1CEF" w:rsidRDefault="005D02AB">
            <w:pPr>
              <w:pStyle w:val="TableParagraph"/>
              <w:spacing w:before="59"/>
              <w:ind w:left="18"/>
              <w:rPr>
                <w:sz w:val="21"/>
              </w:rPr>
            </w:pPr>
            <w:r>
              <w:rPr>
                <w:sz w:val="21"/>
              </w:rPr>
              <w:t xml:space="preserve"> 措施项目合计 </w:t>
            </w:r>
          </w:p>
        </w:tc>
        <w:tc>
          <w:tcPr>
            <w:tcW w:w="80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59"/>
              <w:ind w:right="-15"/>
              <w:jc w:val="right"/>
              <w:rPr>
                <w:sz w:val="21"/>
              </w:rPr>
            </w:pPr>
            <w:r>
              <w:rPr>
                <w:sz w:val="21"/>
              </w:rPr>
              <w:t>100</w:t>
            </w: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6"/>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3"/>
              <w:ind w:left="357"/>
              <w:rPr>
                <w:sz w:val="21"/>
              </w:rPr>
            </w:pPr>
            <w:r>
              <w:rPr>
                <w:sz w:val="21"/>
              </w:rPr>
              <w:t xml:space="preserve">5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其它项目费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其他项目费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830"/>
        </w:trPr>
        <w:tc>
          <w:tcPr>
            <w:tcW w:w="821" w:type="dxa"/>
            <w:tcBorders>
              <w:top w:val="single" w:sz="4" w:space="0" w:color="000000"/>
              <w:bottom w:val="single" w:sz="4" w:space="0" w:color="000000"/>
              <w:right w:val="single" w:sz="4" w:space="0" w:color="000000"/>
            </w:tcBorders>
          </w:tcPr>
          <w:p w:rsidR="00BB1CEF" w:rsidRDefault="00BB1CEF">
            <w:pPr>
              <w:pStyle w:val="TableParagraph"/>
              <w:spacing w:before="7"/>
              <w:rPr>
                <w:b/>
              </w:rPr>
            </w:pPr>
          </w:p>
          <w:p w:rsidR="00BB1CEF" w:rsidRDefault="005D02AB">
            <w:pPr>
              <w:pStyle w:val="TableParagraph"/>
              <w:ind w:left="357"/>
              <w:rPr>
                <w:sz w:val="21"/>
              </w:rPr>
            </w:pPr>
            <w:r>
              <w:rPr>
                <w:sz w:val="21"/>
              </w:rPr>
              <w:t xml:space="preserve">6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spacing w:before="7"/>
              <w:rPr>
                <w:b/>
              </w:rPr>
            </w:pPr>
          </w:p>
          <w:p w:rsidR="00BB1CEF" w:rsidRDefault="005D02AB">
            <w:pPr>
              <w:pStyle w:val="TableParagraph"/>
              <w:ind w:left="18"/>
              <w:rPr>
                <w:sz w:val="21"/>
              </w:rPr>
            </w:pPr>
            <w:r>
              <w:rPr>
                <w:sz w:val="21"/>
              </w:rPr>
              <w:t xml:space="preserve">  小计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18" w:line="242" w:lineRule="auto"/>
              <w:ind w:left="18" w:right="-15"/>
              <w:rPr>
                <w:sz w:val="21"/>
              </w:rPr>
            </w:pPr>
            <w:r>
              <w:rPr>
                <w:sz w:val="21"/>
              </w:rPr>
              <w:t xml:space="preserve"> </w:t>
            </w:r>
            <w:r>
              <w:rPr>
                <w:spacing w:val="-3"/>
                <w:sz w:val="21"/>
              </w:rPr>
              <w:t xml:space="preserve">直接费+企业管理费和利润+安 </w:t>
            </w:r>
            <w:r>
              <w:rPr>
                <w:spacing w:val="-4"/>
                <w:sz w:val="21"/>
              </w:rPr>
              <w:t>全防护、文明施工措施费+施工</w:t>
            </w:r>
            <w:proofErr w:type="gramStart"/>
            <w:r>
              <w:rPr>
                <w:spacing w:val="-4"/>
                <w:sz w:val="21"/>
              </w:rPr>
              <w:t>措</w:t>
            </w:r>
            <w:proofErr w:type="gramEnd"/>
          </w:p>
          <w:p w:rsidR="00BB1CEF" w:rsidRDefault="005D02AB">
            <w:pPr>
              <w:pStyle w:val="TableParagraph"/>
              <w:spacing w:before="1" w:line="247" w:lineRule="exact"/>
              <w:ind w:left="18"/>
              <w:rPr>
                <w:sz w:val="21"/>
              </w:rPr>
            </w:pPr>
            <w:r>
              <w:rPr>
                <w:sz w:val="21"/>
              </w:rPr>
              <w:t xml:space="preserve">施费+其它项目费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6"/>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3"/>
              <w:ind w:left="357"/>
              <w:rPr>
                <w:sz w:val="21"/>
              </w:rPr>
            </w:pPr>
            <w:r>
              <w:rPr>
                <w:sz w:val="21"/>
              </w:rPr>
              <w:t xml:space="preserve">7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w:t>
            </w:r>
            <w:proofErr w:type="gramStart"/>
            <w:r>
              <w:rPr>
                <w:sz w:val="21"/>
              </w:rPr>
              <w:t>规</w:t>
            </w:r>
            <w:proofErr w:type="gramEnd"/>
            <w:r>
              <w:rPr>
                <w:sz w:val="21"/>
              </w:rPr>
              <w:t xml:space="preserve">费合计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社会保险费+住房公积金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4"/>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1"/>
              <w:ind w:right="132"/>
              <w:jc w:val="right"/>
              <w:rPr>
                <w:sz w:val="21"/>
              </w:rPr>
            </w:pPr>
            <w:r>
              <w:rPr>
                <w:sz w:val="21"/>
              </w:rPr>
              <w:t xml:space="preserve">7.1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1"/>
              <w:ind w:left="18"/>
              <w:rPr>
                <w:sz w:val="21"/>
              </w:rPr>
            </w:pPr>
            <w:r>
              <w:rPr>
                <w:sz w:val="21"/>
              </w:rPr>
              <w:t xml:space="preserve">  社会保险费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1"/>
              <w:ind w:left="18"/>
              <w:rPr>
                <w:sz w:val="21"/>
              </w:rPr>
            </w:pPr>
            <w:r>
              <w:rPr>
                <w:sz w:val="21"/>
              </w:rPr>
              <w:t xml:space="preserve"> 其中人工费 </w:t>
            </w:r>
          </w:p>
        </w:tc>
        <w:tc>
          <w:tcPr>
            <w:tcW w:w="80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1"/>
              <w:ind w:right="-15"/>
              <w:jc w:val="right"/>
              <w:rPr>
                <w:sz w:val="21"/>
              </w:rPr>
            </w:pPr>
            <w:r>
              <w:rPr>
                <w:sz w:val="21"/>
              </w:rPr>
              <w:t>33.44</w:t>
            </w: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6"/>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3"/>
              <w:ind w:right="132"/>
              <w:jc w:val="right"/>
              <w:rPr>
                <w:sz w:val="21"/>
              </w:rPr>
            </w:pPr>
            <w:r>
              <w:rPr>
                <w:sz w:val="21"/>
              </w:rPr>
              <w:t xml:space="preserve">7.2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住房公积金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其中人工费 </w:t>
            </w:r>
          </w:p>
        </w:tc>
        <w:tc>
          <w:tcPr>
            <w:tcW w:w="80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right="-15"/>
              <w:jc w:val="right"/>
              <w:rPr>
                <w:sz w:val="21"/>
              </w:rPr>
            </w:pPr>
            <w:r>
              <w:rPr>
                <w:sz w:val="21"/>
              </w:rPr>
              <w:t>1.59</w:t>
            </w: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4"/>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1"/>
              <w:ind w:left="357"/>
              <w:rPr>
                <w:sz w:val="21"/>
              </w:rPr>
            </w:pPr>
            <w:r>
              <w:rPr>
                <w:sz w:val="21"/>
              </w:rPr>
              <w:t xml:space="preserve">8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1"/>
              <w:ind w:left="18"/>
              <w:rPr>
                <w:sz w:val="21"/>
              </w:rPr>
            </w:pPr>
            <w:r>
              <w:rPr>
                <w:sz w:val="21"/>
              </w:rPr>
              <w:t xml:space="preserve">  税前补差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1"/>
              <w:ind w:left="18"/>
              <w:rPr>
                <w:sz w:val="21"/>
              </w:rPr>
            </w:pPr>
            <w:r>
              <w:rPr>
                <w:sz w:val="21"/>
              </w:rPr>
              <w:t xml:space="preserve"> 税前补差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4"/>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3"/>
              <w:ind w:left="357"/>
              <w:rPr>
                <w:sz w:val="21"/>
              </w:rPr>
            </w:pPr>
            <w:r>
              <w:rPr>
                <w:sz w:val="21"/>
              </w:rPr>
              <w:t xml:space="preserve">9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增值税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小计+</w:t>
            </w:r>
            <w:proofErr w:type="gramStart"/>
            <w:r>
              <w:rPr>
                <w:sz w:val="21"/>
              </w:rPr>
              <w:t>规</w:t>
            </w:r>
            <w:proofErr w:type="gramEnd"/>
            <w:r>
              <w:rPr>
                <w:sz w:val="21"/>
              </w:rPr>
              <w:t xml:space="preserve">费合计+税前补差 </w:t>
            </w:r>
          </w:p>
        </w:tc>
        <w:tc>
          <w:tcPr>
            <w:tcW w:w="80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right="-15"/>
              <w:jc w:val="right"/>
              <w:rPr>
                <w:sz w:val="21"/>
              </w:rPr>
            </w:pPr>
            <w:r>
              <w:rPr>
                <w:sz w:val="21"/>
              </w:rPr>
              <w:t>9</w:t>
            </w: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6"/>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3"/>
              <w:ind w:left="304"/>
              <w:rPr>
                <w:sz w:val="21"/>
              </w:rPr>
            </w:pPr>
            <w:r>
              <w:rPr>
                <w:sz w:val="21"/>
              </w:rPr>
              <w:t xml:space="preserve">10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税后补差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税后补差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3"/>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3"/>
              <w:ind w:left="304"/>
              <w:rPr>
                <w:sz w:val="21"/>
              </w:rPr>
            </w:pPr>
            <w:r>
              <w:rPr>
                <w:sz w:val="21"/>
              </w:rPr>
              <w:t xml:space="preserve">11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w:t>
            </w:r>
            <w:proofErr w:type="gramStart"/>
            <w:r>
              <w:rPr>
                <w:sz w:val="21"/>
              </w:rPr>
              <w:t>甲供材料</w:t>
            </w:r>
            <w:proofErr w:type="gramEnd"/>
            <w:r>
              <w:rPr>
                <w:sz w:val="21"/>
              </w:rPr>
              <w:t xml:space="preserve">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w:t>
            </w:r>
            <w:proofErr w:type="gramStart"/>
            <w:r>
              <w:rPr>
                <w:sz w:val="21"/>
              </w:rPr>
              <w:t>甲供费</w:t>
            </w:r>
            <w:proofErr w:type="gramEnd"/>
            <w:r>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561"/>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154"/>
              <w:ind w:left="304"/>
              <w:rPr>
                <w:sz w:val="21"/>
              </w:rPr>
            </w:pPr>
            <w:r>
              <w:rPr>
                <w:sz w:val="21"/>
              </w:rPr>
              <w:t xml:space="preserve">12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154"/>
              <w:ind w:left="18"/>
              <w:rPr>
                <w:sz w:val="21"/>
              </w:rPr>
            </w:pPr>
            <w:r>
              <w:rPr>
                <w:sz w:val="21"/>
              </w:rPr>
              <w:t xml:space="preserve">  工程造价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19" w:line="270" w:lineRule="atLeast"/>
              <w:ind w:left="18" w:right="96"/>
              <w:rPr>
                <w:sz w:val="21"/>
              </w:rPr>
            </w:pPr>
            <w:r>
              <w:rPr>
                <w:sz w:val="21"/>
              </w:rPr>
              <w:t xml:space="preserve"> 小计+</w:t>
            </w:r>
            <w:proofErr w:type="gramStart"/>
            <w:r>
              <w:rPr>
                <w:sz w:val="21"/>
              </w:rPr>
              <w:t>规</w:t>
            </w:r>
            <w:proofErr w:type="gramEnd"/>
            <w:r>
              <w:rPr>
                <w:sz w:val="21"/>
              </w:rPr>
              <w:t>费合计+税前补差+增值税+税后补差-</w:t>
            </w:r>
            <w:proofErr w:type="gramStart"/>
            <w:r>
              <w:rPr>
                <w:sz w:val="21"/>
              </w:rPr>
              <w:t>甲供材料</w:t>
            </w:r>
            <w:proofErr w:type="gramEnd"/>
            <w:r>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3"/>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1"/>
              <w:ind w:right="77"/>
              <w:jc w:val="right"/>
              <w:rPr>
                <w:sz w:val="21"/>
              </w:rPr>
            </w:pPr>
            <w:r>
              <w:rPr>
                <w:sz w:val="21"/>
              </w:rPr>
              <w:t xml:space="preserve">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1"/>
              <w:ind w:left="18"/>
              <w:rPr>
                <w:sz w:val="21"/>
              </w:rPr>
            </w:pPr>
            <w:r>
              <w:rPr>
                <w:sz w:val="21"/>
              </w:rPr>
              <w:t xml:space="preserve">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1"/>
              <w:ind w:left="18"/>
              <w:rPr>
                <w:sz w:val="21"/>
              </w:rPr>
            </w:pPr>
            <w:r>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3"/>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3"/>
              <w:ind w:right="77"/>
              <w:jc w:val="right"/>
              <w:rPr>
                <w:sz w:val="21"/>
              </w:rPr>
            </w:pPr>
            <w:r>
              <w:rPr>
                <w:sz w:val="21"/>
              </w:rPr>
              <w:t xml:space="preserve">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6"/>
        </w:trPr>
        <w:tc>
          <w:tcPr>
            <w:tcW w:w="821" w:type="dxa"/>
            <w:tcBorders>
              <w:top w:val="single" w:sz="4" w:space="0" w:color="000000"/>
              <w:bottom w:val="single" w:sz="4" w:space="0" w:color="000000"/>
              <w:right w:val="single" w:sz="4" w:space="0" w:color="000000"/>
            </w:tcBorders>
          </w:tcPr>
          <w:p w:rsidR="00BB1CEF" w:rsidRDefault="005D02AB">
            <w:pPr>
              <w:pStyle w:val="TableParagraph"/>
              <w:spacing w:before="63"/>
              <w:ind w:right="77"/>
              <w:jc w:val="right"/>
              <w:rPr>
                <w:sz w:val="21"/>
              </w:rPr>
            </w:pPr>
            <w:r>
              <w:rPr>
                <w:sz w:val="21"/>
              </w:rPr>
              <w:t xml:space="preserve">   </w:t>
            </w:r>
          </w:p>
        </w:tc>
        <w:tc>
          <w:tcPr>
            <w:tcW w:w="281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w:t>
            </w:r>
          </w:p>
        </w:tc>
        <w:tc>
          <w:tcPr>
            <w:tcW w:w="3070"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3"/>
              <w:ind w:left="18"/>
              <w:rPr>
                <w:sz w:val="21"/>
              </w:rPr>
            </w:pPr>
            <w:r>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bottom w:val="single" w:sz="4" w:space="0" w:color="000000"/>
            </w:tcBorders>
          </w:tcPr>
          <w:p w:rsidR="00BB1CEF" w:rsidRDefault="00BB1CEF">
            <w:pPr>
              <w:pStyle w:val="TableParagraph"/>
              <w:rPr>
                <w:rFonts w:ascii="Times New Roman"/>
                <w:sz w:val="20"/>
              </w:rPr>
            </w:pPr>
          </w:p>
        </w:tc>
      </w:tr>
      <w:tr w:rsidR="00BB1CEF">
        <w:trPr>
          <w:trHeight w:val="374"/>
        </w:trPr>
        <w:tc>
          <w:tcPr>
            <w:tcW w:w="821" w:type="dxa"/>
            <w:tcBorders>
              <w:top w:val="single" w:sz="4" w:space="0" w:color="000000"/>
              <w:right w:val="single" w:sz="4" w:space="0" w:color="000000"/>
            </w:tcBorders>
          </w:tcPr>
          <w:p w:rsidR="00BB1CEF" w:rsidRDefault="005D02AB">
            <w:pPr>
              <w:pStyle w:val="TableParagraph"/>
              <w:spacing w:before="64"/>
              <w:ind w:right="77"/>
              <w:jc w:val="right"/>
              <w:rPr>
                <w:sz w:val="21"/>
              </w:rPr>
            </w:pPr>
            <w:r>
              <w:rPr>
                <w:sz w:val="21"/>
              </w:rPr>
              <w:t xml:space="preserve">   </w:t>
            </w:r>
          </w:p>
        </w:tc>
        <w:tc>
          <w:tcPr>
            <w:tcW w:w="2818" w:type="dxa"/>
            <w:tcBorders>
              <w:top w:val="single" w:sz="4" w:space="0" w:color="000000"/>
              <w:left w:val="single" w:sz="4" w:space="0" w:color="000000"/>
              <w:right w:val="single" w:sz="4" w:space="0" w:color="000000"/>
            </w:tcBorders>
          </w:tcPr>
          <w:p w:rsidR="00BB1CEF" w:rsidRDefault="005D02AB">
            <w:pPr>
              <w:pStyle w:val="TableParagraph"/>
              <w:spacing w:before="64"/>
              <w:ind w:left="18"/>
              <w:rPr>
                <w:sz w:val="21"/>
              </w:rPr>
            </w:pPr>
            <w:r>
              <w:rPr>
                <w:sz w:val="21"/>
              </w:rPr>
              <w:t xml:space="preserve">   </w:t>
            </w:r>
          </w:p>
        </w:tc>
        <w:tc>
          <w:tcPr>
            <w:tcW w:w="3070" w:type="dxa"/>
            <w:tcBorders>
              <w:top w:val="single" w:sz="4" w:space="0" w:color="000000"/>
              <w:left w:val="single" w:sz="4" w:space="0" w:color="000000"/>
              <w:right w:val="single" w:sz="4" w:space="0" w:color="000000"/>
            </w:tcBorders>
          </w:tcPr>
          <w:p w:rsidR="00BB1CEF" w:rsidRDefault="005D02AB">
            <w:pPr>
              <w:pStyle w:val="TableParagraph"/>
              <w:spacing w:before="64"/>
              <w:ind w:left="18"/>
              <w:rPr>
                <w:sz w:val="21"/>
              </w:rPr>
            </w:pPr>
            <w:r>
              <w:rPr>
                <w:sz w:val="21"/>
              </w:rPr>
              <w:t xml:space="preserve">   </w:t>
            </w:r>
          </w:p>
        </w:tc>
        <w:tc>
          <w:tcPr>
            <w:tcW w:w="802" w:type="dxa"/>
            <w:tcBorders>
              <w:top w:val="single" w:sz="4" w:space="0" w:color="000000"/>
              <w:left w:val="single" w:sz="4" w:space="0" w:color="000000"/>
              <w:right w:val="single" w:sz="4" w:space="0" w:color="000000"/>
            </w:tcBorders>
          </w:tcPr>
          <w:p w:rsidR="00BB1CEF" w:rsidRDefault="00BB1CEF">
            <w:pPr>
              <w:pStyle w:val="TableParagraph"/>
              <w:rPr>
                <w:rFonts w:ascii="Times New Roman"/>
                <w:sz w:val="20"/>
              </w:rPr>
            </w:pPr>
          </w:p>
        </w:tc>
        <w:tc>
          <w:tcPr>
            <w:tcW w:w="1589" w:type="dxa"/>
            <w:tcBorders>
              <w:top w:val="single" w:sz="4" w:space="0" w:color="000000"/>
              <w:left w:val="single" w:sz="4" w:space="0" w:color="000000"/>
            </w:tcBorders>
          </w:tcPr>
          <w:p w:rsidR="00BB1CEF" w:rsidRDefault="00BB1CEF">
            <w:pPr>
              <w:pStyle w:val="TableParagraph"/>
              <w:rPr>
                <w:rFonts w:ascii="Times New Roman"/>
                <w:sz w:val="20"/>
              </w:rPr>
            </w:pPr>
          </w:p>
        </w:tc>
      </w:tr>
      <w:tr w:rsidR="00BB1CEF">
        <w:trPr>
          <w:trHeight w:val="288"/>
        </w:trPr>
        <w:tc>
          <w:tcPr>
            <w:tcW w:w="821" w:type="dxa"/>
            <w:tcBorders>
              <w:left w:val="nil"/>
              <w:bottom w:val="nil"/>
              <w:right w:val="nil"/>
            </w:tcBorders>
          </w:tcPr>
          <w:p w:rsidR="00BB1CEF" w:rsidRDefault="005D02AB">
            <w:pPr>
              <w:pStyle w:val="TableParagraph"/>
              <w:spacing w:before="49" w:line="220" w:lineRule="exact"/>
              <w:ind w:left="24"/>
              <w:rPr>
                <w:sz w:val="21"/>
              </w:rPr>
            </w:pPr>
            <w:r>
              <w:rPr>
                <w:sz w:val="21"/>
              </w:rPr>
              <w:t xml:space="preserve"> </w:t>
            </w:r>
          </w:p>
        </w:tc>
        <w:tc>
          <w:tcPr>
            <w:tcW w:w="2818" w:type="dxa"/>
            <w:tcBorders>
              <w:left w:val="nil"/>
              <w:bottom w:val="nil"/>
              <w:right w:val="nil"/>
            </w:tcBorders>
          </w:tcPr>
          <w:p w:rsidR="00BB1CEF" w:rsidRDefault="00BB1CEF">
            <w:pPr>
              <w:pStyle w:val="TableParagraph"/>
              <w:rPr>
                <w:rFonts w:ascii="Times New Roman"/>
                <w:sz w:val="20"/>
              </w:rPr>
            </w:pPr>
          </w:p>
        </w:tc>
        <w:tc>
          <w:tcPr>
            <w:tcW w:w="3070" w:type="dxa"/>
            <w:tcBorders>
              <w:left w:val="nil"/>
              <w:bottom w:val="nil"/>
              <w:right w:val="nil"/>
            </w:tcBorders>
          </w:tcPr>
          <w:p w:rsidR="00BB1CEF" w:rsidRDefault="00BB1CEF">
            <w:pPr>
              <w:pStyle w:val="TableParagraph"/>
              <w:rPr>
                <w:rFonts w:ascii="Times New Roman"/>
                <w:sz w:val="20"/>
              </w:rPr>
            </w:pPr>
          </w:p>
        </w:tc>
        <w:tc>
          <w:tcPr>
            <w:tcW w:w="802" w:type="dxa"/>
            <w:tcBorders>
              <w:left w:val="nil"/>
              <w:bottom w:val="nil"/>
              <w:right w:val="nil"/>
            </w:tcBorders>
          </w:tcPr>
          <w:p w:rsidR="00BB1CEF" w:rsidRDefault="005D02AB">
            <w:pPr>
              <w:pStyle w:val="TableParagraph"/>
              <w:spacing w:before="49" w:line="220" w:lineRule="exact"/>
              <w:ind w:left="-1"/>
              <w:rPr>
                <w:sz w:val="21"/>
              </w:rPr>
            </w:pPr>
            <w:r>
              <w:rPr>
                <w:sz w:val="21"/>
              </w:rPr>
              <w:t xml:space="preserve"> </w:t>
            </w:r>
          </w:p>
        </w:tc>
        <w:tc>
          <w:tcPr>
            <w:tcW w:w="1589" w:type="dxa"/>
            <w:tcBorders>
              <w:left w:val="nil"/>
              <w:bottom w:val="nil"/>
              <w:right w:val="nil"/>
            </w:tcBorders>
          </w:tcPr>
          <w:p w:rsidR="00BB1CEF" w:rsidRDefault="005D02AB">
            <w:pPr>
              <w:pStyle w:val="TableParagraph"/>
              <w:spacing w:before="49" w:line="220" w:lineRule="exact"/>
              <w:ind w:left="950"/>
              <w:rPr>
                <w:sz w:val="21"/>
              </w:rPr>
            </w:pPr>
            <w:r>
              <w:rPr>
                <w:sz w:val="21"/>
              </w:rPr>
              <w:t>增值税</w:t>
            </w:r>
          </w:p>
        </w:tc>
      </w:tr>
    </w:tbl>
    <w:p w:rsidR="00BB1CEF" w:rsidRDefault="00144FE4">
      <w:pPr>
        <w:pStyle w:val="a3"/>
        <w:spacing w:before="74" w:line="364" w:lineRule="auto"/>
        <w:ind w:right="6323"/>
      </w:pPr>
      <w:r>
        <w:pict>
          <v:line id="_x0000_s1341" style="position:absolute;left:0;text-align:left;z-index:-251688960;mso-position-horizontal-relative:page;mso-position-vertical-relative:text" from="209.6pt,17.7pt" to="359.85pt,17.7pt">
            <w10:wrap anchorx="page"/>
          </v:line>
        </w:pict>
      </w:r>
      <w:r>
        <w:pict>
          <v:line id="_x0000_s1340" style="position:absolute;left:0;text-align:left;z-index:-251687936;mso-position-horizontal-relative:page;mso-position-vertical-relative:text" from="179.7pt,38.1pt" to="361.4pt,38.1pt">
            <w10:wrap anchorx="page"/>
          </v:line>
        </w:pict>
      </w:r>
      <w:r w:rsidR="005D02AB">
        <w:rPr>
          <w:spacing w:val="-3"/>
        </w:rPr>
        <w:t>法定代表人或授权代表（</w:t>
      </w:r>
      <w:r w:rsidR="005D02AB">
        <w:rPr>
          <w:spacing w:val="-2"/>
        </w:rPr>
        <w:t>签字或盖章</w:t>
      </w:r>
      <w:r w:rsidR="005D02AB">
        <w:rPr>
          <w:spacing w:val="-106"/>
        </w:rPr>
        <w:t>）</w:t>
      </w:r>
      <w:r w:rsidR="005D02AB">
        <w:rPr>
          <w:spacing w:val="-3"/>
        </w:rPr>
        <w:t>：</w:t>
      </w:r>
      <w:r w:rsidR="005D02AB">
        <w:t xml:space="preserve"> </w:t>
      </w:r>
      <w:r w:rsidR="005D02AB">
        <w:rPr>
          <w:spacing w:val="-1"/>
        </w:rPr>
        <w:t>投标人</w:t>
      </w:r>
      <w:r w:rsidR="005D02AB">
        <w:t>（</w:t>
      </w:r>
      <w:r w:rsidR="005D02AB">
        <w:rPr>
          <w:spacing w:val="-2"/>
        </w:rPr>
        <w:t>公章</w:t>
      </w:r>
      <w:r w:rsidR="005D02AB">
        <w:rPr>
          <w:spacing w:val="-108"/>
        </w:rPr>
        <w:t>）</w:t>
      </w:r>
      <w:r w:rsidR="005D02AB">
        <w:rPr>
          <w:spacing w:val="-3"/>
        </w:rPr>
        <w:t>：</w:t>
      </w:r>
      <w:r w:rsidR="005D02AB">
        <w:t xml:space="preserve"> </w:t>
      </w:r>
    </w:p>
    <w:p w:rsidR="00BB1CEF" w:rsidRDefault="005D02AB">
      <w:pPr>
        <w:pStyle w:val="a3"/>
        <w:spacing w:line="267" w:lineRule="exact"/>
      </w:pPr>
      <w:r>
        <w:t>日 期 ：</w:t>
      </w:r>
      <w:r>
        <w:rPr>
          <w:u w:val="single"/>
        </w:rPr>
        <w:t xml:space="preserve"> </w:t>
      </w:r>
      <w:r>
        <w:t>年</w:t>
      </w:r>
      <w:r>
        <w:rPr>
          <w:u w:val="single"/>
        </w:rPr>
        <w:t xml:space="preserve"> </w:t>
      </w:r>
      <w:r>
        <w:t>月</w:t>
      </w:r>
      <w:r>
        <w:rPr>
          <w:u w:val="single"/>
        </w:rPr>
        <w:t xml:space="preserve"> </w:t>
      </w:r>
      <w:r>
        <w:t xml:space="preserve">日 </w:t>
      </w:r>
    </w:p>
    <w:p w:rsidR="00BB1CEF" w:rsidRDefault="00BB1CEF">
      <w:pPr>
        <w:spacing w:line="267" w:lineRule="exact"/>
        <w:sectPr w:rsidR="00BB1CEF">
          <w:pgSz w:w="11910" w:h="16840"/>
          <w:pgMar w:top="1100" w:right="0" w:bottom="1020" w:left="980" w:header="904" w:footer="829" w:gutter="0"/>
          <w:cols w:space="720"/>
        </w:sectPr>
      </w:pPr>
    </w:p>
    <w:p w:rsidR="00BB1CEF" w:rsidRDefault="00BB1CEF">
      <w:pPr>
        <w:pStyle w:val="a3"/>
        <w:ind w:left="0"/>
        <w:rPr>
          <w:sz w:val="20"/>
        </w:rPr>
      </w:pPr>
    </w:p>
    <w:p w:rsidR="00BB1CEF" w:rsidRDefault="00BB1CEF">
      <w:pPr>
        <w:pStyle w:val="a3"/>
        <w:spacing w:before="1"/>
        <w:ind w:left="0"/>
        <w:rPr>
          <w:sz w:val="22"/>
        </w:rPr>
      </w:pPr>
    </w:p>
    <w:p w:rsidR="00BB1CEF" w:rsidRDefault="005D02AB">
      <w:pPr>
        <w:pStyle w:val="6"/>
        <w:spacing w:before="72"/>
        <w:rPr>
          <w:b w:val="0"/>
        </w:rPr>
      </w:pPr>
      <w:r>
        <w:t>安装工程 2016 定额费率表</w:t>
      </w:r>
      <w:r>
        <w:rPr>
          <w:b w:val="0"/>
        </w:rPr>
        <w:t xml:space="preserve"> </w:t>
      </w:r>
    </w:p>
    <w:p w:rsidR="00BB1CEF" w:rsidRDefault="00BB1CEF">
      <w:pPr>
        <w:pStyle w:val="a3"/>
        <w:spacing w:before="4" w:after="1"/>
        <w:ind w:left="0"/>
        <w:rPr>
          <w:sz w:val="10"/>
        </w:rPr>
      </w:pPr>
    </w:p>
    <w:tbl>
      <w:tblPr>
        <w:tblStyle w:val="TableNormal"/>
        <w:tblW w:w="0" w:type="auto"/>
        <w:tblInd w:w="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19"/>
        <w:gridCol w:w="2808"/>
        <w:gridCol w:w="3502"/>
        <w:gridCol w:w="782"/>
        <w:gridCol w:w="648"/>
      </w:tblGrid>
      <w:tr w:rsidR="00BB1CEF">
        <w:trPr>
          <w:trHeight w:val="525"/>
        </w:trPr>
        <w:tc>
          <w:tcPr>
            <w:tcW w:w="919" w:type="dxa"/>
            <w:tcBorders>
              <w:bottom w:val="single" w:sz="4" w:space="0" w:color="000000"/>
              <w:right w:val="single" w:sz="4" w:space="0" w:color="000000"/>
            </w:tcBorders>
          </w:tcPr>
          <w:p w:rsidR="00BB1CEF" w:rsidRDefault="005D02AB">
            <w:pPr>
              <w:pStyle w:val="TableParagraph"/>
              <w:spacing w:before="133"/>
              <w:ind w:right="142"/>
              <w:jc w:val="right"/>
              <w:rPr>
                <w:b/>
                <w:sz w:val="20"/>
              </w:rPr>
            </w:pPr>
            <w:r>
              <w:rPr>
                <w:b/>
                <w:w w:val="95"/>
                <w:sz w:val="20"/>
              </w:rPr>
              <w:t>序号</w:t>
            </w:r>
            <w:r>
              <w:rPr>
                <w:b/>
                <w:w w:val="98"/>
                <w:sz w:val="20"/>
              </w:rPr>
              <w:t xml:space="preserve"> </w:t>
            </w:r>
          </w:p>
        </w:tc>
        <w:tc>
          <w:tcPr>
            <w:tcW w:w="2808" w:type="dxa"/>
            <w:tcBorders>
              <w:left w:val="single" w:sz="4" w:space="0" w:color="000000"/>
              <w:bottom w:val="single" w:sz="4" w:space="0" w:color="000000"/>
              <w:right w:val="single" w:sz="4" w:space="0" w:color="000000"/>
            </w:tcBorders>
          </w:tcPr>
          <w:p w:rsidR="00BB1CEF" w:rsidRDefault="005D02AB">
            <w:pPr>
              <w:pStyle w:val="TableParagraph"/>
              <w:spacing w:before="133"/>
              <w:ind w:left="1135" w:right="1018"/>
              <w:jc w:val="center"/>
              <w:rPr>
                <w:b/>
                <w:sz w:val="20"/>
              </w:rPr>
            </w:pPr>
            <w:r>
              <w:rPr>
                <w:b/>
                <w:sz w:val="20"/>
              </w:rPr>
              <w:t>名  称</w:t>
            </w:r>
            <w:r>
              <w:rPr>
                <w:b/>
                <w:w w:val="98"/>
                <w:sz w:val="20"/>
              </w:rPr>
              <w:t xml:space="preserve"> </w:t>
            </w:r>
          </w:p>
        </w:tc>
        <w:tc>
          <w:tcPr>
            <w:tcW w:w="3502" w:type="dxa"/>
            <w:tcBorders>
              <w:left w:val="single" w:sz="4" w:space="0" w:color="000000"/>
              <w:bottom w:val="single" w:sz="4" w:space="0" w:color="000000"/>
              <w:right w:val="single" w:sz="4" w:space="0" w:color="000000"/>
            </w:tcBorders>
          </w:tcPr>
          <w:p w:rsidR="00BB1CEF" w:rsidRDefault="005D02AB">
            <w:pPr>
              <w:pStyle w:val="TableParagraph"/>
              <w:spacing w:before="133"/>
              <w:ind w:left="1381" w:right="1266"/>
              <w:jc w:val="center"/>
              <w:rPr>
                <w:b/>
                <w:sz w:val="20"/>
              </w:rPr>
            </w:pPr>
            <w:r>
              <w:rPr>
                <w:b/>
                <w:sz w:val="20"/>
              </w:rPr>
              <w:t>基数说明</w:t>
            </w:r>
            <w:r>
              <w:rPr>
                <w:b/>
                <w:w w:val="98"/>
                <w:sz w:val="20"/>
              </w:rPr>
              <w:t xml:space="preserve"> </w:t>
            </w:r>
          </w:p>
        </w:tc>
        <w:tc>
          <w:tcPr>
            <w:tcW w:w="782" w:type="dxa"/>
            <w:tcBorders>
              <w:left w:val="single" w:sz="4" w:space="0" w:color="000000"/>
              <w:bottom w:val="single" w:sz="4" w:space="0" w:color="000000"/>
              <w:right w:val="single" w:sz="4" w:space="0" w:color="000000"/>
            </w:tcBorders>
          </w:tcPr>
          <w:p w:rsidR="00BB1CEF" w:rsidRDefault="005D02AB">
            <w:pPr>
              <w:pStyle w:val="TableParagraph"/>
              <w:spacing w:before="3"/>
              <w:ind w:left="193"/>
              <w:rPr>
                <w:b/>
                <w:sz w:val="20"/>
              </w:rPr>
            </w:pPr>
            <w:r>
              <w:rPr>
                <w:b/>
                <w:sz w:val="20"/>
              </w:rPr>
              <w:t>费率</w:t>
            </w:r>
          </w:p>
          <w:p w:rsidR="00BB1CEF" w:rsidRDefault="005D02AB">
            <w:pPr>
              <w:pStyle w:val="TableParagraph"/>
              <w:spacing w:before="3" w:line="237" w:lineRule="exact"/>
              <w:ind w:left="243"/>
              <w:rPr>
                <w:b/>
                <w:sz w:val="20"/>
              </w:rPr>
            </w:pPr>
            <w:r>
              <w:rPr>
                <w:b/>
                <w:sz w:val="20"/>
              </w:rPr>
              <w:t xml:space="preserve">(%) </w:t>
            </w:r>
          </w:p>
        </w:tc>
        <w:tc>
          <w:tcPr>
            <w:tcW w:w="648" w:type="dxa"/>
            <w:tcBorders>
              <w:left w:val="single" w:sz="4" w:space="0" w:color="000000"/>
              <w:bottom w:val="single" w:sz="4" w:space="0" w:color="000000"/>
            </w:tcBorders>
          </w:tcPr>
          <w:p w:rsidR="00BB1CEF" w:rsidRDefault="005D02AB">
            <w:pPr>
              <w:pStyle w:val="TableParagraph"/>
              <w:spacing w:before="133"/>
              <w:ind w:right="1"/>
              <w:jc w:val="right"/>
              <w:rPr>
                <w:b/>
                <w:sz w:val="20"/>
              </w:rPr>
            </w:pPr>
            <w:r>
              <w:rPr>
                <w:b/>
                <w:w w:val="95"/>
                <w:sz w:val="20"/>
              </w:rPr>
              <w:t>金额</w:t>
            </w:r>
            <w:r>
              <w:rPr>
                <w:b/>
                <w:w w:val="98"/>
                <w:sz w:val="20"/>
              </w:rPr>
              <w:t xml:space="preserve"> </w:t>
            </w:r>
          </w:p>
        </w:tc>
      </w:tr>
      <w:tr w:rsidR="00BB1CEF">
        <w:trPr>
          <w:trHeight w:val="510"/>
        </w:trPr>
        <w:tc>
          <w:tcPr>
            <w:tcW w:w="919" w:type="dxa"/>
            <w:tcBorders>
              <w:top w:val="single" w:sz="4" w:space="0" w:color="000000"/>
              <w:bottom w:val="single" w:sz="4" w:space="0" w:color="000000"/>
              <w:right w:val="single" w:sz="4" w:space="0" w:color="000000"/>
            </w:tcBorders>
          </w:tcPr>
          <w:p w:rsidR="00BB1CEF" w:rsidRDefault="005D02AB">
            <w:pPr>
              <w:pStyle w:val="TableParagraph"/>
              <w:spacing w:before="139"/>
              <w:ind w:left="437" w:right="336"/>
              <w:jc w:val="center"/>
              <w:rPr>
                <w:sz w:val="18"/>
              </w:rPr>
            </w:pPr>
            <w:r>
              <w:rPr>
                <w:sz w:val="18"/>
              </w:rPr>
              <w:t xml:space="preserve">1 </w:t>
            </w:r>
          </w:p>
        </w:tc>
        <w:tc>
          <w:tcPr>
            <w:tcW w:w="280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139"/>
              <w:ind w:left="112"/>
              <w:rPr>
                <w:sz w:val="18"/>
              </w:rPr>
            </w:pPr>
            <w:r>
              <w:rPr>
                <w:sz w:val="18"/>
              </w:rPr>
              <w:t xml:space="preserve">  直接费 </w:t>
            </w:r>
          </w:p>
        </w:tc>
        <w:tc>
          <w:tcPr>
            <w:tcW w:w="350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21" w:line="242" w:lineRule="auto"/>
              <w:ind w:left="110" w:right="227"/>
              <w:rPr>
                <w:sz w:val="18"/>
              </w:rPr>
            </w:pPr>
            <w:r>
              <w:rPr>
                <w:sz w:val="18"/>
              </w:rPr>
              <w:t xml:space="preserve"> 其中人工费+其中材料费+施工机具使用费+其中主材费+其中设备费 </w:t>
            </w:r>
          </w:p>
        </w:tc>
        <w:tc>
          <w:tcPr>
            <w:tcW w:w="78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139"/>
              <w:ind w:right="2"/>
              <w:jc w:val="right"/>
              <w:rPr>
                <w:sz w:val="18"/>
              </w:rPr>
            </w:pPr>
            <w:r>
              <w:rPr>
                <w:sz w:val="18"/>
              </w:rPr>
              <w:t xml:space="preserve"> </w:t>
            </w:r>
          </w:p>
        </w:tc>
        <w:tc>
          <w:tcPr>
            <w:tcW w:w="648" w:type="dxa"/>
            <w:tcBorders>
              <w:top w:val="single" w:sz="4" w:space="0" w:color="000000"/>
              <w:left w:val="single" w:sz="4" w:space="0" w:color="000000"/>
              <w:bottom w:val="single" w:sz="4" w:space="0" w:color="000000"/>
            </w:tcBorders>
          </w:tcPr>
          <w:p w:rsidR="00BB1CEF" w:rsidRDefault="005D02AB">
            <w:pPr>
              <w:pStyle w:val="TableParagraph"/>
              <w:spacing w:before="139"/>
              <w:ind w:right="-15"/>
              <w:jc w:val="right"/>
              <w:rPr>
                <w:sz w:val="18"/>
              </w:rPr>
            </w:pPr>
            <w:r>
              <w:rPr>
                <w:sz w:val="18"/>
              </w:rPr>
              <w:t xml:space="preserve"> </w:t>
            </w:r>
          </w:p>
        </w:tc>
      </w:tr>
      <w:tr w:rsidR="00BB1CEF">
        <w:trPr>
          <w:trHeight w:val="359"/>
        </w:trPr>
        <w:tc>
          <w:tcPr>
            <w:tcW w:w="919" w:type="dxa"/>
            <w:tcBorders>
              <w:top w:val="single" w:sz="4" w:space="0" w:color="000000"/>
              <w:bottom w:val="single" w:sz="4" w:space="0" w:color="000000"/>
              <w:right w:val="single" w:sz="4" w:space="0" w:color="000000"/>
            </w:tcBorders>
          </w:tcPr>
          <w:p w:rsidR="00BB1CEF" w:rsidRDefault="005D02AB">
            <w:pPr>
              <w:pStyle w:val="TableParagraph"/>
              <w:spacing w:before="62"/>
              <w:ind w:right="217"/>
              <w:jc w:val="right"/>
              <w:rPr>
                <w:sz w:val="18"/>
              </w:rPr>
            </w:pPr>
            <w:r>
              <w:rPr>
                <w:sz w:val="18"/>
              </w:rPr>
              <w:t xml:space="preserve">1.1 </w:t>
            </w:r>
          </w:p>
        </w:tc>
        <w:tc>
          <w:tcPr>
            <w:tcW w:w="280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2"/>
              <w:ind w:left="112"/>
              <w:rPr>
                <w:sz w:val="18"/>
              </w:rPr>
            </w:pPr>
            <w:r>
              <w:rPr>
                <w:sz w:val="18"/>
              </w:rPr>
              <w:t xml:space="preserve">  其中人工费 </w:t>
            </w:r>
          </w:p>
        </w:tc>
        <w:tc>
          <w:tcPr>
            <w:tcW w:w="350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2"/>
              <w:ind w:left="110"/>
              <w:rPr>
                <w:sz w:val="18"/>
              </w:rPr>
            </w:pPr>
            <w:r>
              <w:rPr>
                <w:sz w:val="18"/>
              </w:rPr>
              <w:t xml:space="preserve"> 人工费 </w:t>
            </w:r>
          </w:p>
        </w:tc>
        <w:tc>
          <w:tcPr>
            <w:tcW w:w="78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2"/>
              <w:ind w:right="2"/>
              <w:jc w:val="right"/>
              <w:rPr>
                <w:sz w:val="18"/>
              </w:rPr>
            </w:pPr>
            <w:r>
              <w:rPr>
                <w:sz w:val="18"/>
              </w:rPr>
              <w:t xml:space="preserve"> </w:t>
            </w:r>
          </w:p>
        </w:tc>
        <w:tc>
          <w:tcPr>
            <w:tcW w:w="648" w:type="dxa"/>
            <w:tcBorders>
              <w:top w:val="single" w:sz="4" w:space="0" w:color="000000"/>
              <w:left w:val="single" w:sz="4" w:space="0" w:color="000000"/>
              <w:bottom w:val="single" w:sz="4" w:space="0" w:color="000000"/>
            </w:tcBorders>
          </w:tcPr>
          <w:p w:rsidR="00BB1CEF" w:rsidRDefault="005D02AB">
            <w:pPr>
              <w:pStyle w:val="TableParagraph"/>
              <w:spacing w:before="62"/>
              <w:ind w:right="-15"/>
              <w:jc w:val="right"/>
              <w:rPr>
                <w:sz w:val="18"/>
              </w:rPr>
            </w:pPr>
            <w:r>
              <w:rPr>
                <w:sz w:val="18"/>
              </w:rPr>
              <w:t xml:space="preserve"> </w:t>
            </w:r>
          </w:p>
        </w:tc>
      </w:tr>
      <w:tr w:rsidR="00BB1CEF">
        <w:trPr>
          <w:trHeight w:val="359"/>
        </w:trPr>
        <w:tc>
          <w:tcPr>
            <w:tcW w:w="919" w:type="dxa"/>
            <w:tcBorders>
              <w:top w:val="single" w:sz="4" w:space="0" w:color="000000"/>
              <w:bottom w:val="single" w:sz="4" w:space="0" w:color="000000"/>
              <w:right w:val="single" w:sz="4" w:space="0" w:color="000000"/>
            </w:tcBorders>
          </w:tcPr>
          <w:p w:rsidR="00BB1CEF" w:rsidRDefault="005D02AB">
            <w:pPr>
              <w:pStyle w:val="TableParagraph"/>
              <w:spacing w:before="62"/>
              <w:ind w:right="217"/>
              <w:jc w:val="right"/>
              <w:rPr>
                <w:sz w:val="18"/>
              </w:rPr>
            </w:pPr>
            <w:r>
              <w:rPr>
                <w:sz w:val="18"/>
              </w:rPr>
              <w:t xml:space="preserve">1.2 </w:t>
            </w:r>
          </w:p>
        </w:tc>
        <w:tc>
          <w:tcPr>
            <w:tcW w:w="280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2"/>
              <w:ind w:left="112"/>
              <w:rPr>
                <w:sz w:val="18"/>
              </w:rPr>
            </w:pPr>
            <w:r>
              <w:rPr>
                <w:sz w:val="18"/>
              </w:rPr>
              <w:t xml:space="preserve">  其中材料费 </w:t>
            </w:r>
          </w:p>
        </w:tc>
        <w:tc>
          <w:tcPr>
            <w:tcW w:w="350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2"/>
              <w:ind w:left="110"/>
              <w:rPr>
                <w:sz w:val="18"/>
              </w:rPr>
            </w:pPr>
            <w:r>
              <w:rPr>
                <w:sz w:val="18"/>
              </w:rPr>
              <w:t xml:space="preserve"> 材料费 </w:t>
            </w:r>
          </w:p>
        </w:tc>
        <w:tc>
          <w:tcPr>
            <w:tcW w:w="78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2"/>
              <w:ind w:right="2"/>
              <w:jc w:val="right"/>
              <w:rPr>
                <w:sz w:val="18"/>
              </w:rPr>
            </w:pPr>
            <w:r>
              <w:rPr>
                <w:sz w:val="18"/>
              </w:rPr>
              <w:t xml:space="preserve"> </w:t>
            </w:r>
          </w:p>
        </w:tc>
        <w:tc>
          <w:tcPr>
            <w:tcW w:w="648" w:type="dxa"/>
            <w:tcBorders>
              <w:top w:val="single" w:sz="4" w:space="0" w:color="000000"/>
              <w:left w:val="single" w:sz="4" w:space="0" w:color="000000"/>
              <w:bottom w:val="single" w:sz="4" w:space="0" w:color="000000"/>
            </w:tcBorders>
          </w:tcPr>
          <w:p w:rsidR="00BB1CEF" w:rsidRDefault="005D02AB">
            <w:pPr>
              <w:pStyle w:val="TableParagraph"/>
              <w:spacing w:before="62"/>
              <w:ind w:right="-15"/>
              <w:jc w:val="right"/>
              <w:rPr>
                <w:sz w:val="18"/>
              </w:rPr>
            </w:pPr>
            <w:r>
              <w:rPr>
                <w:sz w:val="18"/>
              </w:rPr>
              <w:t xml:space="preserve"> </w:t>
            </w:r>
          </w:p>
        </w:tc>
      </w:tr>
      <w:tr w:rsidR="00BB1CEF">
        <w:trPr>
          <w:trHeight w:val="359"/>
        </w:trPr>
        <w:tc>
          <w:tcPr>
            <w:tcW w:w="919" w:type="dxa"/>
            <w:tcBorders>
              <w:top w:val="single" w:sz="4" w:space="0" w:color="000000"/>
              <w:bottom w:val="single" w:sz="4" w:space="0" w:color="000000"/>
              <w:right w:val="single" w:sz="4" w:space="0" w:color="000000"/>
            </w:tcBorders>
          </w:tcPr>
          <w:p w:rsidR="00BB1CEF" w:rsidRDefault="005D02AB">
            <w:pPr>
              <w:pStyle w:val="TableParagraph"/>
              <w:spacing w:before="62"/>
              <w:ind w:right="217"/>
              <w:jc w:val="right"/>
              <w:rPr>
                <w:sz w:val="18"/>
              </w:rPr>
            </w:pPr>
            <w:r>
              <w:rPr>
                <w:sz w:val="18"/>
              </w:rPr>
              <w:t xml:space="preserve">1.3 </w:t>
            </w:r>
          </w:p>
        </w:tc>
        <w:tc>
          <w:tcPr>
            <w:tcW w:w="280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2"/>
              <w:ind w:left="112"/>
              <w:rPr>
                <w:sz w:val="18"/>
              </w:rPr>
            </w:pPr>
            <w:r>
              <w:rPr>
                <w:sz w:val="18"/>
              </w:rPr>
              <w:t xml:space="preserve">  施工机具使用费 </w:t>
            </w:r>
          </w:p>
        </w:tc>
        <w:tc>
          <w:tcPr>
            <w:tcW w:w="350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2"/>
              <w:ind w:left="110"/>
              <w:rPr>
                <w:sz w:val="18"/>
              </w:rPr>
            </w:pPr>
            <w:r>
              <w:rPr>
                <w:sz w:val="18"/>
              </w:rPr>
              <w:t xml:space="preserve"> 机械费 </w:t>
            </w:r>
          </w:p>
        </w:tc>
        <w:tc>
          <w:tcPr>
            <w:tcW w:w="78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2"/>
              <w:ind w:right="2"/>
              <w:jc w:val="right"/>
              <w:rPr>
                <w:sz w:val="18"/>
              </w:rPr>
            </w:pPr>
            <w:r>
              <w:rPr>
                <w:sz w:val="18"/>
              </w:rPr>
              <w:t xml:space="preserve"> </w:t>
            </w:r>
          </w:p>
        </w:tc>
        <w:tc>
          <w:tcPr>
            <w:tcW w:w="648" w:type="dxa"/>
            <w:tcBorders>
              <w:top w:val="single" w:sz="4" w:space="0" w:color="000000"/>
              <w:left w:val="single" w:sz="4" w:space="0" w:color="000000"/>
              <w:bottom w:val="single" w:sz="4" w:space="0" w:color="000000"/>
            </w:tcBorders>
          </w:tcPr>
          <w:p w:rsidR="00BB1CEF" w:rsidRDefault="005D02AB">
            <w:pPr>
              <w:pStyle w:val="TableParagraph"/>
              <w:spacing w:before="62"/>
              <w:ind w:right="-15"/>
              <w:jc w:val="right"/>
              <w:rPr>
                <w:sz w:val="18"/>
              </w:rPr>
            </w:pPr>
            <w:r>
              <w:rPr>
                <w:sz w:val="18"/>
              </w:rPr>
              <w:t xml:space="preserve"> </w:t>
            </w:r>
          </w:p>
        </w:tc>
      </w:tr>
      <w:tr w:rsidR="00BB1CEF">
        <w:trPr>
          <w:trHeight w:val="359"/>
        </w:trPr>
        <w:tc>
          <w:tcPr>
            <w:tcW w:w="919" w:type="dxa"/>
            <w:tcBorders>
              <w:top w:val="single" w:sz="4" w:space="0" w:color="000000"/>
              <w:bottom w:val="single" w:sz="4" w:space="0" w:color="000000"/>
              <w:right w:val="single" w:sz="4" w:space="0" w:color="000000"/>
            </w:tcBorders>
          </w:tcPr>
          <w:p w:rsidR="00BB1CEF" w:rsidRDefault="005D02AB">
            <w:pPr>
              <w:pStyle w:val="TableParagraph"/>
              <w:spacing w:before="64"/>
              <w:ind w:right="217"/>
              <w:jc w:val="right"/>
              <w:rPr>
                <w:sz w:val="18"/>
              </w:rPr>
            </w:pPr>
            <w:r>
              <w:rPr>
                <w:sz w:val="18"/>
              </w:rPr>
              <w:t xml:space="preserve">1.4 </w:t>
            </w:r>
          </w:p>
        </w:tc>
        <w:tc>
          <w:tcPr>
            <w:tcW w:w="280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4"/>
              <w:ind w:left="112"/>
              <w:rPr>
                <w:sz w:val="18"/>
              </w:rPr>
            </w:pPr>
            <w:r>
              <w:rPr>
                <w:sz w:val="18"/>
              </w:rPr>
              <w:t xml:space="preserve">  其中主材费 </w:t>
            </w:r>
          </w:p>
        </w:tc>
        <w:tc>
          <w:tcPr>
            <w:tcW w:w="350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4"/>
              <w:ind w:left="110"/>
              <w:rPr>
                <w:sz w:val="18"/>
              </w:rPr>
            </w:pPr>
            <w:r>
              <w:rPr>
                <w:sz w:val="18"/>
              </w:rPr>
              <w:t xml:space="preserve"> 主材费 </w:t>
            </w:r>
          </w:p>
        </w:tc>
        <w:tc>
          <w:tcPr>
            <w:tcW w:w="78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4"/>
              <w:ind w:right="2"/>
              <w:jc w:val="right"/>
              <w:rPr>
                <w:sz w:val="18"/>
              </w:rPr>
            </w:pPr>
            <w:r>
              <w:rPr>
                <w:sz w:val="18"/>
              </w:rPr>
              <w:t xml:space="preserve"> </w:t>
            </w:r>
          </w:p>
        </w:tc>
        <w:tc>
          <w:tcPr>
            <w:tcW w:w="648" w:type="dxa"/>
            <w:tcBorders>
              <w:top w:val="single" w:sz="4" w:space="0" w:color="000000"/>
              <w:left w:val="single" w:sz="4" w:space="0" w:color="000000"/>
              <w:bottom w:val="single" w:sz="4" w:space="0" w:color="000000"/>
            </w:tcBorders>
          </w:tcPr>
          <w:p w:rsidR="00BB1CEF" w:rsidRDefault="005D02AB">
            <w:pPr>
              <w:pStyle w:val="TableParagraph"/>
              <w:spacing w:before="64"/>
              <w:ind w:right="-15"/>
              <w:jc w:val="right"/>
              <w:rPr>
                <w:sz w:val="18"/>
              </w:rPr>
            </w:pPr>
            <w:r>
              <w:rPr>
                <w:sz w:val="18"/>
              </w:rPr>
              <w:t xml:space="preserve"> </w:t>
            </w:r>
          </w:p>
        </w:tc>
      </w:tr>
      <w:tr w:rsidR="00BB1CEF">
        <w:trPr>
          <w:trHeight w:val="359"/>
        </w:trPr>
        <w:tc>
          <w:tcPr>
            <w:tcW w:w="919" w:type="dxa"/>
            <w:tcBorders>
              <w:top w:val="single" w:sz="4" w:space="0" w:color="000000"/>
              <w:bottom w:val="single" w:sz="4" w:space="0" w:color="000000"/>
              <w:right w:val="single" w:sz="4" w:space="0" w:color="000000"/>
            </w:tcBorders>
          </w:tcPr>
          <w:p w:rsidR="00BB1CEF" w:rsidRDefault="005D02AB">
            <w:pPr>
              <w:pStyle w:val="TableParagraph"/>
              <w:spacing w:before="64"/>
              <w:ind w:right="217"/>
              <w:jc w:val="right"/>
              <w:rPr>
                <w:sz w:val="18"/>
              </w:rPr>
            </w:pPr>
            <w:r>
              <w:rPr>
                <w:sz w:val="18"/>
              </w:rPr>
              <w:t xml:space="preserve">1.5 </w:t>
            </w:r>
          </w:p>
        </w:tc>
        <w:tc>
          <w:tcPr>
            <w:tcW w:w="280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4"/>
              <w:ind w:left="112"/>
              <w:rPr>
                <w:sz w:val="18"/>
              </w:rPr>
            </w:pPr>
            <w:r>
              <w:rPr>
                <w:sz w:val="18"/>
              </w:rPr>
              <w:t xml:space="preserve">  其中设备费 </w:t>
            </w:r>
          </w:p>
        </w:tc>
        <w:tc>
          <w:tcPr>
            <w:tcW w:w="350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4"/>
              <w:ind w:left="110"/>
              <w:rPr>
                <w:sz w:val="18"/>
              </w:rPr>
            </w:pPr>
            <w:r>
              <w:rPr>
                <w:sz w:val="18"/>
              </w:rPr>
              <w:t xml:space="preserve"> 设备费 </w:t>
            </w:r>
          </w:p>
        </w:tc>
        <w:tc>
          <w:tcPr>
            <w:tcW w:w="78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4"/>
              <w:ind w:right="2"/>
              <w:jc w:val="right"/>
              <w:rPr>
                <w:sz w:val="18"/>
              </w:rPr>
            </w:pPr>
            <w:r>
              <w:rPr>
                <w:sz w:val="18"/>
              </w:rPr>
              <w:t xml:space="preserve"> </w:t>
            </w:r>
          </w:p>
        </w:tc>
        <w:tc>
          <w:tcPr>
            <w:tcW w:w="648" w:type="dxa"/>
            <w:tcBorders>
              <w:top w:val="single" w:sz="4" w:space="0" w:color="000000"/>
              <w:left w:val="single" w:sz="4" w:space="0" w:color="000000"/>
              <w:bottom w:val="single" w:sz="4" w:space="0" w:color="000000"/>
            </w:tcBorders>
          </w:tcPr>
          <w:p w:rsidR="00BB1CEF" w:rsidRDefault="005D02AB">
            <w:pPr>
              <w:pStyle w:val="TableParagraph"/>
              <w:spacing w:before="64"/>
              <w:ind w:right="-15"/>
              <w:jc w:val="right"/>
              <w:rPr>
                <w:sz w:val="18"/>
              </w:rPr>
            </w:pPr>
            <w:r>
              <w:rPr>
                <w:sz w:val="18"/>
              </w:rPr>
              <w:t xml:space="preserve"> </w:t>
            </w:r>
          </w:p>
        </w:tc>
      </w:tr>
      <w:tr w:rsidR="00BB1CEF">
        <w:trPr>
          <w:trHeight w:val="362"/>
        </w:trPr>
        <w:tc>
          <w:tcPr>
            <w:tcW w:w="919" w:type="dxa"/>
            <w:tcBorders>
              <w:top w:val="single" w:sz="4" w:space="0" w:color="000000"/>
              <w:bottom w:val="single" w:sz="4" w:space="0" w:color="000000"/>
              <w:right w:val="single" w:sz="4" w:space="0" w:color="000000"/>
            </w:tcBorders>
          </w:tcPr>
          <w:p w:rsidR="00BB1CEF" w:rsidRDefault="005D02AB">
            <w:pPr>
              <w:pStyle w:val="TableParagraph"/>
              <w:spacing w:before="64"/>
              <w:ind w:left="437" w:right="336"/>
              <w:jc w:val="center"/>
              <w:rPr>
                <w:sz w:val="18"/>
              </w:rPr>
            </w:pPr>
            <w:r>
              <w:rPr>
                <w:sz w:val="18"/>
              </w:rPr>
              <w:t xml:space="preserve">2 </w:t>
            </w:r>
          </w:p>
        </w:tc>
        <w:tc>
          <w:tcPr>
            <w:tcW w:w="280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4"/>
              <w:ind w:left="112"/>
              <w:rPr>
                <w:sz w:val="18"/>
              </w:rPr>
            </w:pPr>
            <w:r>
              <w:rPr>
                <w:sz w:val="18"/>
              </w:rPr>
              <w:t xml:space="preserve">  企业管理费和利润 </w:t>
            </w:r>
          </w:p>
        </w:tc>
        <w:tc>
          <w:tcPr>
            <w:tcW w:w="350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4"/>
              <w:ind w:left="110"/>
              <w:rPr>
                <w:sz w:val="18"/>
              </w:rPr>
            </w:pPr>
            <w:r>
              <w:rPr>
                <w:sz w:val="18"/>
              </w:rPr>
              <w:t xml:space="preserve"> 其中人工费 </w:t>
            </w:r>
          </w:p>
        </w:tc>
        <w:tc>
          <w:tcPr>
            <w:tcW w:w="78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4"/>
              <w:ind w:right="2"/>
              <w:jc w:val="right"/>
              <w:rPr>
                <w:sz w:val="18"/>
              </w:rPr>
            </w:pPr>
            <w:r>
              <w:rPr>
                <w:sz w:val="18"/>
              </w:rPr>
              <w:t xml:space="preserve">34.265 </w:t>
            </w:r>
          </w:p>
        </w:tc>
        <w:tc>
          <w:tcPr>
            <w:tcW w:w="648" w:type="dxa"/>
            <w:tcBorders>
              <w:top w:val="single" w:sz="4" w:space="0" w:color="000000"/>
              <w:left w:val="single" w:sz="4" w:space="0" w:color="000000"/>
              <w:bottom w:val="single" w:sz="4" w:space="0" w:color="000000"/>
            </w:tcBorders>
          </w:tcPr>
          <w:p w:rsidR="00BB1CEF" w:rsidRDefault="005D02AB">
            <w:pPr>
              <w:pStyle w:val="TableParagraph"/>
              <w:spacing w:before="64"/>
              <w:ind w:right="-15"/>
              <w:jc w:val="right"/>
              <w:rPr>
                <w:sz w:val="18"/>
              </w:rPr>
            </w:pPr>
            <w:r>
              <w:rPr>
                <w:sz w:val="18"/>
              </w:rPr>
              <w:t xml:space="preserve"> </w:t>
            </w:r>
          </w:p>
        </w:tc>
      </w:tr>
      <w:tr w:rsidR="00BB1CEF">
        <w:trPr>
          <w:trHeight w:val="360"/>
        </w:trPr>
        <w:tc>
          <w:tcPr>
            <w:tcW w:w="919" w:type="dxa"/>
            <w:tcBorders>
              <w:top w:val="single" w:sz="4" w:space="0" w:color="000000"/>
              <w:bottom w:val="single" w:sz="4" w:space="0" w:color="000000"/>
              <w:right w:val="single" w:sz="4" w:space="0" w:color="000000"/>
            </w:tcBorders>
          </w:tcPr>
          <w:p w:rsidR="00BB1CEF" w:rsidRDefault="005D02AB">
            <w:pPr>
              <w:pStyle w:val="TableParagraph"/>
              <w:spacing w:before="62"/>
              <w:ind w:left="437" w:right="336"/>
              <w:jc w:val="center"/>
              <w:rPr>
                <w:sz w:val="18"/>
              </w:rPr>
            </w:pPr>
            <w:r>
              <w:rPr>
                <w:sz w:val="18"/>
              </w:rPr>
              <w:t xml:space="preserve">3 </w:t>
            </w:r>
          </w:p>
        </w:tc>
        <w:tc>
          <w:tcPr>
            <w:tcW w:w="280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2"/>
              <w:ind w:left="112"/>
              <w:rPr>
                <w:sz w:val="18"/>
              </w:rPr>
            </w:pPr>
            <w:r>
              <w:rPr>
                <w:sz w:val="18"/>
              </w:rPr>
              <w:t xml:space="preserve">  安全防护、文明施工措施费 </w:t>
            </w:r>
          </w:p>
        </w:tc>
        <w:tc>
          <w:tcPr>
            <w:tcW w:w="350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2"/>
              <w:ind w:left="110"/>
              <w:rPr>
                <w:sz w:val="18"/>
              </w:rPr>
            </w:pPr>
            <w:r>
              <w:rPr>
                <w:sz w:val="18"/>
              </w:rPr>
              <w:t xml:space="preserve"> 安全文明费 </w:t>
            </w:r>
          </w:p>
        </w:tc>
        <w:tc>
          <w:tcPr>
            <w:tcW w:w="78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2"/>
              <w:ind w:right="2"/>
              <w:jc w:val="right"/>
              <w:rPr>
                <w:sz w:val="18"/>
              </w:rPr>
            </w:pPr>
            <w:r>
              <w:rPr>
                <w:sz w:val="18"/>
              </w:rPr>
              <w:t xml:space="preserve">1 </w:t>
            </w:r>
          </w:p>
        </w:tc>
        <w:tc>
          <w:tcPr>
            <w:tcW w:w="648" w:type="dxa"/>
            <w:tcBorders>
              <w:top w:val="single" w:sz="4" w:space="0" w:color="000000"/>
              <w:left w:val="single" w:sz="4" w:space="0" w:color="000000"/>
              <w:bottom w:val="single" w:sz="4" w:space="0" w:color="000000"/>
            </w:tcBorders>
          </w:tcPr>
          <w:p w:rsidR="00BB1CEF" w:rsidRDefault="005D02AB">
            <w:pPr>
              <w:pStyle w:val="TableParagraph"/>
              <w:spacing w:before="62"/>
              <w:ind w:right="-15"/>
              <w:jc w:val="right"/>
              <w:rPr>
                <w:sz w:val="18"/>
              </w:rPr>
            </w:pPr>
            <w:r>
              <w:rPr>
                <w:sz w:val="18"/>
              </w:rPr>
              <w:t xml:space="preserve"> </w:t>
            </w:r>
          </w:p>
        </w:tc>
      </w:tr>
      <w:tr w:rsidR="00BB1CEF">
        <w:trPr>
          <w:trHeight w:val="359"/>
        </w:trPr>
        <w:tc>
          <w:tcPr>
            <w:tcW w:w="919" w:type="dxa"/>
            <w:tcBorders>
              <w:top w:val="single" w:sz="4" w:space="0" w:color="000000"/>
              <w:bottom w:val="single" w:sz="4" w:space="0" w:color="000000"/>
              <w:right w:val="single" w:sz="4" w:space="0" w:color="000000"/>
            </w:tcBorders>
          </w:tcPr>
          <w:p w:rsidR="00BB1CEF" w:rsidRDefault="005D02AB">
            <w:pPr>
              <w:pStyle w:val="TableParagraph"/>
              <w:spacing w:before="62"/>
              <w:ind w:left="437" w:right="336"/>
              <w:jc w:val="center"/>
              <w:rPr>
                <w:sz w:val="18"/>
              </w:rPr>
            </w:pPr>
            <w:r>
              <w:rPr>
                <w:sz w:val="18"/>
              </w:rPr>
              <w:t xml:space="preserve">4 </w:t>
            </w:r>
          </w:p>
        </w:tc>
        <w:tc>
          <w:tcPr>
            <w:tcW w:w="280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2"/>
              <w:ind w:left="112"/>
              <w:rPr>
                <w:sz w:val="18"/>
              </w:rPr>
            </w:pPr>
            <w:r>
              <w:rPr>
                <w:sz w:val="18"/>
              </w:rPr>
              <w:t xml:space="preserve">  施工措施费 </w:t>
            </w:r>
          </w:p>
        </w:tc>
        <w:tc>
          <w:tcPr>
            <w:tcW w:w="350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2"/>
              <w:ind w:left="110"/>
              <w:rPr>
                <w:sz w:val="18"/>
              </w:rPr>
            </w:pPr>
            <w:r>
              <w:rPr>
                <w:sz w:val="18"/>
              </w:rPr>
              <w:t xml:space="preserve"> 施工措施费 </w:t>
            </w:r>
          </w:p>
        </w:tc>
        <w:tc>
          <w:tcPr>
            <w:tcW w:w="78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2"/>
              <w:ind w:right="2"/>
              <w:jc w:val="right"/>
              <w:rPr>
                <w:sz w:val="18"/>
              </w:rPr>
            </w:pPr>
            <w:r>
              <w:rPr>
                <w:sz w:val="18"/>
              </w:rPr>
              <w:t xml:space="preserve">100 </w:t>
            </w:r>
          </w:p>
        </w:tc>
        <w:tc>
          <w:tcPr>
            <w:tcW w:w="648" w:type="dxa"/>
            <w:tcBorders>
              <w:top w:val="single" w:sz="4" w:space="0" w:color="000000"/>
              <w:left w:val="single" w:sz="4" w:space="0" w:color="000000"/>
              <w:bottom w:val="single" w:sz="4" w:space="0" w:color="000000"/>
            </w:tcBorders>
          </w:tcPr>
          <w:p w:rsidR="00BB1CEF" w:rsidRDefault="005D02AB">
            <w:pPr>
              <w:pStyle w:val="TableParagraph"/>
              <w:spacing w:before="62"/>
              <w:ind w:right="-15"/>
              <w:jc w:val="right"/>
              <w:rPr>
                <w:sz w:val="18"/>
              </w:rPr>
            </w:pPr>
            <w:r>
              <w:rPr>
                <w:sz w:val="18"/>
              </w:rPr>
              <w:t xml:space="preserve"> </w:t>
            </w:r>
          </w:p>
        </w:tc>
      </w:tr>
      <w:tr w:rsidR="00BB1CEF">
        <w:trPr>
          <w:trHeight w:val="359"/>
        </w:trPr>
        <w:tc>
          <w:tcPr>
            <w:tcW w:w="919" w:type="dxa"/>
            <w:tcBorders>
              <w:top w:val="single" w:sz="4" w:space="0" w:color="000000"/>
              <w:bottom w:val="single" w:sz="4" w:space="0" w:color="000000"/>
              <w:right w:val="single" w:sz="4" w:space="0" w:color="000000"/>
            </w:tcBorders>
          </w:tcPr>
          <w:p w:rsidR="00BB1CEF" w:rsidRDefault="005D02AB">
            <w:pPr>
              <w:pStyle w:val="TableParagraph"/>
              <w:spacing w:before="62"/>
              <w:ind w:left="437" w:right="336"/>
              <w:jc w:val="center"/>
              <w:rPr>
                <w:sz w:val="18"/>
              </w:rPr>
            </w:pPr>
            <w:r>
              <w:rPr>
                <w:sz w:val="18"/>
              </w:rPr>
              <w:t xml:space="preserve">5 </w:t>
            </w:r>
          </w:p>
        </w:tc>
        <w:tc>
          <w:tcPr>
            <w:tcW w:w="280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2"/>
              <w:ind w:left="112"/>
              <w:rPr>
                <w:sz w:val="18"/>
              </w:rPr>
            </w:pPr>
            <w:r>
              <w:rPr>
                <w:sz w:val="18"/>
              </w:rPr>
              <w:t xml:space="preserve">  其它项目费 </w:t>
            </w:r>
          </w:p>
        </w:tc>
        <w:tc>
          <w:tcPr>
            <w:tcW w:w="350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2"/>
              <w:ind w:left="110"/>
              <w:rPr>
                <w:sz w:val="18"/>
              </w:rPr>
            </w:pPr>
            <w:r>
              <w:rPr>
                <w:sz w:val="18"/>
              </w:rPr>
              <w:t xml:space="preserve"> 其他项目费 </w:t>
            </w:r>
          </w:p>
        </w:tc>
        <w:tc>
          <w:tcPr>
            <w:tcW w:w="78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2"/>
              <w:ind w:right="2"/>
              <w:jc w:val="right"/>
              <w:rPr>
                <w:sz w:val="18"/>
              </w:rPr>
            </w:pPr>
            <w:r>
              <w:rPr>
                <w:sz w:val="18"/>
              </w:rPr>
              <w:t xml:space="preserve"> </w:t>
            </w:r>
          </w:p>
        </w:tc>
        <w:tc>
          <w:tcPr>
            <w:tcW w:w="648" w:type="dxa"/>
            <w:tcBorders>
              <w:top w:val="single" w:sz="4" w:space="0" w:color="000000"/>
              <w:left w:val="single" w:sz="4" w:space="0" w:color="000000"/>
              <w:bottom w:val="single" w:sz="4" w:space="0" w:color="000000"/>
            </w:tcBorders>
          </w:tcPr>
          <w:p w:rsidR="00BB1CEF" w:rsidRDefault="005D02AB">
            <w:pPr>
              <w:pStyle w:val="TableParagraph"/>
              <w:spacing w:before="62"/>
              <w:ind w:right="-15"/>
              <w:jc w:val="right"/>
              <w:rPr>
                <w:sz w:val="18"/>
              </w:rPr>
            </w:pPr>
            <w:r>
              <w:rPr>
                <w:sz w:val="18"/>
              </w:rPr>
              <w:t xml:space="preserve"> </w:t>
            </w:r>
          </w:p>
        </w:tc>
      </w:tr>
      <w:tr w:rsidR="00BB1CEF">
        <w:trPr>
          <w:trHeight w:val="510"/>
        </w:trPr>
        <w:tc>
          <w:tcPr>
            <w:tcW w:w="919" w:type="dxa"/>
            <w:tcBorders>
              <w:top w:val="single" w:sz="4" w:space="0" w:color="000000"/>
              <w:bottom w:val="single" w:sz="4" w:space="0" w:color="000000"/>
              <w:right w:val="single" w:sz="4" w:space="0" w:color="000000"/>
            </w:tcBorders>
          </w:tcPr>
          <w:p w:rsidR="00BB1CEF" w:rsidRDefault="005D02AB">
            <w:pPr>
              <w:pStyle w:val="TableParagraph"/>
              <w:spacing w:before="139"/>
              <w:ind w:left="437" w:right="336"/>
              <w:jc w:val="center"/>
              <w:rPr>
                <w:sz w:val="18"/>
              </w:rPr>
            </w:pPr>
            <w:r>
              <w:rPr>
                <w:sz w:val="18"/>
              </w:rPr>
              <w:t xml:space="preserve">6 </w:t>
            </w:r>
          </w:p>
        </w:tc>
        <w:tc>
          <w:tcPr>
            <w:tcW w:w="280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139"/>
              <w:ind w:left="112"/>
              <w:rPr>
                <w:sz w:val="18"/>
              </w:rPr>
            </w:pPr>
            <w:r>
              <w:rPr>
                <w:sz w:val="18"/>
              </w:rPr>
              <w:t xml:space="preserve">  小计 </w:t>
            </w:r>
          </w:p>
        </w:tc>
        <w:tc>
          <w:tcPr>
            <w:tcW w:w="350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21" w:line="242" w:lineRule="auto"/>
              <w:ind w:left="110" w:right="31"/>
              <w:rPr>
                <w:sz w:val="18"/>
              </w:rPr>
            </w:pPr>
            <w:r>
              <w:rPr>
                <w:sz w:val="18"/>
              </w:rPr>
              <w:t xml:space="preserve"> 直接费+企业管理费和利润+安全防护、文明施工措施费+施工措施费+其它项目费 </w:t>
            </w:r>
          </w:p>
        </w:tc>
        <w:tc>
          <w:tcPr>
            <w:tcW w:w="78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139"/>
              <w:ind w:right="2"/>
              <w:jc w:val="right"/>
              <w:rPr>
                <w:sz w:val="18"/>
              </w:rPr>
            </w:pPr>
            <w:r>
              <w:rPr>
                <w:sz w:val="18"/>
              </w:rPr>
              <w:t xml:space="preserve"> </w:t>
            </w:r>
          </w:p>
        </w:tc>
        <w:tc>
          <w:tcPr>
            <w:tcW w:w="648" w:type="dxa"/>
            <w:tcBorders>
              <w:top w:val="single" w:sz="4" w:space="0" w:color="000000"/>
              <w:left w:val="single" w:sz="4" w:space="0" w:color="000000"/>
              <w:bottom w:val="single" w:sz="4" w:space="0" w:color="000000"/>
            </w:tcBorders>
          </w:tcPr>
          <w:p w:rsidR="00BB1CEF" w:rsidRDefault="005D02AB">
            <w:pPr>
              <w:pStyle w:val="TableParagraph"/>
              <w:spacing w:before="139"/>
              <w:ind w:right="-15"/>
              <w:jc w:val="right"/>
              <w:rPr>
                <w:sz w:val="18"/>
              </w:rPr>
            </w:pPr>
            <w:r>
              <w:rPr>
                <w:sz w:val="18"/>
              </w:rPr>
              <w:t xml:space="preserve"> </w:t>
            </w:r>
          </w:p>
        </w:tc>
      </w:tr>
      <w:tr w:rsidR="00BB1CEF">
        <w:trPr>
          <w:trHeight w:val="359"/>
        </w:trPr>
        <w:tc>
          <w:tcPr>
            <w:tcW w:w="919" w:type="dxa"/>
            <w:tcBorders>
              <w:top w:val="single" w:sz="4" w:space="0" w:color="000000"/>
              <w:bottom w:val="single" w:sz="4" w:space="0" w:color="000000"/>
              <w:right w:val="single" w:sz="4" w:space="0" w:color="000000"/>
            </w:tcBorders>
          </w:tcPr>
          <w:p w:rsidR="00BB1CEF" w:rsidRDefault="005D02AB">
            <w:pPr>
              <w:pStyle w:val="TableParagraph"/>
              <w:spacing w:before="62"/>
              <w:ind w:left="437" w:right="336"/>
              <w:jc w:val="center"/>
              <w:rPr>
                <w:sz w:val="18"/>
              </w:rPr>
            </w:pPr>
            <w:r>
              <w:rPr>
                <w:sz w:val="18"/>
              </w:rPr>
              <w:t xml:space="preserve">7 </w:t>
            </w:r>
          </w:p>
        </w:tc>
        <w:tc>
          <w:tcPr>
            <w:tcW w:w="280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2"/>
              <w:ind w:left="112"/>
              <w:rPr>
                <w:sz w:val="18"/>
              </w:rPr>
            </w:pPr>
            <w:r>
              <w:rPr>
                <w:sz w:val="18"/>
              </w:rPr>
              <w:t xml:space="preserve">  </w:t>
            </w:r>
            <w:proofErr w:type="gramStart"/>
            <w:r>
              <w:rPr>
                <w:sz w:val="18"/>
              </w:rPr>
              <w:t>规</w:t>
            </w:r>
            <w:proofErr w:type="gramEnd"/>
            <w:r>
              <w:rPr>
                <w:sz w:val="18"/>
              </w:rPr>
              <w:t xml:space="preserve">费合计 </w:t>
            </w:r>
          </w:p>
        </w:tc>
        <w:tc>
          <w:tcPr>
            <w:tcW w:w="350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2"/>
              <w:ind w:left="110"/>
              <w:rPr>
                <w:sz w:val="18"/>
              </w:rPr>
            </w:pPr>
            <w:r>
              <w:rPr>
                <w:sz w:val="18"/>
              </w:rPr>
              <w:t xml:space="preserve"> 社会保险费+住房公积金 </w:t>
            </w:r>
          </w:p>
        </w:tc>
        <w:tc>
          <w:tcPr>
            <w:tcW w:w="78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2"/>
              <w:ind w:right="2"/>
              <w:jc w:val="right"/>
              <w:rPr>
                <w:sz w:val="18"/>
              </w:rPr>
            </w:pPr>
            <w:r>
              <w:rPr>
                <w:sz w:val="18"/>
              </w:rPr>
              <w:t xml:space="preserve"> </w:t>
            </w:r>
          </w:p>
        </w:tc>
        <w:tc>
          <w:tcPr>
            <w:tcW w:w="648" w:type="dxa"/>
            <w:tcBorders>
              <w:top w:val="single" w:sz="4" w:space="0" w:color="000000"/>
              <w:left w:val="single" w:sz="4" w:space="0" w:color="000000"/>
              <w:bottom w:val="single" w:sz="4" w:space="0" w:color="000000"/>
            </w:tcBorders>
          </w:tcPr>
          <w:p w:rsidR="00BB1CEF" w:rsidRDefault="005D02AB">
            <w:pPr>
              <w:pStyle w:val="TableParagraph"/>
              <w:spacing w:before="62"/>
              <w:ind w:right="-15"/>
              <w:jc w:val="right"/>
              <w:rPr>
                <w:sz w:val="18"/>
              </w:rPr>
            </w:pPr>
            <w:r>
              <w:rPr>
                <w:sz w:val="18"/>
              </w:rPr>
              <w:t xml:space="preserve"> </w:t>
            </w:r>
          </w:p>
        </w:tc>
      </w:tr>
      <w:tr w:rsidR="00BB1CEF">
        <w:trPr>
          <w:trHeight w:val="359"/>
        </w:trPr>
        <w:tc>
          <w:tcPr>
            <w:tcW w:w="919" w:type="dxa"/>
            <w:tcBorders>
              <w:top w:val="single" w:sz="4" w:space="0" w:color="000000"/>
              <w:bottom w:val="single" w:sz="4" w:space="0" w:color="000000"/>
              <w:right w:val="single" w:sz="4" w:space="0" w:color="000000"/>
            </w:tcBorders>
          </w:tcPr>
          <w:p w:rsidR="00BB1CEF" w:rsidRDefault="005D02AB">
            <w:pPr>
              <w:pStyle w:val="TableParagraph"/>
              <w:spacing w:before="62"/>
              <w:ind w:right="217"/>
              <w:jc w:val="right"/>
              <w:rPr>
                <w:sz w:val="18"/>
              </w:rPr>
            </w:pPr>
            <w:r>
              <w:rPr>
                <w:sz w:val="18"/>
              </w:rPr>
              <w:t xml:space="preserve">.1 </w:t>
            </w:r>
          </w:p>
        </w:tc>
        <w:tc>
          <w:tcPr>
            <w:tcW w:w="280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2"/>
              <w:ind w:left="112"/>
              <w:rPr>
                <w:sz w:val="18"/>
              </w:rPr>
            </w:pPr>
            <w:r>
              <w:rPr>
                <w:sz w:val="18"/>
              </w:rPr>
              <w:t xml:space="preserve">  社会保险费 </w:t>
            </w:r>
          </w:p>
        </w:tc>
        <w:tc>
          <w:tcPr>
            <w:tcW w:w="350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2"/>
              <w:ind w:left="110"/>
              <w:rPr>
                <w:sz w:val="18"/>
              </w:rPr>
            </w:pPr>
            <w:r>
              <w:rPr>
                <w:sz w:val="18"/>
              </w:rPr>
              <w:t xml:space="preserve"> 其中人工费 </w:t>
            </w:r>
          </w:p>
        </w:tc>
        <w:tc>
          <w:tcPr>
            <w:tcW w:w="78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2"/>
              <w:ind w:right="2"/>
              <w:jc w:val="right"/>
              <w:rPr>
                <w:sz w:val="18"/>
              </w:rPr>
            </w:pPr>
            <w:r>
              <w:rPr>
                <w:sz w:val="18"/>
              </w:rPr>
              <w:t xml:space="preserve">32.6 </w:t>
            </w:r>
          </w:p>
        </w:tc>
        <w:tc>
          <w:tcPr>
            <w:tcW w:w="648" w:type="dxa"/>
            <w:tcBorders>
              <w:top w:val="single" w:sz="4" w:space="0" w:color="000000"/>
              <w:left w:val="single" w:sz="4" w:space="0" w:color="000000"/>
              <w:bottom w:val="single" w:sz="4" w:space="0" w:color="000000"/>
            </w:tcBorders>
          </w:tcPr>
          <w:p w:rsidR="00BB1CEF" w:rsidRDefault="005D02AB">
            <w:pPr>
              <w:pStyle w:val="TableParagraph"/>
              <w:spacing w:before="62"/>
              <w:ind w:right="-15"/>
              <w:jc w:val="right"/>
              <w:rPr>
                <w:sz w:val="18"/>
              </w:rPr>
            </w:pPr>
            <w:r>
              <w:rPr>
                <w:sz w:val="18"/>
              </w:rPr>
              <w:t xml:space="preserve"> </w:t>
            </w:r>
          </w:p>
        </w:tc>
      </w:tr>
      <w:tr w:rsidR="00BB1CEF">
        <w:trPr>
          <w:trHeight w:val="359"/>
        </w:trPr>
        <w:tc>
          <w:tcPr>
            <w:tcW w:w="919" w:type="dxa"/>
            <w:tcBorders>
              <w:top w:val="single" w:sz="4" w:space="0" w:color="000000"/>
              <w:bottom w:val="single" w:sz="4" w:space="0" w:color="000000"/>
              <w:right w:val="single" w:sz="4" w:space="0" w:color="000000"/>
            </w:tcBorders>
          </w:tcPr>
          <w:p w:rsidR="00BB1CEF" w:rsidRDefault="005D02AB">
            <w:pPr>
              <w:pStyle w:val="TableParagraph"/>
              <w:spacing w:before="64"/>
              <w:ind w:right="217"/>
              <w:jc w:val="right"/>
              <w:rPr>
                <w:sz w:val="18"/>
              </w:rPr>
            </w:pPr>
            <w:r>
              <w:rPr>
                <w:sz w:val="18"/>
              </w:rPr>
              <w:t xml:space="preserve">7.2 </w:t>
            </w:r>
          </w:p>
        </w:tc>
        <w:tc>
          <w:tcPr>
            <w:tcW w:w="280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4"/>
              <w:ind w:left="112"/>
              <w:rPr>
                <w:sz w:val="18"/>
              </w:rPr>
            </w:pPr>
            <w:r>
              <w:rPr>
                <w:sz w:val="18"/>
              </w:rPr>
              <w:t xml:space="preserve">  住房公积金 </w:t>
            </w:r>
          </w:p>
        </w:tc>
        <w:tc>
          <w:tcPr>
            <w:tcW w:w="350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4"/>
              <w:ind w:left="110"/>
              <w:rPr>
                <w:sz w:val="18"/>
              </w:rPr>
            </w:pPr>
            <w:r>
              <w:rPr>
                <w:sz w:val="18"/>
              </w:rPr>
              <w:t xml:space="preserve"> 其中人工费 </w:t>
            </w:r>
          </w:p>
        </w:tc>
        <w:tc>
          <w:tcPr>
            <w:tcW w:w="78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4"/>
              <w:ind w:right="2"/>
              <w:jc w:val="right"/>
              <w:rPr>
                <w:sz w:val="18"/>
              </w:rPr>
            </w:pPr>
            <w:r>
              <w:rPr>
                <w:sz w:val="18"/>
              </w:rPr>
              <w:t xml:space="preserve">1.59 </w:t>
            </w:r>
          </w:p>
        </w:tc>
        <w:tc>
          <w:tcPr>
            <w:tcW w:w="648" w:type="dxa"/>
            <w:tcBorders>
              <w:top w:val="single" w:sz="4" w:space="0" w:color="000000"/>
              <w:left w:val="single" w:sz="4" w:space="0" w:color="000000"/>
              <w:bottom w:val="single" w:sz="4" w:space="0" w:color="000000"/>
            </w:tcBorders>
          </w:tcPr>
          <w:p w:rsidR="00BB1CEF" w:rsidRDefault="005D02AB">
            <w:pPr>
              <w:pStyle w:val="TableParagraph"/>
              <w:spacing w:before="64"/>
              <w:ind w:right="-15"/>
              <w:jc w:val="right"/>
              <w:rPr>
                <w:sz w:val="18"/>
              </w:rPr>
            </w:pPr>
            <w:r>
              <w:rPr>
                <w:sz w:val="18"/>
              </w:rPr>
              <w:t xml:space="preserve"> </w:t>
            </w:r>
          </w:p>
        </w:tc>
      </w:tr>
      <w:tr w:rsidR="00BB1CEF">
        <w:trPr>
          <w:trHeight w:val="359"/>
        </w:trPr>
        <w:tc>
          <w:tcPr>
            <w:tcW w:w="919" w:type="dxa"/>
            <w:tcBorders>
              <w:top w:val="single" w:sz="4" w:space="0" w:color="000000"/>
              <w:bottom w:val="single" w:sz="4" w:space="0" w:color="000000"/>
              <w:right w:val="single" w:sz="4" w:space="0" w:color="000000"/>
            </w:tcBorders>
          </w:tcPr>
          <w:p w:rsidR="00BB1CEF" w:rsidRDefault="005D02AB">
            <w:pPr>
              <w:pStyle w:val="TableParagraph"/>
              <w:spacing w:before="64"/>
              <w:ind w:left="437" w:right="336"/>
              <w:jc w:val="center"/>
              <w:rPr>
                <w:sz w:val="18"/>
              </w:rPr>
            </w:pPr>
            <w:r>
              <w:rPr>
                <w:sz w:val="18"/>
              </w:rPr>
              <w:t xml:space="preserve">8 </w:t>
            </w:r>
          </w:p>
        </w:tc>
        <w:tc>
          <w:tcPr>
            <w:tcW w:w="280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4"/>
              <w:ind w:left="112"/>
              <w:rPr>
                <w:sz w:val="18"/>
              </w:rPr>
            </w:pPr>
            <w:r>
              <w:rPr>
                <w:sz w:val="18"/>
              </w:rPr>
              <w:t xml:space="preserve">  税前补差 </w:t>
            </w:r>
          </w:p>
        </w:tc>
        <w:tc>
          <w:tcPr>
            <w:tcW w:w="350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4"/>
              <w:ind w:left="110"/>
              <w:rPr>
                <w:sz w:val="18"/>
              </w:rPr>
            </w:pPr>
            <w:r>
              <w:rPr>
                <w:sz w:val="18"/>
              </w:rPr>
              <w:t xml:space="preserve"> 税前补差 </w:t>
            </w:r>
          </w:p>
        </w:tc>
        <w:tc>
          <w:tcPr>
            <w:tcW w:w="78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4"/>
              <w:ind w:right="2"/>
              <w:jc w:val="right"/>
              <w:rPr>
                <w:sz w:val="18"/>
              </w:rPr>
            </w:pPr>
            <w:r>
              <w:rPr>
                <w:sz w:val="18"/>
              </w:rPr>
              <w:t xml:space="preserve"> </w:t>
            </w:r>
          </w:p>
        </w:tc>
        <w:tc>
          <w:tcPr>
            <w:tcW w:w="648" w:type="dxa"/>
            <w:tcBorders>
              <w:top w:val="single" w:sz="4" w:space="0" w:color="000000"/>
              <w:left w:val="single" w:sz="4" w:space="0" w:color="000000"/>
              <w:bottom w:val="single" w:sz="4" w:space="0" w:color="000000"/>
            </w:tcBorders>
          </w:tcPr>
          <w:p w:rsidR="00BB1CEF" w:rsidRDefault="005D02AB">
            <w:pPr>
              <w:pStyle w:val="TableParagraph"/>
              <w:spacing w:before="64"/>
              <w:ind w:right="-15"/>
              <w:jc w:val="right"/>
              <w:rPr>
                <w:sz w:val="18"/>
              </w:rPr>
            </w:pPr>
            <w:r>
              <w:rPr>
                <w:sz w:val="18"/>
              </w:rPr>
              <w:t xml:space="preserve"> </w:t>
            </w:r>
          </w:p>
        </w:tc>
      </w:tr>
      <w:tr w:rsidR="00BB1CEF">
        <w:trPr>
          <w:trHeight w:val="362"/>
        </w:trPr>
        <w:tc>
          <w:tcPr>
            <w:tcW w:w="919" w:type="dxa"/>
            <w:tcBorders>
              <w:top w:val="single" w:sz="4" w:space="0" w:color="000000"/>
              <w:bottom w:val="single" w:sz="4" w:space="0" w:color="000000"/>
              <w:right w:val="single" w:sz="4" w:space="0" w:color="000000"/>
            </w:tcBorders>
          </w:tcPr>
          <w:p w:rsidR="00BB1CEF" w:rsidRDefault="005D02AB">
            <w:pPr>
              <w:pStyle w:val="TableParagraph"/>
              <w:spacing w:before="64"/>
              <w:ind w:left="437" w:right="336"/>
              <w:jc w:val="center"/>
              <w:rPr>
                <w:sz w:val="18"/>
              </w:rPr>
            </w:pPr>
            <w:r>
              <w:rPr>
                <w:sz w:val="18"/>
              </w:rPr>
              <w:t xml:space="preserve">9 </w:t>
            </w:r>
          </w:p>
        </w:tc>
        <w:tc>
          <w:tcPr>
            <w:tcW w:w="280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4"/>
              <w:ind w:left="112"/>
              <w:rPr>
                <w:sz w:val="18"/>
              </w:rPr>
            </w:pPr>
            <w:r>
              <w:rPr>
                <w:sz w:val="18"/>
              </w:rPr>
              <w:t xml:space="preserve">  增值税 </w:t>
            </w:r>
          </w:p>
        </w:tc>
        <w:tc>
          <w:tcPr>
            <w:tcW w:w="350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4"/>
              <w:ind w:left="110"/>
              <w:rPr>
                <w:sz w:val="18"/>
              </w:rPr>
            </w:pPr>
            <w:r>
              <w:rPr>
                <w:sz w:val="18"/>
              </w:rPr>
              <w:t xml:space="preserve"> 小计+</w:t>
            </w:r>
            <w:proofErr w:type="gramStart"/>
            <w:r>
              <w:rPr>
                <w:sz w:val="18"/>
              </w:rPr>
              <w:t>规</w:t>
            </w:r>
            <w:proofErr w:type="gramEnd"/>
            <w:r>
              <w:rPr>
                <w:sz w:val="18"/>
              </w:rPr>
              <w:t xml:space="preserve">费合计+税前补差 </w:t>
            </w:r>
          </w:p>
        </w:tc>
        <w:tc>
          <w:tcPr>
            <w:tcW w:w="78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4"/>
              <w:ind w:right="2"/>
              <w:jc w:val="right"/>
              <w:rPr>
                <w:sz w:val="18"/>
              </w:rPr>
            </w:pPr>
            <w:r>
              <w:rPr>
                <w:sz w:val="18"/>
              </w:rPr>
              <w:t xml:space="preserve">9 </w:t>
            </w:r>
          </w:p>
        </w:tc>
        <w:tc>
          <w:tcPr>
            <w:tcW w:w="648" w:type="dxa"/>
            <w:tcBorders>
              <w:top w:val="single" w:sz="4" w:space="0" w:color="000000"/>
              <w:left w:val="single" w:sz="4" w:space="0" w:color="000000"/>
              <w:bottom w:val="single" w:sz="4" w:space="0" w:color="000000"/>
            </w:tcBorders>
          </w:tcPr>
          <w:p w:rsidR="00BB1CEF" w:rsidRDefault="005D02AB">
            <w:pPr>
              <w:pStyle w:val="TableParagraph"/>
              <w:spacing w:before="64"/>
              <w:ind w:right="-15"/>
              <w:jc w:val="right"/>
              <w:rPr>
                <w:sz w:val="18"/>
              </w:rPr>
            </w:pPr>
            <w:r>
              <w:rPr>
                <w:sz w:val="18"/>
              </w:rPr>
              <w:t xml:space="preserve"> </w:t>
            </w:r>
          </w:p>
        </w:tc>
      </w:tr>
      <w:tr w:rsidR="00BB1CEF">
        <w:trPr>
          <w:trHeight w:val="359"/>
        </w:trPr>
        <w:tc>
          <w:tcPr>
            <w:tcW w:w="919" w:type="dxa"/>
            <w:tcBorders>
              <w:top w:val="single" w:sz="4" w:space="0" w:color="000000"/>
              <w:bottom w:val="single" w:sz="4" w:space="0" w:color="000000"/>
              <w:right w:val="single" w:sz="4" w:space="0" w:color="000000"/>
            </w:tcBorders>
          </w:tcPr>
          <w:p w:rsidR="00BB1CEF" w:rsidRDefault="005D02AB">
            <w:pPr>
              <w:pStyle w:val="TableParagraph"/>
              <w:spacing w:before="62"/>
              <w:ind w:left="369"/>
              <w:rPr>
                <w:sz w:val="18"/>
              </w:rPr>
            </w:pPr>
            <w:r>
              <w:rPr>
                <w:sz w:val="18"/>
              </w:rPr>
              <w:t xml:space="preserve">10 </w:t>
            </w:r>
          </w:p>
        </w:tc>
        <w:tc>
          <w:tcPr>
            <w:tcW w:w="280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2"/>
              <w:ind w:left="112"/>
              <w:rPr>
                <w:sz w:val="18"/>
              </w:rPr>
            </w:pPr>
            <w:r>
              <w:rPr>
                <w:sz w:val="18"/>
              </w:rPr>
              <w:t xml:space="preserve">  税后补差 </w:t>
            </w:r>
          </w:p>
        </w:tc>
        <w:tc>
          <w:tcPr>
            <w:tcW w:w="350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2"/>
              <w:ind w:left="110"/>
              <w:rPr>
                <w:sz w:val="18"/>
              </w:rPr>
            </w:pPr>
            <w:r>
              <w:rPr>
                <w:sz w:val="18"/>
              </w:rPr>
              <w:t xml:space="preserve"> 税后补差 </w:t>
            </w:r>
          </w:p>
        </w:tc>
        <w:tc>
          <w:tcPr>
            <w:tcW w:w="78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2"/>
              <w:ind w:right="2"/>
              <w:jc w:val="right"/>
              <w:rPr>
                <w:sz w:val="18"/>
              </w:rPr>
            </w:pPr>
            <w:r>
              <w:rPr>
                <w:sz w:val="18"/>
              </w:rPr>
              <w:t xml:space="preserve"> </w:t>
            </w:r>
          </w:p>
        </w:tc>
        <w:tc>
          <w:tcPr>
            <w:tcW w:w="648" w:type="dxa"/>
            <w:tcBorders>
              <w:top w:val="single" w:sz="4" w:space="0" w:color="000000"/>
              <w:left w:val="single" w:sz="4" w:space="0" w:color="000000"/>
              <w:bottom w:val="single" w:sz="4" w:space="0" w:color="000000"/>
            </w:tcBorders>
          </w:tcPr>
          <w:p w:rsidR="00BB1CEF" w:rsidRDefault="005D02AB">
            <w:pPr>
              <w:pStyle w:val="TableParagraph"/>
              <w:spacing w:before="62"/>
              <w:ind w:right="-15"/>
              <w:jc w:val="right"/>
              <w:rPr>
                <w:sz w:val="18"/>
              </w:rPr>
            </w:pPr>
            <w:r>
              <w:rPr>
                <w:sz w:val="18"/>
              </w:rPr>
              <w:t xml:space="preserve"> </w:t>
            </w:r>
          </w:p>
        </w:tc>
      </w:tr>
      <w:tr w:rsidR="00BB1CEF">
        <w:trPr>
          <w:trHeight w:val="359"/>
        </w:trPr>
        <w:tc>
          <w:tcPr>
            <w:tcW w:w="919" w:type="dxa"/>
            <w:tcBorders>
              <w:top w:val="single" w:sz="4" w:space="0" w:color="000000"/>
              <w:bottom w:val="single" w:sz="4" w:space="0" w:color="000000"/>
              <w:right w:val="single" w:sz="4" w:space="0" w:color="000000"/>
            </w:tcBorders>
          </w:tcPr>
          <w:p w:rsidR="00BB1CEF" w:rsidRDefault="005D02AB">
            <w:pPr>
              <w:pStyle w:val="TableParagraph"/>
              <w:spacing w:before="62"/>
              <w:ind w:left="369"/>
              <w:rPr>
                <w:sz w:val="18"/>
              </w:rPr>
            </w:pPr>
            <w:r>
              <w:rPr>
                <w:sz w:val="18"/>
              </w:rPr>
              <w:t xml:space="preserve">11 </w:t>
            </w:r>
          </w:p>
        </w:tc>
        <w:tc>
          <w:tcPr>
            <w:tcW w:w="280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2"/>
              <w:ind w:left="112"/>
              <w:rPr>
                <w:sz w:val="18"/>
              </w:rPr>
            </w:pPr>
            <w:r>
              <w:rPr>
                <w:sz w:val="18"/>
              </w:rPr>
              <w:t xml:space="preserve">  </w:t>
            </w:r>
            <w:proofErr w:type="gramStart"/>
            <w:r>
              <w:rPr>
                <w:sz w:val="18"/>
              </w:rPr>
              <w:t>甲供材料</w:t>
            </w:r>
            <w:proofErr w:type="gramEnd"/>
            <w:r>
              <w:rPr>
                <w:sz w:val="18"/>
              </w:rPr>
              <w:t xml:space="preserve"> </w:t>
            </w:r>
          </w:p>
        </w:tc>
        <w:tc>
          <w:tcPr>
            <w:tcW w:w="350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2"/>
              <w:ind w:left="110"/>
              <w:rPr>
                <w:sz w:val="18"/>
              </w:rPr>
            </w:pPr>
            <w:r>
              <w:rPr>
                <w:sz w:val="18"/>
              </w:rPr>
              <w:t xml:space="preserve"> </w:t>
            </w:r>
            <w:proofErr w:type="gramStart"/>
            <w:r>
              <w:rPr>
                <w:sz w:val="18"/>
              </w:rPr>
              <w:t>甲供费</w:t>
            </w:r>
            <w:proofErr w:type="gramEnd"/>
            <w:r>
              <w:rPr>
                <w:sz w:val="18"/>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2"/>
              <w:ind w:right="2"/>
              <w:jc w:val="right"/>
              <w:rPr>
                <w:sz w:val="18"/>
              </w:rPr>
            </w:pPr>
            <w:r>
              <w:rPr>
                <w:sz w:val="18"/>
              </w:rPr>
              <w:t xml:space="preserve"> </w:t>
            </w:r>
          </w:p>
        </w:tc>
        <w:tc>
          <w:tcPr>
            <w:tcW w:w="648" w:type="dxa"/>
            <w:tcBorders>
              <w:top w:val="single" w:sz="4" w:space="0" w:color="000000"/>
              <w:left w:val="single" w:sz="4" w:space="0" w:color="000000"/>
              <w:bottom w:val="single" w:sz="4" w:space="0" w:color="000000"/>
            </w:tcBorders>
          </w:tcPr>
          <w:p w:rsidR="00BB1CEF" w:rsidRDefault="005D02AB">
            <w:pPr>
              <w:pStyle w:val="TableParagraph"/>
              <w:spacing w:before="62"/>
              <w:ind w:right="-15"/>
              <w:jc w:val="right"/>
              <w:rPr>
                <w:sz w:val="18"/>
              </w:rPr>
            </w:pPr>
            <w:r>
              <w:rPr>
                <w:sz w:val="18"/>
              </w:rPr>
              <w:t xml:space="preserve"> </w:t>
            </w:r>
          </w:p>
        </w:tc>
      </w:tr>
      <w:tr w:rsidR="00BB1CEF">
        <w:trPr>
          <w:trHeight w:val="510"/>
        </w:trPr>
        <w:tc>
          <w:tcPr>
            <w:tcW w:w="919" w:type="dxa"/>
            <w:tcBorders>
              <w:top w:val="single" w:sz="4" w:space="0" w:color="000000"/>
              <w:bottom w:val="single" w:sz="4" w:space="0" w:color="000000"/>
              <w:right w:val="single" w:sz="4" w:space="0" w:color="000000"/>
            </w:tcBorders>
          </w:tcPr>
          <w:p w:rsidR="00BB1CEF" w:rsidRDefault="005D02AB">
            <w:pPr>
              <w:pStyle w:val="TableParagraph"/>
              <w:spacing w:before="139"/>
              <w:ind w:left="369"/>
              <w:rPr>
                <w:sz w:val="18"/>
              </w:rPr>
            </w:pPr>
            <w:r>
              <w:rPr>
                <w:sz w:val="18"/>
              </w:rPr>
              <w:t xml:space="preserve">12 </w:t>
            </w:r>
          </w:p>
        </w:tc>
        <w:tc>
          <w:tcPr>
            <w:tcW w:w="280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139"/>
              <w:ind w:left="112"/>
              <w:rPr>
                <w:sz w:val="18"/>
              </w:rPr>
            </w:pPr>
            <w:r>
              <w:rPr>
                <w:sz w:val="18"/>
              </w:rPr>
              <w:t xml:space="preserve">  工程造价 </w:t>
            </w:r>
          </w:p>
        </w:tc>
        <w:tc>
          <w:tcPr>
            <w:tcW w:w="350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21" w:line="242" w:lineRule="auto"/>
              <w:ind w:left="110" w:right="227"/>
              <w:rPr>
                <w:sz w:val="18"/>
              </w:rPr>
            </w:pPr>
            <w:r>
              <w:rPr>
                <w:sz w:val="18"/>
              </w:rPr>
              <w:t xml:space="preserve"> 小计+</w:t>
            </w:r>
            <w:proofErr w:type="gramStart"/>
            <w:r>
              <w:rPr>
                <w:sz w:val="18"/>
              </w:rPr>
              <w:t>规</w:t>
            </w:r>
            <w:proofErr w:type="gramEnd"/>
            <w:r>
              <w:rPr>
                <w:sz w:val="18"/>
              </w:rPr>
              <w:t>费合计+税前补差+增值税+税后补差-</w:t>
            </w:r>
            <w:proofErr w:type="gramStart"/>
            <w:r>
              <w:rPr>
                <w:sz w:val="18"/>
              </w:rPr>
              <w:t>甲供材料</w:t>
            </w:r>
            <w:proofErr w:type="gramEnd"/>
            <w:r>
              <w:rPr>
                <w:sz w:val="18"/>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139"/>
              <w:ind w:right="2"/>
              <w:jc w:val="right"/>
              <w:rPr>
                <w:sz w:val="18"/>
              </w:rPr>
            </w:pPr>
            <w:r>
              <w:rPr>
                <w:sz w:val="18"/>
              </w:rPr>
              <w:t xml:space="preserve"> </w:t>
            </w:r>
          </w:p>
        </w:tc>
        <w:tc>
          <w:tcPr>
            <w:tcW w:w="648" w:type="dxa"/>
            <w:tcBorders>
              <w:top w:val="single" w:sz="4" w:space="0" w:color="000000"/>
              <w:left w:val="single" w:sz="4" w:space="0" w:color="000000"/>
              <w:bottom w:val="single" w:sz="4" w:space="0" w:color="000000"/>
            </w:tcBorders>
          </w:tcPr>
          <w:p w:rsidR="00BB1CEF" w:rsidRDefault="005D02AB">
            <w:pPr>
              <w:pStyle w:val="TableParagraph"/>
              <w:spacing w:before="139"/>
              <w:ind w:right="-15"/>
              <w:jc w:val="right"/>
              <w:rPr>
                <w:sz w:val="18"/>
              </w:rPr>
            </w:pPr>
            <w:r>
              <w:rPr>
                <w:sz w:val="18"/>
              </w:rPr>
              <w:t xml:space="preserve"> </w:t>
            </w:r>
          </w:p>
        </w:tc>
      </w:tr>
      <w:tr w:rsidR="00BB1CEF">
        <w:trPr>
          <w:trHeight w:val="359"/>
        </w:trPr>
        <w:tc>
          <w:tcPr>
            <w:tcW w:w="919" w:type="dxa"/>
            <w:tcBorders>
              <w:top w:val="single" w:sz="4" w:space="0" w:color="000000"/>
              <w:bottom w:val="single" w:sz="4" w:space="0" w:color="000000"/>
              <w:right w:val="single" w:sz="4" w:space="0" w:color="000000"/>
            </w:tcBorders>
          </w:tcPr>
          <w:p w:rsidR="00BB1CEF" w:rsidRDefault="005D02AB">
            <w:pPr>
              <w:pStyle w:val="TableParagraph"/>
              <w:spacing w:before="62"/>
              <w:ind w:right="174"/>
              <w:jc w:val="right"/>
              <w:rPr>
                <w:sz w:val="18"/>
              </w:rPr>
            </w:pPr>
            <w:r>
              <w:rPr>
                <w:sz w:val="18"/>
              </w:rPr>
              <w:t xml:space="preserve">   </w:t>
            </w:r>
          </w:p>
        </w:tc>
        <w:tc>
          <w:tcPr>
            <w:tcW w:w="280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2"/>
              <w:ind w:left="112"/>
              <w:rPr>
                <w:sz w:val="18"/>
              </w:rPr>
            </w:pPr>
            <w:r>
              <w:rPr>
                <w:sz w:val="18"/>
              </w:rPr>
              <w:t xml:space="preserve">   </w:t>
            </w:r>
          </w:p>
        </w:tc>
        <w:tc>
          <w:tcPr>
            <w:tcW w:w="350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2"/>
              <w:ind w:left="110"/>
              <w:rPr>
                <w:sz w:val="18"/>
              </w:rPr>
            </w:pPr>
            <w:r>
              <w:rPr>
                <w:sz w:val="18"/>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2"/>
              <w:ind w:right="2"/>
              <w:jc w:val="right"/>
              <w:rPr>
                <w:sz w:val="18"/>
              </w:rPr>
            </w:pPr>
            <w:r>
              <w:rPr>
                <w:sz w:val="18"/>
              </w:rPr>
              <w:t xml:space="preserve"> </w:t>
            </w:r>
          </w:p>
        </w:tc>
        <w:tc>
          <w:tcPr>
            <w:tcW w:w="648" w:type="dxa"/>
            <w:tcBorders>
              <w:top w:val="single" w:sz="4" w:space="0" w:color="000000"/>
              <w:left w:val="single" w:sz="4" w:space="0" w:color="000000"/>
              <w:bottom w:val="single" w:sz="4" w:space="0" w:color="000000"/>
            </w:tcBorders>
          </w:tcPr>
          <w:p w:rsidR="00BB1CEF" w:rsidRDefault="005D02AB">
            <w:pPr>
              <w:pStyle w:val="TableParagraph"/>
              <w:spacing w:before="62"/>
              <w:ind w:right="-15"/>
              <w:jc w:val="right"/>
              <w:rPr>
                <w:sz w:val="18"/>
              </w:rPr>
            </w:pPr>
            <w:r>
              <w:rPr>
                <w:sz w:val="18"/>
              </w:rPr>
              <w:t xml:space="preserve"> </w:t>
            </w:r>
          </w:p>
        </w:tc>
      </w:tr>
      <w:tr w:rsidR="00BB1CEF">
        <w:trPr>
          <w:trHeight w:val="359"/>
        </w:trPr>
        <w:tc>
          <w:tcPr>
            <w:tcW w:w="919" w:type="dxa"/>
            <w:tcBorders>
              <w:top w:val="single" w:sz="4" w:space="0" w:color="000000"/>
              <w:bottom w:val="single" w:sz="4" w:space="0" w:color="000000"/>
              <w:right w:val="single" w:sz="4" w:space="0" w:color="000000"/>
            </w:tcBorders>
          </w:tcPr>
          <w:p w:rsidR="00BB1CEF" w:rsidRDefault="005D02AB">
            <w:pPr>
              <w:pStyle w:val="TableParagraph"/>
              <w:spacing w:before="62"/>
              <w:ind w:right="174"/>
              <w:jc w:val="right"/>
              <w:rPr>
                <w:sz w:val="18"/>
              </w:rPr>
            </w:pPr>
            <w:r>
              <w:rPr>
                <w:sz w:val="18"/>
              </w:rPr>
              <w:t xml:space="preserve">   </w:t>
            </w:r>
          </w:p>
        </w:tc>
        <w:tc>
          <w:tcPr>
            <w:tcW w:w="2808"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2"/>
              <w:ind w:left="112"/>
              <w:rPr>
                <w:sz w:val="18"/>
              </w:rPr>
            </w:pPr>
            <w:r>
              <w:rPr>
                <w:sz w:val="18"/>
              </w:rPr>
              <w:t xml:space="preserve">   </w:t>
            </w:r>
          </w:p>
        </w:tc>
        <w:tc>
          <w:tcPr>
            <w:tcW w:w="350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2"/>
              <w:ind w:left="110"/>
              <w:rPr>
                <w:sz w:val="18"/>
              </w:rPr>
            </w:pPr>
            <w:r>
              <w:rPr>
                <w:sz w:val="18"/>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BB1CEF" w:rsidRDefault="005D02AB">
            <w:pPr>
              <w:pStyle w:val="TableParagraph"/>
              <w:spacing w:before="62"/>
              <w:ind w:right="2"/>
              <w:jc w:val="right"/>
              <w:rPr>
                <w:sz w:val="18"/>
              </w:rPr>
            </w:pPr>
            <w:r>
              <w:rPr>
                <w:sz w:val="18"/>
              </w:rPr>
              <w:t xml:space="preserve"> </w:t>
            </w:r>
          </w:p>
        </w:tc>
        <w:tc>
          <w:tcPr>
            <w:tcW w:w="648" w:type="dxa"/>
            <w:tcBorders>
              <w:top w:val="single" w:sz="4" w:space="0" w:color="000000"/>
              <w:left w:val="single" w:sz="4" w:space="0" w:color="000000"/>
              <w:bottom w:val="single" w:sz="4" w:space="0" w:color="000000"/>
            </w:tcBorders>
          </w:tcPr>
          <w:p w:rsidR="00BB1CEF" w:rsidRDefault="005D02AB">
            <w:pPr>
              <w:pStyle w:val="TableParagraph"/>
              <w:spacing w:before="62"/>
              <w:ind w:right="-15"/>
              <w:jc w:val="right"/>
              <w:rPr>
                <w:sz w:val="18"/>
              </w:rPr>
            </w:pPr>
            <w:r>
              <w:rPr>
                <w:sz w:val="18"/>
              </w:rPr>
              <w:t xml:space="preserve"> </w:t>
            </w:r>
          </w:p>
        </w:tc>
      </w:tr>
      <w:tr w:rsidR="00BB1CEF">
        <w:trPr>
          <w:trHeight w:val="359"/>
        </w:trPr>
        <w:tc>
          <w:tcPr>
            <w:tcW w:w="919" w:type="dxa"/>
            <w:tcBorders>
              <w:top w:val="single" w:sz="4" w:space="0" w:color="000000"/>
              <w:right w:val="single" w:sz="4" w:space="0" w:color="000000"/>
            </w:tcBorders>
          </w:tcPr>
          <w:p w:rsidR="00BB1CEF" w:rsidRDefault="005D02AB">
            <w:pPr>
              <w:pStyle w:val="TableParagraph"/>
              <w:spacing w:before="62"/>
              <w:ind w:right="174"/>
              <w:jc w:val="right"/>
              <w:rPr>
                <w:sz w:val="18"/>
              </w:rPr>
            </w:pPr>
            <w:r>
              <w:rPr>
                <w:sz w:val="18"/>
              </w:rPr>
              <w:t xml:space="preserve">   </w:t>
            </w:r>
          </w:p>
        </w:tc>
        <w:tc>
          <w:tcPr>
            <w:tcW w:w="2808" w:type="dxa"/>
            <w:tcBorders>
              <w:top w:val="single" w:sz="4" w:space="0" w:color="000000"/>
              <w:left w:val="single" w:sz="4" w:space="0" w:color="000000"/>
              <w:right w:val="single" w:sz="4" w:space="0" w:color="000000"/>
            </w:tcBorders>
          </w:tcPr>
          <w:p w:rsidR="00BB1CEF" w:rsidRDefault="005D02AB">
            <w:pPr>
              <w:pStyle w:val="TableParagraph"/>
              <w:spacing w:before="62"/>
              <w:ind w:left="112"/>
              <w:rPr>
                <w:sz w:val="18"/>
              </w:rPr>
            </w:pPr>
            <w:r>
              <w:rPr>
                <w:sz w:val="18"/>
              </w:rPr>
              <w:t xml:space="preserve">   </w:t>
            </w:r>
          </w:p>
        </w:tc>
        <w:tc>
          <w:tcPr>
            <w:tcW w:w="3502" w:type="dxa"/>
            <w:tcBorders>
              <w:top w:val="single" w:sz="4" w:space="0" w:color="000000"/>
              <w:left w:val="single" w:sz="4" w:space="0" w:color="000000"/>
              <w:right w:val="single" w:sz="4" w:space="0" w:color="000000"/>
            </w:tcBorders>
          </w:tcPr>
          <w:p w:rsidR="00BB1CEF" w:rsidRDefault="005D02AB">
            <w:pPr>
              <w:pStyle w:val="TableParagraph"/>
              <w:spacing w:before="62"/>
              <w:ind w:left="110"/>
              <w:rPr>
                <w:sz w:val="18"/>
              </w:rPr>
            </w:pPr>
            <w:r>
              <w:rPr>
                <w:sz w:val="18"/>
              </w:rPr>
              <w:t xml:space="preserve">   </w:t>
            </w:r>
          </w:p>
        </w:tc>
        <w:tc>
          <w:tcPr>
            <w:tcW w:w="782" w:type="dxa"/>
            <w:tcBorders>
              <w:top w:val="single" w:sz="4" w:space="0" w:color="000000"/>
              <w:left w:val="single" w:sz="4" w:space="0" w:color="000000"/>
              <w:right w:val="single" w:sz="4" w:space="0" w:color="000000"/>
            </w:tcBorders>
          </w:tcPr>
          <w:p w:rsidR="00BB1CEF" w:rsidRDefault="005D02AB">
            <w:pPr>
              <w:pStyle w:val="TableParagraph"/>
              <w:spacing w:before="62"/>
              <w:ind w:right="2"/>
              <w:jc w:val="right"/>
              <w:rPr>
                <w:sz w:val="18"/>
              </w:rPr>
            </w:pPr>
            <w:r>
              <w:rPr>
                <w:sz w:val="18"/>
              </w:rPr>
              <w:t xml:space="preserve"> </w:t>
            </w:r>
          </w:p>
        </w:tc>
        <w:tc>
          <w:tcPr>
            <w:tcW w:w="648" w:type="dxa"/>
            <w:tcBorders>
              <w:top w:val="single" w:sz="4" w:space="0" w:color="000000"/>
              <w:left w:val="single" w:sz="4" w:space="0" w:color="000000"/>
            </w:tcBorders>
          </w:tcPr>
          <w:p w:rsidR="00BB1CEF" w:rsidRDefault="005D02AB">
            <w:pPr>
              <w:pStyle w:val="TableParagraph"/>
              <w:spacing w:before="62"/>
              <w:ind w:right="-15"/>
              <w:jc w:val="right"/>
              <w:rPr>
                <w:sz w:val="18"/>
              </w:rPr>
            </w:pPr>
            <w:r>
              <w:rPr>
                <w:sz w:val="18"/>
              </w:rPr>
              <w:t xml:space="preserve"> </w:t>
            </w:r>
          </w:p>
        </w:tc>
      </w:tr>
      <w:tr w:rsidR="00BB1CEF">
        <w:trPr>
          <w:trHeight w:val="269"/>
        </w:trPr>
        <w:tc>
          <w:tcPr>
            <w:tcW w:w="919" w:type="dxa"/>
            <w:tcBorders>
              <w:left w:val="nil"/>
              <w:bottom w:val="nil"/>
              <w:right w:val="nil"/>
            </w:tcBorders>
          </w:tcPr>
          <w:p w:rsidR="00BB1CEF" w:rsidRDefault="005D02AB">
            <w:pPr>
              <w:pStyle w:val="TableParagraph"/>
              <w:spacing w:before="64" w:line="185" w:lineRule="exact"/>
              <w:ind w:left="117"/>
              <w:rPr>
                <w:sz w:val="18"/>
              </w:rPr>
            </w:pPr>
            <w:r>
              <w:rPr>
                <w:sz w:val="18"/>
              </w:rPr>
              <w:t xml:space="preserve"> </w:t>
            </w:r>
            <w:r>
              <w:rPr>
                <w:spacing w:val="-1"/>
                <w:sz w:val="18"/>
              </w:rPr>
              <w:t xml:space="preserve"> </w:t>
            </w:r>
            <w:r>
              <w:rPr>
                <w:sz w:val="18"/>
              </w:rPr>
              <w:t xml:space="preserve"> </w:t>
            </w:r>
          </w:p>
        </w:tc>
        <w:tc>
          <w:tcPr>
            <w:tcW w:w="2808" w:type="dxa"/>
            <w:tcBorders>
              <w:left w:val="nil"/>
              <w:bottom w:val="nil"/>
              <w:right w:val="nil"/>
            </w:tcBorders>
          </w:tcPr>
          <w:p w:rsidR="00BB1CEF" w:rsidRDefault="00BB1CEF">
            <w:pPr>
              <w:pStyle w:val="TableParagraph"/>
              <w:rPr>
                <w:rFonts w:ascii="Times New Roman"/>
                <w:sz w:val="18"/>
              </w:rPr>
            </w:pPr>
          </w:p>
        </w:tc>
        <w:tc>
          <w:tcPr>
            <w:tcW w:w="3502" w:type="dxa"/>
            <w:tcBorders>
              <w:left w:val="nil"/>
              <w:bottom w:val="nil"/>
              <w:right w:val="nil"/>
            </w:tcBorders>
          </w:tcPr>
          <w:p w:rsidR="00BB1CEF" w:rsidRDefault="00BB1CEF">
            <w:pPr>
              <w:pStyle w:val="TableParagraph"/>
              <w:rPr>
                <w:rFonts w:ascii="Times New Roman"/>
                <w:sz w:val="18"/>
              </w:rPr>
            </w:pPr>
          </w:p>
        </w:tc>
        <w:tc>
          <w:tcPr>
            <w:tcW w:w="782" w:type="dxa"/>
            <w:tcBorders>
              <w:left w:val="nil"/>
              <w:bottom w:val="nil"/>
              <w:right w:val="nil"/>
            </w:tcBorders>
          </w:tcPr>
          <w:p w:rsidR="00BB1CEF" w:rsidRDefault="005D02AB">
            <w:pPr>
              <w:pStyle w:val="TableParagraph"/>
              <w:spacing w:before="64" w:line="185" w:lineRule="exact"/>
              <w:ind w:right="111"/>
              <w:jc w:val="center"/>
              <w:rPr>
                <w:sz w:val="18"/>
              </w:rPr>
            </w:pPr>
            <w:r>
              <w:rPr>
                <w:sz w:val="18"/>
              </w:rPr>
              <w:t xml:space="preserve"> </w:t>
            </w:r>
          </w:p>
        </w:tc>
        <w:tc>
          <w:tcPr>
            <w:tcW w:w="648" w:type="dxa"/>
            <w:tcBorders>
              <w:left w:val="nil"/>
              <w:bottom w:val="nil"/>
              <w:right w:val="nil"/>
            </w:tcBorders>
          </w:tcPr>
          <w:p w:rsidR="00BB1CEF" w:rsidRDefault="005D02AB">
            <w:pPr>
              <w:pStyle w:val="TableParagraph"/>
              <w:spacing w:before="64" w:line="185" w:lineRule="exact"/>
              <w:ind w:right="4"/>
              <w:jc w:val="right"/>
              <w:rPr>
                <w:sz w:val="18"/>
              </w:rPr>
            </w:pPr>
            <w:r>
              <w:rPr>
                <w:sz w:val="18"/>
              </w:rPr>
              <w:t xml:space="preserve">增值税 </w:t>
            </w:r>
          </w:p>
        </w:tc>
      </w:tr>
    </w:tbl>
    <w:p w:rsidR="00BB1CEF" w:rsidRDefault="00144FE4">
      <w:pPr>
        <w:pStyle w:val="a3"/>
        <w:spacing w:before="91" w:line="367" w:lineRule="auto"/>
        <w:ind w:right="6323"/>
      </w:pPr>
      <w:r>
        <w:pict>
          <v:line id="_x0000_s1339" style="position:absolute;left:0;text-align:left;z-index:-251686912;mso-position-horizontal-relative:page;mso-position-vertical-relative:text" from="209.6pt,18.65pt" to="359.85pt,18.65pt">
            <w10:wrap anchorx="page"/>
          </v:line>
        </w:pict>
      </w:r>
      <w:r>
        <w:pict>
          <v:line id="_x0000_s1338" style="position:absolute;left:0;text-align:left;z-index:-251685888;mso-position-horizontal-relative:page;mso-position-vertical-relative:text" from="179.7pt,39.1pt" to="361.4pt,39.1pt">
            <w10:wrap anchorx="page"/>
          </v:line>
        </w:pict>
      </w:r>
      <w:r w:rsidR="005D02AB">
        <w:rPr>
          <w:spacing w:val="-3"/>
        </w:rPr>
        <w:t>法定代表人或授权代表（</w:t>
      </w:r>
      <w:r w:rsidR="005D02AB">
        <w:rPr>
          <w:spacing w:val="-2"/>
        </w:rPr>
        <w:t>签字或盖章</w:t>
      </w:r>
      <w:r w:rsidR="005D02AB">
        <w:rPr>
          <w:spacing w:val="-106"/>
        </w:rPr>
        <w:t>）</w:t>
      </w:r>
      <w:r w:rsidR="005D02AB">
        <w:rPr>
          <w:spacing w:val="-3"/>
        </w:rPr>
        <w:t>：</w:t>
      </w:r>
      <w:r w:rsidR="005D02AB">
        <w:t xml:space="preserve"> </w:t>
      </w:r>
      <w:r w:rsidR="005D02AB">
        <w:rPr>
          <w:spacing w:val="-1"/>
        </w:rPr>
        <w:t>投标人</w:t>
      </w:r>
      <w:r w:rsidR="005D02AB">
        <w:t>（</w:t>
      </w:r>
      <w:r w:rsidR="005D02AB">
        <w:rPr>
          <w:spacing w:val="-2"/>
        </w:rPr>
        <w:t>公章</w:t>
      </w:r>
      <w:r w:rsidR="005D02AB">
        <w:rPr>
          <w:spacing w:val="-108"/>
        </w:rPr>
        <w:t>）</w:t>
      </w:r>
      <w:r w:rsidR="005D02AB">
        <w:rPr>
          <w:spacing w:val="-3"/>
        </w:rPr>
        <w:t>：</w:t>
      </w:r>
      <w:r w:rsidR="005D02AB">
        <w:t xml:space="preserve"> </w:t>
      </w:r>
    </w:p>
    <w:p w:rsidR="00BB1CEF" w:rsidRDefault="005D02AB">
      <w:pPr>
        <w:pStyle w:val="a3"/>
        <w:spacing w:line="264" w:lineRule="exact"/>
      </w:pPr>
      <w:r>
        <w:t>日 期 ：</w:t>
      </w:r>
      <w:r>
        <w:rPr>
          <w:u w:val="single"/>
        </w:rPr>
        <w:t xml:space="preserve"> </w:t>
      </w:r>
      <w:r>
        <w:t>年</w:t>
      </w:r>
      <w:r>
        <w:rPr>
          <w:u w:val="single"/>
        </w:rPr>
        <w:t xml:space="preserve"> </w:t>
      </w:r>
      <w:r>
        <w:t>月</w:t>
      </w:r>
      <w:r>
        <w:rPr>
          <w:u w:val="single"/>
        </w:rPr>
        <w:t xml:space="preserve"> </w:t>
      </w:r>
      <w:r>
        <w:t xml:space="preserve">日 </w:t>
      </w:r>
    </w:p>
    <w:p w:rsidR="00BB1CEF" w:rsidRDefault="00BB1CEF">
      <w:pPr>
        <w:spacing w:line="264" w:lineRule="exact"/>
        <w:sectPr w:rsidR="00BB1CEF">
          <w:pgSz w:w="11910" w:h="16840"/>
          <w:pgMar w:top="1100" w:right="0" w:bottom="1020" w:left="980" w:header="904" w:footer="829" w:gutter="0"/>
          <w:cols w:space="720"/>
        </w:sectPr>
      </w:pPr>
    </w:p>
    <w:p w:rsidR="00BB1CEF" w:rsidRDefault="00BB1CEF">
      <w:pPr>
        <w:pStyle w:val="a3"/>
        <w:ind w:left="0"/>
        <w:rPr>
          <w:sz w:val="20"/>
        </w:rPr>
      </w:pPr>
    </w:p>
    <w:p w:rsidR="00BB1CEF" w:rsidRDefault="00BB1CEF">
      <w:pPr>
        <w:pStyle w:val="a3"/>
        <w:ind w:left="0"/>
        <w:rPr>
          <w:sz w:val="20"/>
        </w:rPr>
      </w:pPr>
    </w:p>
    <w:p w:rsidR="00BB1CEF" w:rsidRDefault="00BB1CEF">
      <w:pPr>
        <w:pStyle w:val="a3"/>
        <w:spacing w:before="2"/>
        <w:ind w:left="0"/>
        <w:rPr>
          <w:sz w:val="17"/>
        </w:rPr>
      </w:pPr>
    </w:p>
    <w:p w:rsidR="00BB1CEF" w:rsidRDefault="005D02AB">
      <w:pPr>
        <w:pStyle w:val="4"/>
        <w:numPr>
          <w:ilvl w:val="1"/>
          <w:numId w:val="40"/>
        </w:numPr>
        <w:tabs>
          <w:tab w:val="left" w:pos="3530"/>
        </w:tabs>
        <w:ind w:left="3529" w:hanging="245"/>
        <w:jc w:val="left"/>
        <w:rPr>
          <w:sz w:val="22"/>
        </w:rPr>
      </w:pPr>
      <w:r>
        <w:t>资格条件及实质性要求响应表</w:t>
      </w:r>
      <w:r>
        <w:rPr>
          <w:w w:val="99"/>
        </w:rPr>
        <w:t xml:space="preserve"> </w:t>
      </w:r>
    </w:p>
    <w:p w:rsidR="00BB1CEF" w:rsidRDefault="00BB1CEF">
      <w:pPr>
        <w:pStyle w:val="a3"/>
        <w:spacing w:before="2"/>
        <w:ind w:left="0"/>
        <w:rPr>
          <w:b/>
          <w:sz w:val="16"/>
        </w:rPr>
      </w:pPr>
    </w:p>
    <w:p w:rsidR="00BB1CEF" w:rsidRDefault="005D02AB">
      <w:pPr>
        <w:pStyle w:val="a3"/>
        <w:spacing w:before="72"/>
      </w:pPr>
      <w:r>
        <w:t xml:space="preserve">项目名称： </w:t>
      </w:r>
    </w:p>
    <w:p w:rsidR="00BB1CEF" w:rsidRDefault="005D02AB">
      <w:pPr>
        <w:pStyle w:val="a3"/>
        <w:spacing w:before="2" w:after="4"/>
      </w:pPr>
      <w:r>
        <w:t xml:space="preserve"> </w:t>
      </w: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63"/>
        <w:gridCol w:w="1848"/>
        <w:gridCol w:w="3641"/>
        <w:gridCol w:w="1918"/>
        <w:gridCol w:w="1094"/>
      </w:tblGrid>
      <w:tr w:rsidR="00BB1CEF">
        <w:trPr>
          <w:trHeight w:val="678"/>
        </w:trPr>
        <w:tc>
          <w:tcPr>
            <w:tcW w:w="737" w:type="dxa"/>
          </w:tcPr>
          <w:p w:rsidR="00BB1CEF" w:rsidRDefault="00BB1CEF">
            <w:pPr>
              <w:pStyle w:val="TableParagraph"/>
              <w:rPr>
                <w:sz w:val="18"/>
              </w:rPr>
            </w:pPr>
          </w:p>
          <w:p w:rsidR="00BB1CEF" w:rsidRDefault="005D02AB">
            <w:pPr>
              <w:pStyle w:val="TableParagraph"/>
              <w:ind w:left="158"/>
              <w:rPr>
                <w:sz w:val="21"/>
              </w:rPr>
            </w:pPr>
            <w:bookmarkStart w:id="36" w:name="招标文件编制要求"/>
            <w:bookmarkEnd w:id="36"/>
            <w:r>
              <w:rPr>
                <w:sz w:val="21"/>
              </w:rPr>
              <w:t>序号</w:t>
            </w:r>
          </w:p>
        </w:tc>
        <w:tc>
          <w:tcPr>
            <w:tcW w:w="2311" w:type="dxa"/>
            <w:gridSpan w:val="2"/>
          </w:tcPr>
          <w:p w:rsidR="00BB1CEF" w:rsidRDefault="00BB1CEF">
            <w:pPr>
              <w:pStyle w:val="TableParagraph"/>
              <w:rPr>
                <w:sz w:val="18"/>
              </w:rPr>
            </w:pPr>
          </w:p>
          <w:p w:rsidR="00BB1CEF" w:rsidRDefault="005D02AB">
            <w:pPr>
              <w:pStyle w:val="TableParagraph"/>
              <w:ind w:left="105"/>
              <w:rPr>
                <w:sz w:val="21"/>
              </w:rPr>
            </w:pPr>
            <w:r>
              <w:rPr>
                <w:sz w:val="21"/>
              </w:rPr>
              <w:t>资格条件、实质性要求</w:t>
            </w:r>
          </w:p>
        </w:tc>
        <w:tc>
          <w:tcPr>
            <w:tcW w:w="3641" w:type="dxa"/>
          </w:tcPr>
          <w:p w:rsidR="00BB1CEF" w:rsidRDefault="00BB1CEF">
            <w:pPr>
              <w:pStyle w:val="TableParagraph"/>
              <w:rPr>
                <w:sz w:val="18"/>
              </w:rPr>
            </w:pPr>
          </w:p>
          <w:p w:rsidR="00BB1CEF" w:rsidRDefault="005D02AB">
            <w:pPr>
              <w:pStyle w:val="TableParagraph"/>
              <w:ind w:left="1592" w:right="1579"/>
              <w:jc w:val="center"/>
              <w:rPr>
                <w:sz w:val="21"/>
              </w:rPr>
            </w:pPr>
            <w:r>
              <w:rPr>
                <w:sz w:val="21"/>
              </w:rPr>
              <w:t>要求</w:t>
            </w:r>
          </w:p>
        </w:tc>
        <w:tc>
          <w:tcPr>
            <w:tcW w:w="1918" w:type="dxa"/>
          </w:tcPr>
          <w:p w:rsidR="00BB1CEF" w:rsidRDefault="005D02AB">
            <w:pPr>
              <w:pStyle w:val="TableParagraph"/>
              <w:spacing w:before="61"/>
              <w:ind w:left="71" w:right="58"/>
              <w:jc w:val="center"/>
              <w:rPr>
                <w:rFonts w:ascii="Times New Roman" w:eastAsia="Times New Roman"/>
                <w:sz w:val="21"/>
              </w:rPr>
            </w:pPr>
            <w:r>
              <w:rPr>
                <w:sz w:val="21"/>
              </w:rPr>
              <w:t>响应内容说明（是</w:t>
            </w:r>
            <w:r>
              <w:rPr>
                <w:rFonts w:ascii="Times New Roman" w:eastAsia="Times New Roman"/>
                <w:sz w:val="21"/>
              </w:rPr>
              <w:t>/</w:t>
            </w:r>
          </w:p>
          <w:p w:rsidR="00BB1CEF" w:rsidRDefault="005D02AB">
            <w:pPr>
              <w:pStyle w:val="TableParagraph"/>
              <w:spacing w:before="71" w:line="257" w:lineRule="exact"/>
              <w:ind w:left="71" w:right="57"/>
              <w:jc w:val="center"/>
              <w:rPr>
                <w:sz w:val="21"/>
              </w:rPr>
            </w:pPr>
            <w:r>
              <w:rPr>
                <w:sz w:val="21"/>
              </w:rPr>
              <w:t>否）或承诺说明</w:t>
            </w:r>
          </w:p>
        </w:tc>
        <w:tc>
          <w:tcPr>
            <w:tcW w:w="1094" w:type="dxa"/>
          </w:tcPr>
          <w:p w:rsidR="00BB1CEF" w:rsidRDefault="00BB1CEF">
            <w:pPr>
              <w:pStyle w:val="TableParagraph"/>
              <w:rPr>
                <w:sz w:val="18"/>
              </w:rPr>
            </w:pPr>
          </w:p>
          <w:p w:rsidR="00BB1CEF" w:rsidRDefault="005D02AB">
            <w:pPr>
              <w:pStyle w:val="TableParagraph"/>
              <w:ind w:left="337"/>
              <w:rPr>
                <w:sz w:val="21"/>
              </w:rPr>
            </w:pPr>
            <w:r>
              <w:rPr>
                <w:sz w:val="21"/>
              </w:rPr>
              <w:t>备注</w:t>
            </w:r>
          </w:p>
        </w:tc>
      </w:tr>
      <w:tr w:rsidR="00BB1CEF">
        <w:trPr>
          <w:trHeight w:val="370"/>
        </w:trPr>
        <w:tc>
          <w:tcPr>
            <w:tcW w:w="737" w:type="dxa"/>
            <w:tcBorders>
              <w:bottom w:val="nil"/>
            </w:tcBorders>
          </w:tcPr>
          <w:p w:rsidR="00BB1CEF" w:rsidRDefault="00BB1CEF">
            <w:pPr>
              <w:pStyle w:val="TableParagraph"/>
              <w:rPr>
                <w:rFonts w:ascii="Times New Roman"/>
                <w:sz w:val="20"/>
              </w:rPr>
            </w:pPr>
          </w:p>
        </w:tc>
        <w:tc>
          <w:tcPr>
            <w:tcW w:w="463" w:type="dxa"/>
            <w:vMerge w:val="restart"/>
          </w:tcPr>
          <w:p w:rsidR="00BB1CEF" w:rsidRDefault="00BB1CEF">
            <w:pPr>
              <w:pStyle w:val="TableParagraph"/>
              <w:rPr>
                <w:sz w:val="20"/>
              </w:rPr>
            </w:pPr>
          </w:p>
          <w:p w:rsidR="00BB1CEF" w:rsidRDefault="00BB1CEF">
            <w:pPr>
              <w:pStyle w:val="TableParagraph"/>
              <w:rPr>
                <w:sz w:val="20"/>
              </w:rPr>
            </w:pPr>
          </w:p>
          <w:p w:rsidR="00BB1CEF" w:rsidRDefault="00BB1CEF">
            <w:pPr>
              <w:pStyle w:val="TableParagraph"/>
              <w:rPr>
                <w:sz w:val="20"/>
              </w:rPr>
            </w:pPr>
          </w:p>
          <w:p w:rsidR="00BB1CEF" w:rsidRDefault="00BB1CEF">
            <w:pPr>
              <w:pStyle w:val="TableParagraph"/>
              <w:rPr>
                <w:sz w:val="20"/>
              </w:rPr>
            </w:pPr>
          </w:p>
          <w:p w:rsidR="00BB1CEF" w:rsidRDefault="00BB1CEF">
            <w:pPr>
              <w:pStyle w:val="TableParagraph"/>
              <w:rPr>
                <w:sz w:val="20"/>
              </w:rPr>
            </w:pPr>
          </w:p>
          <w:p w:rsidR="00BB1CEF" w:rsidRDefault="00BB1CEF">
            <w:pPr>
              <w:pStyle w:val="TableParagraph"/>
              <w:rPr>
                <w:sz w:val="20"/>
              </w:rPr>
            </w:pPr>
          </w:p>
          <w:p w:rsidR="00BB1CEF" w:rsidRDefault="00BB1CEF">
            <w:pPr>
              <w:pStyle w:val="TableParagraph"/>
              <w:rPr>
                <w:sz w:val="20"/>
              </w:rPr>
            </w:pPr>
          </w:p>
          <w:p w:rsidR="00BB1CEF" w:rsidRDefault="00BB1CEF">
            <w:pPr>
              <w:pStyle w:val="TableParagraph"/>
              <w:rPr>
                <w:sz w:val="20"/>
              </w:rPr>
            </w:pPr>
          </w:p>
          <w:p w:rsidR="00BB1CEF" w:rsidRDefault="00BB1CEF">
            <w:pPr>
              <w:pStyle w:val="TableParagraph"/>
              <w:rPr>
                <w:sz w:val="20"/>
              </w:rPr>
            </w:pPr>
          </w:p>
          <w:p w:rsidR="00BB1CEF" w:rsidRDefault="00BB1CEF">
            <w:pPr>
              <w:pStyle w:val="TableParagraph"/>
              <w:rPr>
                <w:sz w:val="20"/>
              </w:rPr>
            </w:pPr>
          </w:p>
          <w:p w:rsidR="00BB1CEF" w:rsidRDefault="00BB1CEF">
            <w:pPr>
              <w:pStyle w:val="TableParagraph"/>
              <w:rPr>
                <w:sz w:val="20"/>
              </w:rPr>
            </w:pPr>
          </w:p>
          <w:p w:rsidR="00BB1CEF" w:rsidRDefault="00BB1CEF">
            <w:pPr>
              <w:pStyle w:val="TableParagraph"/>
              <w:rPr>
                <w:sz w:val="20"/>
              </w:rPr>
            </w:pPr>
          </w:p>
          <w:p w:rsidR="00BB1CEF" w:rsidRDefault="00BB1CEF">
            <w:pPr>
              <w:pStyle w:val="TableParagraph"/>
              <w:rPr>
                <w:sz w:val="20"/>
              </w:rPr>
            </w:pPr>
          </w:p>
          <w:p w:rsidR="00BB1CEF" w:rsidRDefault="00BB1CEF">
            <w:pPr>
              <w:pStyle w:val="TableParagraph"/>
              <w:rPr>
                <w:sz w:val="20"/>
              </w:rPr>
            </w:pPr>
          </w:p>
          <w:p w:rsidR="00BB1CEF" w:rsidRDefault="00BB1CEF">
            <w:pPr>
              <w:pStyle w:val="TableParagraph"/>
              <w:rPr>
                <w:sz w:val="20"/>
              </w:rPr>
            </w:pPr>
          </w:p>
          <w:p w:rsidR="00BB1CEF" w:rsidRDefault="00BB1CEF">
            <w:pPr>
              <w:pStyle w:val="TableParagraph"/>
              <w:rPr>
                <w:sz w:val="20"/>
              </w:rPr>
            </w:pPr>
          </w:p>
          <w:p w:rsidR="00BB1CEF" w:rsidRDefault="00BB1CEF">
            <w:pPr>
              <w:pStyle w:val="TableParagraph"/>
              <w:rPr>
                <w:sz w:val="20"/>
              </w:rPr>
            </w:pPr>
          </w:p>
          <w:p w:rsidR="00BB1CEF" w:rsidRDefault="00BB1CEF">
            <w:pPr>
              <w:pStyle w:val="TableParagraph"/>
              <w:rPr>
                <w:sz w:val="20"/>
              </w:rPr>
            </w:pPr>
          </w:p>
          <w:p w:rsidR="00BB1CEF" w:rsidRDefault="00BB1CEF">
            <w:pPr>
              <w:pStyle w:val="TableParagraph"/>
              <w:rPr>
                <w:sz w:val="20"/>
              </w:rPr>
            </w:pPr>
          </w:p>
          <w:p w:rsidR="00BB1CEF" w:rsidRDefault="00BB1CEF">
            <w:pPr>
              <w:pStyle w:val="TableParagraph"/>
              <w:rPr>
                <w:sz w:val="20"/>
              </w:rPr>
            </w:pPr>
          </w:p>
          <w:p w:rsidR="00BB1CEF" w:rsidRDefault="00BB1CEF">
            <w:pPr>
              <w:pStyle w:val="TableParagraph"/>
              <w:rPr>
                <w:sz w:val="20"/>
              </w:rPr>
            </w:pPr>
          </w:p>
          <w:p w:rsidR="00BB1CEF" w:rsidRDefault="00BB1CEF">
            <w:pPr>
              <w:pStyle w:val="TableParagraph"/>
              <w:rPr>
                <w:sz w:val="20"/>
              </w:rPr>
            </w:pPr>
          </w:p>
          <w:p w:rsidR="00BB1CEF" w:rsidRDefault="00BB1CEF">
            <w:pPr>
              <w:pStyle w:val="TableParagraph"/>
              <w:spacing w:before="8"/>
              <w:rPr>
                <w:sz w:val="16"/>
              </w:rPr>
            </w:pPr>
          </w:p>
          <w:p w:rsidR="00BB1CEF" w:rsidRDefault="005D02AB">
            <w:pPr>
              <w:pStyle w:val="TableParagraph"/>
              <w:spacing w:line="302" w:lineRule="auto"/>
              <w:ind w:left="124" w:right="114"/>
              <w:jc w:val="both"/>
              <w:rPr>
                <w:sz w:val="21"/>
              </w:rPr>
            </w:pPr>
            <w:r>
              <w:rPr>
                <w:sz w:val="21"/>
              </w:rPr>
              <w:t>资格审查</w:t>
            </w:r>
          </w:p>
        </w:tc>
        <w:tc>
          <w:tcPr>
            <w:tcW w:w="1848" w:type="dxa"/>
            <w:tcBorders>
              <w:bottom w:val="nil"/>
            </w:tcBorders>
          </w:tcPr>
          <w:p w:rsidR="00BB1CEF" w:rsidRDefault="00BB1CEF">
            <w:pPr>
              <w:pStyle w:val="TableParagraph"/>
              <w:rPr>
                <w:rFonts w:ascii="Times New Roman"/>
                <w:sz w:val="20"/>
              </w:rPr>
            </w:pPr>
          </w:p>
        </w:tc>
        <w:tc>
          <w:tcPr>
            <w:tcW w:w="3641" w:type="dxa"/>
            <w:tcBorders>
              <w:bottom w:val="nil"/>
            </w:tcBorders>
          </w:tcPr>
          <w:p w:rsidR="00BB1CEF" w:rsidRDefault="005D02AB">
            <w:pPr>
              <w:pStyle w:val="TableParagraph"/>
              <w:spacing w:before="63"/>
              <w:ind w:left="108" w:right="-15"/>
              <w:rPr>
                <w:sz w:val="21"/>
              </w:rPr>
            </w:pPr>
            <w:r>
              <w:rPr>
                <w:rFonts w:ascii="Times New Roman" w:eastAsia="Times New Roman"/>
                <w:sz w:val="21"/>
              </w:rPr>
              <w:t>1</w:t>
            </w:r>
            <w:r>
              <w:rPr>
                <w:spacing w:val="-14"/>
                <w:sz w:val="21"/>
              </w:rPr>
              <w:t>、符合《中华人民共和国政府采购法》</w:t>
            </w:r>
          </w:p>
        </w:tc>
        <w:tc>
          <w:tcPr>
            <w:tcW w:w="1918" w:type="dxa"/>
            <w:vMerge w:val="restart"/>
          </w:tcPr>
          <w:p w:rsidR="00BB1CEF" w:rsidRDefault="00BB1CEF">
            <w:pPr>
              <w:pStyle w:val="TableParagraph"/>
              <w:rPr>
                <w:rFonts w:ascii="Times New Roman"/>
                <w:sz w:val="20"/>
              </w:rPr>
            </w:pPr>
          </w:p>
        </w:tc>
        <w:tc>
          <w:tcPr>
            <w:tcW w:w="1094" w:type="dxa"/>
            <w:vMerge w:val="restart"/>
          </w:tcPr>
          <w:p w:rsidR="00BB1CEF" w:rsidRDefault="00BB1CEF">
            <w:pPr>
              <w:pStyle w:val="TableParagraph"/>
              <w:rPr>
                <w:rFonts w:ascii="Times New Roman"/>
                <w:sz w:val="20"/>
              </w:rPr>
            </w:pPr>
          </w:p>
        </w:tc>
      </w:tr>
      <w:tr w:rsidR="00BB1CEF">
        <w:trPr>
          <w:trHeight w:val="321"/>
        </w:trPr>
        <w:tc>
          <w:tcPr>
            <w:tcW w:w="737" w:type="dxa"/>
            <w:tcBorders>
              <w:top w:val="nil"/>
              <w:bottom w:val="nil"/>
            </w:tcBorders>
          </w:tcPr>
          <w:p w:rsidR="00BB1CEF" w:rsidRDefault="00BB1CEF">
            <w:pPr>
              <w:pStyle w:val="TableParagraph"/>
              <w:rPr>
                <w:rFonts w:ascii="Times New Roman"/>
                <w:sz w:val="20"/>
              </w:rPr>
            </w:pPr>
          </w:p>
        </w:tc>
        <w:tc>
          <w:tcPr>
            <w:tcW w:w="463" w:type="dxa"/>
            <w:vMerge/>
            <w:tcBorders>
              <w:top w:val="nil"/>
            </w:tcBorders>
          </w:tcPr>
          <w:p w:rsidR="00BB1CEF" w:rsidRDefault="00BB1CEF">
            <w:pPr>
              <w:rPr>
                <w:sz w:val="2"/>
                <w:szCs w:val="2"/>
              </w:rPr>
            </w:pPr>
          </w:p>
        </w:tc>
        <w:tc>
          <w:tcPr>
            <w:tcW w:w="1848" w:type="dxa"/>
            <w:tcBorders>
              <w:top w:val="nil"/>
              <w:bottom w:val="nil"/>
            </w:tcBorders>
          </w:tcPr>
          <w:p w:rsidR="00BB1CEF" w:rsidRDefault="00BB1CEF">
            <w:pPr>
              <w:pStyle w:val="TableParagraph"/>
              <w:rPr>
                <w:rFonts w:ascii="Times New Roman"/>
                <w:sz w:val="20"/>
              </w:rPr>
            </w:pPr>
          </w:p>
        </w:tc>
        <w:tc>
          <w:tcPr>
            <w:tcW w:w="3641" w:type="dxa"/>
            <w:tcBorders>
              <w:top w:val="nil"/>
              <w:bottom w:val="nil"/>
            </w:tcBorders>
          </w:tcPr>
          <w:p w:rsidR="00BB1CEF" w:rsidRDefault="005D02AB">
            <w:pPr>
              <w:pStyle w:val="TableParagraph"/>
              <w:spacing w:before="23"/>
              <w:ind w:left="108"/>
              <w:rPr>
                <w:sz w:val="21"/>
              </w:rPr>
            </w:pPr>
            <w:r>
              <w:rPr>
                <w:sz w:val="21"/>
              </w:rPr>
              <w:t>第二十二条规定的条件。</w:t>
            </w:r>
          </w:p>
        </w:tc>
        <w:tc>
          <w:tcPr>
            <w:tcW w:w="1918" w:type="dxa"/>
            <w:vMerge/>
            <w:tcBorders>
              <w:top w:val="nil"/>
            </w:tcBorders>
          </w:tcPr>
          <w:p w:rsidR="00BB1CEF" w:rsidRDefault="00BB1CEF">
            <w:pPr>
              <w:rPr>
                <w:sz w:val="2"/>
                <w:szCs w:val="2"/>
              </w:rPr>
            </w:pPr>
          </w:p>
        </w:tc>
        <w:tc>
          <w:tcPr>
            <w:tcW w:w="1094" w:type="dxa"/>
            <w:vMerge/>
            <w:tcBorders>
              <w:top w:val="nil"/>
            </w:tcBorders>
          </w:tcPr>
          <w:p w:rsidR="00BB1CEF" w:rsidRDefault="00BB1CEF">
            <w:pPr>
              <w:rPr>
                <w:sz w:val="2"/>
                <w:szCs w:val="2"/>
              </w:rPr>
            </w:pPr>
          </w:p>
        </w:tc>
      </w:tr>
      <w:tr w:rsidR="00BB1CEF">
        <w:trPr>
          <w:trHeight w:val="329"/>
        </w:trPr>
        <w:tc>
          <w:tcPr>
            <w:tcW w:w="737" w:type="dxa"/>
            <w:tcBorders>
              <w:top w:val="nil"/>
              <w:bottom w:val="nil"/>
            </w:tcBorders>
          </w:tcPr>
          <w:p w:rsidR="00BB1CEF" w:rsidRDefault="00BB1CEF">
            <w:pPr>
              <w:pStyle w:val="TableParagraph"/>
              <w:rPr>
                <w:rFonts w:ascii="Times New Roman"/>
                <w:sz w:val="20"/>
              </w:rPr>
            </w:pPr>
          </w:p>
        </w:tc>
        <w:tc>
          <w:tcPr>
            <w:tcW w:w="463" w:type="dxa"/>
            <w:vMerge/>
            <w:tcBorders>
              <w:top w:val="nil"/>
            </w:tcBorders>
          </w:tcPr>
          <w:p w:rsidR="00BB1CEF" w:rsidRDefault="00BB1CEF">
            <w:pPr>
              <w:rPr>
                <w:sz w:val="2"/>
                <w:szCs w:val="2"/>
              </w:rPr>
            </w:pPr>
          </w:p>
        </w:tc>
        <w:tc>
          <w:tcPr>
            <w:tcW w:w="1848" w:type="dxa"/>
            <w:tcBorders>
              <w:top w:val="nil"/>
              <w:bottom w:val="nil"/>
            </w:tcBorders>
          </w:tcPr>
          <w:p w:rsidR="00BB1CEF" w:rsidRDefault="00BB1CEF">
            <w:pPr>
              <w:pStyle w:val="TableParagraph"/>
              <w:rPr>
                <w:rFonts w:ascii="Times New Roman"/>
                <w:sz w:val="20"/>
              </w:rPr>
            </w:pPr>
          </w:p>
        </w:tc>
        <w:tc>
          <w:tcPr>
            <w:tcW w:w="3641" w:type="dxa"/>
            <w:tcBorders>
              <w:top w:val="nil"/>
              <w:bottom w:val="nil"/>
            </w:tcBorders>
          </w:tcPr>
          <w:p w:rsidR="00BB1CEF" w:rsidRDefault="005D02AB">
            <w:pPr>
              <w:pStyle w:val="TableParagraph"/>
              <w:spacing w:before="30"/>
              <w:ind w:left="108"/>
              <w:rPr>
                <w:sz w:val="21"/>
              </w:rPr>
            </w:pPr>
            <w:r>
              <w:rPr>
                <w:sz w:val="21"/>
              </w:rPr>
              <w:t>2、根据</w:t>
            </w:r>
            <w:proofErr w:type="gramStart"/>
            <w:r>
              <w:rPr>
                <w:sz w:val="21"/>
              </w:rPr>
              <w:t>《</w:t>
            </w:r>
            <w:proofErr w:type="gramEnd"/>
            <w:r>
              <w:rPr>
                <w:sz w:val="21"/>
              </w:rPr>
              <w:t>上海市政府采购供应商登记</w:t>
            </w:r>
          </w:p>
        </w:tc>
        <w:tc>
          <w:tcPr>
            <w:tcW w:w="1918" w:type="dxa"/>
            <w:vMerge/>
            <w:tcBorders>
              <w:top w:val="nil"/>
            </w:tcBorders>
          </w:tcPr>
          <w:p w:rsidR="00BB1CEF" w:rsidRDefault="00BB1CEF">
            <w:pPr>
              <w:rPr>
                <w:sz w:val="2"/>
                <w:szCs w:val="2"/>
              </w:rPr>
            </w:pPr>
          </w:p>
        </w:tc>
        <w:tc>
          <w:tcPr>
            <w:tcW w:w="1094" w:type="dxa"/>
            <w:vMerge/>
            <w:tcBorders>
              <w:top w:val="nil"/>
            </w:tcBorders>
          </w:tcPr>
          <w:p w:rsidR="00BB1CEF" w:rsidRDefault="00BB1CEF">
            <w:pPr>
              <w:rPr>
                <w:sz w:val="2"/>
                <w:szCs w:val="2"/>
              </w:rPr>
            </w:pPr>
          </w:p>
        </w:tc>
      </w:tr>
      <w:tr w:rsidR="00BB1CEF">
        <w:trPr>
          <w:trHeight w:val="330"/>
        </w:trPr>
        <w:tc>
          <w:tcPr>
            <w:tcW w:w="737" w:type="dxa"/>
            <w:tcBorders>
              <w:top w:val="nil"/>
              <w:bottom w:val="nil"/>
            </w:tcBorders>
          </w:tcPr>
          <w:p w:rsidR="00BB1CEF" w:rsidRDefault="00BB1CEF">
            <w:pPr>
              <w:pStyle w:val="TableParagraph"/>
              <w:rPr>
                <w:rFonts w:ascii="Times New Roman"/>
                <w:sz w:val="20"/>
              </w:rPr>
            </w:pPr>
          </w:p>
        </w:tc>
        <w:tc>
          <w:tcPr>
            <w:tcW w:w="463" w:type="dxa"/>
            <w:vMerge/>
            <w:tcBorders>
              <w:top w:val="nil"/>
            </w:tcBorders>
          </w:tcPr>
          <w:p w:rsidR="00BB1CEF" w:rsidRDefault="00BB1CEF">
            <w:pPr>
              <w:rPr>
                <w:sz w:val="2"/>
                <w:szCs w:val="2"/>
              </w:rPr>
            </w:pPr>
          </w:p>
        </w:tc>
        <w:tc>
          <w:tcPr>
            <w:tcW w:w="1848" w:type="dxa"/>
            <w:tcBorders>
              <w:top w:val="nil"/>
              <w:bottom w:val="nil"/>
            </w:tcBorders>
          </w:tcPr>
          <w:p w:rsidR="00BB1CEF" w:rsidRDefault="00BB1CEF">
            <w:pPr>
              <w:pStyle w:val="TableParagraph"/>
              <w:rPr>
                <w:rFonts w:ascii="Times New Roman"/>
                <w:sz w:val="20"/>
              </w:rPr>
            </w:pPr>
          </w:p>
        </w:tc>
        <w:tc>
          <w:tcPr>
            <w:tcW w:w="3641" w:type="dxa"/>
            <w:tcBorders>
              <w:top w:val="nil"/>
              <w:bottom w:val="nil"/>
            </w:tcBorders>
          </w:tcPr>
          <w:p w:rsidR="00BB1CEF" w:rsidRDefault="005D02AB">
            <w:pPr>
              <w:pStyle w:val="TableParagraph"/>
              <w:spacing w:before="31"/>
              <w:ind w:left="108"/>
              <w:rPr>
                <w:sz w:val="21"/>
              </w:rPr>
            </w:pPr>
            <w:r>
              <w:rPr>
                <w:sz w:val="21"/>
              </w:rPr>
              <w:t>及诚信管理办法</w:t>
            </w:r>
            <w:proofErr w:type="gramStart"/>
            <w:r>
              <w:rPr>
                <w:sz w:val="21"/>
              </w:rPr>
              <w:t>》</w:t>
            </w:r>
            <w:proofErr w:type="gramEnd"/>
            <w:r>
              <w:rPr>
                <w:sz w:val="21"/>
              </w:rPr>
              <w:t>已登记入库的供应</w:t>
            </w:r>
          </w:p>
        </w:tc>
        <w:tc>
          <w:tcPr>
            <w:tcW w:w="1918" w:type="dxa"/>
            <w:vMerge/>
            <w:tcBorders>
              <w:top w:val="nil"/>
            </w:tcBorders>
          </w:tcPr>
          <w:p w:rsidR="00BB1CEF" w:rsidRDefault="00BB1CEF">
            <w:pPr>
              <w:rPr>
                <w:sz w:val="2"/>
                <w:szCs w:val="2"/>
              </w:rPr>
            </w:pPr>
          </w:p>
        </w:tc>
        <w:tc>
          <w:tcPr>
            <w:tcW w:w="1094" w:type="dxa"/>
            <w:vMerge/>
            <w:tcBorders>
              <w:top w:val="nil"/>
            </w:tcBorders>
          </w:tcPr>
          <w:p w:rsidR="00BB1CEF" w:rsidRDefault="00BB1CEF">
            <w:pPr>
              <w:rPr>
                <w:sz w:val="2"/>
                <w:szCs w:val="2"/>
              </w:rPr>
            </w:pPr>
          </w:p>
        </w:tc>
      </w:tr>
      <w:tr w:rsidR="00BB1CEF">
        <w:trPr>
          <w:trHeight w:val="329"/>
        </w:trPr>
        <w:tc>
          <w:tcPr>
            <w:tcW w:w="737" w:type="dxa"/>
            <w:tcBorders>
              <w:top w:val="nil"/>
              <w:bottom w:val="nil"/>
            </w:tcBorders>
          </w:tcPr>
          <w:p w:rsidR="00BB1CEF" w:rsidRDefault="00BB1CEF">
            <w:pPr>
              <w:pStyle w:val="TableParagraph"/>
              <w:rPr>
                <w:rFonts w:ascii="Times New Roman"/>
                <w:sz w:val="20"/>
              </w:rPr>
            </w:pPr>
          </w:p>
        </w:tc>
        <w:tc>
          <w:tcPr>
            <w:tcW w:w="463" w:type="dxa"/>
            <w:vMerge/>
            <w:tcBorders>
              <w:top w:val="nil"/>
            </w:tcBorders>
          </w:tcPr>
          <w:p w:rsidR="00BB1CEF" w:rsidRDefault="00BB1CEF">
            <w:pPr>
              <w:rPr>
                <w:sz w:val="2"/>
                <w:szCs w:val="2"/>
              </w:rPr>
            </w:pPr>
          </w:p>
        </w:tc>
        <w:tc>
          <w:tcPr>
            <w:tcW w:w="1848" w:type="dxa"/>
            <w:tcBorders>
              <w:top w:val="nil"/>
              <w:bottom w:val="nil"/>
            </w:tcBorders>
          </w:tcPr>
          <w:p w:rsidR="00BB1CEF" w:rsidRDefault="00BB1CEF">
            <w:pPr>
              <w:pStyle w:val="TableParagraph"/>
              <w:rPr>
                <w:rFonts w:ascii="Times New Roman"/>
                <w:sz w:val="20"/>
              </w:rPr>
            </w:pPr>
          </w:p>
        </w:tc>
        <w:tc>
          <w:tcPr>
            <w:tcW w:w="3641" w:type="dxa"/>
            <w:tcBorders>
              <w:top w:val="nil"/>
              <w:bottom w:val="nil"/>
            </w:tcBorders>
          </w:tcPr>
          <w:p w:rsidR="00BB1CEF" w:rsidRDefault="005D02AB">
            <w:pPr>
              <w:pStyle w:val="TableParagraph"/>
              <w:spacing w:before="31"/>
              <w:ind w:left="108"/>
              <w:rPr>
                <w:sz w:val="21"/>
              </w:rPr>
            </w:pPr>
            <w:r>
              <w:rPr>
                <w:sz w:val="21"/>
              </w:rPr>
              <w:t xml:space="preserve">商。 </w:t>
            </w:r>
          </w:p>
        </w:tc>
        <w:tc>
          <w:tcPr>
            <w:tcW w:w="1918" w:type="dxa"/>
            <w:vMerge/>
            <w:tcBorders>
              <w:top w:val="nil"/>
            </w:tcBorders>
          </w:tcPr>
          <w:p w:rsidR="00BB1CEF" w:rsidRDefault="00BB1CEF">
            <w:pPr>
              <w:rPr>
                <w:sz w:val="2"/>
                <w:szCs w:val="2"/>
              </w:rPr>
            </w:pPr>
          </w:p>
        </w:tc>
        <w:tc>
          <w:tcPr>
            <w:tcW w:w="1094" w:type="dxa"/>
            <w:vMerge/>
            <w:tcBorders>
              <w:top w:val="nil"/>
            </w:tcBorders>
          </w:tcPr>
          <w:p w:rsidR="00BB1CEF" w:rsidRDefault="00BB1CEF">
            <w:pPr>
              <w:rPr>
                <w:sz w:val="2"/>
                <w:szCs w:val="2"/>
              </w:rPr>
            </w:pPr>
          </w:p>
        </w:tc>
      </w:tr>
      <w:tr w:rsidR="00BB1CEF">
        <w:trPr>
          <w:trHeight w:val="329"/>
        </w:trPr>
        <w:tc>
          <w:tcPr>
            <w:tcW w:w="737" w:type="dxa"/>
            <w:tcBorders>
              <w:top w:val="nil"/>
              <w:bottom w:val="nil"/>
            </w:tcBorders>
          </w:tcPr>
          <w:p w:rsidR="00BB1CEF" w:rsidRDefault="00BB1CEF">
            <w:pPr>
              <w:pStyle w:val="TableParagraph"/>
              <w:rPr>
                <w:rFonts w:ascii="Times New Roman"/>
                <w:sz w:val="20"/>
              </w:rPr>
            </w:pPr>
          </w:p>
        </w:tc>
        <w:tc>
          <w:tcPr>
            <w:tcW w:w="463" w:type="dxa"/>
            <w:vMerge/>
            <w:tcBorders>
              <w:top w:val="nil"/>
            </w:tcBorders>
          </w:tcPr>
          <w:p w:rsidR="00BB1CEF" w:rsidRDefault="00BB1CEF">
            <w:pPr>
              <w:rPr>
                <w:sz w:val="2"/>
                <w:szCs w:val="2"/>
              </w:rPr>
            </w:pPr>
          </w:p>
        </w:tc>
        <w:tc>
          <w:tcPr>
            <w:tcW w:w="1848" w:type="dxa"/>
            <w:tcBorders>
              <w:top w:val="nil"/>
              <w:bottom w:val="nil"/>
            </w:tcBorders>
          </w:tcPr>
          <w:p w:rsidR="00BB1CEF" w:rsidRDefault="00BB1CEF">
            <w:pPr>
              <w:pStyle w:val="TableParagraph"/>
              <w:rPr>
                <w:rFonts w:ascii="Times New Roman"/>
                <w:sz w:val="20"/>
              </w:rPr>
            </w:pPr>
          </w:p>
        </w:tc>
        <w:tc>
          <w:tcPr>
            <w:tcW w:w="3641" w:type="dxa"/>
            <w:tcBorders>
              <w:top w:val="nil"/>
              <w:bottom w:val="nil"/>
            </w:tcBorders>
          </w:tcPr>
          <w:p w:rsidR="00BB1CEF" w:rsidRDefault="005D02AB">
            <w:pPr>
              <w:pStyle w:val="TableParagraph"/>
              <w:spacing w:before="30"/>
              <w:ind w:left="108"/>
              <w:rPr>
                <w:sz w:val="21"/>
              </w:rPr>
            </w:pPr>
            <w:r>
              <w:rPr>
                <w:sz w:val="21"/>
              </w:rPr>
              <w:t>3、招标文件第四章要求提交的资格证</w:t>
            </w:r>
          </w:p>
        </w:tc>
        <w:tc>
          <w:tcPr>
            <w:tcW w:w="1918" w:type="dxa"/>
            <w:vMerge/>
            <w:tcBorders>
              <w:top w:val="nil"/>
            </w:tcBorders>
          </w:tcPr>
          <w:p w:rsidR="00BB1CEF" w:rsidRDefault="00BB1CEF">
            <w:pPr>
              <w:rPr>
                <w:sz w:val="2"/>
                <w:szCs w:val="2"/>
              </w:rPr>
            </w:pPr>
          </w:p>
        </w:tc>
        <w:tc>
          <w:tcPr>
            <w:tcW w:w="1094" w:type="dxa"/>
            <w:vMerge/>
            <w:tcBorders>
              <w:top w:val="nil"/>
            </w:tcBorders>
          </w:tcPr>
          <w:p w:rsidR="00BB1CEF" w:rsidRDefault="00BB1CEF">
            <w:pPr>
              <w:rPr>
                <w:sz w:val="2"/>
                <w:szCs w:val="2"/>
              </w:rPr>
            </w:pPr>
          </w:p>
        </w:tc>
      </w:tr>
      <w:tr w:rsidR="00BB1CEF">
        <w:trPr>
          <w:trHeight w:val="330"/>
        </w:trPr>
        <w:tc>
          <w:tcPr>
            <w:tcW w:w="737" w:type="dxa"/>
            <w:tcBorders>
              <w:top w:val="nil"/>
              <w:bottom w:val="nil"/>
            </w:tcBorders>
          </w:tcPr>
          <w:p w:rsidR="00BB1CEF" w:rsidRDefault="00BB1CEF">
            <w:pPr>
              <w:pStyle w:val="TableParagraph"/>
              <w:rPr>
                <w:rFonts w:ascii="Times New Roman"/>
                <w:sz w:val="20"/>
              </w:rPr>
            </w:pPr>
          </w:p>
        </w:tc>
        <w:tc>
          <w:tcPr>
            <w:tcW w:w="463" w:type="dxa"/>
            <w:vMerge/>
            <w:tcBorders>
              <w:top w:val="nil"/>
            </w:tcBorders>
          </w:tcPr>
          <w:p w:rsidR="00BB1CEF" w:rsidRDefault="00BB1CEF">
            <w:pPr>
              <w:rPr>
                <w:sz w:val="2"/>
                <w:szCs w:val="2"/>
              </w:rPr>
            </w:pPr>
          </w:p>
        </w:tc>
        <w:tc>
          <w:tcPr>
            <w:tcW w:w="1848" w:type="dxa"/>
            <w:tcBorders>
              <w:top w:val="nil"/>
              <w:bottom w:val="nil"/>
            </w:tcBorders>
          </w:tcPr>
          <w:p w:rsidR="00BB1CEF" w:rsidRDefault="00BB1CEF">
            <w:pPr>
              <w:pStyle w:val="TableParagraph"/>
              <w:rPr>
                <w:rFonts w:ascii="Times New Roman"/>
                <w:sz w:val="20"/>
              </w:rPr>
            </w:pPr>
          </w:p>
        </w:tc>
        <w:tc>
          <w:tcPr>
            <w:tcW w:w="3641" w:type="dxa"/>
            <w:tcBorders>
              <w:top w:val="nil"/>
              <w:bottom w:val="nil"/>
            </w:tcBorders>
          </w:tcPr>
          <w:p w:rsidR="00BB1CEF" w:rsidRDefault="005D02AB">
            <w:pPr>
              <w:pStyle w:val="TableParagraph"/>
              <w:spacing w:before="31"/>
              <w:ind w:left="108"/>
              <w:rPr>
                <w:sz w:val="21"/>
              </w:rPr>
            </w:pPr>
            <w:r>
              <w:rPr>
                <w:sz w:val="21"/>
              </w:rPr>
              <w:t xml:space="preserve">明文件： </w:t>
            </w:r>
          </w:p>
        </w:tc>
        <w:tc>
          <w:tcPr>
            <w:tcW w:w="1918" w:type="dxa"/>
            <w:vMerge/>
            <w:tcBorders>
              <w:top w:val="nil"/>
            </w:tcBorders>
          </w:tcPr>
          <w:p w:rsidR="00BB1CEF" w:rsidRDefault="00BB1CEF">
            <w:pPr>
              <w:rPr>
                <w:sz w:val="2"/>
                <w:szCs w:val="2"/>
              </w:rPr>
            </w:pPr>
          </w:p>
        </w:tc>
        <w:tc>
          <w:tcPr>
            <w:tcW w:w="1094" w:type="dxa"/>
            <w:vMerge/>
            <w:tcBorders>
              <w:top w:val="nil"/>
            </w:tcBorders>
          </w:tcPr>
          <w:p w:rsidR="00BB1CEF" w:rsidRDefault="00BB1CEF">
            <w:pPr>
              <w:rPr>
                <w:sz w:val="2"/>
                <w:szCs w:val="2"/>
              </w:rPr>
            </w:pPr>
          </w:p>
        </w:tc>
      </w:tr>
      <w:tr w:rsidR="00BB1CEF">
        <w:trPr>
          <w:trHeight w:val="319"/>
        </w:trPr>
        <w:tc>
          <w:tcPr>
            <w:tcW w:w="737" w:type="dxa"/>
            <w:tcBorders>
              <w:top w:val="nil"/>
              <w:bottom w:val="nil"/>
            </w:tcBorders>
          </w:tcPr>
          <w:p w:rsidR="00BB1CEF" w:rsidRDefault="00BB1CEF">
            <w:pPr>
              <w:pStyle w:val="TableParagraph"/>
              <w:rPr>
                <w:rFonts w:ascii="Times New Roman"/>
                <w:sz w:val="20"/>
              </w:rPr>
            </w:pPr>
          </w:p>
        </w:tc>
        <w:tc>
          <w:tcPr>
            <w:tcW w:w="463" w:type="dxa"/>
            <w:vMerge/>
            <w:tcBorders>
              <w:top w:val="nil"/>
            </w:tcBorders>
          </w:tcPr>
          <w:p w:rsidR="00BB1CEF" w:rsidRDefault="00BB1CEF">
            <w:pPr>
              <w:rPr>
                <w:sz w:val="2"/>
                <w:szCs w:val="2"/>
              </w:rPr>
            </w:pPr>
          </w:p>
        </w:tc>
        <w:tc>
          <w:tcPr>
            <w:tcW w:w="1848" w:type="dxa"/>
            <w:tcBorders>
              <w:top w:val="nil"/>
              <w:bottom w:val="nil"/>
            </w:tcBorders>
          </w:tcPr>
          <w:p w:rsidR="00BB1CEF" w:rsidRDefault="00BB1CEF">
            <w:pPr>
              <w:pStyle w:val="TableParagraph"/>
              <w:rPr>
                <w:rFonts w:ascii="Times New Roman"/>
                <w:sz w:val="20"/>
              </w:rPr>
            </w:pPr>
          </w:p>
        </w:tc>
        <w:tc>
          <w:tcPr>
            <w:tcW w:w="3641" w:type="dxa"/>
            <w:tcBorders>
              <w:top w:val="nil"/>
              <w:bottom w:val="nil"/>
            </w:tcBorders>
          </w:tcPr>
          <w:p w:rsidR="00BB1CEF" w:rsidRDefault="009146EF" w:rsidP="009146EF">
            <w:pPr>
              <w:pStyle w:val="TableParagraph"/>
              <w:spacing w:before="19"/>
              <w:rPr>
                <w:sz w:val="21"/>
              </w:rPr>
            </w:pPr>
            <w:r>
              <w:rPr>
                <w:rFonts w:hint="eastAsia"/>
              </w:rPr>
              <w:t>（1）财务状况及税收、社会保障资金缴纳情况声明函；</w:t>
            </w:r>
          </w:p>
        </w:tc>
        <w:tc>
          <w:tcPr>
            <w:tcW w:w="1918" w:type="dxa"/>
            <w:vMerge/>
            <w:tcBorders>
              <w:top w:val="nil"/>
            </w:tcBorders>
          </w:tcPr>
          <w:p w:rsidR="00BB1CEF" w:rsidRDefault="00BB1CEF">
            <w:pPr>
              <w:rPr>
                <w:sz w:val="2"/>
                <w:szCs w:val="2"/>
              </w:rPr>
            </w:pPr>
          </w:p>
        </w:tc>
        <w:tc>
          <w:tcPr>
            <w:tcW w:w="1094" w:type="dxa"/>
            <w:vMerge/>
            <w:tcBorders>
              <w:top w:val="nil"/>
            </w:tcBorders>
          </w:tcPr>
          <w:p w:rsidR="00BB1CEF" w:rsidRDefault="00BB1CEF">
            <w:pPr>
              <w:rPr>
                <w:sz w:val="2"/>
                <w:szCs w:val="2"/>
              </w:rPr>
            </w:pPr>
          </w:p>
        </w:tc>
      </w:tr>
      <w:tr w:rsidR="00BB1CEF">
        <w:trPr>
          <w:trHeight w:val="329"/>
        </w:trPr>
        <w:tc>
          <w:tcPr>
            <w:tcW w:w="737" w:type="dxa"/>
            <w:tcBorders>
              <w:top w:val="nil"/>
              <w:bottom w:val="nil"/>
            </w:tcBorders>
          </w:tcPr>
          <w:p w:rsidR="00BB1CEF" w:rsidRDefault="00BB1CEF">
            <w:pPr>
              <w:pStyle w:val="TableParagraph"/>
              <w:rPr>
                <w:rFonts w:ascii="Times New Roman"/>
                <w:sz w:val="20"/>
              </w:rPr>
            </w:pPr>
          </w:p>
        </w:tc>
        <w:tc>
          <w:tcPr>
            <w:tcW w:w="463" w:type="dxa"/>
            <w:vMerge/>
            <w:tcBorders>
              <w:top w:val="nil"/>
            </w:tcBorders>
          </w:tcPr>
          <w:p w:rsidR="00BB1CEF" w:rsidRDefault="00BB1CEF">
            <w:pPr>
              <w:rPr>
                <w:sz w:val="2"/>
                <w:szCs w:val="2"/>
              </w:rPr>
            </w:pPr>
          </w:p>
        </w:tc>
        <w:tc>
          <w:tcPr>
            <w:tcW w:w="1848" w:type="dxa"/>
            <w:tcBorders>
              <w:top w:val="nil"/>
              <w:bottom w:val="nil"/>
            </w:tcBorders>
          </w:tcPr>
          <w:p w:rsidR="00BB1CEF" w:rsidRDefault="00BB1CEF">
            <w:pPr>
              <w:pStyle w:val="TableParagraph"/>
              <w:rPr>
                <w:rFonts w:ascii="Times New Roman"/>
                <w:sz w:val="20"/>
              </w:rPr>
            </w:pPr>
          </w:p>
        </w:tc>
        <w:tc>
          <w:tcPr>
            <w:tcW w:w="3641" w:type="dxa"/>
            <w:tcBorders>
              <w:top w:val="nil"/>
              <w:bottom w:val="nil"/>
            </w:tcBorders>
          </w:tcPr>
          <w:p w:rsidR="00BB1CEF" w:rsidRDefault="005D02AB">
            <w:pPr>
              <w:pStyle w:val="TableParagraph"/>
              <w:spacing w:before="31"/>
              <w:ind w:left="108"/>
              <w:rPr>
                <w:sz w:val="21"/>
              </w:rPr>
            </w:pPr>
            <w:r>
              <w:rPr>
                <w:sz w:val="21"/>
              </w:rPr>
              <w:t>（2</w:t>
            </w:r>
            <w:r>
              <w:rPr>
                <w:spacing w:val="-106"/>
                <w:sz w:val="21"/>
              </w:rPr>
              <w:t>）</w:t>
            </w:r>
            <w:r>
              <w:rPr>
                <w:spacing w:val="-18"/>
                <w:sz w:val="21"/>
              </w:rPr>
              <w:t>“信用中国网”</w:t>
            </w:r>
            <w:r>
              <w:rPr>
                <w:spacing w:val="-1"/>
                <w:sz w:val="21"/>
              </w:rPr>
              <w:t>（</w:t>
            </w:r>
            <w:r>
              <w:rPr>
                <w:sz w:val="21"/>
              </w:rPr>
              <w:t>ht</w:t>
            </w:r>
            <w:r>
              <w:rPr>
                <w:spacing w:val="-3"/>
                <w:sz w:val="21"/>
              </w:rPr>
              <w:t>tp</w:t>
            </w:r>
            <w:r>
              <w:rPr>
                <w:sz w:val="21"/>
              </w:rPr>
              <w:t>：</w:t>
            </w:r>
          </w:p>
        </w:tc>
        <w:tc>
          <w:tcPr>
            <w:tcW w:w="1918" w:type="dxa"/>
            <w:vMerge/>
            <w:tcBorders>
              <w:top w:val="nil"/>
            </w:tcBorders>
          </w:tcPr>
          <w:p w:rsidR="00BB1CEF" w:rsidRDefault="00BB1CEF">
            <w:pPr>
              <w:rPr>
                <w:sz w:val="2"/>
                <w:szCs w:val="2"/>
              </w:rPr>
            </w:pPr>
          </w:p>
        </w:tc>
        <w:tc>
          <w:tcPr>
            <w:tcW w:w="1094" w:type="dxa"/>
            <w:vMerge/>
            <w:tcBorders>
              <w:top w:val="nil"/>
            </w:tcBorders>
          </w:tcPr>
          <w:p w:rsidR="00BB1CEF" w:rsidRDefault="00BB1CEF">
            <w:pPr>
              <w:rPr>
                <w:sz w:val="2"/>
                <w:szCs w:val="2"/>
              </w:rPr>
            </w:pPr>
          </w:p>
        </w:tc>
      </w:tr>
      <w:tr w:rsidR="00BB1CEF">
        <w:trPr>
          <w:trHeight w:val="329"/>
        </w:trPr>
        <w:tc>
          <w:tcPr>
            <w:tcW w:w="737" w:type="dxa"/>
            <w:tcBorders>
              <w:top w:val="nil"/>
              <w:bottom w:val="nil"/>
            </w:tcBorders>
          </w:tcPr>
          <w:p w:rsidR="00BB1CEF" w:rsidRDefault="00BB1CEF">
            <w:pPr>
              <w:pStyle w:val="TableParagraph"/>
              <w:rPr>
                <w:rFonts w:ascii="Times New Roman"/>
                <w:sz w:val="20"/>
              </w:rPr>
            </w:pPr>
          </w:p>
        </w:tc>
        <w:tc>
          <w:tcPr>
            <w:tcW w:w="463" w:type="dxa"/>
            <w:vMerge/>
            <w:tcBorders>
              <w:top w:val="nil"/>
            </w:tcBorders>
          </w:tcPr>
          <w:p w:rsidR="00BB1CEF" w:rsidRDefault="00BB1CEF">
            <w:pPr>
              <w:rPr>
                <w:sz w:val="2"/>
                <w:szCs w:val="2"/>
              </w:rPr>
            </w:pPr>
          </w:p>
        </w:tc>
        <w:tc>
          <w:tcPr>
            <w:tcW w:w="1848" w:type="dxa"/>
            <w:tcBorders>
              <w:top w:val="nil"/>
              <w:bottom w:val="nil"/>
            </w:tcBorders>
          </w:tcPr>
          <w:p w:rsidR="00BB1CEF" w:rsidRDefault="00BB1CEF">
            <w:pPr>
              <w:pStyle w:val="TableParagraph"/>
              <w:rPr>
                <w:rFonts w:ascii="Times New Roman"/>
                <w:sz w:val="20"/>
              </w:rPr>
            </w:pPr>
          </w:p>
        </w:tc>
        <w:tc>
          <w:tcPr>
            <w:tcW w:w="3641" w:type="dxa"/>
            <w:tcBorders>
              <w:top w:val="nil"/>
              <w:bottom w:val="nil"/>
            </w:tcBorders>
          </w:tcPr>
          <w:p w:rsidR="00BB1CEF" w:rsidRDefault="00144FE4">
            <w:pPr>
              <w:pStyle w:val="TableParagraph"/>
              <w:spacing w:before="30"/>
              <w:ind w:left="108"/>
              <w:rPr>
                <w:sz w:val="21"/>
              </w:rPr>
            </w:pPr>
            <w:hyperlink r:id="rId26">
              <w:r w:rsidR="005D02AB">
                <w:rPr>
                  <w:sz w:val="21"/>
                </w:rPr>
                <w:t>//www</w:t>
              </w:r>
              <w:r w:rsidR="005D02AB">
                <w:rPr>
                  <w:spacing w:val="-3"/>
                  <w:sz w:val="21"/>
                </w:rPr>
                <w:t>.</w:t>
              </w:r>
              <w:r w:rsidR="005D02AB">
                <w:rPr>
                  <w:sz w:val="21"/>
                </w:rPr>
                <w:t>cre</w:t>
              </w:r>
              <w:r w:rsidR="005D02AB">
                <w:rPr>
                  <w:spacing w:val="-3"/>
                  <w:sz w:val="21"/>
                </w:rPr>
                <w:t>d</w:t>
              </w:r>
              <w:r w:rsidR="005D02AB">
                <w:rPr>
                  <w:sz w:val="21"/>
                </w:rPr>
                <w:t>itc</w:t>
              </w:r>
              <w:r w:rsidR="005D02AB">
                <w:rPr>
                  <w:spacing w:val="-3"/>
                  <w:sz w:val="21"/>
                </w:rPr>
                <w:t>h</w:t>
              </w:r>
              <w:r w:rsidR="005D02AB">
                <w:rPr>
                  <w:sz w:val="21"/>
                </w:rPr>
                <w:t>ina</w:t>
              </w:r>
              <w:r w:rsidR="005D02AB">
                <w:rPr>
                  <w:spacing w:val="-3"/>
                  <w:sz w:val="21"/>
                </w:rPr>
                <w:t>.</w:t>
              </w:r>
              <w:r w:rsidR="005D02AB">
                <w:rPr>
                  <w:sz w:val="21"/>
                </w:rPr>
                <w:t>gov</w:t>
              </w:r>
              <w:r w:rsidR="005D02AB">
                <w:rPr>
                  <w:spacing w:val="-3"/>
                  <w:sz w:val="21"/>
                </w:rPr>
                <w:t>.</w:t>
              </w:r>
            </w:hyperlink>
            <w:r w:rsidR="005D02AB">
              <w:rPr>
                <w:spacing w:val="-3"/>
                <w:sz w:val="21"/>
              </w:rPr>
              <w:t>c</w:t>
            </w:r>
            <w:r w:rsidR="005D02AB">
              <w:rPr>
                <w:spacing w:val="-1"/>
                <w:sz w:val="21"/>
              </w:rPr>
              <w:t>n</w:t>
            </w:r>
            <w:r w:rsidR="005D02AB">
              <w:rPr>
                <w:spacing w:val="-106"/>
                <w:sz w:val="21"/>
              </w:rPr>
              <w:t>）</w:t>
            </w:r>
            <w:r w:rsidR="005D02AB">
              <w:rPr>
                <w:spacing w:val="-28"/>
                <w:sz w:val="21"/>
              </w:rPr>
              <w:t>、“中国</w:t>
            </w:r>
          </w:p>
        </w:tc>
        <w:tc>
          <w:tcPr>
            <w:tcW w:w="1918" w:type="dxa"/>
            <w:vMerge/>
            <w:tcBorders>
              <w:top w:val="nil"/>
            </w:tcBorders>
          </w:tcPr>
          <w:p w:rsidR="00BB1CEF" w:rsidRDefault="00BB1CEF">
            <w:pPr>
              <w:rPr>
                <w:sz w:val="2"/>
                <w:szCs w:val="2"/>
              </w:rPr>
            </w:pPr>
          </w:p>
        </w:tc>
        <w:tc>
          <w:tcPr>
            <w:tcW w:w="1094" w:type="dxa"/>
            <w:vMerge/>
            <w:tcBorders>
              <w:top w:val="nil"/>
            </w:tcBorders>
          </w:tcPr>
          <w:p w:rsidR="00BB1CEF" w:rsidRDefault="00BB1CEF">
            <w:pPr>
              <w:rPr>
                <w:sz w:val="2"/>
                <w:szCs w:val="2"/>
              </w:rPr>
            </w:pPr>
          </w:p>
        </w:tc>
      </w:tr>
      <w:tr w:rsidR="00BB1CEF">
        <w:trPr>
          <w:trHeight w:val="331"/>
        </w:trPr>
        <w:tc>
          <w:tcPr>
            <w:tcW w:w="737" w:type="dxa"/>
            <w:tcBorders>
              <w:top w:val="nil"/>
              <w:bottom w:val="nil"/>
            </w:tcBorders>
          </w:tcPr>
          <w:p w:rsidR="00BB1CEF" w:rsidRDefault="00BB1CEF">
            <w:pPr>
              <w:pStyle w:val="TableParagraph"/>
              <w:rPr>
                <w:rFonts w:ascii="Times New Roman"/>
                <w:sz w:val="20"/>
              </w:rPr>
            </w:pPr>
          </w:p>
        </w:tc>
        <w:tc>
          <w:tcPr>
            <w:tcW w:w="463" w:type="dxa"/>
            <w:vMerge/>
            <w:tcBorders>
              <w:top w:val="nil"/>
            </w:tcBorders>
          </w:tcPr>
          <w:p w:rsidR="00BB1CEF" w:rsidRDefault="00BB1CEF">
            <w:pPr>
              <w:rPr>
                <w:sz w:val="2"/>
                <w:szCs w:val="2"/>
              </w:rPr>
            </w:pPr>
          </w:p>
        </w:tc>
        <w:tc>
          <w:tcPr>
            <w:tcW w:w="1848" w:type="dxa"/>
            <w:tcBorders>
              <w:top w:val="nil"/>
              <w:bottom w:val="nil"/>
            </w:tcBorders>
          </w:tcPr>
          <w:p w:rsidR="00BB1CEF" w:rsidRDefault="00BB1CEF">
            <w:pPr>
              <w:pStyle w:val="TableParagraph"/>
              <w:rPr>
                <w:rFonts w:ascii="Times New Roman"/>
                <w:sz w:val="20"/>
              </w:rPr>
            </w:pPr>
          </w:p>
        </w:tc>
        <w:tc>
          <w:tcPr>
            <w:tcW w:w="3641" w:type="dxa"/>
            <w:tcBorders>
              <w:top w:val="nil"/>
              <w:bottom w:val="nil"/>
            </w:tcBorders>
          </w:tcPr>
          <w:p w:rsidR="00BB1CEF" w:rsidRDefault="005D02AB">
            <w:pPr>
              <w:pStyle w:val="TableParagraph"/>
              <w:spacing w:before="31"/>
              <w:ind w:left="108"/>
              <w:rPr>
                <w:sz w:val="21"/>
              </w:rPr>
            </w:pPr>
            <w:r>
              <w:rPr>
                <w:spacing w:val="-20"/>
                <w:sz w:val="21"/>
              </w:rPr>
              <w:t>政府采购网</w:t>
            </w:r>
            <w:proofErr w:type="gramStart"/>
            <w:r>
              <w:rPr>
                <w:spacing w:val="-20"/>
                <w:sz w:val="21"/>
              </w:rPr>
              <w:t>”</w:t>
            </w:r>
            <w:proofErr w:type="gramEnd"/>
            <w:r>
              <w:rPr>
                <w:spacing w:val="-1"/>
                <w:sz w:val="21"/>
              </w:rPr>
              <w:t>（</w:t>
            </w:r>
            <w:r>
              <w:rPr>
                <w:spacing w:val="-3"/>
                <w:sz w:val="21"/>
              </w:rPr>
              <w:t>h</w:t>
            </w:r>
            <w:r>
              <w:rPr>
                <w:sz w:val="21"/>
              </w:rPr>
              <w:t>tt</w:t>
            </w:r>
            <w:r>
              <w:rPr>
                <w:spacing w:val="-3"/>
                <w:sz w:val="21"/>
              </w:rPr>
              <w:t>p</w:t>
            </w:r>
            <w:r>
              <w:rPr>
                <w:sz w:val="21"/>
              </w:rPr>
              <w:t>：</w:t>
            </w:r>
          </w:p>
        </w:tc>
        <w:tc>
          <w:tcPr>
            <w:tcW w:w="1918" w:type="dxa"/>
            <w:vMerge/>
            <w:tcBorders>
              <w:top w:val="nil"/>
            </w:tcBorders>
          </w:tcPr>
          <w:p w:rsidR="00BB1CEF" w:rsidRDefault="00BB1CEF">
            <w:pPr>
              <w:rPr>
                <w:sz w:val="2"/>
                <w:szCs w:val="2"/>
              </w:rPr>
            </w:pPr>
          </w:p>
        </w:tc>
        <w:tc>
          <w:tcPr>
            <w:tcW w:w="1094" w:type="dxa"/>
            <w:vMerge/>
            <w:tcBorders>
              <w:top w:val="nil"/>
            </w:tcBorders>
          </w:tcPr>
          <w:p w:rsidR="00BB1CEF" w:rsidRDefault="00BB1CEF">
            <w:pPr>
              <w:rPr>
                <w:sz w:val="2"/>
                <w:szCs w:val="2"/>
              </w:rPr>
            </w:pPr>
          </w:p>
        </w:tc>
      </w:tr>
      <w:tr w:rsidR="00BB1CEF">
        <w:trPr>
          <w:trHeight w:val="329"/>
        </w:trPr>
        <w:tc>
          <w:tcPr>
            <w:tcW w:w="737" w:type="dxa"/>
            <w:tcBorders>
              <w:top w:val="nil"/>
              <w:bottom w:val="nil"/>
            </w:tcBorders>
          </w:tcPr>
          <w:p w:rsidR="00BB1CEF" w:rsidRDefault="00BB1CEF">
            <w:pPr>
              <w:pStyle w:val="TableParagraph"/>
              <w:rPr>
                <w:rFonts w:ascii="Times New Roman"/>
                <w:sz w:val="20"/>
              </w:rPr>
            </w:pPr>
          </w:p>
        </w:tc>
        <w:tc>
          <w:tcPr>
            <w:tcW w:w="463" w:type="dxa"/>
            <w:vMerge/>
            <w:tcBorders>
              <w:top w:val="nil"/>
            </w:tcBorders>
          </w:tcPr>
          <w:p w:rsidR="00BB1CEF" w:rsidRDefault="00BB1CEF">
            <w:pPr>
              <w:rPr>
                <w:sz w:val="2"/>
                <w:szCs w:val="2"/>
              </w:rPr>
            </w:pPr>
          </w:p>
        </w:tc>
        <w:tc>
          <w:tcPr>
            <w:tcW w:w="1848" w:type="dxa"/>
            <w:tcBorders>
              <w:top w:val="nil"/>
              <w:bottom w:val="nil"/>
            </w:tcBorders>
          </w:tcPr>
          <w:p w:rsidR="00BB1CEF" w:rsidRDefault="00BB1CEF">
            <w:pPr>
              <w:pStyle w:val="TableParagraph"/>
              <w:rPr>
                <w:rFonts w:ascii="Times New Roman"/>
                <w:sz w:val="20"/>
              </w:rPr>
            </w:pPr>
          </w:p>
        </w:tc>
        <w:tc>
          <w:tcPr>
            <w:tcW w:w="3641" w:type="dxa"/>
            <w:tcBorders>
              <w:top w:val="nil"/>
              <w:bottom w:val="nil"/>
            </w:tcBorders>
          </w:tcPr>
          <w:p w:rsidR="00BB1CEF" w:rsidRDefault="00144FE4">
            <w:pPr>
              <w:pStyle w:val="TableParagraph"/>
              <w:spacing w:before="31"/>
              <w:ind w:left="108"/>
              <w:rPr>
                <w:sz w:val="21"/>
              </w:rPr>
            </w:pPr>
            <w:hyperlink r:id="rId27">
              <w:r w:rsidR="005D02AB">
                <w:rPr>
                  <w:sz w:val="21"/>
                </w:rPr>
                <w:t>//www.ccgp.gov.cn/cr/l</w:t>
              </w:r>
            </w:hyperlink>
            <w:r w:rsidR="005D02AB">
              <w:rPr>
                <w:sz w:val="21"/>
              </w:rPr>
              <w:t>i</w:t>
            </w:r>
            <w:hyperlink r:id="rId28">
              <w:r w:rsidR="005D02AB">
                <w:rPr>
                  <w:sz w:val="21"/>
                </w:rPr>
                <w:t>st</w:t>
              </w:r>
            </w:hyperlink>
            <w:r w:rsidR="005D02AB">
              <w:rPr>
                <w:sz w:val="21"/>
              </w:rPr>
              <w:t>）查询页</w:t>
            </w:r>
          </w:p>
        </w:tc>
        <w:tc>
          <w:tcPr>
            <w:tcW w:w="1918" w:type="dxa"/>
            <w:vMerge/>
            <w:tcBorders>
              <w:top w:val="nil"/>
            </w:tcBorders>
          </w:tcPr>
          <w:p w:rsidR="00BB1CEF" w:rsidRDefault="00BB1CEF">
            <w:pPr>
              <w:rPr>
                <w:sz w:val="2"/>
                <w:szCs w:val="2"/>
              </w:rPr>
            </w:pPr>
          </w:p>
        </w:tc>
        <w:tc>
          <w:tcPr>
            <w:tcW w:w="1094" w:type="dxa"/>
            <w:vMerge/>
            <w:tcBorders>
              <w:top w:val="nil"/>
            </w:tcBorders>
          </w:tcPr>
          <w:p w:rsidR="00BB1CEF" w:rsidRDefault="00BB1CEF">
            <w:pPr>
              <w:rPr>
                <w:sz w:val="2"/>
                <w:szCs w:val="2"/>
              </w:rPr>
            </w:pPr>
          </w:p>
        </w:tc>
      </w:tr>
      <w:tr w:rsidR="00BB1CEF">
        <w:trPr>
          <w:trHeight w:val="329"/>
        </w:trPr>
        <w:tc>
          <w:tcPr>
            <w:tcW w:w="737" w:type="dxa"/>
            <w:tcBorders>
              <w:top w:val="nil"/>
              <w:bottom w:val="nil"/>
            </w:tcBorders>
          </w:tcPr>
          <w:p w:rsidR="00BB1CEF" w:rsidRDefault="00BB1CEF">
            <w:pPr>
              <w:pStyle w:val="TableParagraph"/>
              <w:rPr>
                <w:rFonts w:ascii="Times New Roman"/>
                <w:sz w:val="20"/>
              </w:rPr>
            </w:pPr>
          </w:p>
        </w:tc>
        <w:tc>
          <w:tcPr>
            <w:tcW w:w="463" w:type="dxa"/>
            <w:vMerge/>
            <w:tcBorders>
              <w:top w:val="nil"/>
            </w:tcBorders>
          </w:tcPr>
          <w:p w:rsidR="00BB1CEF" w:rsidRDefault="00BB1CEF">
            <w:pPr>
              <w:rPr>
                <w:sz w:val="2"/>
                <w:szCs w:val="2"/>
              </w:rPr>
            </w:pPr>
          </w:p>
        </w:tc>
        <w:tc>
          <w:tcPr>
            <w:tcW w:w="1848" w:type="dxa"/>
            <w:tcBorders>
              <w:top w:val="nil"/>
              <w:bottom w:val="nil"/>
            </w:tcBorders>
          </w:tcPr>
          <w:p w:rsidR="00BB1CEF" w:rsidRDefault="00BB1CEF">
            <w:pPr>
              <w:pStyle w:val="TableParagraph"/>
              <w:rPr>
                <w:rFonts w:ascii="Times New Roman"/>
                <w:sz w:val="20"/>
              </w:rPr>
            </w:pPr>
          </w:p>
        </w:tc>
        <w:tc>
          <w:tcPr>
            <w:tcW w:w="3641" w:type="dxa"/>
            <w:tcBorders>
              <w:top w:val="nil"/>
              <w:bottom w:val="nil"/>
            </w:tcBorders>
          </w:tcPr>
          <w:p w:rsidR="00BB1CEF" w:rsidRDefault="005D02AB">
            <w:pPr>
              <w:pStyle w:val="TableParagraph"/>
              <w:spacing w:before="30"/>
              <w:ind w:left="108"/>
              <w:rPr>
                <w:sz w:val="21"/>
              </w:rPr>
            </w:pPr>
            <w:r>
              <w:rPr>
                <w:sz w:val="21"/>
              </w:rPr>
              <w:t>面网页截图（查询的投标截止时间前</w:t>
            </w:r>
          </w:p>
        </w:tc>
        <w:tc>
          <w:tcPr>
            <w:tcW w:w="1918" w:type="dxa"/>
            <w:vMerge/>
            <w:tcBorders>
              <w:top w:val="nil"/>
            </w:tcBorders>
          </w:tcPr>
          <w:p w:rsidR="00BB1CEF" w:rsidRDefault="00BB1CEF">
            <w:pPr>
              <w:rPr>
                <w:sz w:val="2"/>
                <w:szCs w:val="2"/>
              </w:rPr>
            </w:pPr>
          </w:p>
        </w:tc>
        <w:tc>
          <w:tcPr>
            <w:tcW w:w="1094" w:type="dxa"/>
            <w:vMerge/>
            <w:tcBorders>
              <w:top w:val="nil"/>
            </w:tcBorders>
          </w:tcPr>
          <w:p w:rsidR="00BB1CEF" w:rsidRDefault="00BB1CEF">
            <w:pPr>
              <w:rPr>
                <w:sz w:val="2"/>
                <w:szCs w:val="2"/>
              </w:rPr>
            </w:pPr>
          </w:p>
        </w:tc>
      </w:tr>
      <w:tr w:rsidR="00BB1CEF">
        <w:trPr>
          <w:trHeight w:val="330"/>
        </w:trPr>
        <w:tc>
          <w:tcPr>
            <w:tcW w:w="737" w:type="dxa"/>
            <w:tcBorders>
              <w:top w:val="nil"/>
              <w:bottom w:val="nil"/>
            </w:tcBorders>
          </w:tcPr>
          <w:p w:rsidR="00BB1CEF" w:rsidRDefault="00BB1CEF">
            <w:pPr>
              <w:pStyle w:val="TableParagraph"/>
              <w:rPr>
                <w:rFonts w:ascii="Times New Roman"/>
                <w:sz w:val="20"/>
              </w:rPr>
            </w:pPr>
          </w:p>
        </w:tc>
        <w:tc>
          <w:tcPr>
            <w:tcW w:w="463" w:type="dxa"/>
            <w:vMerge/>
            <w:tcBorders>
              <w:top w:val="nil"/>
            </w:tcBorders>
          </w:tcPr>
          <w:p w:rsidR="00BB1CEF" w:rsidRDefault="00BB1CEF">
            <w:pPr>
              <w:rPr>
                <w:sz w:val="2"/>
                <w:szCs w:val="2"/>
              </w:rPr>
            </w:pPr>
          </w:p>
        </w:tc>
        <w:tc>
          <w:tcPr>
            <w:tcW w:w="1848" w:type="dxa"/>
            <w:tcBorders>
              <w:top w:val="nil"/>
              <w:bottom w:val="nil"/>
            </w:tcBorders>
          </w:tcPr>
          <w:p w:rsidR="00BB1CEF" w:rsidRDefault="00BB1CEF">
            <w:pPr>
              <w:pStyle w:val="TableParagraph"/>
              <w:rPr>
                <w:rFonts w:ascii="Times New Roman"/>
                <w:sz w:val="20"/>
              </w:rPr>
            </w:pPr>
          </w:p>
        </w:tc>
        <w:tc>
          <w:tcPr>
            <w:tcW w:w="3641" w:type="dxa"/>
            <w:tcBorders>
              <w:top w:val="nil"/>
              <w:bottom w:val="nil"/>
            </w:tcBorders>
          </w:tcPr>
          <w:p w:rsidR="00BB1CEF" w:rsidRDefault="005D02AB">
            <w:pPr>
              <w:pStyle w:val="TableParagraph"/>
              <w:spacing w:before="31"/>
              <w:ind w:left="108"/>
              <w:rPr>
                <w:sz w:val="21"/>
              </w:rPr>
            </w:pPr>
            <w:r>
              <w:rPr>
                <w:sz w:val="21"/>
              </w:rPr>
              <w:t>查询结果须满足招标公告的要求，其</w:t>
            </w:r>
          </w:p>
        </w:tc>
        <w:tc>
          <w:tcPr>
            <w:tcW w:w="1918" w:type="dxa"/>
            <w:vMerge/>
            <w:tcBorders>
              <w:top w:val="nil"/>
            </w:tcBorders>
          </w:tcPr>
          <w:p w:rsidR="00BB1CEF" w:rsidRDefault="00BB1CEF">
            <w:pPr>
              <w:rPr>
                <w:sz w:val="2"/>
                <w:szCs w:val="2"/>
              </w:rPr>
            </w:pPr>
          </w:p>
        </w:tc>
        <w:tc>
          <w:tcPr>
            <w:tcW w:w="1094" w:type="dxa"/>
            <w:vMerge/>
            <w:tcBorders>
              <w:top w:val="nil"/>
            </w:tcBorders>
          </w:tcPr>
          <w:p w:rsidR="00BB1CEF" w:rsidRDefault="00BB1CEF">
            <w:pPr>
              <w:rPr>
                <w:sz w:val="2"/>
                <w:szCs w:val="2"/>
              </w:rPr>
            </w:pPr>
          </w:p>
        </w:tc>
      </w:tr>
      <w:tr w:rsidR="00BB1CEF">
        <w:trPr>
          <w:trHeight w:val="329"/>
        </w:trPr>
        <w:tc>
          <w:tcPr>
            <w:tcW w:w="737" w:type="dxa"/>
            <w:tcBorders>
              <w:top w:val="nil"/>
              <w:bottom w:val="nil"/>
            </w:tcBorders>
          </w:tcPr>
          <w:p w:rsidR="00BB1CEF" w:rsidRDefault="00BB1CEF">
            <w:pPr>
              <w:pStyle w:val="TableParagraph"/>
              <w:rPr>
                <w:rFonts w:ascii="Times New Roman"/>
                <w:sz w:val="20"/>
              </w:rPr>
            </w:pPr>
          </w:p>
        </w:tc>
        <w:tc>
          <w:tcPr>
            <w:tcW w:w="463" w:type="dxa"/>
            <w:vMerge/>
            <w:tcBorders>
              <w:top w:val="nil"/>
            </w:tcBorders>
          </w:tcPr>
          <w:p w:rsidR="00BB1CEF" w:rsidRDefault="00BB1CEF">
            <w:pPr>
              <w:rPr>
                <w:sz w:val="2"/>
                <w:szCs w:val="2"/>
              </w:rPr>
            </w:pPr>
          </w:p>
        </w:tc>
        <w:tc>
          <w:tcPr>
            <w:tcW w:w="1848" w:type="dxa"/>
            <w:tcBorders>
              <w:top w:val="nil"/>
              <w:bottom w:val="nil"/>
            </w:tcBorders>
          </w:tcPr>
          <w:p w:rsidR="00BB1CEF" w:rsidRDefault="00BB1CEF">
            <w:pPr>
              <w:pStyle w:val="TableParagraph"/>
              <w:rPr>
                <w:rFonts w:ascii="Times New Roman"/>
                <w:sz w:val="20"/>
              </w:rPr>
            </w:pPr>
          </w:p>
        </w:tc>
        <w:tc>
          <w:tcPr>
            <w:tcW w:w="3641" w:type="dxa"/>
            <w:tcBorders>
              <w:top w:val="nil"/>
              <w:bottom w:val="nil"/>
            </w:tcBorders>
          </w:tcPr>
          <w:p w:rsidR="00BB1CEF" w:rsidRDefault="005D02AB">
            <w:pPr>
              <w:pStyle w:val="TableParagraph"/>
              <w:spacing w:before="31"/>
              <w:ind w:left="108"/>
              <w:rPr>
                <w:sz w:val="21"/>
              </w:rPr>
            </w:pPr>
            <w:r>
              <w:rPr>
                <w:sz w:val="21"/>
              </w:rPr>
              <w:t xml:space="preserve">他查询途径不作为依据） </w:t>
            </w:r>
          </w:p>
        </w:tc>
        <w:tc>
          <w:tcPr>
            <w:tcW w:w="1918" w:type="dxa"/>
            <w:vMerge/>
            <w:tcBorders>
              <w:top w:val="nil"/>
            </w:tcBorders>
          </w:tcPr>
          <w:p w:rsidR="00BB1CEF" w:rsidRDefault="00BB1CEF">
            <w:pPr>
              <w:rPr>
                <w:sz w:val="2"/>
                <w:szCs w:val="2"/>
              </w:rPr>
            </w:pPr>
          </w:p>
        </w:tc>
        <w:tc>
          <w:tcPr>
            <w:tcW w:w="1094" w:type="dxa"/>
            <w:vMerge/>
            <w:tcBorders>
              <w:top w:val="nil"/>
            </w:tcBorders>
          </w:tcPr>
          <w:p w:rsidR="00BB1CEF" w:rsidRDefault="00BB1CEF">
            <w:pPr>
              <w:rPr>
                <w:sz w:val="2"/>
                <w:szCs w:val="2"/>
              </w:rPr>
            </w:pPr>
          </w:p>
        </w:tc>
      </w:tr>
      <w:tr w:rsidR="00BB1CEF">
        <w:trPr>
          <w:trHeight w:val="329"/>
        </w:trPr>
        <w:tc>
          <w:tcPr>
            <w:tcW w:w="737" w:type="dxa"/>
            <w:tcBorders>
              <w:top w:val="nil"/>
              <w:bottom w:val="nil"/>
            </w:tcBorders>
          </w:tcPr>
          <w:p w:rsidR="00BB1CEF" w:rsidRDefault="00BB1CEF">
            <w:pPr>
              <w:pStyle w:val="TableParagraph"/>
              <w:rPr>
                <w:rFonts w:ascii="Times New Roman"/>
                <w:sz w:val="20"/>
              </w:rPr>
            </w:pPr>
          </w:p>
        </w:tc>
        <w:tc>
          <w:tcPr>
            <w:tcW w:w="463" w:type="dxa"/>
            <w:vMerge/>
            <w:tcBorders>
              <w:top w:val="nil"/>
            </w:tcBorders>
          </w:tcPr>
          <w:p w:rsidR="00BB1CEF" w:rsidRDefault="00BB1CEF">
            <w:pPr>
              <w:rPr>
                <w:sz w:val="2"/>
                <w:szCs w:val="2"/>
              </w:rPr>
            </w:pPr>
          </w:p>
        </w:tc>
        <w:tc>
          <w:tcPr>
            <w:tcW w:w="1848" w:type="dxa"/>
            <w:tcBorders>
              <w:top w:val="nil"/>
              <w:bottom w:val="nil"/>
            </w:tcBorders>
          </w:tcPr>
          <w:p w:rsidR="00BB1CEF" w:rsidRDefault="00BB1CEF">
            <w:pPr>
              <w:pStyle w:val="TableParagraph"/>
              <w:rPr>
                <w:rFonts w:ascii="Times New Roman"/>
                <w:sz w:val="20"/>
              </w:rPr>
            </w:pPr>
          </w:p>
        </w:tc>
        <w:tc>
          <w:tcPr>
            <w:tcW w:w="3641" w:type="dxa"/>
            <w:tcBorders>
              <w:top w:val="nil"/>
              <w:bottom w:val="nil"/>
            </w:tcBorders>
          </w:tcPr>
          <w:p w:rsidR="00BB1CEF" w:rsidRDefault="005D02AB">
            <w:pPr>
              <w:pStyle w:val="TableParagraph"/>
              <w:spacing w:before="30"/>
              <w:ind w:left="108"/>
              <w:rPr>
                <w:sz w:val="21"/>
              </w:rPr>
            </w:pPr>
            <w:r>
              <w:rPr>
                <w:sz w:val="21"/>
              </w:rPr>
              <w:t>（3）提供参加政府采购活动前三年内</w:t>
            </w:r>
          </w:p>
        </w:tc>
        <w:tc>
          <w:tcPr>
            <w:tcW w:w="1918" w:type="dxa"/>
            <w:vMerge/>
            <w:tcBorders>
              <w:top w:val="nil"/>
            </w:tcBorders>
          </w:tcPr>
          <w:p w:rsidR="00BB1CEF" w:rsidRDefault="00BB1CEF">
            <w:pPr>
              <w:rPr>
                <w:sz w:val="2"/>
                <w:szCs w:val="2"/>
              </w:rPr>
            </w:pPr>
          </w:p>
        </w:tc>
        <w:tc>
          <w:tcPr>
            <w:tcW w:w="1094" w:type="dxa"/>
            <w:vMerge/>
            <w:tcBorders>
              <w:top w:val="nil"/>
            </w:tcBorders>
          </w:tcPr>
          <w:p w:rsidR="00BB1CEF" w:rsidRDefault="00BB1CEF">
            <w:pPr>
              <w:rPr>
                <w:sz w:val="2"/>
                <w:szCs w:val="2"/>
              </w:rPr>
            </w:pPr>
          </w:p>
        </w:tc>
      </w:tr>
      <w:tr w:rsidR="00BB1CEF">
        <w:trPr>
          <w:trHeight w:val="330"/>
        </w:trPr>
        <w:tc>
          <w:tcPr>
            <w:tcW w:w="737" w:type="dxa"/>
            <w:tcBorders>
              <w:top w:val="nil"/>
              <w:bottom w:val="nil"/>
            </w:tcBorders>
          </w:tcPr>
          <w:p w:rsidR="00BB1CEF" w:rsidRDefault="00BB1CEF">
            <w:pPr>
              <w:pStyle w:val="TableParagraph"/>
              <w:rPr>
                <w:rFonts w:ascii="Times New Roman"/>
                <w:sz w:val="20"/>
              </w:rPr>
            </w:pPr>
          </w:p>
        </w:tc>
        <w:tc>
          <w:tcPr>
            <w:tcW w:w="463" w:type="dxa"/>
            <w:vMerge/>
            <w:tcBorders>
              <w:top w:val="nil"/>
            </w:tcBorders>
          </w:tcPr>
          <w:p w:rsidR="00BB1CEF" w:rsidRDefault="00BB1CEF">
            <w:pPr>
              <w:rPr>
                <w:sz w:val="2"/>
                <w:szCs w:val="2"/>
              </w:rPr>
            </w:pPr>
          </w:p>
        </w:tc>
        <w:tc>
          <w:tcPr>
            <w:tcW w:w="1848" w:type="dxa"/>
            <w:tcBorders>
              <w:top w:val="nil"/>
              <w:bottom w:val="nil"/>
            </w:tcBorders>
          </w:tcPr>
          <w:p w:rsidR="00BB1CEF" w:rsidRDefault="00BB1CEF">
            <w:pPr>
              <w:pStyle w:val="TableParagraph"/>
              <w:rPr>
                <w:rFonts w:ascii="Times New Roman"/>
                <w:sz w:val="20"/>
              </w:rPr>
            </w:pPr>
          </w:p>
        </w:tc>
        <w:tc>
          <w:tcPr>
            <w:tcW w:w="3641" w:type="dxa"/>
            <w:tcBorders>
              <w:top w:val="nil"/>
              <w:bottom w:val="nil"/>
            </w:tcBorders>
          </w:tcPr>
          <w:p w:rsidR="00BB1CEF" w:rsidRDefault="005D02AB">
            <w:pPr>
              <w:pStyle w:val="TableParagraph"/>
              <w:spacing w:before="31"/>
              <w:ind w:left="108"/>
              <w:rPr>
                <w:sz w:val="21"/>
              </w:rPr>
            </w:pPr>
            <w:r>
              <w:rPr>
                <w:sz w:val="21"/>
              </w:rPr>
              <w:t>在经营活动中没有重大违法记录的书</w:t>
            </w:r>
          </w:p>
        </w:tc>
        <w:tc>
          <w:tcPr>
            <w:tcW w:w="1918" w:type="dxa"/>
            <w:vMerge/>
            <w:tcBorders>
              <w:top w:val="nil"/>
            </w:tcBorders>
          </w:tcPr>
          <w:p w:rsidR="00BB1CEF" w:rsidRDefault="00BB1CEF">
            <w:pPr>
              <w:rPr>
                <w:sz w:val="2"/>
                <w:szCs w:val="2"/>
              </w:rPr>
            </w:pPr>
          </w:p>
        </w:tc>
        <w:tc>
          <w:tcPr>
            <w:tcW w:w="1094" w:type="dxa"/>
            <w:vMerge/>
            <w:tcBorders>
              <w:top w:val="nil"/>
            </w:tcBorders>
          </w:tcPr>
          <w:p w:rsidR="00BB1CEF" w:rsidRDefault="00BB1CEF">
            <w:pPr>
              <w:rPr>
                <w:sz w:val="2"/>
                <w:szCs w:val="2"/>
              </w:rPr>
            </w:pPr>
          </w:p>
        </w:tc>
      </w:tr>
      <w:tr w:rsidR="00BB1CEF">
        <w:trPr>
          <w:trHeight w:val="308"/>
        </w:trPr>
        <w:tc>
          <w:tcPr>
            <w:tcW w:w="737" w:type="dxa"/>
            <w:tcBorders>
              <w:top w:val="nil"/>
            </w:tcBorders>
          </w:tcPr>
          <w:p w:rsidR="00BB1CEF" w:rsidRDefault="00BB1CEF">
            <w:pPr>
              <w:pStyle w:val="TableParagraph"/>
              <w:rPr>
                <w:rFonts w:ascii="Times New Roman"/>
                <w:sz w:val="20"/>
              </w:rPr>
            </w:pPr>
          </w:p>
        </w:tc>
        <w:tc>
          <w:tcPr>
            <w:tcW w:w="463" w:type="dxa"/>
            <w:vMerge/>
            <w:tcBorders>
              <w:top w:val="nil"/>
            </w:tcBorders>
          </w:tcPr>
          <w:p w:rsidR="00BB1CEF" w:rsidRDefault="00BB1CEF">
            <w:pPr>
              <w:rPr>
                <w:sz w:val="2"/>
                <w:szCs w:val="2"/>
              </w:rPr>
            </w:pPr>
          </w:p>
        </w:tc>
        <w:tc>
          <w:tcPr>
            <w:tcW w:w="1848" w:type="dxa"/>
            <w:tcBorders>
              <w:top w:val="nil"/>
            </w:tcBorders>
          </w:tcPr>
          <w:p w:rsidR="00BB1CEF" w:rsidRDefault="00BB1CEF">
            <w:pPr>
              <w:pStyle w:val="TableParagraph"/>
              <w:rPr>
                <w:rFonts w:ascii="Times New Roman"/>
                <w:sz w:val="20"/>
              </w:rPr>
            </w:pPr>
          </w:p>
        </w:tc>
        <w:tc>
          <w:tcPr>
            <w:tcW w:w="3641" w:type="dxa"/>
            <w:tcBorders>
              <w:top w:val="nil"/>
            </w:tcBorders>
          </w:tcPr>
          <w:p w:rsidR="00BB1CEF" w:rsidRDefault="005D02AB">
            <w:pPr>
              <w:pStyle w:val="TableParagraph"/>
              <w:spacing w:before="31" w:line="257" w:lineRule="exact"/>
              <w:ind w:left="108"/>
              <w:rPr>
                <w:sz w:val="21"/>
              </w:rPr>
            </w:pPr>
            <w:r>
              <w:rPr>
                <w:sz w:val="21"/>
              </w:rPr>
              <w:t>面声明。</w:t>
            </w:r>
          </w:p>
        </w:tc>
        <w:tc>
          <w:tcPr>
            <w:tcW w:w="1918" w:type="dxa"/>
            <w:vMerge/>
            <w:tcBorders>
              <w:top w:val="nil"/>
            </w:tcBorders>
          </w:tcPr>
          <w:p w:rsidR="00BB1CEF" w:rsidRDefault="00BB1CEF">
            <w:pPr>
              <w:rPr>
                <w:sz w:val="2"/>
                <w:szCs w:val="2"/>
              </w:rPr>
            </w:pPr>
          </w:p>
        </w:tc>
        <w:tc>
          <w:tcPr>
            <w:tcW w:w="1094" w:type="dxa"/>
            <w:vMerge/>
            <w:tcBorders>
              <w:top w:val="nil"/>
            </w:tcBorders>
          </w:tcPr>
          <w:p w:rsidR="00BB1CEF" w:rsidRDefault="00BB1CEF">
            <w:pPr>
              <w:rPr>
                <w:sz w:val="2"/>
                <w:szCs w:val="2"/>
              </w:rPr>
            </w:pPr>
          </w:p>
        </w:tc>
      </w:tr>
      <w:tr w:rsidR="00BB1CEF">
        <w:trPr>
          <w:trHeight w:val="538"/>
        </w:trPr>
        <w:tc>
          <w:tcPr>
            <w:tcW w:w="737" w:type="dxa"/>
            <w:tcBorders>
              <w:bottom w:val="nil"/>
            </w:tcBorders>
          </w:tcPr>
          <w:p w:rsidR="00BB1CEF" w:rsidRDefault="00BB1CEF">
            <w:pPr>
              <w:pStyle w:val="TableParagraph"/>
              <w:rPr>
                <w:rFonts w:ascii="Times New Roman"/>
                <w:sz w:val="20"/>
              </w:rPr>
            </w:pPr>
          </w:p>
        </w:tc>
        <w:tc>
          <w:tcPr>
            <w:tcW w:w="463" w:type="dxa"/>
            <w:vMerge/>
            <w:tcBorders>
              <w:top w:val="nil"/>
            </w:tcBorders>
          </w:tcPr>
          <w:p w:rsidR="00BB1CEF" w:rsidRDefault="00BB1CEF">
            <w:pPr>
              <w:rPr>
                <w:sz w:val="2"/>
                <w:szCs w:val="2"/>
              </w:rPr>
            </w:pPr>
          </w:p>
        </w:tc>
        <w:tc>
          <w:tcPr>
            <w:tcW w:w="1848" w:type="dxa"/>
            <w:tcBorders>
              <w:bottom w:val="nil"/>
            </w:tcBorders>
          </w:tcPr>
          <w:p w:rsidR="00BB1CEF" w:rsidRDefault="00BB1CEF">
            <w:pPr>
              <w:pStyle w:val="TableParagraph"/>
              <w:rPr>
                <w:rFonts w:ascii="Times New Roman"/>
                <w:sz w:val="20"/>
              </w:rPr>
            </w:pPr>
          </w:p>
        </w:tc>
        <w:tc>
          <w:tcPr>
            <w:tcW w:w="3641" w:type="dxa"/>
            <w:tcBorders>
              <w:bottom w:val="nil"/>
            </w:tcBorders>
          </w:tcPr>
          <w:p w:rsidR="00BB1CEF" w:rsidRDefault="005D02AB">
            <w:pPr>
              <w:pStyle w:val="TableParagraph"/>
              <w:spacing w:before="1"/>
              <w:ind w:left="108"/>
              <w:rPr>
                <w:sz w:val="21"/>
              </w:rPr>
            </w:pPr>
            <w:r>
              <w:rPr>
                <w:spacing w:val="-3"/>
                <w:sz w:val="21"/>
              </w:rPr>
              <w:t>符合招标文件中《招标公告》和</w:t>
            </w:r>
            <w:proofErr w:type="gramStart"/>
            <w:r>
              <w:rPr>
                <w:spacing w:val="-3"/>
                <w:sz w:val="21"/>
              </w:rPr>
              <w:t>《</w:t>
            </w:r>
            <w:proofErr w:type="gramEnd"/>
            <w:r>
              <w:rPr>
                <w:spacing w:val="-3"/>
                <w:sz w:val="21"/>
              </w:rPr>
              <w:t>投</w:t>
            </w:r>
          </w:p>
          <w:p w:rsidR="00BB1CEF" w:rsidRDefault="005D02AB">
            <w:pPr>
              <w:pStyle w:val="TableParagraph"/>
              <w:spacing w:before="2" w:line="246" w:lineRule="exact"/>
              <w:ind w:left="108"/>
              <w:rPr>
                <w:sz w:val="21"/>
              </w:rPr>
            </w:pPr>
            <w:r>
              <w:rPr>
                <w:spacing w:val="-3"/>
                <w:sz w:val="21"/>
              </w:rPr>
              <w:t>标人须知</w:t>
            </w:r>
            <w:proofErr w:type="gramStart"/>
            <w:r>
              <w:rPr>
                <w:spacing w:val="-3"/>
                <w:sz w:val="21"/>
              </w:rPr>
              <w:t>》</w:t>
            </w:r>
            <w:proofErr w:type="gramEnd"/>
            <w:r>
              <w:rPr>
                <w:spacing w:val="-3"/>
                <w:sz w:val="21"/>
              </w:rPr>
              <w:t>前附表中规定的合格投标</w:t>
            </w:r>
          </w:p>
        </w:tc>
        <w:tc>
          <w:tcPr>
            <w:tcW w:w="1918" w:type="dxa"/>
            <w:vMerge w:val="restart"/>
          </w:tcPr>
          <w:p w:rsidR="00BB1CEF" w:rsidRDefault="00BB1CEF">
            <w:pPr>
              <w:pStyle w:val="TableParagraph"/>
              <w:rPr>
                <w:rFonts w:ascii="Times New Roman"/>
                <w:sz w:val="20"/>
              </w:rPr>
            </w:pPr>
          </w:p>
        </w:tc>
        <w:tc>
          <w:tcPr>
            <w:tcW w:w="1094" w:type="dxa"/>
            <w:vMerge w:val="restart"/>
          </w:tcPr>
          <w:p w:rsidR="00BB1CEF" w:rsidRDefault="00BB1CEF">
            <w:pPr>
              <w:pStyle w:val="TableParagraph"/>
              <w:rPr>
                <w:rFonts w:ascii="Times New Roman"/>
                <w:sz w:val="20"/>
              </w:rPr>
            </w:pPr>
          </w:p>
        </w:tc>
      </w:tr>
      <w:tr w:rsidR="00BB1CEF">
        <w:trPr>
          <w:trHeight w:val="534"/>
        </w:trPr>
        <w:tc>
          <w:tcPr>
            <w:tcW w:w="737" w:type="dxa"/>
            <w:tcBorders>
              <w:top w:val="nil"/>
              <w:bottom w:val="nil"/>
            </w:tcBorders>
          </w:tcPr>
          <w:p w:rsidR="00BB1CEF" w:rsidRDefault="00BB1CEF">
            <w:pPr>
              <w:pStyle w:val="TableParagraph"/>
              <w:rPr>
                <w:rFonts w:ascii="Times New Roman"/>
                <w:sz w:val="20"/>
              </w:rPr>
            </w:pPr>
          </w:p>
        </w:tc>
        <w:tc>
          <w:tcPr>
            <w:tcW w:w="463" w:type="dxa"/>
            <w:vMerge/>
            <w:tcBorders>
              <w:top w:val="nil"/>
            </w:tcBorders>
          </w:tcPr>
          <w:p w:rsidR="00BB1CEF" w:rsidRDefault="00BB1CEF">
            <w:pPr>
              <w:rPr>
                <w:sz w:val="2"/>
                <w:szCs w:val="2"/>
              </w:rPr>
            </w:pPr>
          </w:p>
        </w:tc>
        <w:tc>
          <w:tcPr>
            <w:tcW w:w="1848" w:type="dxa"/>
            <w:tcBorders>
              <w:top w:val="nil"/>
              <w:bottom w:val="nil"/>
            </w:tcBorders>
          </w:tcPr>
          <w:p w:rsidR="00BB1CEF" w:rsidRDefault="00BB1CEF">
            <w:pPr>
              <w:pStyle w:val="TableParagraph"/>
              <w:rPr>
                <w:rFonts w:ascii="Times New Roman"/>
                <w:sz w:val="20"/>
              </w:rPr>
            </w:pPr>
          </w:p>
        </w:tc>
        <w:tc>
          <w:tcPr>
            <w:tcW w:w="3641" w:type="dxa"/>
            <w:tcBorders>
              <w:top w:val="nil"/>
              <w:bottom w:val="nil"/>
            </w:tcBorders>
          </w:tcPr>
          <w:p w:rsidR="00BB1CEF" w:rsidRDefault="005D02AB">
            <w:pPr>
              <w:pStyle w:val="TableParagraph"/>
              <w:spacing w:line="267" w:lineRule="exact"/>
              <w:ind w:left="108"/>
              <w:rPr>
                <w:sz w:val="21"/>
              </w:rPr>
            </w:pPr>
            <w:r>
              <w:rPr>
                <w:sz w:val="21"/>
              </w:rPr>
              <w:t>人资质条件；</w:t>
            </w:r>
          </w:p>
          <w:p w:rsidR="00BB1CEF" w:rsidRDefault="005D02AB">
            <w:pPr>
              <w:pStyle w:val="TableParagraph"/>
              <w:spacing w:before="2" w:line="246" w:lineRule="exact"/>
              <w:ind w:left="108"/>
              <w:rPr>
                <w:sz w:val="21"/>
              </w:rPr>
            </w:pPr>
            <w:r>
              <w:rPr>
                <w:sz w:val="21"/>
              </w:rPr>
              <w:t>符合招标文件关于投标人特定条件的</w:t>
            </w:r>
          </w:p>
        </w:tc>
        <w:tc>
          <w:tcPr>
            <w:tcW w:w="1918" w:type="dxa"/>
            <w:vMerge/>
            <w:tcBorders>
              <w:top w:val="nil"/>
            </w:tcBorders>
          </w:tcPr>
          <w:p w:rsidR="00BB1CEF" w:rsidRDefault="00BB1CEF">
            <w:pPr>
              <w:rPr>
                <w:sz w:val="2"/>
                <w:szCs w:val="2"/>
              </w:rPr>
            </w:pPr>
          </w:p>
        </w:tc>
        <w:tc>
          <w:tcPr>
            <w:tcW w:w="1094" w:type="dxa"/>
            <w:vMerge/>
            <w:tcBorders>
              <w:top w:val="nil"/>
            </w:tcBorders>
          </w:tcPr>
          <w:p w:rsidR="00BB1CEF" w:rsidRDefault="00BB1CEF">
            <w:pPr>
              <w:rPr>
                <w:sz w:val="2"/>
                <w:szCs w:val="2"/>
              </w:rPr>
            </w:pPr>
          </w:p>
        </w:tc>
      </w:tr>
      <w:tr w:rsidR="00BB1CEF">
        <w:trPr>
          <w:trHeight w:val="535"/>
        </w:trPr>
        <w:tc>
          <w:tcPr>
            <w:tcW w:w="737" w:type="dxa"/>
            <w:tcBorders>
              <w:top w:val="nil"/>
              <w:bottom w:val="nil"/>
            </w:tcBorders>
          </w:tcPr>
          <w:p w:rsidR="00BB1CEF" w:rsidRDefault="00BB1CEF">
            <w:pPr>
              <w:pStyle w:val="TableParagraph"/>
              <w:rPr>
                <w:rFonts w:ascii="Times New Roman"/>
                <w:sz w:val="20"/>
              </w:rPr>
            </w:pPr>
          </w:p>
        </w:tc>
        <w:tc>
          <w:tcPr>
            <w:tcW w:w="463" w:type="dxa"/>
            <w:vMerge/>
            <w:tcBorders>
              <w:top w:val="nil"/>
            </w:tcBorders>
          </w:tcPr>
          <w:p w:rsidR="00BB1CEF" w:rsidRDefault="00BB1CEF">
            <w:pPr>
              <w:rPr>
                <w:sz w:val="2"/>
                <w:szCs w:val="2"/>
              </w:rPr>
            </w:pPr>
          </w:p>
        </w:tc>
        <w:tc>
          <w:tcPr>
            <w:tcW w:w="1848" w:type="dxa"/>
            <w:tcBorders>
              <w:top w:val="nil"/>
              <w:bottom w:val="nil"/>
            </w:tcBorders>
          </w:tcPr>
          <w:p w:rsidR="00BB1CEF" w:rsidRDefault="00BB1CEF">
            <w:pPr>
              <w:pStyle w:val="TableParagraph"/>
              <w:rPr>
                <w:rFonts w:ascii="Times New Roman"/>
                <w:sz w:val="20"/>
              </w:rPr>
            </w:pPr>
          </w:p>
        </w:tc>
        <w:tc>
          <w:tcPr>
            <w:tcW w:w="3641" w:type="dxa"/>
            <w:tcBorders>
              <w:top w:val="nil"/>
              <w:bottom w:val="nil"/>
            </w:tcBorders>
          </w:tcPr>
          <w:p w:rsidR="00BB1CEF" w:rsidRDefault="005D02AB">
            <w:pPr>
              <w:pStyle w:val="TableParagraph"/>
              <w:spacing w:line="267" w:lineRule="exact"/>
              <w:ind w:left="108"/>
              <w:rPr>
                <w:sz w:val="21"/>
              </w:rPr>
            </w:pPr>
            <w:r>
              <w:rPr>
                <w:sz w:val="21"/>
              </w:rPr>
              <w:t>要求。</w:t>
            </w:r>
          </w:p>
          <w:p w:rsidR="00BB1CEF" w:rsidRDefault="005D02AB">
            <w:pPr>
              <w:pStyle w:val="TableParagraph"/>
              <w:spacing w:before="2" w:line="246" w:lineRule="exact"/>
              <w:ind w:left="108"/>
              <w:rPr>
                <w:sz w:val="21"/>
              </w:rPr>
            </w:pPr>
            <w:r>
              <w:rPr>
                <w:sz w:val="21"/>
              </w:rPr>
              <w:t>按招标文件第四章要求提供资格证明</w:t>
            </w:r>
          </w:p>
        </w:tc>
        <w:tc>
          <w:tcPr>
            <w:tcW w:w="1918" w:type="dxa"/>
            <w:vMerge/>
            <w:tcBorders>
              <w:top w:val="nil"/>
            </w:tcBorders>
          </w:tcPr>
          <w:p w:rsidR="00BB1CEF" w:rsidRDefault="00BB1CEF">
            <w:pPr>
              <w:rPr>
                <w:sz w:val="2"/>
                <w:szCs w:val="2"/>
              </w:rPr>
            </w:pPr>
          </w:p>
        </w:tc>
        <w:tc>
          <w:tcPr>
            <w:tcW w:w="1094" w:type="dxa"/>
            <w:vMerge/>
            <w:tcBorders>
              <w:top w:val="nil"/>
            </w:tcBorders>
          </w:tcPr>
          <w:p w:rsidR="00BB1CEF" w:rsidRDefault="00BB1CEF">
            <w:pPr>
              <w:rPr>
                <w:sz w:val="2"/>
                <w:szCs w:val="2"/>
              </w:rPr>
            </w:pPr>
          </w:p>
        </w:tc>
      </w:tr>
      <w:tr w:rsidR="00BB1CEF">
        <w:trPr>
          <w:trHeight w:val="1079"/>
        </w:trPr>
        <w:tc>
          <w:tcPr>
            <w:tcW w:w="737" w:type="dxa"/>
            <w:tcBorders>
              <w:top w:val="nil"/>
              <w:bottom w:val="nil"/>
            </w:tcBorders>
          </w:tcPr>
          <w:p w:rsidR="00BB1CEF" w:rsidRDefault="00BB1CEF">
            <w:pPr>
              <w:pStyle w:val="TableParagraph"/>
              <w:rPr>
                <w:sz w:val="24"/>
              </w:rPr>
            </w:pPr>
          </w:p>
          <w:p w:rsidR="00BB1CEF" w:rsidRDefault="005D02AB">
            <w:pPr>
              <w:pStyle w:val="TableParagraph"/>
              <w:ind w:left="369"/>
              <w:rPr>
                <w:rFonts w:ascii="Calibri"/>
                <w:sz w:val="21"/>
              </w:rPr>
            </w:pPr>
            <w:r>
              <w:rPr>
                <w:rFonts w:ascii="Calibri"/>
                <w:sz w:val="21"/>
              </w:rPr>
              <w:t>2.</w:t>
            </w:r>
          </w:p>
        </w:tc>
        <w:tc>
          <w:tcPr>
            <w:tcW w:w="463" w:type="dxa"/>
            <w:vMerge/>
            <w:tcBorders>
              <w:top w:val="nil"/>
            </w:tcBorders>
          </w:tcPr>
          <w:p w:rsidR="00BB1CEF" w:rsidRDefault="00BB1CEF">
            <w:pPr>
              <w:rPr>
                <w:sz w:val="2"/>
                <w:szCs w:val="2"/>
              </w:rPr>
            </w:pPr>
          </w:p>
        </w:tc>
        <w:tc>
          <w:tcPr>
            <w:tcW w:w="1848" w:type="dxa"/>
            <w:tcBorders>
              <w:top w:val="nil"/>
              <w:bottom w:val="nil"/>
            </w:tcBorders>
          </w:tcPr>
          <w:p w:rsidR="00BB1CEF" w:rsidRDefault="00BB1CEF">
            <w:pPr>
              <w:pStyle w:val="TableParagraph"/>
              <w:spacing w:before="3"/>
              <w:rPr>
                <w:sz w:val="23"/>
              </w:rPr>
            </w:pPr>
          </w:p>
          <w:p w:rsidR="00BB1CEF" w:rsidRDefault="005D02AB">
            <w:pPr>
              <w:pStyle w:val="TableParagraph"/>
              <w:ind w:left="274" w:right="262"/>
              <w:jc w:val="center"/>
              <w:rPr>
                <w:sz w:val="21"/>
              </w:rPr>
            </w:pPr>
            <w:r>
              <w:rPr>
                <w:sz w:val="21"/>
              </w:rPr>
              <w:t>投标人资质</w:t>
            </w:r>
          </w:p>
        </w:tc>
        <w:tc>
          <w:tcPr>
            <w:tcW w:w="3641" w:type="dxa"/>
            <w:tcBorders>
              <w:top w:val="nil"/>
              <w:bottom w:val="nil"/>
            </w:tcBorders>
          </w:tcPr>
          <w:p w:rsidR="00BB1CEF" w:rsidRDefault="005D02AB">
            <w:pPr>
              <w:pStyle w:val="TableParagraph"/>
              <w:spacing w:line="267" w:lineRule="exact"/>
              <w:ind w:left="108"/>
              <w:rPr>
                <w:sz w:val="21"/>
              </w:rPr>
            </w:pPr>
            <w:r>
              <w:rPr>
                <w:sz w:val="21"/>
              </w:rPr>
              <w:t>文件：</w:t>
            </w:r>
          </w:p>
          <w:p w:rsidR="00BB1CEF" w:rsidRDefault="005D02AB">
            <w:pPr>
              <w:pStyle w:val="TableParagraph"/>
              <w:spacing w:before="2"/>
              <w:ind w:left="108"/>
              <w:rPr>
                <w:sz w:val="21"/>
              </w:rPr>
            </w:pPr>
            <w:r>
              <w:rPr>
                <w:sz w:val="21"/>
              </w:rPr>
              <w:t>（</w:t>
            </w:r>
            <w:r>
              <w:rPr>
                <w:rFonts w:ascii="Times New Roman" w:eastAsia="Times New Roman"/>
                <w:sz w:val="21"/>
              </w:rPr>
              <w:t>1</w:t>
            </w:r>
            <w:r>
              <w:rPr>
                <w:sz w:val="21"/>
              </w:rPr>
              <w:t>）检审合格且在有效期内的营业执</w:t>
            </w:r>
          </w:p>
          <w:p w:rsidR="00BB1CEF" w:rsidRDefault="005D02AB">
            <w:pPr>
              <w:pStyle w:val="TableParagraph"/>
              <w:spacing w:before="3" w:line="270" w:lineRule="atLeast"/>
              <w:ind w:left="108" w:right="92"/>
              <w:rPr>
                <w:sz w:val="21"/>
              </w:rPr>
            </w:pPr>
            <w:r>
              <w:rPr>
                <w:spacing w:val="-20"/>
                <w:sz w:val="21"/>
              </w:rPr>
              <w:t>照</w:t>
            </w:r>
            <w:r>
              <w:rPr>
                <w:spacing w:val="-3"/>
                <w:sz w:val="21"/>
              </w:rPr>
              <w:t>（</w:t>
            </w:r>
            <w:proofErr w:type="gramStart"/>
            <w:r>
              <w:rPr>
                <w:spacing w:val="-3"/>
                <w:sz w:val="21"/>
              </w:rPr>
              <w:t>含统一</w:t>
            </w:r>
            <w:proofErr w:type="gramEnd"/>
            <w:r>
              <w:rPr>
                <w:spacing w:val="-3"/>
                <w:sz w:val="21"/>
              </w:rPr>
              <w:t>社会信用代码</w:t>
            </w:r>
            <w:r>
              <w:rPr>
                <w:spacing w:val="-108"/>
                <w:sz w:val="21"/>
              </w:rPr>
              <w:t>）</w:t>
            </w:r>
            <w:r>
              <w:rPr>
                <w:spacing w:val="-8"/>
                <w:sz w:val="21"/>
              </w:rPr>
              <w:t>、安全生产</w:t>
            </w:r>
            <w:r>
              <w:rPr>
                <w:spacing w:val="-1"/>
                <w:sz w:val="21"/>
              </w:rPr>
              <w:t>许可证</w:t>
            </w:r>
            <w:r>
              <w:rPr>
                <w:sz w:val="21"/>
              </w:rPr>
              <w:t>（</w:t>
            </w:r>
            <w:r>
              <w:rPr>
                <w:spacing w:val="-3"/>
                <w:sz w:val="21"/>
              </w:rPr>
              <w:t>其中非上海市施工企业安全</w:t>
            </w:r>
          </w:p>
        </w:tc>
        <w:tc>
          <w:tcPr>
            <w:tcW w:w="1918" w:type="dxa"/>
            <w:vMerge/>
            <w:tcBorders>
              <w:top w:val="nil"/>
            </w:tcBorders>
          </w:tcPr>
          <w:p w:rsidR="00BB1CEF" w:rsidRDefault="00BB1CEF">
            <w:pPr>
              <w:rPr>
                <w:sz w:val="2"/>
                <w:szCs w:val="2"/>
              </w:rPr>
            </w:pPr>
          </w:p>
        </w:tc>
        <w:tc>
          <w:tcPr>
            <w:tcW w:w="1094" w:type="dxa"/>
            <w:vMerge/>
            <w:tcBorders>
              <w:top w:val="nil"/>
            </w:tcBorders>
          </w:tcPr>
          <w:p w:rsidR="00BB1CEF" w:rsidRDefault="00BB1CEF">
            <w:pPr>
              <w:rPr>
                <w:sz w:val="2"/>
                <w:szCs w:val="2"/>
              </w:rPr>
            </w:pPr>
          </w:p>
        </w:tc>
      </w:tr>
      <w:tr w:rsidR="00BB1CEF">
        <w:trPr>
          <w:trHeight w:val="1356"/>
        </w:trPr>
        <w:tc>
          <w:tcPr>
            <w:tcW w:w="737" w:type="dxa"/>
            <w:tcBorders>
              <w:top w:val="nil"/>
            </w:tcBorders>
          </w:tcPr>
          <w:p w:rsidR="00BB1CEF" w:rsidRDefault="00BB1CEF">
            <w:pPr>
              <w:pStyle w:val="TableParagraph"/>
              <w:rPr>
                <w:rFonts w:ascii="Times New Roman"/>
                <w:sz w:val="20"/>
              </w:rPr>
            </w:pPr>
          </w:p>
        </w:tc>
        <w:tc>
          <w:tcPr>
            <w:tcW w:w="463" w:type="dxa"/>
            <w:vMerge/>
            <w:tcBorders>
              <w:top w:val="nil"/>
            </w:tcBorders>
          </w:tcPr>
          <w:p w:rsidR="00BB1CEF" w:rsidRDefault="00BB1CEF">
            <w:pPr>
              <w:rPr>
                <w:sz w:val="2"/>
                <w:szCs w:val="2"/>
              </w:rPr>
            </w:pPr>
          </w:p>
        </w:tc>
        <w:tc>
          <w:tcPr>
            <w:tcW w:w="1848" w:type="dxa"/>
            <w:tcBorders>
              <w:top w:val="nil"/>
            </w:tcBorders>
          </w:tcPr>
          <w:p w:rsidR="00BB1CEF" w:rsidRDefault="00BB1CEF">
            <w:pPr>
              <w:pStyle w:val="TableParagraph"/>
              <w:rPr>
                <w:rFonts w:ascii="Times New Roman"/>
                <w:sz w:val="20"/>
              </w:rPr>
            </w:pPr>
          </w:p>
        </w:tc>
        <w:tc>
          <w:tcPr>
            <w:tcW w:w="3641" w:type="dxa"/>
            <w:tcBorders>
              <w:top w:val="nil"/>
            </w:tcBorders>
          </w:tcPr>
          <w:p w:rsidR="00BB1CEF" w:rsidRDefault="005D02AB">
            <w:pPr>
              <w:pStyle w:val="TableParagraph"/>
              <w:spacing w:line="266" w:lineRule="exact"/>
              <w:ind w:left="108"/>
              <w:rPr>
                <w:sz w:val="21"/>
              </w:rPr>
            </w:pPr>
            <w:r>
              <w:rPr>
                <w:spacing w:val="-3"/>
                <w:sz w:val="21"/>
              </w:rPr>
              <w:t>生产施工许可证需备案</w:t>
            </w:r>
            <w:r>
              <w:rPr>
                <w:spacing w:val="-108"/>
                <w:sz w:val="21"/>
              </w:rPr>
              <w:t>）</w:t>
            </w:r>
            <w:r>
              <w:rPr>
                <w:sz w:val="21"/>
              </w:rPr>
              <w:t>；</w:t>
            </w:r>
          </w:p>
          <w:p w:rsidR="00BB1CEF" w:rsidRDefault="005D02AB">
            <w:pPr>
              <w:pStyle w:val="TableParagraph"/>
              <w:spacing w:before="2" w:line="242" w:lineRule="auto"/>
              <w:ind w:left="108" w:right="92"/>
              <w:jc w:val="both"/>
              <w:rPr>
                <w:sz w:val="21"/>
              </w:rPr>
            </w:pPr>
            <w:r>
              <w:rPr>
                <w:spacing w:val="-8"/>
                <w:sz w:val="21"/>
              </w:rPr>
              <w:t>（</w:t>
            </w:r>
            <w:r>
              <w:rPr>
                <w:rFonts w:ascii="Times New Roman" w:eastAsia="Times New Roman"/>
                <w:spacing w:val="-8"/>
                <w:sz w:val="21"/>
              </w:rPr>
              <w:t>2</w:t>
            </w:r>
            <w:r>
              <w:rPr>
                <w:spacing w:val="-8"/>
                <w:sz w:val="21"/>
              </w:rPr>
              <w:t>）</w:t>
            </w:r>
            <w:r>
              <w:rPr>
                <w:spacing w:val="-6"/>
                <w:sz w:val="21"/>
              </w:rPr>
              <w:t>法定代表人授权委托书原件、被</w:t>
            </w:r>
            <w:r>
              <w:rPr>
                <w:spacing w:val="-3"/>
                <w:sz w:val="21"/>
              </w:rPr>
              <w:t>委托的代理人身份证复印件</w:t>
            </w:r>
            <w:r>
              <w:rPr>
                <w:sz w:val="21"/>
              </w:rPr>
              <w:t>（</w:t>
            </w:r>
            <w:r>
              <w:rPr>
                <w:spacing w:val="-2"/>
                <w:sz w:val="21"/>
              </w:rPr>
              <w:t>委托代</w:t>
            </w:r>
            <w:r>
              <w:rPr>
                <w:spacing w:val="-3"/>
                <w:sz w:val="21"/>
              </w:rPr>
              <w:t>理人投标时须提供</w:t>
            </w:r>
            <w:proofErr w:type="gramStart"/>
            <w:r>
              <w:rPr>
                <w:spacing w:val="-3"/>
                <w:sz w:val="21"/>
              </w:rPr>
              <w:t>且委托</w:t>
            </w:r>
            <w:proofErr w:type="gramEnd"/>
            <w:r>
              <w:rPr>
                <w:spacing w:val="-3"/>
                <w:sz w:val="21"/>
              </w:rPr>
              <w:t>代理人资格</w:t>
            </w:r>
          </w:p>
          <w:p w:rsidR="00BB1CEF" w:rsidRDefault="005D02AB">
            <w:pPr>
              <w:pStyle w:val="TableParagraph"/>
              <w:spacing w:line="252" w:lineRule="exact"/>
              <w:ind w:left="108"/>
              <w:rPr>
                <w:sz w:val="21"/>
              </w:rPr>
            </w:pPr>
            <w:r>
              <w:rPr>
                <w:spacing w:val="-1"/>
                <w:sz w:val="21"/>
              </w:rPr>
              <w:t>符合要求</w:t>
            </w:r>
            <w:r>
              <w:rPr>
                <w:spacing w:val="-108"/>
                <w:sz w:val="21"/>
              </w:rPr>
              <w:t>）</w:t>
            </w:r>
            <w:r>
              <w:rPr>
                <w:spacing w:val="-8"/>
                <w:sz w:val="21"/>
              </w:rPr>
              <w:t>；或：法定代表人身份证明</w:t>
            </w:r>
          </w:p>
        </w:tc>
        <w:tc>
          <w:tcPr>
            <w:tcW w:w="1918" w:type="dxa"/>
            <w:vMerge/>
            <w:tcBorders>
              <w:top w:val="nil"/>
            </w:tcBorders>
          </w:tcPr>
          <w:p w:rsidR="00BB1CEF" w:rsidRDefault="00BB1CEF">
            <w:pPr>
              <w:rPr>
                <w:sz w:val="2"/>
                <w:szCs w:val="2"/>
              </w:rPr>
            </w:pPr>
          </w:p>
        </w:tc>
        <w:tc>
          <w:tcPr>
            <w:tcW w:w="1094" w:type="dxa"/>
            <w:vMerge/>
            <w:tcBorders>
              <w:top w:val="nil"/>
            </w:tcBorders>
          </w:tcPr>
          <w:p w:rsidR="00BB1CEF" w:rsidRDefault="00BB1CEF">
            <w:pPr>
              <w:rPr>
                <w:sz w:val="2"/>
                <w:szCs w:val="2"/>
              </w:rPr>
            </w:pPr>
          </w:p>
        </w:tc>
      </w:tr>
    </w:tbl>
    <w:p w:rsidR="00BB1CEF" w:rsidRDefault="00BB1CEF">
      <w:pPr>
        <w:rPr>
          <w:sz w:val="2"/>
          <w:szCs w:val="2"/>
        </w:rPr>
        <w:sectPr w:rsidR="00BB1CEF">
          <w:pgSz w:w="11910" w:h="16840"/>
          <w:pgMar w:top="1100" w:right="0" w:bottom="1020" w:left="980" w:header="904" w:footer="829" w:gutter="0"/>
          <w:cols w:space="720"/>
        </w:sectPr>
      </w:pPr>
    </w:p>
    <w:p w:rsidR="00BB1CEF" w:rsidRDefault="00BB1CEF">
      <w:pPr>
        <w:pStyle w:val="a3"/>
        <w:ind w:left="0"/>
        <w:rPr>
          <w:rFonts w:ascii="Times New Roman"/>
          <w:sz w:val="20"/>
        </w:rPr>
      </w:pPr>
    </w:p>
    <w:p w:rsidR="00BB1CEF" w:rsidRDefault="00BB1CEF">
      <w:pPr>
        <w:pStyle w:val="a3"/>
        <w:spacing w:before="1"/>
        <w:ind w:left="0"/>
        <w:rPr>
          <w:rFonts w:ascii="Times New Roman"/>
          <w:sz w:val="12"/>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63"/>
        <w:gridCol w:w="1848"/>
        <w:gridCol w:w="3641"/>
        <w:gridCol w:w="1908"/>
        <w:gridCol w:w="1103"/>
      </w:tblGrid>
      <w:tr w:rsidR="00BB1CEF">
        <w:trPr>
          <w:trHeight w:val="267"/>
        </w:trPr>
        <w:tc>
          <w:tcPr>
            <w:tcW w:w="737" w:type="dxa"/>
            <w:vMerge w:val="restart"/>
          </w:tcPr>
          <w:p w:rsidR="00BB1CEF" w:rsidRDefault="00BB1CEF">
            <w:pPr>
              <w:pStyle w:val="TableParagraph"/>
              <w:rPr>
                <w:rFonts w:ascii="Times New Roman"/>
                <w:sz w:val="20"/>
              </w:rPr>
            </w:pPr>
          </w:p>
        </w:tc>
        <w:tc>
          <w:tcPr>
            <w:tcW w:w="463" w:type="dxa"/>
            <w:vMerge w:val="restart"/>
          </w:tcPr>
          <w:p w:rsidR="00BB1CEF" w:rsidRDefault="00BB1CEF">
            <w:pPr>
              <w:pStyle w:val="TableParagraph"/>
              <w:rPr>
                <w:rFonts w:ascii="Times New Roman"/>
                <w:sz w:val="20"/>
              </w:rPr>
            </w:pPr>
          </w:p>
        </w:tc>
        <w:tc>
          <w:tcPr>
            <w:tcW w:w="1848" w:type="dxa"/>
            <w:vMerge w:val="restart"/>
          </w:tcPr>
          <w:p w:rsidR="00BB1CEF" w:rsidRDefault="00BB1CEF">
            <w:pPr>
              <w:pStyle w:val="TableParagraph"/>
              <w:rPr>
                <w:rFonts w:ascii="Times New Roman"/>
                <w:sz w:val="20"/>
              </w:rPr>
            </w:pPr>
          </w:p>
        </w:tc>
        <w:tc>
          <w:tcPr>
            <w:tcW w:w="3641" w:type="dxa"/>
            <w:tcBorders>
              <w:bottom w:val="nil"/>
            </w:tcBorders>
          </w:tcPr>
          <w:p w:rsidR="00BB1CEF" w:rsidRDefault="005D02AB">
            <w:pPr>
              <w:pStyle w:val="TableParagraph"/>
              <w:spacing w:before="1" w:line="246" w:lineRule="exact"/>
              <w:ind w:left="108"/>
              <w:rPr>
                <w:sz w:val="21"/>
              </w:rPr>
            </w:pPr>
            <w:r>
              <w:rPr>
                <w:sz w:val="21"/>
              </w:rPr>
              <w:t>书原件及法定代表人身份证复印件</w:t>
            </w:r>
          </w:p>
        </w:tc>
        <w:tc>
          <w:tcPr>
            <w:tcW w:w="1908" w:type="dxa"/>
            <w:vMerge w:val="restart"/>
          </w:tcPr>
          <w:p w:rsidR="00BB1CEF" w:rsidRDefault="00BB1CEF">
            <w:pPr>
              <w:pStyle w:val="TableParagraph"/>
              <w:rPr>
                <w:rFonts w:ascii="Times New Roman"/>
                <w:sz w:val="20"/>
              </w:rPr>
            </w:pPr>
          </w:p>
        </w:tc>
        <w:tc>
          <w:tcPr>
            <w:tcW w:w="1103" w:type="dxa"/>
            <w:vMerge w:val="restart"/>
          </w:tcPr>
          <w:p w:rsidR="00BB1CEF" w:rsidRDefault="00BB1CEF">
            <w:pPr>
              <w:pStyle w:val="TableParagraph"/>
              <w:rPr>
                <w:rFonts w:ascii="Times New Roman"/>
                <w:sz w:val="20"/>
              </w:rPr>
            </w:pPr>
          </w:p>
        </w:tc>
      </w:tr>
      <w:tr w:rsidR="00BB1CEF">
        <w:trPr>
          <w:trHeight w:val="259"/>
        </w:trPr>
        <w:tc>
          <w:tcPr>
            <w:tcW w:w="737" w:type="dxa"/>
            <w:vMerge/>
            <w:tcBorders>
              <w:top w:val="nil"/>
            </w:tcBorders>
          </w:tcPr>
          <w:p w:rsidR="00BB1CEF" w:rsidRDefault="00BB1CEF">
            <w:pPr>
              <w:rPr>
                <w:sz w:val="2"/>
                <w:szCs w:val="2"/>
              </w:rPr>
            </w:pPr>
          </w:p>
        </w:tc>
        <w:tc>
          <w:tcPr>
            <w:tcW w:w="463" w:type="dxa"/>
            <w:vMerge/>
            <w:tcBorders>
              <w:top w:val="nil"/>
            </w:tcBorders>
          </w:tcPr>
          <w:p w:rsidR="00BB1CEF" w:rsidRDefault="00BB1CEF">
            <w:pPr>
              <w:rPr>
                <w:sz w:val="2"/>
                <w:szCs w:val="2"/>
              </w:rPr>
            </w:pPr>
          </w:p>
        </w:tc>
        <w:tc>
          <w:tcPr>
            <w:tcW w:w="1848" w:type="dxa"/>
            <w:vMerge/>
            <w:tcBorders>
              <w:top w:val="nil"/>
            </w:tcBorders>
          </w:tcPr>
          <w:p w:rsidR="00BB1CEF" w:rsidRDefault="00BB1CEF">
            <w:pPr>
              <w:rPr>
                <w:sz w:val="2"/>
                <w:szCs w:val="2"/>
              </w:rPr>
            </w:pPr>
          </w:p>
        </w:tc>
        <w:tc>
          <w:tcPr>
            <w:tcW w:w="3641" w:type="dxa"/>
            <w:tcBorders>
              <w:top w:val="nil"/>
              <w:bottom w:val="nil"/>
            </w:tcBorders>
          </w:tcPr>
          <w:p w:rsidR="00BB1CEF" w:rsidRDefault="005D02AB">
            <w:pPr>
              <w:pStyle w:val="TableParagraph"/>
              <w:spacing w:line="239" w:lineRule="exact"/>
              <w:ind w:left="108"/>
              <w:rPr>
                <w:sz w:val="21"/>
              </w:rPr>
            </w:pPr>
            <w:r>
              <w:rPr>
                <w:sz w:val="21"/>
              </w:rPr>
              <w:t>（</w:t>
            </w:r>
            <w:r>
              <w:rPr>
                <w:spacing w:val="-3"/>
                <w:sz w:val="21"/>
              </w:rPr>
              <w:t>法定代表人投标时须提供</w:t>
            </w:r>
            <w:r>
              <w:rPr>
                <w:spacing w:val="-106"/>
                <w:sz w:val="21"/>
              </w:rPr>
              <w:t>）</w:t>
            </w:r>
            <w:r>
              <w:rPr>
                <w:sz w:val="21"/>
              </w:rPr>
              <w:t>；</w:t>
            </w:r>
          </w:p>
        </w:tc>
        <w:tc>
          <w:tcPr>
            <w:tcW w:w="1908" w:type="dxa"/>
            <w:vMerge/>
            <w:tcBorders>
              <w:top w:val="nil"/>
            </w:tcBorders>
          </w:tcPr>
          <w:p w:rsidR="00BB1CEF" w:rsidRDefault="00BB1CEF">
            <w:pPr>
              <w:rPr>
                <w:sz w:val="2"/>
                <w:szCs w:val="2"/>
              </w:rPr>
            </w:pPr>
          </w:p>
        </w:tc>
        <w:tc>
          <w:tcPr>
            <w:tcW w:w="1103" w:type="dxa"/>
            <w:vMerge/>
            <w:tcBorders>
              <w:top w:val="nil"/>
            </w:tcBorders>
          </w:tcPr>
          <w:p w:rsidR="00BB1CEF" w:rsidRDefault="00BB1CEF">
            <w:pPr>
              <w:rPr>
                <w:sz w:val="2"/>
                <w:szCs w:val="2"/>
              </w:rPr>
            </w:pPr>
          </w:p>
        </w:tc>
      </w:tr>
      <w:tr w:rsidR="00BB1CEF">
        <w:trPr>
          <w:trHeight w:val="273"/>
        </w:trPr>
        <w:tc>
          <w:tcPr>
            <w:tcW w:w="737" w:type="dxa"/>
            <w:vMerge/>
            <w:tcBorders>
              <w:top w:val="nil"/>
            </w:tcBorders>
          </w:tcPr>
          <w:p w:rsidR="00BB1CEF" w:rsidRDefault="00BB1CEF">
            <w:pPr>
              <w:rPr>
                <w:sz w:val="2"/>
                <w:szCs w:val="2"/>
              </w:rPr>
            </w:pPr>
          </w:p>
        </w:tc>
        <w:tc>
          <w:tcPr>
            <w:tcW w:w="463" w:type="dxa"/>
            <w:vMerge/>
            <w:tcBorders>
              <w:top w:val="nil"/>
            </w:tcBorders>
          </w:tcPr>
          <w:p w:rsidR="00BB1CEF" w:rsidRDefault="00BB1CEF">
            <w:pPr>
              <w:rPr>
                <w:sz w:val="2"/>
                <w:szCs w:val="2"/>
              </w:rPr>
            </w:pPr>
          </w:p>
        </w:tc>
        <w:tc>
          <w:tcPr>
            <w:tcW w:w="1848" w:type="dxa"/>
            <w:vMerge/>
            <w:tcBorders>
              <w:top w:val="nil"/>
            </w:tcBorders>
          </w:tcPr>
          <w:p w:rsidR="00BB1CEF" w:rsidRDefault="00BB1CEF">
            <w:pPr>
              <w:rPr>
                <w:sz w:val="2"/>
                <w:szCs w:val="2"/>
              </w:rPr>
            </w:pPr>
          </w:p>
        </w:tc>
        <w:tc>
          <w:tcPr>
            <w:tcW w:w="3641" w:type="dxa"/>
            <w:tcBorders>
              <w:top w:val="nil"/>
              <w:bottom w:val="nil"/>
            </w:tcBorders>
          </w:tcPr>
          <w:p w:rsidR="00BB1CEF" w:rsidRDefault="005D02AB" w:rsidP="009146EF">
            <w:pPr>
              <w:pStyle w:val="TableParagraph"/>
              <w:spacing w:line="254" w:lineRule="exact"/>
              <w:ind w:left="108"/>
              <w:rPr>
                <w:sz w:val="21"/>
              </w:rPr>
            </w:pPr>
            <w:r>
              <w:rPr>
                <w:sz w:val="21"/>
              </w:rPr>
              <w:t>（</w:t>
            </w:r>
            <w:r>
              <w:rPr>
                <w:rFonts w:ascii="Times New Roman" w:eastAsia="Times New Roman"/>
                <w:sz w:val="21"/>
              </w:rPr>
              <w:t>3</w:t>
            </w:r>
            <w:r>
              <w:rPr>
                <w:sz w:val="21"/>
              </w:rPr>
              <w:t>）市政公用工程施工总</w:t>
            </w:r>
          </w:p>
        </w:tc>
        <w:tc>
          <w:tcPr>
            <w:tcW w:w="1908" w:type="dxa"/>
            <w:vMerge/>
            <w:tcBorders>
              <w:top w:val="nil"/>
            </w:tcBorders>
          </w:tcPr>
          <w:p w:rsidR="00BB1CEF" w:rsidRDefault="00BB1CEF">
            <w:pPr>
              <w:rPr>
                <w:sz w:val="2"/>
                <w:szCs w:val="2"/>
              </w:rPr>
            </w:pPr>
          </w:p>
        </w:tc>
        <w:tc>
          <w:tcPr>
            <w:tcW w:w="1103" w:type="dxa"/>
            <w:vMerge/>
            <w:tcBorders>
              <w:top w:val="nil"/>
            </w:tcBorders>
          </w:tcPr>
          <w:p w:rsidR="00BB1CEF" w:rsidRDefault="00BB1CEF">
            <w:pPr>
              <w:rPr>
                <w:sz w:val="2"/>
                <w:szCs w:val="2"/>
              </w:rPr>
            </w:pPr>
          </w:p>
        </w:tc>
      </w:tr>
      <w:tr w:rsidR="00BB1CEF">
        <w:trPr>
          <w:trHeight w:val="251"/>
        </w:trPr>
        <w:tc>
          <w:tcPr>
            <w:tcW w:w="737" w:type="dxa"/>
            <w:vMerge/>
            <w:tcBorders>
              <w:top w:val="nil"/>
            </w:tcBorders>
          </w:tcPr>
          <w:p w:rsidR="00BB1CEF" w:rsidRDefault="00BB1CEF">
            <w:pPr>
              <w:rPr>
                <w:sz w:val="2"/>
                <w:szCs w:val="2"/>
              </w:rPr>
            </w:pPr>
          </w:p>
        </w:tc>
        <w:tc>
          <w:tcPr>
            <w:tcW w:w="463" w:type="dxa"/>
            <w:vMerge/>
            <w:tcBorders>
              <w:top w:val="nil"/>
            </w:tcBorders>
          </w:tcPr>
          <w:p w:rsidR="00BB1CEF" w:rsidRDefault="00BB1CEF">
            <w:pPr>
              <w:rPr>
                <w:sz w:val="2"/>
                <w:szCs w:val="2"/>
              </w:rPr>
            </w:pPr>
          </w:p>
        </w:tc>
        <w:tc>
          <w:tcPr>
            <w:tcW w:w="1848" w:type="dxa"/>
            <w:vMerge/>
            <w:tcBorders>
              <w:top w:val="nil"/>
            </w:tcBorders>
          </w:tcPr>
          <w:p w:rsidR="00BB1CEF" w:rsidRDefault="00BB1CEF">
            <w:pPr>
              <w:rPr>
                <w:sz w:val="2"/>
                <w:szCs w:val="2"/>
              </w:rPr>
            </w:pPr>
          </w:p>
        </w:tc>
        <w:tc>
          <w:tcPr>
            <w:tcW w:w="3641" w:type="dxa"/>
            <w:tcBorders>
              <w:top w:val="nil"/>
              <w:bottom w:val="nil"/>
            </w:tcBorders>
          </w:tcPr>
          <w:p w:rsidR="00BB1CEF" w:rsidRDefault="005D02AB">
            <w:pPr>
              <w:pStyle w:val="TableParagraph"/>
              <w:spacing w:line="231" w:lineRule="exact"/>
              <w:ind w:left="108"/>
              <w:rPr>
                <w:sz w:val="21"/>
              </w:rPr>
            </w:pPr>
            <w:r>
              <w:rPr>
                <w:sz w:val="21"/>
              </w:rPr>
              <w:t>承包三级及以上资质证书；</w:t>
            </w:r>
          </w:p>
        </w:tc>
        <w:tc>
          <w:tcPr>
            <w:tcW w:w="1908" w:type="dxa"/>
            <w:vMerge/>
            <w:tcBorders>
              <w:top w:val="nil"/>
            </w:tcBorders>
          </w:tcPr>
          <w:p w:rsidR="00BB1CEF" w:rsidRDefault="00BB1CEF">
            <w:pPr>
              <w:rPr>
                <w:sz w:val="2"/>
                <w:szCs w:val="2"/>
              </w:rPr>
            </w:pPr>
          </w:p>
        </w:tc>
        <w:tc>
          <w:tcPr>
            <w:tcW w:w="1103" w:type="dxa"/>
            <w:vMerge/>
            <w:tcBorders>
              <w:top w:val="nil"/>
            </w:tcBorders>
          </w:tcPr>
          <w:p w:rsidR="00BB1CEF" w:rsidRDefault="00BB1CEF">
            <w:pPr>
              <w:rPr>
                <w:sz w:val="2"/>
                <w:szCs w:val="2"/>
              </w:rPr>
            </w:pPr>
          </w:p>
        </w:tc>
      </w:tr>
      <w:tr w:rsidR="00BB1CEF">
        <w:trPr>
          <w:trHeight w:val="273"/>
        </w:trPr>
        <w:tc>
          <w:tcPr>
            <w:tcW w:w="737" w:type="dxa"/>
            <w:vMerge/>
            <w:tcBorders>
              <w:top w:val="nil"/>
            </w:tcBorders>
          </w:tcPr>
          <w:p w:rsidR="00BB1CEF" w:rsidRDefault="00BB1CEF">
            <w:pPr>
              <w:rPr>
                <w:sz w:val="2"/>
                <w:szCs w:val="2"/>
              </w:rPr>
            </w:pPr>
          </w:p>
        </w:tc>
        <w:tc>
          <w:tcPr>
            <w:tcW w:w="463" w:type="dxa"/>
            <w:vMerge/>
            <w:tcBorders>
              <w:top w:val="nil"/>
            </w:tcBorders>
          </w:tcPr>
          <w:p w:rsidR="00BB1CEF" w:rsidRDefault="00BB1CEF">
            <w:pPr>
              <w:rPr>
                <w:sz w:val="2"/>
                <w:szCs w:val="2"/>
              </w:rPr>
            </w:pPr>
          </w:p>
        </w:tc>
        <w:tc>
          <w:tcPr>
            <w:tcW w:w="1848" w:type="dxa"/>
            <w:vMerge/>
            <w:tcBorders>
              <w:top w:val="nil"/>
            </w:tcBorders>
          </w:tcPr>
          <w:p w:rsidR="00BB1CEF" w:rsidRDefault="00BB1CEF">
            <w:pPr>
              <w:rPr>
                <w:sz w:val="2"/>
                <w:szCs w:val="2"/>
              </w:rPr>
            </w:pPr>
          </w:p>
        </w:tc>
        <w:tc>
          <w:tcPr>
            <w:tcW w:w="3641" w:type="dxa"/>
            <w:tcBorders>
              <w:top w:val="nil"/>
              <w:bottom w:val="nil"/>
            </w:tcBorders>
          </w:tcPr>
          <w:p w:rsidR="00BB1CEF" w:rsidRDefault="005D02AB" w:rsidP="00A04C08">
            <w:pPr>
              <w:pStyle w:val="TableParagraph"/>
              <w:spacing w:before="1" w:line="253" w:lineRule="exact"/>
              <w:ind w:left="108"/>
              <w:rPr>
                <w:sz w:val="21"/>
              </w:rPr>
            </w:pPr>
            <w:r>
              <w:rPr>
                <w:sz w:val="21"/>
              </w:rPr>
              <w:t>（</w:t>
            </w:r>
            <w:r w:rsidR="00A04C08">
              <w:rPr>
                <w:rFonts w:ascii="Times New Roman" w:eastAsiaTheme="minorEastAsia"/>
                <w:sz w:val="21"/>
              </w:rPr>
              <w:t>4</w:t>
            </w:r>
            <w:r>
              <w:rPr>
                <w:sz w:val="21"/>
              </w:rPr>
              <w:t>）项目负责人资格满足本招标文件</w:t>
            </w:r>
          </w:p>
        </w:tc>
        <w:tc>
          <w:tcPr>
            <w:tcW w:w="1908" w:type="dxa"/>
            <w:vMerge/>
            <w:tcBorders>
              <w:top w:val="nil"/>
            </w:tcBorders>
          </w:tcPr>
          <w:p w:rsidR="00BB1CEF" w:rsidRDefault="00BB1CEF">
            <w:pPr>
              <w:rPr>
                <w:sz w:val="2"/>
                <w:szCs w:val="2"/>
              </w:rPr>
            </w:pPr>
          </w:p>
        </w:tc>
        <w:tc>
          <w:tcPr>
            <w:tcW w:w="1103" w:type="dxa"/>
            <w:vMerge/>
            <w:tcBorders>
              <w:top w:val="nil"/>
            </w:tcBorders>
          </w:tcPr>
          <w:p w:rsidR="00BB1CEF" w:rsidRDefault="00BB1CEF">
            <w:pPr>
              <w:rPr>
                <w:sz w:val="2"/>
                <w:szCs w:val="2"/>
              </w:rPr>
            </w:pPr>
          </w:p>
        </w:tc>
      </w:tr>
      <w:tr w:rsidR="00BB1CEF">
        <w:trPr>
          <w:trHeight w:val="254"/>
        </w:trPr>
        <w:tc>
          <w:tcPr>
            <w:tcW w:w="737" w:type="dxa"/>
            <w:vMerge/>
            <w:tcBorders>
              <w:top w:val="nil"/>
            </w:tcBorders>
          </w:tcPr>
          <w:p w:rsidR="00BB1CEF" w:rsidRDefault="00BB1CEF">
            <w:pPr>
              <w:rPr>
                <w:sz w:val="2"/>
                <w:szCs w:val="2"/>
              </w:rPr>
            </w:pPr>
          </w:p>
        </w:tc>
        <w:tc>
          <w:tcPr>
            <w:tcW w:w="463" w:type="dxa"/>
            <w:vMerge/>
            <w:tcBorders>
              <w:top w:val="nil"/>
            </w:tcBorders>
          </w:tcPr>
          <w:p w:rsidR="00BB1CEF" w:rsidRDefault="00BB1CEF">
            <w:pPr>
              <w:rPr>
                <w:sz w:val="2"/>
                <w:szCs w:val="2"/>
              </w:rPr>
            </w:pPr>
          </w:p>
        </w:tc>
        <w:tc>
          <w:tcPr>
            <w:tcW w:w="1848" w:type="dxa"/>
            <w:vMerge/>
            <w:tcBorders>
              <w:top w:val="nil"/>
            </w:tcBorders>
          </w:tcPr>
          <w:p w:rsidR="00BB1CEF" w:rsidRDefault="00BB1CEF">
            <w:pPr>
              <w:rPr>
                <w:sz w:val="2"/>
                <w:szCs w:val="2"/>
              </w:rPr>
            </w:pPr>
          </w:p>
        </w:tc>
        <w:tc>
          <w:tcPr>
            <w:tcW w:w="3641" w:type="dxa"/>
            <w:tcBorders>
              <w:top w:val="nil"/>
              <w:bottom w:val="nil"/>
            </w:tcBorders>
          </w:tcPr>
          <w:p w:rsidR="00BB1CEF" w:rsidRDefault="005D02AB" w:rsidP="009146EF">
            <w:pPr>
              <w:pStyle w:val="TableParagraph"/>
              <w:spacing w:line="234" w:lineRule="exact"/>
              <w:ind w:left="108"/>
              <w:rPr>
                <w:sz w:val="21"/>
              </w:rPr>
            </w:pPr>
            <w:r>
              <w:rPr>
                <w:sz w:val="21"/>
              </w:rPr>
              <w:t>要求：项目负责人应具有</w:t>
            </w:r>
          </w:p>
        </w:tc>
        <w:tc>
          <w:tcPr>
            <w:tcW w:w="1908" w:type="dxa"/>
            <w:vMerge/>
            <w:tcBorders>
              <w:top w:val="nil"/>
            </w:tcBorders>
          </w:tcPr>
          <w:p w:rsidR="00BB1CEF" w:rsidRDefault="00BB1CEF">
            <w:pPr>
              <w:rPr>
                <w:sz w:val="2"/>
                <w:szCs w:val="2"/>
              </w:rPr>
            </w:pPr>
          </w:p>
        </w:tc>
        <w:tc>
          <w:tcPr>
            <w:tcW w:w="1103" w:type="dxa"/>
            <w:vMerge/>
            <w:tcBorders>
              <w:top w:val="nil"/>
            </w:tcBorders>
          </w:tcPr>
          <w:p w:rsidR="00BB1CEF" w:rsidRDefault="00BB1CEF">
            <w:pPr>
              <w:rPr>
                <w:sz w:val="2"/>
                <w:szCs w:val="2"/>
              </w:rPr>
            </w:pPr>
          </w:p>
        </w:tc>
      </w:tr>
      <w:tr w:rsidR="00BB1CEF">
        <w:trPr>
          <w:trHeight w:val="262"/>
        </w:trPr>
        <w:tc>
          <w:tcPr>
            <w:tcW w:w="737" w:type="dxa"/>
            <w:vMerge/>
            <w:tcBorders>
              <w:top w:val="nil"/>
            </w:tcBorders>
          </w:tcPr>
          <w:p w:rsidR="00BB1CEF" w:rsidRDefault="00BB1CEF">
            <w:pPr>
              <w:rPr>
                <w:sz w:val="2"/>
                <w:szCs w:val="2"/>
              </w:rPr>
            </w:pPr>
          </w:p>
        </w:tc>
        <w:tc>
          <w:tcPr>
            <w:tcW w:w="463" w:type="dxa"/>
            <w:vMerge/>
            <w:tcBorders>
              <w:top w:val="nil"/>
            </w:tcBorders>
          </w:tcPr>
          <w:p w:rsidR="00BB1CEF" w:rsidRDefault="00BB1CEF">
            <w:pPr>
              <w:rPr>
                <w:sz w:val="2"/>
                <w:szCs w:val="2"/>
              </w:rPr>
            </w:pPr>
          </w:p>
        </w:tc>
        <w:tc>
          <w:tcPr>
            <w:tcW w:w="1848" w:type="dxa"/>
            <w:vMerge/>
            <w:tcBorders>
              <w:top w:val="nil"/>
            </w:tcBorders>
          </w:tcPr>
          <w:p w:rsidR="00BB1CEF" w:rsidRDefault="00BB1CEF">
            <w:pPr>
              <w:rPr>
                <w:sz w:val="2"/>
                <w:szCs w:val="2"/>
              </w:rPr>
            </w:pPr>
          </w:p>
        </w:tc>
        <w:tc>
          <w:tcPr>
            <w:tcW w:w="3641" w:type="dxa"/>
            <w:tcBorders>
              <w:top w:val="nil"/>
              <w:bottom w:val="nil"/>
            </w:tcBorders>
          </w:tcPr>
          <w:p w:rsidR="00BB1CEF" w:rsidRDefault="005D02AB">
            <w:pPr>
              <w:pStyle w:val="TableParagraph"/>
              <w:spacing w:line="242" w:lineRule="exact"/>
              <w:ind w:left="108"/>
              <w:rPr>
                <w:sz w:val="21"/>
              </w:rPr>
            </w:pPr>
            <w:r>
              <w:rPr>
                <w:sz w:val="21"/>
              </w:rPr>
              <w:t>市政公用工程专业二级（含以上）注</w:t>
            </w:r>
          </w:p>
        </w:tc>
        <w:tc>
          <w:tcPr>
            <w:tcW w:w="1908" w:type="dxa"/>
            <w:vMerge/>
            <w:tcBorders>
              <w:top w:val="nil"/>
            </w:tcBorders>
          </w:tcPr>
          <w:p w:rsidR="00BB1CEF" w:rsidRDefault="00BB1CEF">
            <w:pPr>
              <w:rPr>
                <w:sz w:val="2"/>
                <w:szCs w:val="2"/>
              </w:rPr>
            </w:pPr>
          </w:p>
        </w:tc>
        <w:tc>
          <w:tcPr>
            <w:tcW w:w="1103" w:type="dxa"/>
            <w:vMerge/>
            <w:tcBorders>
              <w:top w:val="nil"/>
            </w:tcBorders>
          </w:tcPr>
          <w:p w:rsidR="00BB1CEF" w:rsidRDefault="00BB1CEF">
            <w:pPr>
              <w:rPr>
                <w:sz w:val="2"/>
                <w:szCs w:val="2"/>
              </w:rPr>
            </w:pPr>
          </w:p>
        </w:tc>
      </w:tr>
      <w:tr w:rsidR="00BB1CEF">
        <w:trPr>
          <w:trHeight w:val="262"/>
        </w:trPr>
        <w:tc>
          <w:tcPr>
            <w:tcW w:w="737" w:type="dxa"/>
            <w:vMerge/>
            <w:tcBorders>
              <w:top w:val="nil"/>
            </w:tcBorders>
          </w:tcPr>
          <w:p w:rsidR="00BB1CEF" w:rsidRDefault="00BB1CEF">
            <w:pPr>
              <w:rPr>
                <w:sz w:val="2"/>
                <w:szCs w:val="2"/>
              </w:rPr>
            </w:pPr>
          </w:p>
        </w:tc>
        <w:tc>
          <w:tcPr>
            <w:tcW w:w="463" w:type="dxa"/>
            <w:vMerge/>
            <w:tcBorders>
              <w:top w:val="nil"/>
            </w:tcBorders>
          </w:tcPr>
          <w:p w:rsidR="00BB1CEF" w:rsidRDefault="00BB1CEF">
            <w:pPr>
              <w:rPr>
                <w:sz w:val="2"/>
                <w:szCs w:val="2"/>
              </w:rPr>
            </w:pPr>
          </w:p>
        </w:tc>
        <w:tc>
          <w:tcPr>
            <w:tcW w:w="1848" w:type="dxa"/>
            <w:vMerge/>
            <w:tcBorders>
              <w:top w:val="nil"/>
            </w:tcBorders>
          </w:tcPr>
          <w:p w:rsidR="00BB1CEF" w:rsidRDefault="00BB1CEF">
            <w:pPr>
              <w:rPr>
                <w:sz w:val="2"/>
                <w:szCs w:val="2"/>
              </w:rPr>
            </w:pPr>
          </w:p>
        </w:tc>
        <w:tc>
          <w:tcPr>
            <w:tcW w:w="3641" w:type="dxa"/>
            <w:tcBorders>
              <w:top w:val="nil"/>
              <w:bottom w:val="nil"/>
            </w:tcBorders>
          </w:tcPr>
          <w:p w:rsidR="00BB1CEF" w:rsidRDefault="005D02AB">
            <w:pPr>
              <w:pStyle w:val="TableParagraph"/>
              <w:spacing w:line="242" w:lineRule="exact"/>
              <w:ind w:left="108"/>
              <w:rPr>
                <w:sz w:val="21"/>
              </w:rPr>
            </w:pPr>
            <w:proofErr w:type="gramStart"/>
            <w:r>
              <w:rPr>
                <w:sz w:val="21"/>
              </w:rPr>
              <w:t>册</w:t>
            </w:r>
            <w:proofErr w:type="gramEnd"/>
            <w:r>
              <w:rPr>
                <w:sz w:val="21"/>
              </w:rPr>
              <w:t>建造师执业资格，且具备有效的建</w:t>
            </w:r>
          </w:p>
        </w:tc>
        <w:tc>
          <w:tcPr>
            <w:tcW w:w="1908" w:type="dxa"/>
            <w:vMerge/>
            <w:tcBorders>
              <w:top w:val="nil"/>
            </w:tcBorders>
          </w:tcPr>
          <w:p w:rsidR="00BB1CEF" w:rsidRDefault="00BB1CEF">
            <w:pPr>
              <w:rPr>
                <w:sz w:val="2"/>
                <w:szCs w:val="2"/>
              </w:rPr>
            </w:pPr>
          </w:p>
        </w:tc>
        <w:tc>
          <w:tcPr>
            <w:tcW w:w="1103" w:type="dxa"/>
            <w:vMerge/>
            <w:tcBorders>
              <w:top w:val="nil"/>
            </w:tcBorders>
          </w:tcPr>
          <w:p w:rsidR="00BB1CEF" w:rsidRDefault="00BB1CEF">
            <w:pPr>
              <w:rPr>
                <w:sz w:val="2"/>
                <w:szCs w:val="2"/>
              </w:rPr>
            </w:pPr>
          </w:p>
        </w:tc>
      </w:tr>
      <w:tr w:rsidR="00BB1CEF">
        <w:trPr>
          <w:trHeight w:val="262"/>
        </w:trPr>
        <w:tc>
          <w:tcPr>
            <w:tcW w:w="737" w:type="dxa"/>
            <w:vMerge/>
            <w:tcBorders>
              <w:top w:val="nil"/>
            </w:tcBorders>
          </w:tcPr>
          <w:p w:rsidR="00BB1CEF" w:rsidRDefault="00BB1CEF">
            <w:pPr>
              <w:rPr>
                <w:sz w:val="2"/>
                <w:szCs w:val="2"/>
              </w:rPr>
            </w:pPr>
          </w:p>
        </w:tc>
        <w:tc>
          <w:tcPr>
            <w:tcW w:w="463" w:type="dxa"/>
            <w:vMerge/>
            <w:tcBorders>
              <w:top w:val="nil"/>
            </w:tcBorders>
          </w:tcPr>
          <w:p w:rsidR="00BB1CEF" w:rsidRDefault="00BB1CEF">
            <w:pPr>
              <w:rPr>
                <w:sz w:val="2"/>
                <w:szCs w:val="2"/>
              </w:rPr>
            </w:pPr>
          </w:p>
        </w:tc>
        <w:tc>
          <w:tcPr>
            <w:tcW w:w="1848" w:type="dxa"/>
            <w:vMerge/>
            <w:tcBorders>
              <w:top w:val="nil"/>
            </w:tcBorders>
          </w:tcPr>
          <w:p w:rsidR="00BB1CEF" w:rsidRDefault="00BB1CEF">
            <w:pPr>
              <w:rPr>
                <w:sz w:val="2"/>
                <w:szCs w:val="2"/>
              </w:rPr>
            </w:pPr>
          </w:p>
        </w:tc>
        <w:tc>
          <w:tcPr>
            <w:tcW w:w="3641" w:type="dxa"/>
            <w:tcBorders>
              <w:top w:val="nil"/>
              <w:bottom w:val="nil"/>
            </w:tcBorders>
          </w:tcPr>
          <w:p w:rsidR="00BB1CEF" w:rsidRDefault="009146EF">
            <w:pPr>
              <w:pStyle w:val="TableParagraph"/>
              <w:spacing w:line="242" w:lineRule="exact"/>
              <w:ind w:left="108"/>
              <w:rPr>
                <w:sz w:val="21"/>
              </w:rPr>
            </w:pPr>
            <w:r>
              <w:rPr>
                <w:sz w:val="21"/>
              </w:rPr>
              <w:t>安</w:t>
            </w:r>
            <w:r w:rsidR="005D02AB">
              <w:rPr>
                <w:sz w:val="21"/>
              </w:rPr>
              <w:t>安全生产考核合格证书（且</w:t>
            </w:r>
          </w:p>
        </w:tc>
        <w:tc>
          <w:tcPr>
            <w:tcW w:w="1908" w:type="dxa"/>
            <w:vMerge/>
            <w:tcBorders>
              <w:top w:val="nil"/>
            </w:tcBorders>
          </w:tcPr>
          <w:p w:rsidR="00BB1CEF" w:rsidRDefault="00BB1CEF">
            <w:pPr>
              <w:rPr>
                <w:sz w:val="2"/>
                <w:szCs w:val="2"/>
              </w:rPr>
            </w:pPr>
          </w:p>
        </w:tc>
        <w:tc>
          <w:tcPr>
            <w:tcW w:w="1103" w:type="dxa"/>
            <w:vMerge/>
            <w:tcBorders>
              <w:top w:val="nil"/>
            </w:tcBorders>
          </w:tcPr>
          <w:p w:rsidR="00BB1CEF" w:rsidRDefault="00BB1CEF">
            <w:pPr>
              <w:rPr>
                <w:sz w:val="2"/>
                <w:szCs w:val="2"/>
              </w:rPr>
            </w:pPr>
          </w:p>
        </w:tc>
      </w:tr>
      <w:tr w:rsidR="00BB1CEF">
        <w:trPr>
          <w:trHeight w:val="262"/>
        </w:trPr>
        <w:tc>
          <w:tcPr>
            <w:tcW w:w="737" w:type="dxa"/>
            <w:vMerge/>
            <w:tcBorders>
              <w:top w:val="nil"/>
            </w:tcBorders>
          </w:tcPr>
          <w:p w:rsidR="00BB1CEF" w:rsidRDefault="00BB1CEF">
            <w:pPr>
              <w:rPr>
                <w:sz w:val="2"/>
                <w:szCs w:val="2"/>
              </w:rPr>
            </w:pPr>
          </w:p>
        </w:tc>
        <w:tc>
          <w:tcPr>
            <w:tcW w:w="463" w:type="dxa"/>
            <w:vMerge/>
            <w:tcBorders>
              <w:top w:val="nil"/>
            </w:tcBorders>
          </w:tcPr>
          <w:p w:rsidR="00BB1CEF" w:rsidRDefault="00BB1CEF">
            <w:pPr>
              <w:rPr>
                <w:sz w:val="2"/>
                <w:szCs w:val="2"/>
              </w:rPr>
            </w:pPr>
          </w:p>
        </w:tc>
        <w:tc>
          <w:tcPr>
            <w:tcW w:w="1848" w:type="dxa"/>
            <w:vMerge/>
            <w:tcBorders>
              <w:top w:val="nil"/>
            </w:tcBorders>
          </w:tcPr>
          <w:p w:rsidR="00BB1CEF" w:rsidRDefault="00BB1CEF">
            <w:pPr>
              <w:rPr>
                <w:sz w:val="2"/>
                <w:szCs w:val="2"/>
              </w:rPr>
            </w:pPr>
          </w:p>
        </w:tc>
        <w:tc>
          <w:tcPr>
            <w:tcW w:w="3641" w:type="dxa"/>
            <w:tcBorders>
              <w:top w:val="nil"/>
              <w:bottom w:val="nil"/>
            </w:tcBorders>
          </w:tcPr>
          <w:p w:rsidR="00BB1CEF" w:rsidRDefault="005D02AB" w:rsidP="009146EF">
            <w:pPr>
              <w:pStyle w:val="TableParagraph"/>
              <w:spacing w:line="242" w:lineRule="exact"/>
              <w:ind w:firstLineChars="100" w:firstLine="207"/>
              <w:rPr>
                <w:sz w:val="21"/>
              </w:rPr>
            </w:pPr>
            <w:r>
              <w:rPr>
                <w:spacing w:val="-3"/>
                <w:sz w:val="21"/>
              </w:rPr>
              <w:t>不得有本市备案的在建项目</w:t>
            </w:r>
            <w:r>
              <w:rPr>
                <w:spacing w:val="-106"/>
                <w:sz w:val="21"/>
              </w:rPr>
              <w:t>）；</w:t>
            </w:r>
            <w:r>
              <w:rPr>
                <w:spacing w:val="-3"/>
                <w:sz w:val="21"/>
              </w:rPr>
              <w:t>（</w:t>
            </w:r>
            <w:r>
              <w:rPr>
                <w:sz w:val="21"/>
              </w:rPr>
              <w:t>提供</w:t>
            </w:r>
          </w:p>
        </w:tc>
        <w:tc>
          <w:tcPr>
            <w:tcW w:w="1908" w:type="dxa"/>
            <w:vMerge/>
            <w:tcBorders>
              <w:top w:val="nil"/>
            </w:tcBorders>
          </w:tcPr>
          <w:p w:rsidR="00BB1CEF" w:rsidRDefault="00BB1CEF">
            <w:pPr>
              <w:rPr>
                <w:sz w:val="2"/>
                <w:szCs w:val="2"/>
              </w:rPr>
            </w:pPr>
          </w:p>
        </w:tc>
        <w:tc>
          <w:tcPr>
            <w:tcW w:w="1103" w:type="dxa"/>
            <w:vMerge/>
            <w:tcBorders>
              <w:top w:val="nil"/>
            </w:tcBorders>
          </w:tcPr>
          <w:p w:rsidR="00BB1CEF" w:rsidRDefault="00BB1CEF">
            <w:pPr>
              <w:rPr>
                <w:sz w:val="2"/>
                <w:szCs w:val="2"/>
              </w:rPr>
            </w:pPr>
          </w:p>
        </w:tc>
      </w:tr>
      <w:tr w:rsidR="00BB1CEF">
        <w:trPr>
          <w:trHeight w:val="259"/>
        </w:trPr>
        <w:tc>
          <w:tcPr>
            <w:tcW w:w="737" w:type="dxa"/>
            <w:vMerge/>
            <w:tcBorders>
              <w:top w:val="nil"/>
            </w:tcBorders>
          </w:tcPr>
          <w:p w:rsidR="00BB1CEF" w:rsidRDefault="00BB1CEF">
            <w:pPr>
              <w:rPr>
                <w:sz w:val="2"/>
                <w:szCs w:val="2"/>
              </w:rPr>
            </w:pPr>
          </w:p>
        </w:tc>
        <w:tc>
          <w:tcPr>
            <w:tcW w:w="463" w:type="dxa"/>
            <w:vMerge/>
            <w:tcBorders>
              <w:top w:val="nil"/>
            </w:tcBorders>
          </w:tcPr>
          <w:p w:rsidR="00BB1CEF" w:rsidRDefault="00BB1CEF">
            <w:pPr>
              <w:rPr>
                <w:sz w:val="2"/>
                <w:szCs w:val="2"/>
              </w:rPr>
            </w:pPr>
          </w:p>
        </w:tc>
        <w:tc>
          <w:tcPr>
            <w:tcW w:w="1848" w:type="dxa"/>
            <w:vMerge/>
            <w:tcBorders>
              <w:top w:val="nil"/>
            </w:tcBorders>
          </w:tcPr>
          <w:p w:rsidR="00BB1CEF" w:rsidRDefault="00BB1CEF">
            <w:pPr>
              <w:rPr>
                <w:sz w:val="2"/>
                <w:szCs w:val="2"/>
              </w:rPr>
            </w:pPr>
          </w:p>
        </w:tc>
        <w:tc>
          <w:tcPr>
            <w:tcW w:w="3641" w:type="dxa"/>
            <w:tcBorders>
              <w:top w:val="nil"/>
              <w:bottom w:val="nil"/>
            </w:tcBorders>
          </w:tcPr>
          <w:p w:rsidR="00BB1CEF" w:rsidRDefault="005D02AB">
            <w:pPr>
              <w:pStyle w:val="TableParagraph"/>
              <w:spacing w:line="239" w:lineRule="exact"/>
              <w:ind w:left="108"/>
              <w:rPr>
                <w:sz w:val="21"/>
              </w:rPr>
            </w:pPr>
            <w:r>
              <w:rPr>
                <w:sz w:val="21"/>
              </w:rPr>
              <w:t>执业注册证书、安全生产考核合格证</w:t>
            </w:r>
          </w:p>
        </w:tc>
        <w:tc>
          <w:tcPr>
            <w:tcW w:w="1908" w:type="dxa"/>
            <w:vMerge/>
            <w:tcBorders>
              <w:top w:val="nil"/>
            </w:tcBorders>
          </w:tcPr>
          <w:p w:rsidR="00BB1CEF" w:rsidRDefault="00BB1CEF">
            <w:pPr>
              <w:rPr>
                <w:sz w:val="2"/>
                <w:szCs w:val="2"/>
              </w:rPr>
            </w:pPr>
          </w:p>
        </w:tc>
        <w:tc>
          <w:tcPr>
            <w:tcW w:w="1103" w:type="dxa"/>
            <w:vMerge/>
            <w:tcBorders>
              <w:top w:val="nil"/>
            </w:tcBorders>
          </w:tcPr>
          <w:p w:rsidR="00BB1CEF" w:rsidRDefault="00BB1CEF">
            <w:pPr>
              <w:rPr>
                <w:sz w:val="2"/>
                <w:szCs w:val="2"/>
              </w:rPr>
            </w:pPr>
          </w:p>
        </w:tc>
      </w:tr>
      <w:tr w:rsidR="00BB1CEF">
        <w:trPr>
          <w:trHeight w:val="272"/>
        </w:trPr>
        <w:tc>
          <w:tcPr>
            <w:tcW w:w="737" w:type="dxa"/>
            <w:vMerge/>
            <w:tcBorders>
              <w:top w:val="nil"/>
            </w:tcBorders>
          </w:tcPr>
          <w:p w:rsidR="00BB1CEF" w:rsidRDefault="00BB1CEF">
            <w:pPr>
              <w:rPr>
                <w:sz w:val="2"/>
                <w:szCs w:val="2"/>
              </w:rPr>
            </w:pPr>
          </w:p>
        </w:tc>
        <w:tc>
          <w:tcPr>
            <w:tcW w:w="463" w:type="dxa"/>
            <w:vMerge/>
            <w:tcBorders>
              <w:top w:val="nil"/>
            </w:tcBorders>
          </w:tcPr>
          <w:p w:rsidR="00BB1CEF" w:rsidRDefault="00BB1CEF">
            <w:pPr>
              <w:rPr>
                <w:sz w:val="2"/>
                <w:szCs w:val="2"/>
              </w:rPr>
            </w:pPr>
          </w:p>
        </w:tc>
        <w:tc>
          <w:tcPr>
            <w:tcW w:w="1848" w:type="dxa"/>
            <w:vMerge/>
            <w:tcBorders>
              <w:top w:val="nil"/>
            </w:tcBorders>
          </w:tcPr>
          <w:p w:rsidR="00BB1CEF" w:rsidRDefault="00BB1CEF">
            <w:pPr>
              <w:rPr>
                <w:sz w:val="2"/>
                <w:szCs w:val="2"/>
              </w:rPr>
            </w:pPr>
          </w:p>
        </w:tc>
        <w:tc>
          <w:tcPr>
            <w:tcW w:w="3641" w:type="dxa"/>
            <w:tcBorders>
              <w:top w:val="nil"/>
              <w:bottom w:val="nil"/>
            </w:tcBorders>
          </w:tcPr>
          <w:p w:rsidR="00BB1CEF" w:rsidRDefault="00D1780E" w:rsidP="009146EF">
            <w:pPr>
              <w:pStyle w:val="TableParagraph"/>
              <w:spacing w:line="253" w:lineRule="exact"/>
              <w:ind w:left="108"/>
              <w:rPr>
                <w:rFonts w:hint="eastAsia"/>
                <w:sz w:val="21"/>
              </w:rPr>
            </w:pPr>
            <w:r>
              <w:rPr>
                <w:sz w:val="21"/>
              </w:rPr>
              <w:t>书</w:t>
            </w:r>
            <w:r>
              <w:rPr>
                <w:rFonts w:hint="eastAsia"/>
                <w:sz w:val="21"/>
              </w:rPr>
              <w:t>）</w:t>
            </w:r>
          </w:p>
        </w:tc>
        <w:tc>
          <w:tcPr>
            <w:tcW w:w="1908" w:type="dxa"/>
            <w:vMerge/>
            <w:tcBorders>
              <w:top w:val="nil"/>
            </w:tcBorders>
          </w:tcPr>
          <w:p w:rsidR="00BB1CEF" w:rsidRDefault="00BB1CEF">
            <w:pPr>
              <w:rPr>
                <w:sz w:val="2"/>
                <w:szCs w:val="2"/>
              </w:rPr>
            </w:pPr>
          </w:p>
        </w:tc>
        <w:tc>
          <w:tcPr>
            <w:tcW w:w="1103" w:type="dxa"/>
            <w:vMerge/>
            <w:tcBorders>
              <w:top w:val="nil"/>
            </w:tcBorders>
          </w:tcPr>
          <w:p w:rsidR="00BB1CEF" w:rsidRDefault="00BB1CEF">
            <w:pPr>
              <w:rPr>
                <w:sz w:val="2"/>
                <w:szCs w:val="2"/>
              </w:rPr>
            </w:pPr>
          </w:p>
        </w:tc>
      </w:tr>
      <w:tr w:rsidR="00BB1CEF">
        <w:trPr>
          <w:trHeight w:val="254"/>
        </w:trPr>
        <w:tc>
          <w:tcPr>
            <w:tcW w:w="737" w:type="dxa"/>
            <w:vMerge/>
            <w:tcBorders>
              <w:top w:val="nil"/>
            </w:tcBorders>
          </w:tcPr>
          <w:p w:rsidR="00BB1CEF" w:rsidRDefault="00BB1CEF">
            <w:pPr>
              <w:rPr>
                <w:sz w:val="2"/>
                <w:szCs w:val="2"/>
              </w:rPr>
            </w:pPr>
          </w:p>
        </w:tc>
        <w:tc>
          <w:tcPr>
            <w:tcW w:w="463" w:type="dxa"/>
            <w:vMerge/>
            <w:tcBorders>
              <w:top w:val="nil"/>
            </w:tcBorders>
          </w:tcPr>
          <w:p w:rsidR="00BB1CEF" w:rsidRDefault="00BB1CEF">
            <w:pPr>
              <w:rPr>
                <w:sz w:val="2"/>
                <w:szCs w:val="2"/>
              </w:rPr>
            </w:pPr>
          </w:p>
        </w:tc>
        <w:tc>
          <w:tcPr>
            <w:tcW w:w="1848" w:type="dxa"/>
            <w:vMerge/>
            <w:tcBorders>
              <w:top w:val="nil"/>
            </w:tcBorders>
          </w:tcPr>
          <w:p w:rsidR="00BB1CEF" w:rsidRDefault="00BB1CEF">
            <w:pPr>
              <w:rPr>
                <w:sz w:val="2"/>
                <w:szCs w:val="2"/>
              </w:rPr>
            </w:pPr>
          </w:p>
        </w:tc>
        <w:tc>
          <w:tcPr>
            <w:tcW w:w="3641" w:type="dxa"/>
            <w:tcBorders>
              <w:top w:val="nil"/>
              <w:bottom w:val="nil"/>
            </w:tcBorders>
          </w:tcPr>
          <w:p w:rsidR="00BB1CEF" w:rsidRDefault="00BB1CEF" w:rsidP="009146EF">
            <w:pPr>
              <w:pStyle w:val="TableParagraph"/>
              <w:spacing w:line="235" w:lineRule="exact"/>
              <w:rPr>
                <w:sz w:val="21"/>
              </w:rPr>
            </w:pPr>
          </w:p>
        </w:tc>
        <w:tc>
          <w:tcPr>
            <w:tcW w:w="1908" w:type="dxa"/>
            <w:vMerge/>
            <w:tcBorders>
              <w:top w:val="nil"/>
            </w:tcBorders>
          </w:tcPr>
          <w:p w:rsidR="00BB1CEF" w:rsidRDefault="00BB1CEF">
            <w:pPr>
              <w:rPr>
                <w:sz w:val="2"/>
                <w:szCs w:val="2"/>
              </w:rPr>
            </w:pPr>
          </w:p>
        </w:tc>
        <w:tc>
          <w:tcPr>
            <w:tcW w:w="1103" w:type="dxa"/>
            <w:vMerge/>
            <w:tcBorders>
              <w:top w:val="nil"/>
            </w:tcBorders>
          </w:tcPr>
          <w:p w:rsidR="00BB1CEF" w:rsidRDefault="00BB1CEF">
            <w:pPr>
              <w:rPr>
                <w:sz w:val="2"/>
                <w:szCs w:val="2"/>
              </w:rPr>
            </w:pPr>
          </w:p>
        </w:tc>
      </w:tr>
      <w:tr w:rsidR="00BB1CEF">
        <w:trPr>
          <w:trHeight w:val="259"/>
        </w:trPr>
        <w:tc>
          <w:tcPr>
            <w:tcW w:w="737" w:type="dxa"/>
            <w:vMerge/>
            <w:tcBorders>
              <w:top w:val="nil"/>
            </w:tcBorders>
          </w:tcPr>
          <w:p w:rsidR="00BB1CEF" w:rsidRDefault="00BB1CEF">
            <w:pPr>
              <w:rPr>
                <w:sz w:val="2"/>
                <w:szCs w:val="2"/>
              </w:rPr>
            </w:pPr>
          </w:p>
        </w:tc>
        <w:tc>
          <w:tcPr>
            <w:tcW w:w="463" w:type="dxa"/>
            <w:vMerge/>
            <w:tcBorders>
              <w:top w:val="nil"/>
            </w:tcBorders>
          </w:tcPr>
          <w:p w:rsidR="00BB1CEF" w:rsidRDefault="00BB1CEF">
            <w:pPr>
              <w:rPr>
                <w:sz w:val="2"/>
                <w:szCs w:val="2"/>
              </w:rPr>
            </w:pPr>
          </w:p>
        </w:tc>
        <w:tc>
          <w:tcPr>
            <w:tcW w:w="1848" w:type="dxa"/>
            <w:vMerge/>
            <w:tcBorders>
              <w:top w:val="nil"/>
            </w:tcBorders>
          </w:tcPr>
          <w:p w:rsidR="00BB1CEF" w:rsidRDefault="00BB1CEF">
            <w:pPr>
              <w:rPr>
                <w:sz w:val="2"/>
                <w:szCs w:val="2"/>
              </w:rPr>
            </w:pPr>
          </w:p>
        </w:tc>
        <w:tc>
          <w:tcPr>
            <w:tcW w:w="3641" w:type="dxa"/>
            <w:tcBorders>
              <w:top w:val="nil"/>
              <w:bottom w:val="nil"/>
            </w:tcBorders>
          </w:tcPr>
          <w:p w:rsidR="00BB1CEF" w:rsidRDefault="00BB1CEF" w:rsidP="00D1780E">
            <w:pPr>
              <w:pStyle w:val="TableParagraph"/>
              <w:spacing w:line="239" w:lineRule="exact"/>
              <w:rPr>
                <w:rFonts w:hint="eastAsia"/>
                <w:sz w:val="21"/>
              </w:rPr>
            </w:pPr>
          </w:p>
        </w:tc>
        <w:tc>
          <w:tcPr>
            <w:tcW w:w="1908" w:type="dxa"/>
            <w:vMerge/>
            <w:tcBorders>
              <w:top w:val="nil"/>
            </w:tcBorders>
          </w:tcPr>
          <w:p w:rsidR="00BB1CEF" w:rsidRDefault="00BB1CEF">
            <w:pPr>
              <w:rPr>
                <w:sz w:val="2"/>
                <w:szCs w:val="2"/>
              </w:rPr>
            </w:pPr>
          </w:p>
        </w:tc>
        <w:tc>
          <w:tcPr>
            <w:tcW w:w="1103" w:type="dxa"/>
            <w:vMerge/>
            <w:tcBorders>
              <w:top w:val="nil"/>
            </w:tcBorders>
          </w:tcPr>
          <w:p w:rsidR="00BB1CEF" w:rsidRDefault="00BB1CEF">
            <w:pPr>
              <w:rPr>
                <w:sz w:val="2"/>
                <w:szCs w:val="2"/>
              </w:rPr>
            </w:pPr>
          </w:p>
        </w:tc>
      </w:tr>
      <w:tr w:rsidR="00BB1CEF">
        <w:trPr>
          <w:trHeight w:val="362"/>
        </w:trPr>
        <w:tc>
          <w:tcPr>
            <w:tcW w:w="737" w:type="dxa"/>
            <w:tcBorders>
              <w:bottom w:val="nil"/>
            </w:tcBorders>
          </w:tcPr>
          <w:p w:rsidR="00BB1CEF" w:rsidRDefault="00BB1CEF">
            <w:pPr>
              <w:pStyle w:val="TableParagraph"/>
              <w:rPr>
                <w:rFonts w:ascii="Times New Roman"/>
                <w:sz w:val="20"/>
              </w:rPr>
            </w:pPr>
          </w:p>
        </w:tc>
        <w:tc>
          <w:tcPr>
            <w:tcW w:w="463" w:type="dxa"/>
            <w:vMerge/>
            <w:tcBorders>
              <w:top w:val="nil"/>
            </w:tcBorders>
          </w:tcPr>
          <w:p w:rsidR="00BB1CEF" w:rsidRDefault="00BB1CEF">
            <w:pPr>
              <w:rPr>
                <w:sz w:val="2"/>
                <w:szCs w:val="2"/>
              </w:rPr>
            </w:pPr>
          </w:p>
        </w:tc>
        <w:tc>
          <w:tcPr>
            <w:tcW w:w="1848" w:type="dxa"/>
            <w:tcBorders>
              <w:bottom w:val="nil"/>
            </w:tcBorders>
          </w:tcPr>
          <w:p w:rsidR="00BB1CEF" w:rsidRDefault="00BB1CEF">
            <w:pPr>
              <w:pStyle w:val="TableParagraph"/>
              <w:rPr>
                <w:rFonts w:ascii="Times New Roman"/>
                <w:sz w:val="20"/>
              </w:rPr>
            </w:pPr>
          </w:p>
        </w:tc>
        <w:tc>
          <w:tcPr>
            <w:tcW w:w="3641" w:type="dxa"/>
            <w:tcBorders>
              <w:bottom w:val="nil"/>
            </w:tcBorders>
          </w:tcPr>
          <w:p w:rsidR="00BB1CEF" w:rsidRDefault="005D02AB">
            <w:pPr>
              <w:pStyle w:val="TableParagraph"/>
              <w:spacing w:before="63"/>
              <w:ind w:left="108"/>
              <w:rPr>
                <w:sz w:val="21"/>
              </w:rPr>
            </w:pPr>
            <w:r>
              <w:rPr>
                <w:sz w:val="21"/>
              </w:rPr>
              <w:t>具有有效的营业执照（</w:t>
            </w:r>
            <w:proofErr w:type="gramStart"/>
            <w:r>
              <w:rPr>
                <w:sz w:val="21"/>
              </w:rPr>
              <w:t>含统一</w:t>
            </w:r>
            <w:proofErr w:type="gramEnd"/>
            <w:r>
              <w:rPr>
                <w:sz w:val="21"/>
              </w:rPr>
              <w:t>社会信</w:t>
            </w:r>
          </w:p>
        </w:tc>
        <w:tc>
          <w:tcPr>
            <w:tcW w:w="1908" w:type="dxa"/>
            <w:vMerge w:val="restart"/>
          </w:tcPr>
          <w:p w:rsidR="00BB1CEF" w:rsidRDefault="00BB1CEF">
            <w:pPr>
              <w:pStyle w:val="TableParagraph"/>
              <w:rPr>
                <w:rFonts w:ascii="Times New Roman"/>
                <w:sz w:val="20"/>
              </w:rPr>
            </w:pPr>
          </w:p>
        </w:tc>
        <w:tc>
          <w:tcPr>
            <w:tcW w:w="1103" w:type="dxa"/>
            <w:vMerge w:val="restart"/>
          </w:tcPr>
          <w:p w:rsidR="00BB1CEF" w:rsidRDefault="00BB1CEF">
            <w:pPr>
              <w:pStyle w:val="TableParagraph"/>
              <w:rPr>
                <w:rFonts w:ascii="Times New Roman"/>
                <w:sz w:val="20"/>
              </w:rPr>
            </w:pPr>
          </w:p>
        </w:tc>
      </w:tr>
      <w:tr w:rsidR="00BB1CEF">
        <w:trPr>
          <w:trHeight w:val="329"/>
        </w:trPr>
        <w:tc>
          <w:tcPr>
            <w:tcW w:w="737" w:type="dxa"/>
            <w:tcBorders>
              <w:top w:val="nil"/>
              <w:bottom w:val="nil"/>
            </w:tcBorders>
          </w:tcPr>
          <w:p w:rsidR="00BB1CEF" w:rsidRDefault="00BB1CEF">
            <w:pPr>
              <w:pStyle w:val="TableParagraph"/>
              <w:rPr>
                <w:rFonts w:ascii="Times New Roman"/>
                <w:sz w:val="20"/>
              </w:rPr>
            </w:pPr>
          </w:p>
        </w:tc>
        <w:tc>
          <w:tcPr>
            <w:tcW w:w="463" w:type="dxa"/>
            <w:vMerge/>
            <w:tcBorders>
              <w:top w:val="nil"/>
            </w:tcBorders>
          </w:tcPr>
          <w:p w:rsidR="00BB1CEF" w:rsidRDefault="00BB1CEF">
            <w:pPr>
              <w:rPr>
                <w:sz w:val="2"/>
                <w:szCs w:val="2"/>
              </w:rPr>
            </w:pPr>
          </w:p>
        </w:tc>
        <w:tc>
          <w:tcPr>
            <w:tcW w:w="1848" w:type="dxa"/>
            <w:tcBorders>
              <w:top w:val="nil"/>
              <w:bottom w:val="nil"/>
            </w:tcBorders>
          </w:tcPr>
          <w:p w:rsidR="00BB1CEF" w:rsidRDefault="00BB1CEF">
            <w:pPr>
              <w:pStyle w:val="TableParagraph"/>
              <w:rPr>
                <w:rFonts w:ascii="Times New Roman"/>
                <w:sz w:val="20"/>
              </w:rPr>
            </w:pPr>
          </w:p>
        </w:tc>
        <w:tc>
          <w:tcPr>
            <w:tcW w:w="3641" w:type="dxa"/>
            <w:tcBorders>
              <w:top w:val="nil"/>
              <w:bottom w:val="nil"/>
            </w:tcBorders>
          </w:tcPr>
          <w:p w:rsidR="00BB1CEF" w:rsidRDefault="005D02AB">
            <w:pPr>
              <w:pStyle w:val="TableParagraph"/>
              <w:spacing w:before="30"/>
              <w:ind w:left="108"/>
              <w:rPr>
                <w:sz w:val="21"/>
              </w:rPr>
            </w:pPr>
            <w:r>
              <w:rPr>
                <w:spacing w:val="-1"/>
                <w:sz w:val="21"/>
              </w:rPr>
              <w:t>用代码</w:t>
            </w:r>
            <w:r>
              <w:rPr>
                <w:spacing w:val="-108"/>
                <w:sz w:val="21"/>
              </w:rPr>
              <w:t>）</w:t>
            </w:r>
            <w:r>
              <w:rPr>
                <w:spacing w:val="-8"/>
                <w:sz w:val="21"/>
              </w:rPr>
              <w:t>、安全生产许可证</w:t>
            </w:r>
            <w:r>
              <w:rPr>
                <w:sz w:val="21"/>
              </w:rPr>
              <w:t>（</w:t>
            </w:r>
            <w:r>
              <w:rPr>
                <w:spacing w:val="-3"/>
                <w:sz w:val="21"/>
              </w:rPr>
              <w:t>其中非上</w:t>
            </w:r>
          </w:p>
        </w:tc>
        <w:tc>
          <w:tcPr>
            <w:tcW w:w="1908" w:type="dxa"/>
            <w:vMerge/>
            <w:tcBorders>
              <w:top w:val="nil"/>
            </w:tcBorders>
          </w:tcPr>
          <w:p w:rsidR="00BB1CEF" w:rsidRDefault="00BB1CEF">
            <w:pPr>
              <w:rPr>
                <w:sz w:val="2"/>
                <w:szCs w:val="2"/>
              </w:rPr>
            </w:pPr>
          </w:p>
        </w:tc>
        <w:tc>
          <w:tcPr>
            <w:tcW w:w="1103" w:type="dxa"/>
            <w:vMerge/>
            <w:tcBorders>
              <w:top w:val="nil"/>
            </w:tcBorders>
          </w:tcPr>
          <w:p w:rsidR="00BB1CEF" w:rsidRDefault="00BB1CEF">
            <w:pPr>
              <w:rPr>
                <w:sz w:val="2"/>
                <w:szCs w:val="2"/>
              </w:rPr>
            </w:pPr>
          </w:p>
        </w:tc>
      </w:tr>
      <w:tr w:rsidR="00BB1CEF">
        <w:trPr>
          <w:trHeight w:val="342"/>
        </w:trPr>
        <w:tc>
          <w:tcPr>
            <w:tcW w:w="737" w:type="dxa"/>
            <w:tcBorders>
              <w:top w:val="nil"/>
              <w:bottom w:val="nil"/>
            </w:tcBorders>
          </w:tcPr>
          <w:p w:rsidR="00BB1CEF" w:rsidRDefault="005D02AB">
            <w:pPr>
              <w:pStyle w:val="TableParagraph"/>
              <w:spacing w:before="41"/>
              <w:ind w:right="192"/>
              <w:jc w:val="right"/>
              <w:rPr>
                <w:rFonts w:ascii="Calibri"/>
                <w:sz w:val="21"/>
              </w:rPr>
            </w:pPr>
            <w:r>
              <w:rPr>
                <w:rFonts w:ascii="Calibri"/>
                <w:sz w:val="21"/>
              </w:rPr>
              <w:t>3.</w:t>
            </w:r>
          </w:p>
        </w:tc>
        <w:tc>
          <w:tcPr>
            <w:tcW w:w="463" w:type="dxa"/>
            <w:vMerge/>
            <w:tcBorders>
              <w:top w:val="nil"/>
            </w:tcBorders>
          </w:tcPr>
          <w:p w:rsidR="00BB1CEF" w:rsidRDefault="00BB1CEF">
            <w:pPr>
              <w:rPr>
                <w:sz w:val="2"/>
                <w:szCs w:val="2"/>
              </w:rPr>
            </w:pPr>
          </w:p>
        </w:tc>
        <w:tc>
          <w:tcPr>
            <w:tcW w:w="1848" w:type="dxa"/>
            <w:tcBorders>
              <w:top w:val="nil"/>
              <w:bottom w:val="nil"/>
            </w:tcBorders>
          </w:tcPr>
          <w:p w:rsidR="00BB1CEF" w:rsidRDefault="005D02AB">
            <w:pPr>
              <w:pStyle w:val="TableParagraph"/>
              <w:spacing w:before="31"/>
              <w:ind w:left="274" w:right="264"/>
              <w:jc w:val="center"/>
              <w:rPr>
                <w:sz w:val="21"/>
              </w:rPr>
            </w:pPr>
            <w:r>
              <w:rPr>
                <w:sz w:val="21"/>
              </w:rPr>
              <w:t>企业证照条件</w:t>
            </w:r>
          </w:p>
        </w:tc>
        <w:tc>
          <w:tcPr>
            <w:tcW w:w="3641" w:type="dxa"/>
            <w:tcBorders>
              <w:top w:val="nil"/>
              <w:bottom w:val="nil"/>
            </w:tcBorders>
          </w:tcPr>
          <w:p w:rsidR="00BB1CEF" w:rsidRDefault="005D02AB">
            <w:pPr>
              <w:pStyle w:val="TableParagraph"/>
              <w:spacing w:before="31"/>
              <w:ind w:left="108"/>
              <w:rPr>
                <w:sz w:val="21"/>
              </w:rPr>
            </w:pPr>
            <w:r>
              <w:rPr>
                <w:sz w:val="21"/>
              </w:rPr>
              <w:t>海市施工企业安全生产施工许可证需</w:t>
            </w:r>
          </w:p>
        </w:tc>
        <w:tc>
          <w:tcPr>
            <w:tcW w:w="1908" w:type="dxa"/>
            <w:vMerge/>
            <w:tcBorders>
              <w:top w:val="nil"/>
            </w:tcBorders>
          </w:tcPr>
          <w:p w:rsidR="00BB1CEF" w:rsidRDefault="00BB1CEF">
            <w:pPr>
              <w:rPr>
                <w:sz w:val="2"/>
                <w:szCs w:val="2"/>
              </w:rPr>
            </w:pPr>
          </w:p>
        </w:tc>
        <w:tc>
          <w:tcPr>
            <w:tcW w:w="1103" w:type="dxa"/>
            <w:vMerge/>
            <w:tcBorders>
              <w:top w:val="nil"/>
            </w:tcBorders>
          </w:tcPr>
          <w:p w:rsidR="00BB1CEF" w:rsidRDefault="00BB1CEF">
            <w:pPr>
              <w:rPr>
                <w:sz w:val="2"/>
                <w:szCs w:val="2"/>
              </w:rPr>
            </w:pPr>
          </w:p>
        </w:tc>
      </w:tr>
      <w:tr w:rsidR="00BB1CEF">
        <w:trPr>
          <w:trHeight w:val="318"/>
        </w:trPr>
        <w:tc>
          <w:tcPr>
            <w:tcW w:w="737" w:type="dxa"/>
            <w:tcBorders>
              <w:top w:val="nil"/>
              <w:bottom w:val="nil"/>
            </w:tcBorders>
          </w:tcPr>
          <w:p w:rsidR="00BB1CEF" w:rsidRDefault="00BB1CEF">
            <w:pPr>
              <w:pStyle w:val="TableParagraph"/>
              <w:rPr>
                <w:rFonts w:ascii="Times New Roman"/>
                <w:sz w:val="20"/>
              </w:rPr>
            </w:pPr>
          </w:p>
        </w:tc>
        <w:tc>
          <w:tcPr>
            <w:tcW w:w="463" w:type="dxa"/>
            <w:vMerge/>
            <w:tcBorders>
              <w:top w:val="nil"/>
            </w:tcBorders>
          </w:tcPr>
          <w:p w:rsidR="00BB1CEF" w:rsidRDefault="00BB1CEF">
            <w:pPr>
              <w:rPr>
                <w:sz w:val="2"/>
                <w:szCs w:val="2"/>
              </w:rPr>
            </w:pPr>
          </w:p>
        </w:tc>
        <w:tc>
          <w:tcPr>
            <w:tcW w:w="1848" w:type="dxa"/>
            <w:tcBorders>
              <w:top w:val="nil"/>
              <w:bottom w:val="nil"/>
            </w:tcBorders>
          </w:tcPr>
          <w:p w:rsidR="00BB1CEF" w:rsidRDefault="00BB1CEF">
            <w:pPr>
              <w:pStyle w:val="TableParagraph"/>
              <w:rPr>
                <w:rFonts w:ascii="Times New Roman"/>
                <w:sz w:val="20"/>
              </w:rPr>
            </w:pPr>
          </w:p>
        </w:tc>
        <w:tc>
          <w:tcPr>
            <w:tcW w:w="3641" w:type="dxa"/>
            <w:tcBorders>
              <w:top w:val="nil"/>
              <w:bottom w:val="nil"/>
            </w:tcBorders>
          </w:tcPr>
          <w:p w:rsidR="00BB1CEF" w:rsidRDefault="005D02AB">
            <w:pPr>
              <w:pStyle w:val="TableParagraph"/>
              <w:spacing w:before="19"/>
              <w:ind w:left="108"/>
              <w:rPr>
                <w:sz w:val="21"/>
              </w:rPr>
            </w:pPr>
            <w:r>
              <w:rPr>
                <w:sz w:val="21"/>
              </w:rPr>
              <w:t>备案</w:t>
            </w:r>
            <w:r>
              <w:rPr>
                <w:spacing w:val="-108"/>
                <w:sz w:val="21"/>
              </w:rPr>
              <w:t>）</w:t>
            </w:r>
            <w:r>
              <w:rPr>
                <w:spacing w:val="-8"/>
                <w:sz w:val="21"/>
              </w:rPr>
              <w:t>、资质证书，提供原件彩色扫描</w:t>
            </w:r>
          </w:p>
        </w:tc>
        <w:tc>
          <w:tcPr>
            <w:tcW w:w="1908" w:type="dxa"/>
            <w:vMerge/>
            <w:tcBorders>
              <w:top w:val="nil"/>
            </w:tcBorders>
          </w:tcPr>
          <w:p w:rsidR="00BB1CEF" w:rsidRDefault="00BB1CEF">
            <w:pPr>
              <w:rPr>
                <w:sz w:val="2"/>
                <w:szCs w:val="2"/>
              </w:rPr>
            </w:pPr>
          </w:p>
        </w:tc>
        <w:tc>
          <w:tcPr>
            <w:tcW w:w="1103" w:type="dxa"/>
            <w:vMerge/>
            <w:tcBorders>
              <w:top w:val="nil"/>
            </w:tcBorders>
          </w:tcPr>
          <w:p w:rsidR="00BB1CEF" w:rsidRDefault="00BB1CEF">
            <w:pPr>
              <w:rPr>
                <w:sz w:val="2"/>
                <w:szCs w:val="2"/>
              </w:rPr>
            </w:pPr>
          </w:p>
        </w:tc>
      </w:tr>
      <w:tr w:rsidR="00BB1CEF">
        <w:trPr>
          <w:trHeight w:val="307"/>
        </w:trPr>
        <w:tc>
          <w:tcPr>
            <w:tcW w:w="737" w:type="dxa"/>
            <w:tcBorders>
              <w:top w:val="nil"/>
            </w:tcBorders>
          </w:tcPr>
          <w:p w:rsidR="00BB1CEF" w:rsidRDefault="00BB1CEF">
            <w:pPr>
              <w:pStyle w:val="TableParagraph"/>
              <w:rPr>
                <w:rFonts w:ascii="Times New Roman"/>
                <w:sz w:val="20"/>
              </w:rPr>
            </w:pPr>
          </w:p>
        </w:tc>
        <w:tc>
          <w:tcPr>
            <w:tcW w:w="463" w:type="dxa"/>
            <w:vMerge/>
            <w:tcBorders>
              <w:top w:val="nil"/>
            </w:tcBorders>
          </w:tcPr>
          <w:p w:rsidR="00BB1CEF" w:rsidRDefault="00BB1CEF">
            <w:pPr>
              <w:rPr>
                <w:sz w:val="2"/>
                <w:szCs w:val="2"/>
              </w:rPr>
            </w:pPr>
          </w:p>
        </w:tc>
        <w:tc>
          <w:tcPr>
            <w:tcW w:w="1848" w:type="dxa"/>
            <w:tcBorders>
              <w:top w:val="nil"/>
            </w:tcBorders>
          </w:tcPr>
          <w:p w:rsidR="00BB1CEF" w:rsidRDefault="00BB1CEF">
            <w:pPr>
              <w:pStyle w:val="TableParagraph"/>
              <w:rPr>
                <w:rFonts w:ascii="Times New Roman"/>
                <w:sz w:val="20"/>
              </w:rPr>
            </w:pPr>
          </w:p>
        </w:tc>
        <w:tc>
          <w:tcPr>
            <w:tcW w:w="3641" w:type="dxa"/>
            <w:tcBorders>
              <w:top w:val="nil"/>
            </w:tcBorders>
          </w:tcPr>
          <w:p w:rsidR="00BB1CEF" w:rsidRDefault="005D02AB">
            <w:pPr>
              <w:pStyle w:val="TableParagraph"/>
              <w:spacing w:before="30" w:line="257" w:lineRule="exact"/>
              <w:ind w:left="108"/>
              <w:rPr>
                <w:sz w:val="21"/>
              </w:rPr>
            </w:pPr>
            <w:r>
              <w:rPr>
                <w:sz w:val="21"/>
              </w:rPr>
              <w:t>件。</w:t>
            </w:r>
          </w:p>
        </w:tc>
        <w:tc>
          <w:tcPr>
            <w:tcW w:w="1908" w:type="dxa"/>
            <w:vMerge/>
            <w:tcBorders>
              <w:top w:val="nil"/>
            </w:tcBorders>
          </w:tcPr>
          <w:p w:rsidR="00BB1CEF" w:rsidRDefault="00BB1CEF">
            <w:pPr>
              <w:rPr>
                <w:sz w:val="2"/>
                <w:szCs w:val="2"/>
              </w:rPr>
            </w:pPr>
          </w:p>
        </w:tc>
        <w:tc>
          <w:tcPr>
            <w:tcW w:w="1103" w:type="dxa"/>
            <w:vMerge/>
            <w:tcBorders>
              <w:top w:val="nil"/>
            </w:tcBorders>
          </w:tcPr>
          <w:p w:rsidR="00BB1CEF" w:rsidRDefault="00BB1CEF">
            <w:pPr>
              <w:rPr>
                <w:sz w:val="2"/>
                <w:szCs w:val="2"/>
              </w:rPr>
            </w:pPr>
          </w:p>
        </w:tc>
      </w:tr>
      <w:tr w:rsidR="00BB1CEF">
        <w:trPr>
          <w:trHeight w:val="455"/>
        </w:trPr>
        <w:tc>
          <w:tcPr>
            <w:tcW w:w="737" w:type="dxa"/>
          </w:tcPr>
          <w:p w:rsidR="00BB1CEF" w:rsidRDefault="005D02AB">
            <w:pPr>
              <w:pStyle w:val="TableParagraph"/>
              <w:spacing w:before="131"/>
              <w:ind w:right="192"/>
              <w:jc w:val="right"/>
              <w:rPr>
                <w:rFonts w:ascii="Calibri"/>
                <w:sz w:val="21"/>
              </w:rPr>
            </w:pPr>
            <w:r>
              <w:rPr>
                <w:rFonts w:ascii="Calibri"/>
                <w:sz w:val="21"/>
              </w:rPr>
              <w:t>4.</w:t>
            </w:r>
          </w:p>
        </w:tc>
        <w:tc>
          <w:tcPr>
            <w:tcW w:w="463" w:type="dxa"/>
            <w:vMerge/>
            <w:tcBorders>
              <w:top w:val="nil"/>
            </w:tcBorders>
          </w:tcPr>
          <w:p w:rsidR="00BB1CEF" w:rsidRDefault="00BB1CEF">
            <w:pPr>
              <w:rPr>
                <w:sz w:val="2"/>
                <w:szCs w:val="2"/>
              </w:rPr>
            </w:pPr>
          </w:p>
        </w:tc>
        <w:tc>
          <w:tcPr>
            <w:tcW w:w="1848" w:type="dxa"/>
          </w:tcPr>
          <w:p w:rsidR="00BB1CEF" w:rsidRDefault="005D02AB">
            <w:pPr>
              <w:pStyle w:val="TableParagraph"/>
              <w:spacing w:before="121"/>
              <w:ind w:left="274" w:right="262"/>
              <w:jc w:val="center"/>
              <w:rPr>
                <w:sz w:val="21"/>
              </w:rPr>
            </w:pPr>
            <w:r>
              <w:rPr>
                <w:sz w:val="21"/>
              </w:rPr>
              <w:t>联合投标</w:t>
            </w:r>
          </w:p>
        </w:tc>
        <w:tc>
          <w:tcPr>
            <w:tcW w:w="3641" w:type="dxa"/>
          </w:tcPr>
          <w:p w:rsidR="00BB1CEF" w:rsidRDefault="005D02AB">
            <w:pPr>
              <w:pStyle w:val="TableParagraph"/>
              <w:spacing w:before="121"/>
              <w:ind w:left="108"/>
              <w:rPr>
                <w:sz w:val="21"/>
              </w:rPr>
            </w:pPr>
            <w:r>
              <w:rPr>
                <w:sz w:val="21"/>
              </w:rPr>
              <w:t>不允许联合投标。</w:t>
            </w:r>
          </w:p>
        </w:tc>
        <w:tc>
          <w:tcPr>
            <w:tcW w:w="1908" w:type="dxa"/>
          </w:tcPr>
          <w:p w:rsidR="00BB1CEF" w:rsidRDefault="00BB1CEF">
            <w:pPr>
              <w:pStyle w:val="TableParagraph"/>
              <w:rPr>
                <w:rFonts w:ascii="Times New Roman"/>
                <w:sz w:val="20"/>
              </w:rPr>
            </w:pPr>
          </w:p>
        </w:tc>
        <w:tc>
          <w:tcPr>
            <w:tcW w:w="1103" w:type="dxa"/>
          </w:tcPr>
          <w:p w:rsidR="00BB1CEF" w:rsidRDefault="00BB1CEF">
            <w:pPr>
              <w:pStyle w:val="TableParagraph"/>
              <w:rPr>
                <w:rFonts w:ascii="Times New Roman"/>
                <w:sz w:val="20"/>
              </w:rPr>
            </w:pPr>
          </w:p>
        </w:tc>
      </w:tr>
      <w:tr w:rsidR="00BB1CEF">
        <w:trPr>
          <w:trHeight w:val="360"/>
        </w:trPr>
        <w:tc>
          <w:tcPr>
            <w:tcW w:w="737" w:type="dxa"/>
            <w:tcBorders>
              <w:bottom w:val="nil"/>
            </w:tcBorders>
          </w:tcPr>
          <w:p w:rsidR="00BB1CEF" w:rsidRDefault="00BB1CEF">
            <w:pPr>
              <w:pStyle w:val="TableParagraph"/>
              <w:rPr>
                <w:rFonts w:ascii="Times New Roman"/>
                <w:sz w:val="20"/>
              </w:rPr>
            </w:pPr>
          </w:p>
        </w:tc>
        <w:tc>
          <w:tcPr>
            <w:tcW w:w="463" w:type="dxa"/>
            <w:vMerge/>
            <w:tcBorders>
              <w:top w:val="nil"/>
            </w:tcBorders>
          </w:tcPr>
          <w:p w:rsidR="00BB1CEF" w:rsidRDefault="00BB1CEF">
            <w:pPr>
              <w:rPr>
                <w:sz w:val="2"/>
                <w:szCs w:val="2"/>
              </w:rPr>
            </w:pPr>
          </w:p>
        </w:tc>
        <w:tc>
          <w:tcPr>
            <w:tcW w:w="1848" w:type="dxa"/>
            <w:tcBorders>
              <w:bottom w:val="nil"/>
            </w:tcBorders>
          </w:tcPr>
          <w:p w:rsidR="00BB1CEF" w:rsidRDefault="00BB1CEF">
            <w:pPr>
              <w:pStyle w:val="TableParagraph"/>
              <w:rPr>
                <w:rFonts w:ascii="Times New Roman"/>
                <w:sz w:val="20"/>
              </w:rPr>
            </w:pPr>
          </w:p>
        </w:tc>
        <w:tc>
          <w:tcPr>
            <w:tcW w:w="3641" w:type="dxa"/>
            <w:tcBorders>
              <w:bottom w:val="nil"/>
            </w:tcBorders>
          </w:tcPr>
          <w:p w:rsidR="00BB1CEF" w:rsidRDefault="005D02AB">
            <w:pPr>
              <w:pStyle w:val="TableParagraph"/>
              <w:spacing w:before="61"/>
              <w:ind w:left="108"/>
              <w:rPr>
                <w:sz w:val="21"/>
              </w:rPr>
            </w:pPr>
            <w:r>
              <w:rPr>
                <w:sz w:val="21"/>
              </w:rPr>
              <w:t>单位负责人或法定代表人为同一人，</w:t>
            </w:r>
          </w:p>
        </w:tc>
        <w:tc>
          <w:tcPr>
            <w:tcW w:w="1908" w:type="dxa"/>
            <w:vMerge w:val="restart"/>
          </w:tcPr>
          <w:p w:rsidR="00BB1CEF" w:rsidRDefault="00BB1CEF">
            <w:pPr>
              <w:pStyle w:val="TableParagraph"/>
              <w:rPr>
                <w:rFonts w:ascii="Times New Roman"/>
                <w:sz w:val="20"/>
              </w:rPr>
            </w:pPr>
          </w:p>
        </w:tc>
        <w:tc>
          <w:tcPr>
            <w:tcW w:w="1103" w:type="dxa"/>
            <w:vMerge w:val="restart"/>
          </w:tcPr>
          <w:p w:rsidR="00BB1CEF" w:rsidRDefault="00BB1CEF">
            <w:pPr>
              <w:pStyle w:val="TableParagraph"/>
              <w:rPr>
                <w:rFonts w:ascii="Times New Roman"/>
                <w:sz w:val="20"/>
              </w:rPr>
            </w:pPr>
          </w:p>
        </w:tc>
      </w:tr>
      <w:tr w:rsidR="00BB1CEF">
        <w:trPr>
          <w:trHeight w:val="330"/>
        </w:trPr>
        <w:tc>
          <w:tcPr>
            <w:tcW w:w="737" w:type="dxa"/>
            <w:tcBorders>
              <w:top w:val="nil"/>
              <w:bottom w:val="nil"/>
            </w:tcBorders>
          </w:tcPr>
          <w:p w:rsidR="00BB1CEF" w:rsidRDefault="00BB1CEF">
            <w:pPr>
              <w:pStyle w:val="TableParagraph"/>
              <w:rPr>
                <w:rFonts w:ascii="Times New Roman"/>
                <w:sz w:val="20"/>
              </w:rPr>
            </w:pPr>
          </w:p>
        </w:tc>
        <w:tc>
          <w:tcPr>
            <w:tcW w:w="463" w:type="dxa"/>
            <w:vMerge/>
            <w:tcBorders>
              <w:top w:val="nil"/>
            </w:tcBorders>
          </w:tcPr>
          <w:p w:rsidR="00BB1CEF" w:rsidRDefault="00BB1CEF">
            <w:pPr>
              <w:rPr>
                <w:sz w:val="2"/>
                <w:szCs w:val="2"/>
              </w:rPr>
            </w:pPr>
          </w:p>
        </w:tc>
        <w:tc>
          <w:tcPr>
            <w:tcW w:w="1848" w:type="dxa"/>
            <w:tcBorders>
              <w:top w:val="nil"/>
              <w:bottom w:val="nil"/>
            </w:tcBorders>
          </w:tcPr>
          <w:p w:rsidR="00BB1CEF" w:rsidRDefault="00BB1CEF">
            <w:pPr>
              <w:pStyle w:val="TableParagraph"/>
              <w:rPr>
                <w:rFonts w:ascii="Times New Roman"/>
                <w:sz w:val="20"/>
              </w:rPr>
            </w:pPr>
          </w:p>
        </w:tc>
        <w:tc>
          <w:tcPr>
            <w:tcW w:w="3641" w:type="dxa"/>
            <w:tcBorders>
              <w:top w:val="nil"/>
              <w:bottom w:val="nil"/>
            </w:tcBorders>
          </w:tcPr>
          <w:p w:rsidR="00BB1CEF" w:rsidRDefault="005D02AB">
            <w:pPr>
              <w:pStyle w:val="TableParagraph"/>
              <w:spacing w:before="31"/>
              <w:ind w:left="108"/>
              <w:rPr>
                <w:sz w:val="21"/>
              </w:rPr>
            </w:pPr>
            <w:r>
              <w:rPr>
                <w:sz w:val="21"/>
              </w:rPr>
              <w:t>或者存在控股、管理关系的不同供应</w:t>
            </w:r>
          </w:p>
        </w:tc>
        <w:tc>
          <w:tcPr>
            <w:tcW w:w="1908" w:type="dxa"/>
            <w:vMerge/>
            <w:tcBorders>
              <w:top w:val="nil"/>
            </w:tcBorders>
          </w:tcPr>
          <w:p w:rsidR="00BB1CEF" w:rsidRDefault="00BB1CEF">
            <w:pPr>
              <w:rPr>
                <w:sz w:val="2"/>
                <w:szCs w:val="2"/>
              </w:rPr>
            </w:pPr>
          </w:p>
        </w:tc>
        <w:tc>
          <w:tcPr>
            <w:tcW w:w="1103" w:type="dxa"/>
            <w:vMerge/>
            <w:tcBorders>
              <w:top w:val="nil"/>
            </w:tcBorders>
          </w:tcPr>
          <w:p w:rsidR="00BB1CEF" w:rsidRDefault="00BB1CEF">
            <w:pPr>
              <w:rPr>
                <w:sz w:val="2"/>
                <w:szCs w:val="2"/>
              </w:rPr>
            </w:pPr>
          </w:p>
        </w:tc>
      </w:tr>
      <w:tr w:rsidR="00BB1CEF">
        <w:trPr>
          <w:trHeight w:val="329"/>
        </w:trPr>
        <w:tc>
          <w:tcPr>
            <w:tcW w:w="737" w:type="dxa"/>
            <w:tcBorders>
              <w:top w:val="nil"/>
              <w:bottom w:val="nil"/>
            </w:tcBorders>
          </w:tcPr>
          <w:p w:rsidR="00BB1CEF" w:rsidRDefault="00BB1CEF">
            <w:pPr>
              <w:pStyle w:val="TableParagraph"/>
              <w:rPr>
                <w:rFonts w:ascii="Times New Roman"/>
                <w:sz w:val="20"/>
              </w:rPr>
            </w:pPr>
          </w:p>
        </w:tc>
        <w:tc>
          <w:tcPr>
            <w:tcW w:w="463" w:type="dxa"/>
            <w:vMerge/>
            <w:tcBorders>
              <w:top w:val="nil"/>
            </w:tcBorders>
          </w:tcPr>
          <w:p w:rsidR="00BB1CEF" w:rsidRDefault="00BB1CEF">
            <w:pPr>
              <w:rPr>
                <w:sz w:val="2"/>
                <w:szCs w:val="2"/>
              </w:rPr>
            </w:pPr>
          </w:p>
        </w:tc>
        <w:tc>
          <w:tcPr>
            <w:tcW w:w="1848" w:type="dxa"/>
            <w:tcBorders>
              <w:top w:val="nil"/>
              <w:bottom w:val="nil"/>
            </w:tcBorders>
          </w:tcPr>
          <w:p w:rsidR="00BB1CEF" w:rsidRDefault="00BB1CEF">
            <w:pPr>
              <w:pStyle w:val="TableParagraph"/>
              <w:rPr>
                <w:rFonts w:ascii="Times New Roman"/>
                <w:sz w:val="20"/>
              </w:rPr>
            </w:pPr>
          </w:p>
        </w:tc>
        <w:tc>
          <w:tcPr>
            <w:tcW w:w="3641" w:type="dxa"/>
            <w:tcBorders>
              <w:top w:val="nil"/>
              <w:bottom w:val="nil"/>
            </w:tcBorders>
          </w:tcPr>
          <w:p w:rsidR="00BB1CEF" w:rsidRDefault="005D02AB">
            <w:pPr>
              <w:pStyle w:val="TableParagraph"/>
              <w:spacing w:before="31"/>
              <w:ind w:left="108"/>
              <w:rPr>
                <w:sz w:val="21"/>
              </w:rPr>
            </w:pPr>
            <w:r>
              <w:rPr>
                <w:sz w:val="21"/>
              </w:rPr>
              <w:t>商，参加同一包件或者未划分包件的</w:t>
            </w:r>
          </w:p>
        </w:tc>
        <w:tc>
          <w:tcPr>
            <w:tcW w:w="1908" w:type="dxa"/>
            <w:vMerge/>
            <w:tcBorders>
              <w:top w:val="nil"/>
            </w:tcBorders>
          </w:tcPr>
          <w:p w:rsidR="00BB1CEF" w:rsidRDefault="00BB1CEF">
            <w:pPr>
              <w:rPr>
                <w:sz w:val="2"/>
                <w:szCs w:val="2"/>
              </w:rPr>
            </w:pPr>
          </w:p>
        </w:tc>
        <w:tc>
          <w:tcPr>
            <w:tcW w:w="1103" w:type="dxa"/>
            <w:vMerge/>
            <w:tcBorders>
              <w:top w:val="nil"/>
            </w:tcBorders>
          </w:tcPr>
          <w:p w:rsidR="00BB1CEF" w:rsidRDefault="00BB1CEF">
            <w:pPr>
              <w:rPr>
                <w:sz w:val="2"/>
                <w:szCs w:val="2"/>
              </w:rPr>
            </w:pPr>
          </w:p>
        </w:tc>
      </w:tr>
      <w:tr w:rsidR="00BB1CEF">
        <w:trPr>
          <w:trHeight w:val="670"/>
        </w:trPr>
        <w:tc>
          <w:tcPr>
            <w:tcW w:w="737" w:type="dxa"/>
            <w:tcBorders>
              <w:top w:val="nil"/>
              <w:bottom w:val="nil"/>
            </w:tcBorders>
          </w:tcPr>
          <w:p w:rsidR="00BB1CEF" w:rsidRDefault="00BB1CEF">
            <w:pPr>
              <w:pStyle w:val="TableParagraph"/>
              <w:spacing w:before="3"/>
              <w:rPr>
                <w:rFonts w:ascii="Times New Roman"/>
                <w:sz w:val="18"/>
              </w:rPr>
            </w:pPr>
          </w:p>
          <w:p w:rsidR="00BB1CEF" w:rsidRDefault="005D02AB">
            <w:pPr>
              <w:pStyle w:val="TableParagraph"/>
              <w:ind w:right="192"/>
              <w:jc w:val="right"/>
              <w:rPr>
                <w:rFonts w:ascii="Calibri"/>
                <w:sz w:val="21"/>
              </w:rPr>
            </w:pPr>
            <w:r>
              <w:rPr>
                <w:rFonts w:ascii="Calibri"/>
                <w:sz w:val="21"/>
              </w:rPr>
              <w:t>5.</w:t>
            </w:r>
          </w:p>
        </w:tc>
        <w:tc>
          <w:tcPr>
            <w:tcW w:w="463" w:type="dxa"/>
            <w:vMerge/>
            <w:tcBorders>
              <w:top w:val="nil"/>
            </w:tcBorders>
          </w:tcPr>
          <w:p w:rsidR="00BB1CEF" w:rsidRDefault="00BB1CEF">
            <w:pPr>
              <w:rPr>
                <w:sz w:val="2"/>
                <w:szCs w:val="2"/>
              </w:rPr>
            </w:pPr>
          </w:p>
        </w:tc>
        <w:tc>
          <w:tcPr>
            <w:tcW w:w="1848" w:type="dxa"/>
            <w:tcBorders>
              <w:top w:val="nil"/>
              <w:bottom w:val="nil"/>
            </w:tcBorders>
          </w:tcPr>
          <w:p w:rsidR="00BB1CEF" w:rsidRDefault="00BB1CEF">
            <w:pPr>
              <w:pStyle w:val="TableParagraph"/>
              <w:spacing w:before="5"/>
              <w:rPr>
                <w:rFonts w:ascii="Times New Roman"/>
                <w:sz w:val="17"/>
              </w:rPr>
            </w:pPr>
          </w:p>
          <w:p w:rsidR="00BB1CEF" w:rsidRDefault="005D02AB">
            <w:pPr>
              <w:pStyle w:val="TableParagraph"/>
              <w:ind w:left="274" w:right="262"/>
              <w:jc w:val="center"/>
              <w:rPr>
                <w:sz w:val="21"/>
              </w:rPr>
            </w:pPr>
            <w:r>
              <w:rPr>
                <w:sz w:val="21"/>
              </w:rPr>
              <w:t>关联关系</w:t>
            </w:r>
          </w:p>
        </w:tc>
        <w:tc>
          <w:tcPr>
            <w:tcW w:w="3641" w:type="dxa"/>
            <w:tcBorders>
              <w:top w:val="nil"/>
              <w:bottom w:val="nil"/>
            </w:tcBorders>
          </w:tcPr>
          <w:p w:rsidR="00BB1CEF" w:rsidRDefault="005D02AB">
            <w:pPr>
              <w:pStyle w:val="TableParagraph"/>
              <w:spacing w:before="30"/>
              <w:ind w:left="108"/>
              <w:rPr>
                <w:sz w:val="21"/>
              </w:rPr>
            </w:pPr>
            <w:r>
              <w:rPr>
                <w:spacing w:val="-3"/>
                <w:sz w:val="21"/>
              </w:rPr>
              <w:t>同一项目投标的，相关投标均无效。</w:t>
            </w:r>
          </w:p>
          <w:p w:rsidR="00BB1CEF" w:rsidRDefault="005D02AB">
            <w:pPr>
              <w:pStyle w:val="TableParagraph"/>
              <w:spacing w:before="72"/>
              <w:ind w:left="108"/>
              <w:rPr>
                <w:sz w:val="21"/>
              </w:rPr>
            </w:pPr>
            <w:r>
              <w:rPr>
                <w:spacing w:val="-3"/>
                <w:sz w:val="21"/>
              </w:rPr>
              <w:t>为采购项目提供整体设计、规范编制</w:t>
            </w:r>
          </w:p>
        </w:tc>
        <w:tc>
          <w:tcPr>
            <w:tcW w:w="1908" w:type="dxa"/>
            <w:vMerge/>
            <w:tcBorders>
              <w:top w:val="nil"/>
            </w:tcBorders>
          </w:tcPr>
          <w:p w:rsidR="00BB1CEF" w:rsidRDefault="00BB1CEF">
            <w:pPr>
              <w:rPr>
                <w:sz w:val="2"/>
                <w:szCs w:val="2"/>
              </w:rPr>
            </w:pPr>
          </w:p>
        </w:tc>
        <w:tc>
          <w:tcPr>
            <w:tcW w:w="1103" w:type="dxa"/>
            <w:vMerge/>
            <w:tcBorders>
              <w:top w:val="nil"/>
            </w:tcBorders>
          </w:tcPr>
          <w:p w:rsidR="00BB1CEF" w:rsidRDefault="00BB1CEF">
            <w:pPr>
              <w:rPr>
                <w:sz w:val="2"/>
                <w:szCs w:val="2"/>
              </w:rPr>
            </w:pPr>
          </w:p>
        </w:tc>
      </w:tr>
      <w:tr w:rsidR="00BB1CEF">
        <w:trPr>
          <w:trHeight w:val="329"/>
        </w:trPr>
        <w:tc>
          <w:tcPr>
            <w:tcW w:w="737" w:type="dxa"/>
            <w:tcBorders>
              <w:top w:val="nil"/>
              <w:bottom w:val="nil"/>
            </w:tcBorders>
          </w:tcPr>
          <w:p w:rsidR="00BB1CEF" w:rsidRDefault="00BB1CEF">
            <w:pPr>
              <w:pStyle w:val="TableParagraph"/>
              <w:rPr>
                <w:rFonts w:ascii="Times New Roman"/>
                <w:sz w:val="20"/>
              </w:rPr>
            </w:pPr>
          </w:p>
        </w:tc>
        <w:tc>
          <w:tcPr>
            <w:tcW w:w="463" w:type="dxa"/>
            <w:vMerge/>
            <w:tcBorders>
              <w:top w:val="nil"/>
            </w:tcBorders>
          </w:tcPr>
          <w:p w:rsidR="00BB1CEF" w:rsidRDefault="00BB1CEF">
            <w:pPr>
              <w:rPr>
                <w:sz w:val="2"/>
                <w:szCs w:val="2"/>
              </w:rPr>
            </w:pPr>
          </w:p>
        </w:tc>
        <w:tc>
          <w:tcPr>
            <w:tcW w:w="1848" w:type="dxa"/>
            <w:tcBorders>
              <w:top w:val="nil"/>
              <w:bottom w:val="nil"/>
            </w:tcBorders>
          </w:tcPr>
          <w:p w:rsidR="00BB1CEF" w:rsidRDefault="00BB1CEF">
            <w:pPr>
              <w:pStyle w:val="TableParagraph"/>
              <w:rPr>
                <w:rFonts w:ascii="Times New Roman"/>
                <w:sz w:val="20"/>
              </w:rPr>
            </w:pPr>
          </w:p>
        </w:tc>
        <w:tc>
          <w:tcPr>
            <w:tcW w:w="3641" w:type="dxa"/>
            <w:tcBorders>
              <w:top w:val="nil"/>
              <w:bottom w:val="nil"/>
            </w:tcBorders>
          </w:tcPr>
          <w:p w:rsidR="00BB1CEF" w:rsidRDefault="005D02AB">
            <w:pPr>
              <w:pStyle w:val="TableParagraph"/>
              <w:spacing w:before="31"/>
              <w:ind w:left="108"/>
              <w:rPr>
                <w:sz w:val="21"/>
              </w:rPr>
            </w:pPr>
            <w:r>
              <w:rPr>
                <w:sz w:val="21"/>
              </w:rPr>
              <w:t>或者项目管理、监理、检测等服务的</w:t>
            </w:r>
          </w:p>
        </w:tc>
        <w:tc>
          <w:tcPr>
            <w:tcW w:w="1908" w:type="dxa"/>
            <w:vMerge/>
            <w:tcBorders>
              <w:top w:val="nil"/>
            </w:tcBorders>
          </w:tcPr>
          <w:p w:rsidR="00BB1CEF" w:rsidRDefault="00BB1CEF">
            <w:pPr>
              <w:rPr>
                <w:sz w:val="2"/>
                <w:szCs w:val="2"/>
              </w:rPr>
            </w:pPr>
          </w:p>
        </w:tc>
        <w:tc>
          <w:tcPr>
            <w:tcW w:w="1103" w:type="dxa"/>
            <w:vMerge/>
            <w:tcBorders>
              <w:top w:val="nil"/>
            </w:tcBorders>
          </w:tcPr>
          <w:p w:rsidR="00BB1CEF" w:rsidRDefault="00BB1CEF">
            <w:pPr>
              <w:rPr>
                <w:sz w:val="2"/>
                <w:szCs w:val="2"/>
              </w:rPr>
            </w:pPr>
          </w:p>
        </w:tc>
      </w:tr>
      <w:tr w:rsidR="00BB1CEF">
        <w:trPr>
          <w:trHeight w:val="329"/>
        </w:trPr>
        <w:tc>
          <w:tcPr>
            <w:tcW w:w="737" w:type="dxa"/>
            <w:tcBorders>
              <w:top w:val="nil"/>
              <w:bottom w:val="nil"/>
            </w:tcBorders>
          </w:tcPr>
          <w:p w:rsidR="00BB1CEF" w:rsidRDefault="00BB1CEF">
            <w:pPr>
              <w:pStyle w:val="TableParagraph"/>
              <w:rPr>
                <w:rFonts w:ascii="Times New Roman"/>
                <w:sz w:val="20"/>
              </w:rPr>
            </w:pPr>
          </w:p>
        </w:tc>
        <w:tc>
          <w:tcPr>
            <w:tcW w:w="463" w:type="dxa"/>
            <w:vMerge/>
            <w:tcBorders>
              <w:top w:val="nil"/>
            </w:tcBorders>
          </w:tcPr>
          <w:p w:rsidR="00BB1CEF" w:rsidRDefault="00BB1CEF">
            <w:pPr>
              <w:rPr>
                <w:sz w:val="2"/>
                <w:szCs w:val="2"/>
              </w:rPr>
            </w:pPr>
          </w:p>
        </w:tc>
        <w:tc>
          <w:tcPr>
            <w:tcW w:w="1848" w:type="dxa"/>
            <w:tcBorders>
              <w:top w:val="nil"/>
              <w:bottom w:val="nil"/>
            </w:tcBorders>
          </w:tcPr>
          <w:p w:rsidR="00BB1CEF" w:rsidRDefault="00BB1CEF">
            <w:pPr>
              <w:pStyle w:val="TableParagraph"/>
              <w:rPr>
                <w:rFonts w:ascii="Times New Roman"/>
                <w:sz w:val="20"/>
              </w:rPr>
            </w:pPr>
          </w:p>
        </w:tc>
        <w:tc>
          <w:tcPr>
            <w:tcW w:w="3641" w:type="dxa"/>
            <w:tcBorders>
              <w:top w:val="nil"/>
              <w:bottom w:val="nil"/>
            </w:tcBorders>
          </w:tcPr>
          <w:p w:rsidR="00BB1CEF" w:rsidRDefault="005D02AB">
            <w:pPr>
              <w:pStyle w:val="TableParagraph"/>
              <w:spacing w:before="30"/>
              <w:ind w:left="108"/>
              <w:rPr>
                <w:sz w:val="21"/>
              </w:rPr>
            </w:pPr>
            <w:r>
              <w:rPr>
                <w:sz w:val="21"/>
              </w:rPr>
              <w:t>供应商，不得再参加该采购项目的其</w:t>
            </w:r>
          </w:p>
        </w:tc>
        <w:tc>
          <w:tcPr>
            <w:tcW w:w="1908" w:type="dxa"/>
            <w:vMerge/>
            <w:tcBorders>
              <w:top w:val="nil"/>
            </w:tcBorders>
          </w:tcPr>
          <w:p w:rsidR="00BB1CEF" w:rsidRDefault="00BB1CEF">
            <w:pPr>
              <w:rPr>
                <w:sz w:val="2"/>
                <w:szCs w:val="2"/>
              </w:rPr>
            </w:pPr>
          </w:p>
        </w:tc>
        <w:tc>
          <w:tcPr>
            <w:tcW w:w="1103" w:type="dxa"/>
            <w:vMerge/>
            <w:tcBorders>
              <w:top w:val="nil"/>
            </w:tcBorders>
          </w:tcPr>
          <w:p w:rsidR="00BB1CEF" w:rsidRDefault="00BB1CEF">
            <w:pPr>
              <w:rPr>
                <w:sz w:val="2"/>
                <w:szCs w:val="2"/>
              </w:rPr>
            </w:pPr>
          </w:p>
        </w:tc>
      </w:tr>
      <w:tr w:rsidR="00BB1CEF">
        <w:trPr>
          <w:trHeight w:val="308"/>
        </w:trPr>
        <w:tc>
          <w:tcPr>
            <w:tcW w:w="737" w:type="dxa"/>
            <w:tcBorders>
              <w:top w:val="nil"/>
            </w:tcBorders>
          </w:tcPr>
          <w:p w:rsidR="00BB1CEF" w:rsidRDefault="00BB1CEF">
            <w:pPr>
              <w:pStyle w:val="TableParagraph"/>
              <w:rPr>
                <w:rFonts w:ascii="Times New Roman"/>
                <w:sz w:val="20"/>
              </w:rPr>
            </w:pPr>
          </w:p>
        </w:tc>
        <w:tc>
          <w:tcPr>
            <w:tcW w:w="463" w:type="dxa"/>
            <w:vMerge/>
            <w:tcBorders>
              <w:top w:val="nil"/>
            </w:tcBorders>
          </w:tcPr>
          <w:p w:rsidR="00BB1CEF" w:rsidRDefault="00BB1CEF">
            <w:pPr>
              <w:rPr>
                <w:sz w:val="2"/>
                <w:szCs w:val="2"/>
              </w:rPr>
            </w:pPr>
          </w:p>
        </w:tc>
        <w:tc>
          <w:tcPr>
            <w:tcW w:w="1848" w:type="dxa"/>
            <w:tcBorders>
              <w:top w:val="nil"/>
            </w:tcBorders>
          </w:tcPr>
          <w:p w:rsidR="00BB1CEF" w:rsidRDefault="00BB1CEF">
            <w:pPr>
              <w:pStyle w:val="TableParagraph"/>
              <w:rPr>
                <w:rFonts w:ascii="Times New Roman"/>
                <w:sz w:val="20"/>
              </w:rPr>
            </w:pPr>
          </w:p>
        </w:tc>
        <w:tc>
          <w:tcPr>
            <w:tcW w:w="3641" w:type="dxa"/>
            <w:tcBorders>
              <w:top w:val="nil"/>
            </w:tcBorders>
          </w:tcPr>
          <w:p w:rsidR="00BB1CEF" w:rsidRDefault="005D02AB">
            <w:pPr>
              <w:pStyle w:val="TableParagraph"/>
              <w:spacing w:before="31" w:line="257" w:lineRule="exact"/>
              <w:ind w:left="108"/>
              <w:rPr>
                <w:sz w:val="21"/>
              </w:rPr>
            </w:pPr>
            <w:r>
              <w:rPr>
                <w:sz w:val="21"/>
              </w:rPr>
              <w:t>他采购活动。</w:t>
            </w:r>
          </w:p>
        </w:tc>
        <w:tc>
          <w:tcPr>
            <w:tcW w:w="1908" w:type="dxa"/>
            <w:vMerge/>
            <w:tcBorders>
              <w:top w:val="nil"/>
            </w:tcBorders>
          </w:tcPr>
          <w:p w:rsidR="00BB1CEF" w:rsidRDefault="00BB1CEF">
            <w:pPr>
              <w:rPr>
                <w:sz w:val="2"/>
                <w:szCs w:val="2"/>
              </w:rPr>
            </w:pPr>
          </w:p>
        </w:tc>
        <w:tc>
          <w:tcPr>
            <w:tcW w:w="1103" w:type="dxa"/>
            <w:vMerge/>
            <w:tcBorders>
              <w:top w:val="nil"/>
            </w:tcBorders>
          </w:tcPr>
          <w:p w:rsidR="00BB1CEF" w:rsidRDefault="00BB1CEF">
            <w:pPr>
              <w:rPr>
                <w:sz w:val="2"/>
                <w:szCs w:val="2"/>
              </w:rPr>
            </w:pPr>
          </w:p>
        </w:tc>
      </w:tr>
      <w:tr w:rsidR="00BB1CEF">
        <w:trPr>
          <w:trHeight w:val="359"/>
        </w:trPr>
        <w:tc>
          <w:tcPr>
            <w:tcW w:w="737" w:type="dxa"/>
            <w:tcBorders>
              <w:bottom w:val="nil"/>
            </w:tcBorders>
          </w:tcPr>
          <w:p w:rsidR="00BB1CEF" w:rsidRDefault="00BB1CEF">
            <w:pPr>
              <w:pStyle w:val="TableParagraph"/>
              <w:rPr>
                <w:rFonts w:ascii="Times New Roman"/>
                <w:sz w:val="20"/>
              </w:rPr>
            </w:pPr>
          </w:p>
        </w:tc>
        <w:tc>
          <w:tcPr>
            <w:tcW w:w="463" w:type="dxa"/>
            <w:vMerge w:val="restart"/>
          </w:tcPr>
          <w:p w:rsidR="00BB1CEF" w:rsidRDefault="00BB1CEF">
            <w:pPr>
              <w:pStyle w:val="TableParagraph"/>
              <w:rPr>
                <w:rFonts w:ascii="Times New Roman"/>
                <w:sz w:val="20"/>
              </w:rPr>
            </w:pPr>
          </w:p>
        </w:tc>
        <w:tc>
          <w:tcPr>
            <w:tcW w:w="1848" w:type="dxa"/>
            <w:tcBorders>
              <w:bottom w:val="nil"/>
            </w:tcBorders>
          </w:tcPr>
          <w:p w:rsidR="00BB1CEF" w:rsidRDefault="00BB1CEF">
            <w:pPr>
              <w:pStyle w:val="TableParagraph"/>
              <w:rPr>
                <w:rFonts w:ascii="Times New Roman"/>
                <w:sz w:val="20"/>
              </w:rPr>
            </w:pPr>
          </w:p>
        </w:tc>
        <w:tc>
          <w:tcPr>
            <w:tcW w:w="3641" w:type="dxa"/>
            <w:tcBorders>
              <w:bottom w:val="nil"/>
            </w:tcBorders>
          </w:tcPr>
          <w:p w:rsidR="00BB1CEF" w:rsidRDefault="005D02AB">
            <w:pPr>
              <w:pStyle w:val="TableParagraph"/>
              <w:spacing w:before="63"/>
              <w:ind w:left="108"/>
              <w:rPr>
                <w:sz w:val="21"/>
              </w:rPr>
            </w:pPr>
            <w:r>
              <w:rPr>
                <w:sz w:val="21"/>
              </w:rPr>
              <w:t>符合招标文件规定：</w:t>
            </w:r>
          </w:p>
        </w:tc>
        <w:tc>
          <w:tcPr>
            <w:tcW w:w="1908" w:type="dxa"/>
            <w:vMerge w:val="restart"/>
          </w:tcPr>
          <w:p w:rsidR="00BB1CEF" w:rsidRDefault="00BB1CEF">
            <w:pPr>
              <w:pStyle w:val="TableParagraph"/>
              <w:rPr>
                <w:rFonts w:ascii="Times New Roman"/>
                <w:sz w:val="20"/>
              </w:rPr>
            </w:pPr>
          </w:p>
        </w:tc>
        <w:tc>
          <w:tcPr>
            <w:tcW w:w="1103" w:type="dxa"/>
            <w:vMerge w:val="restart"/>
          </w:tcPr>
          <w:p w:rsidR="00BB1CEF" w:rsidRDefault="00BB1CEF">
            <w:pPr>
              <w:pStyle w:val="TableParagraph"/>
              <w:rPr>
                <w:rFonts w:ascii="Times New Roman"/>
                <w:sz w:val="20"/>
              </w:rPr>
            </w:pPr>
          </w:p>
        </w:tc>
      </w:tr>
      <w:tr w:rsidR="00BB1CEF">
        <w:trPr>
          <w:trHeight w:val="672"/>
        </w:trPr>
        <w:tc>
          <w:tcPr>
            <w:tcW w:w="737" w:type="dxa"/>
            <w:tcBorders>
              <w:top w:val="nil"/>
              <w:bottom w:val="nil"/>
            </w:tcBorders>
          </w:tcPr>
          <w:p w:rsidR="00BB1CEF" w:rsidRDefault="00BB1CEF">
            <w:pPr>
              <w:pStyle w:val="TableParagraph"/>
              <w:spacing w:before="5"/>
              <w:rPr>
                <w:rFonts w:ascii="Times New Roman"/>
                <w:sz w:val="18"/>
              </w:rPr>
            </w:pPr>
          </w:p>
          <w:p w:rsidR="00BB1CEF" w:rsidRDefault="005D02AB">
            <w:pPr>
              <w:pStyle w:val="TableParagraph"/>
              <w:ind w:right="192"/>
              <w:jc w:val="right"/>
              <w:rPr>
                <w:rFonts w:ascii="Calibri"/>
                <w:sz w:val="21"/>
              </w:rPr>
            </w:pPr>
            <w:r>
              <w:rPr>
                <w:rFonts w:ascii="Calibri"/>
                <w:sz w:val="21"/>
              </w:rPr>
              <w:t>6.</w:t>
            </w:r>
          </w:p>
        </w:tc>
        <w:tc>
          <w:tcPr>
            <w:tcW w:w="463" w:type="dxa"/>
            <w:vMerge/>
            <w:tcBorders>
              <w:top w:val="nil"/>
            </w:tcBorders>
          </w:tcPr>
          <w:p w:rsidR="00BB1CEF" w:rsidRDefault="00BB1CEF">
            <w:pPr>
              <w:rPr>
                <w:sz w:val="2"/>
                <w:szCs w:val="2"/>
              </w:rPr>
            </w:pPr>
          </w:p>
        </w:tc>
        <w:tc>
          <w:tcPr>
            <w:tcW w:w="1848" w:type="dxa"/>
            <w:tcBorders>
              <w:top w:val="nil"/>
              <w:bottom w:val="nil"/>
            </w:tcBorders>
          </w:tcPr>
          <w:p w:rsidR="00BB1CEF" w:rsidRDefault="005D02AB">
            <w:pPr>
              <w:pStyle w:val="TableParagraph"/>
              <w:spacing w:before="34"/>
              <w:ind w:left="108"/>
              <w:rPr>
                <w:sz w:val="21"/>
              </w:rPr>
            </w:pPr>
            <w:r>
              <w:rPr>
                <w:sz w:val="21"/>
              </w:rPr>
              <w:t>投标文件内容、密</w:t>
            </w:r>
          </w:p>
          <w:p w:rsidR="00BB1CEF" w:rsidRDefault="005D02AB">
            <w:pPr>
              <w:pStyle w:val="TableParagraph"/>
              <w:spacing w:before="70"/>
              <w:ind w:left="187"/>
              <w:rPr>
                <w:sz w:val="21"/>
              </w:rPr>
            </w:pPr>
            <w:r>
              <w:rPr>
                <w:sz w:val="21"/>
              </w:rPr>
              <w:t>封、签署等要求</w:t>
            </w:r>
          </w:p>
        </w:tc>
        <w:tc>
          <w:tcPr>
            <w:tcW w:w="3641" w:type="dxa"/>
            <w:tcBorders>
              <w:top w:val="nil"/>
              <w:bottom w:val="nil"/>
            </w:tcBorders>
          </w:tcPr>
          <w:p w:rsidR="00BB1CEF" w:rsidRDefault="005D02AB">
            <w:pPr>
              <w:pStyle w:val="TableParagraph"/>
              <w:spacing w:before="34"/>
              <w:ind w:left="108"/>
              <w:rPr>
                <w:sz w:val="21"/>
              </w:rPr>
            </w:pPr>
            <w:r>
              <w:rPr>
                <w:sz w:val="21"/>
              </w:rPr>
              <w:t>（</w:t>
            </w:r>
            <w:r>
              <w:rPr>
                <w:rFonts w:ascii="Times New Roman" w:eastAsia="Times New Roman"/>
                <w:sz w:val="21"/>
              </w:rPr>
              <w:t>1</w:t>
            </w:r>
            <w:r>
              <w:rPr>
                <w:sz w:val="21"/>
              </w:rPr>
              <w:t>）投标文件按招标文件规定格式提</w:t>
            </w:r>
          </w:p>
          <w:p w:rsidR="00BB1CEF" w:rsidRDefault="005D02AB">
            <w:pPr>
              <w:pStyle w:val="TableParagraph"/>
              <w:spacing w:before="70"/>
              <w:ind w:left="108" w:right="-15"/>
              <w:rPr>
                <w:sz w:val="21"/>
              </w:rPr>
            </w:pPr>
            <w:r>
              <w:rPr>
                <w:spacing w:val="-8"/>
                <w:sz w:val="21"/>
              </w:rPr>
              <w:t>供投标函、投标承诺书、开标一览表、</w:t>
            </w:r>
          </w:p>
        </w:tc>
        <w:tc>
          <w:tcPr>
            <w:tcW w:w="1908" w:type="dxa"/>
            <w:vMerge/>
            <w:tcBorders>
              <w:top w:val="nil"/>
            </w:tcBorders>
          </w:tcPr>
          <w:p w:rsidR="00BB1CEF" w:rsidRDefault="00BB1CEF">
            <w:pPr>
              <w:rPr>
                <w:sz w:val="2"/>
                <w:szCs w:val="2"/>
              </w:rPr>
            </w:pPr>
          </w:p>
        </w:tc>
        <w:tc>
          <w:tcPr>
            <w:tcW w:w="1103" w:type="dxa"/>
            <w:vMerge/>
            <w:tcBorders>
              <w:top w:val="nil"/>
            </w:tcBorders>
          </w:tcPr>
          <w:p w:rsidR="00BB1CEF" w:rsidRDefault="00BB1CEF">
            <w:pPr>
              <w:rPr>
                <w:sz w:val="2"/>
                <w:szCs w:val="2"/>
              </w:rPr>
            </w:pPr>
          </w:p>
        </w:tc>
      </w:tr>
      <w:tr w:rsidR="00BB1CEF">
        <w:trPr>
          <w:trHeight w:val="308"/>
        </w:trPr>
        <w:tc>
          <w:tcPr>
            <w:tcW w:w="737" w:type="dxa"/>
            <w:tcBorders>
              <w:top w:val="nil"/>
            </w:tcBorders>
          </w:tcPr>
          <w:p w:rsidR="00BB1CEF" w:rsidRDefault="00BB1CEF">
            <w:pPr>
              <w:pStyle w:val="TableParagraph"/>
              <w:rPr>
                <w:rFonts w:ascii="Times New Roman"/>
                <w:sz w:val="20"/>
              </w:rPr>
            </w:pPr>
          </w:p>
        </w:tc>
        <w:tc>
          <w:tcPr>
            <w:tcW w:w="463" w:type="dxa"/>
            <w:vMerge/>
            <w:tcBorders>
              <w:top w:val="nil"/>
            </w:tcBorders>
          </w:tcPr>
          <w:p w:rsidR="00BB1CEF" w:rsidRDefault="00BB1CEF">
            <w:pPr>
              <w:rPr>
                <w:sz w:val="2"/>
                <w:szCs w:val="2"/>
              </w:rPr>
            </w:pPr>
          </w:p>
        </w:tc>
        <w:tc>
          <w:tcPr>
            <w:tcW w:w="1848" w:type="dxa"/>
            <w:tcBorders>
              <w:top w:val="nil"/>
            </w:tcBorders>
          </w:tcPr>
          <w:p w:rsidR="00BB1CEF" w:rsidRDefault="00BB1CEF">
            <w:pPr>
              <w:pStyle w:val="TableParagraph"/>
              <w:rPr>
                <w:rFonts w:ascii="Times New Roman"/>
                <w:sz w:val="20"/>
              </w:rPr>
            </w:pPr>
          </w:p>
        </w:tc>
        <w:tc>
          <w:tcPr>
            <w:tcW w:w="3641" w:type="dxa"/>
            <w:tcBorders>
              <w:top w:val="nil"/>
            </w:tcBorders>
          </w:tcPr>
          <w:p w:rsidR="00BB1CEF" w:rsidRDefault="005D02AB">
            <w:pPr>
              <w:pStyle w:val="TableParagraph"/>
              <w:spacing w:before="31" w:line="257" w:lineRule="exact"/>
              <w:ind w:left="108"/>
              <w:rPr>
                <w:sz w:val="21"/>
              </w:rPr>
            </w:pPr>
            <w:r>
              <w:rPr>
                <w:sz w:val="21"/>
              </w:rPr>
              <w:t>资格条件及实质性要求响应表；</w:t>
            </w:r>
          </w:p>
        </w:tc>
        <w:tc>
          <w:tcPr>
            <w:tcW w:w="1908" w:type="dxa"/>
            <w:vMerge/>
            <w:tcBorders>
              <w:top w:val="nil"/>
            </w:tcBorders>
          </w:tcPr>
          <w:p w:rsidR="00BB1CEF" w:rsidRDefault="00BB1CEF">
            <w:pPr>
              <w:rPr>
                <w:sz w:val="2"/>
                <w:szCs w:val="2"/>
              </w:rPr>
            </w:pPr>
          </w:p>
        </w:tc>
        <w:tc>
          <w:tcPr>
            <w:tcW w:w="1103" w:type="dxa"/>
            <w:vMerge/>
            <w:tcBorders>
              <w:top w:val="nil"/>
            </w:tcBorders>
          </w:tcPr>
          <w:p w:rsidR="00BB1CEF" w:rsidRDefault="00BB1CEF">
            <w:pPr>
              <w:rPr>
                <w:sz w:val="2"/>
                <w:szCs w:val="2"/>
              </w:rPr>
            </w:pPr>
          </w:p>
        </w:tc>
      </w:tr>
    </w:tbl>
    <w:p w:rsidR="00BB1CEF" w:rsidRDefault="00BB1CEF">
      <w:pPr>
        <w:rPr>
          <w:sz w:val="2"/>
          <w:szCs w:val="2"/>
        </w:rPr>
        <w:sectPr w:rsidR="00BB1CEF">
          <w:pgSz w:w="11910" w:h="16840"/>
          <w:pgMar w:top="1100" w:right="0" w:bottom="940" w:left="980" w:header="904" w:footer="829" w:gutter="0"/>
          <w:cols w:space="720"/>
        </w:sectPr>
      </w:pPr>
    </w:p>
    <w:p w:rsidR="00BB1CEF" w:rsidRDefault="00BB1CEF">
      <w:pPr>
        <w:pStyle w:val="a3"/>
        <w:ind w:left="0"/>
        <w:rPr>
          <w:rFonts w:ascii="Times New Roman"/>
          <w:sz w:val="20"/>
        </w:rPr>
      </w:pPr>
    </w:p>
    <w:p w:rsidR="00BB1CEF" w:rsidRDefault="00BB1CEF">
      <w:pPr>
        <w:pStyle w:val="a3"/>
        <w:spacing w:before="1"/>
        <w:ind w:left="0"/>
        <w:rPr>
          <w:rFonts w:ascii="Times New Roman"/>
          <w:sz w:val="12"/>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63"/>
        <w:gridCol w:w="1848"/>
        <w:gridCol w:w="3641"/>
        <w:gridCol w:w="1913"/>
        <w:gridCol w:w="1099"/>
      </w:tblGrid>
      <w:tr w:rsidR="00BB1CEF">
        <w:trPr>
          <w:trHeight w:val="5782"/>
        </w:trPr>
        <w:tc>
          <w:tcPr>
            <w:tcW w:w="737" w:type="dxa"/>
          </w:tcPr>
          <w:p w:rsidR="00BB1CEF" w:rsidRDefault="00BB1CEF">
            <w:pPr>
              <w:pStyle w:val="TableParagraph"/>
              <w:rPr>
                <w:rFonts w:ascii="Times New Roman"/>
                <w:sz w:val="20"/>
              </w:rPr>
            </w:pPr>
          </w:p>
        </w:tc>
        <w:tc>
          <w:tcPr>
            <w:tcW w:w="463" w:type="dxa"/>
            <w:vMerge w:val="restart"/>
          </w:tcPr>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rPr>
            </w:pPr>
          </w:p>
          <w:p w:rsidR="00BB1CEF" w:rsidRDefault="005D02AB">
            <w:pPr>
              <w:pStyle w:val="TableParagraph"/>
              <w:spacing w:line="302" w:lineRule="auto"/>
              <w:ind w:left="124" w:right="114"/>
              <w:jc w:val="both"/>
              <w:rPr>
                <w:sz w:val="21"/>
              </w:rPr>
            </w:pPr>
            <w:r>
              <w:rPr>
                <w:sz w:val="21"/>
              </w:rPr>
              <w:t>符合性审查</w:t>
            </w:r>
          </w:p>
        </w:tc>
        <w:tc>
          <w:tcPr>
            <w:tcW w:w="1848" w:type="dxa"/>
          </w:tcPr>
          <w:p w:rsidR="00BB1CEF" w:rsidRDefault="00BB1CEF">
            <w:pPr>
              <w:pStyle w:val="TableParagraph"/>
              <w:rPr>
                <w:rFonts w:ascii="Times New Roman"/>
                <w:sz w:val="20"/>
              </w:rPr>
            </w:pPr>
          </w:p>
        </w:tc>
        <w:tc>
          <w:tcPr>
            <w:tcW w:w="3641" w:type="dxa"/>
          </w:tcPr>
          <w:p w:rsidR="00BB1CEF" w:rsidRDefault="005D02AB">
            <w:pPr>
              <w:pStyle w:val="TableParagraph"/>
              <w:numPr>
                <w:ilvl w:val="0"/>
                <w:numId w:val="37"/>
              </w:numPr>
              <w:tabs>
                <w:tab w:val="left" w:pos="638"/>
              </w:tabs>
              <w:spacing w:before="63" w:line="304" w:lineRule="auto"/>
              <w:ind w:right="51" w:firstLine="0"/>
              <w:rPr>
                <w:sz w:val="21"/>
              </w:rPr>
            </w:pPr>
            <w:r>
              <w:rPr>
                <w:spacing w:val="-4"/>
                <w:sz w:val="21"/>
              </w:rPr>
              <w:t xml:space="preserve">投标文件按招标文件要求密封， </w:t>
            </w:r>
            <w:r>
              <w:rPr>
                <w:spacing w:val="-3"/>
                <w:sz w:val="21"/>
              </w:rPr>
              <w:t>网上电子投标文件须经加密；</w:t>
            </w:r>
          </w:p>
          <w:p w:rsidR="00BB1CEF" w:rsidRDefault="005D02AB">
            <w:pPr>
              <w:pStyle w:val="TableParagraph"/>
              <w:numPr>
                <w:ilvl w:val="0"/>
                <w:numId w:val="37"/>
              </w:numPr>
              <w:tabs>
                <w:tab w:val="left" w:pos="638"/>
              </w:tabs>
              <w:spacing w:line="304" w:lineRule="auto"/>
              <w:ind w:right="90" w:firstLine="0"/>
              <w:rPr>
                <w:sz w:val="21"/>
              </w:rPr>
            </w:pPr>
            <w:r>
              <w:rPr>
                <w:spacing w:val="-3"/>
                <w:sz w:val="21"/>
              </w:rPr>
              <w:t>电子投标文件须按本招标文件</w:t>
            </w:r>
            <w:r>
              <w:rPr>
                <w:spacing w:val="-4"/>
                <w:sz w:val="21"/>
              </w:rPr>
              <w:t>第六章投标文件格式要求要求进行签章</w:t>
            </w:r>
          </w:p>
          <w:p w:rsidR="00BB1CEF" w:rsidRDefault="005D02AB">
            <w:pPr>
              <w:pStyle w:val="TableParagraph"/>
              <w:spacing w:line="302" w:lineRule="auto"/>
              <w:ind w:left="108" w:right="92"/>
              <w:jc w:val="both"/>
              <w:rPr>
                <w:sz w:val="21"/>
              </w:rPr>
            </w:pPr>
            <w:r>
              <w:rPr>
                <w:sz w:val="21"/>
              </w:rPr>
              <w:t>（</w:t>
            </w:r>
            <w:r>
              <w:rPr>
                <w:spacing w:val="-3"/>
                <w:sz w:val="21"/>
              </w:rPr>
              <w:t>要求签名处需亲笔签名，要求盖章处须加盖单位公章，要求项目负责人签字并盖章之处应签名并加盖专用执</w:t>
            </w:r>
            <w:r>
              <w:rPr>
                <w:spacing w:val="-6"/>
                <w:sz w:val="21"/>
              </w:rPr>
              <w:t>业资格印章，投标专用章无效</w:t>
            </w:r>
            <w:r>
              <w:rPr>
                <w:spacing w:val="-108"/>
                <w:sz w:val="21"/>
              </w:rPr>
              <w:t>）</w:t>
            </w:r>
            <w:r>
              <w:rPr>
                <w:spacing w:val="-12"/>
                <w:sz w:val="21"/>
              </w:rPr>
              <w:t>，电子</w:t>
            </w:r>
            <w:r>
              <w:rPr>
                <w:spacing w:val="-3"/>
                <w:sz w:val="21"/>
              </w:rPr>
              <w:t>投标文件须经数字签名；</w:t>
            </w:r>
          </w:p>
          <w:p w:rsidR="00BB1CEF" w:rsidRDefault="005D02AB">
            <w:pPr>
              <w:pStyle w:val="TableParagraph"/>
              <w:numPr>
                <w:ilvl w:val="0"/>
                <w:numId w:val="37"/>
              </w:numPr>
              <w:tabs>
                <w:tab w:val="left" w:pos="638"/>
              </w:tabs>
              <w:spacing w:line="302" w:lineRule="auto"/>
              <w:ind w:right="90" w:firstLine="0"/>
              <w:jc w:val="both"/>
              <w:rPr>
                <w:sz w:val="21"/>
              </w:rPr>
            </w:pPr>
            <w:r>
              <w:rPr>
                <w:spacing w:val="-3"/>
                <w:sz w:val="21"/>
              </w:rPr>
              <w:t>在投标文件由法定代表人委托</w:t>
            </w:r>
            <w:r>
              <w:rPr>
                <w:spacing w:val="-4"/>
                <w:sz w:val="21"/>
              </w:rPr>
              <w:t>代理人签字</w:t>
            </w:r>
            <w:r>
              <w:rPr>
                <w:spacing w:val="-3"/>
                <w:sz w:val="21"/>
              </w:rPr>
              <w:t>（</w:t>
            </w:r>
            <w:r>
              <w:rPr>
                <w:spacing w:val="-2"/>
                <w:sz w:val="21"/>
              </w:rPr>
              <w:t>或盖章</w:t>
            </w:r>
            <w:r>
              <w:rPr>
                <w:spacing w:val="-3"/>
                <w:sz w:val="21"/>
              </w:rPr>
              <w:t>）的情况下，应按招标文件规定格式提供法定代表人授权委托书；</w:t>
            </w:r>
          </w:p>
          <w:p w:rsidR="00BB1CEF" w:rsidRDefault="005D02AB">
            <w:pPr>
              <w:pStyle w:val="TableParagraph"/>
              <w:numPr>
                <w:ilvl w:val="0"/>
                <w:numId w:val="37"/>
              </w:numPr>
              <w:tabs>
                <w:tab w:val="left" w:pos="638"/>
              </w:tabs>
              <w:spacing w:before="4" w:line="302" w:lineRule="auto"/>
              <w:ind w:right="90" w:firstLine="0"/>
              <w:rPr>
                <w:sz w:val="21"/>
              </w:rPr>
            </w:pPr>
            <w:r>
              <w:rPr>
                <w:spacing w:val="-3"/>
                <w:sz w:val="21"/>
              </w:rPr>
              <w:t>按招标文件投标人须知前附表</w:t>
            </w:r>
            <w:r>
              <w:rPr>
                <w:spacing w:val="-4"/>
                <w:sz w:val="21"/>
              </w:rPr>
              <w:t>中要求参加开标会代表要求的资料。</w:t>
            </w:r>
          </w:p>
          <w:p w:rsidR="00BB1CEF" w:rsidRDefault="005D02AB">
            <w:pPr>
              <w:pStyle w:val="TableParagraph"/>
              <w:numPr>
                <w:ilvl w:val="0"/>
                <w:numId w:val="37"/>
              </w:numPr>
              <w:tabs>
                <w:tab w:val="left" w:pos="638"/>
              </w:tabs>
              <w:spacing w:before="1"/>
              <w:ind w:left="637" w:hanging="530"/>
              <w:rPr>
                <w:sz w:val="21"/>
              </w:rPr>
            </w:pPr>
            <w:r>
              <w:rPr>
                <w:spacing w:val="-3"/>
                <w:sz w:val="21"/>
              </w:rPr>
              <w:t>按招标文件要求提交相应数量的</w:t>
            </w:r>
          </w:p>
          <w:p w:rsidR="00BB1CEF" w:rsidRDefault="005D02AB">
            <w:pPr>
              <w:pStyle w:val="TableParagraph"/>
              <w:spacing w:before="72" w:line="257" w:lineRule="exact"/>
              <w:ind w:left="108"/>
              <w:rPr>
                <w:sz w:val="21"/>
              </w:rPr>
            </w:pPr>
            <w:r>
              <w:rPr>
                <w:sz w:val="21"/>
              </w:rPr>
              <w:t>书面投标文件。</w:t>
            </w:r>
          </w:p>
        </w:tc>
        <w:tc>
          <w:tcPr>
            <w:tcW w:w="1913" w:type="dxa"/>
          </w:tcPr>
          <w:p w:rsidR="00BB1CEF" w:rsidRDefault="00BB1CEF">
            <w:pPr>
              <w:pStyle w:val="TableParagraph"/>
              <w:rPr>
                <w:rFonts w:ascii="Times New Roman"/>
                <w:sz w:val="20"/>
              </w:rPr>
            </w:pPr>
          </w:p>
        </w:tc>
        <w:tc>
          <w:tcPr>
            <w:tcW w:w="1099" w:type="dxa"/>
          </w:tcPr>
          <w:p w:rsidR="00BB1CEF" w:rsidRDefault="00BB1CEF">
            <w:pPr>
              <w:pStyle w:val="TableParagraph"/>
              <w:rPr>
                <w:rFonts w:ascii="Times New Roman"/>
                <w:sz w:val="20"/>
              </w:rPr>
            </w:pPr>
          </w:p>
        </w:tc>
      </w:tr>
      <w:tr w:rsidR="00BB1CEF">
        <w:trPr>
          <w:trHeight w:val="453"/>
        </w:trPr>
        <w:tc>
          <w:tcPr>
            <w:tcW w:w="737" w:type="dxa"/>
          </w:tcPr>
          <w:p w:rsidR="00BB1CEF" w:rsidRDefault="005D02AB">
            <w:pPr>
              <w:pStyle w:val="TableParagraph"/>
              <w:spacing w:before="128"/>
              <w:ind w:left="369"/>
              <w:rPr>
                <w:rFonts w:ascii="Calibri"/>
                <w:sz w:val="21"/>
              </w:rPr>
            </w:pPr>
            <w:r>
              <w:rPr>
                <w:rFonts w:ascii="Calibri"/>
                <w:sz w:val="21"/>
              </w:rPr>
              <w:t>7.</w:t>
            </w:r>
          </w:p>
        </w:tc>
        <w:tc>
          <w:tcPr>
            <w:tcW w:w="463" w:type="dxa"/>
            <w:vMerge/>
            <w:tcBorders>
              <w:top w:val="nil"/>
            </w:tcBorders>
          </w:tcPr>
          <w:p w:rsidR="00BB1CEF" w:rsidRDefault="00BB1CEF">
            <w:pPr>
              <w:rPr>
                <w:sz w:val="2"/>
                <w:szCs w:val="2"/>
              </w:rPr>
            </w:pPr>
          </w:p>
        </w:tc>
        <w:tc>
          <w:tcPr>
            <w:tcW w:w="1848" w:type="dxa"/>
          </w:tcPr>
          <w:p w:rsidR="00BB1CEF" w:rsidRDefault="005D02AB">
            <w:pPr>
              <w:pStyle w:val="TableParagraph"/>
              <w:spacing w:before="118"/>
              <w:ind w:left="274" w:right="262"/>
              <w:jc w:val="center"/>
              <w:rPr>
                <w:sz w:val="21"/>
              </w:rPr>
            </w:pPr>
            <w:r>
              <w:rPr>
                <w:sz w:val="21"/>
              </w:rPr>
              <w:t>投标有效期</w:t>
            </w:r>
          </w:p>
        </w:tc>
        <w:tc>
          <w:tcPr>
            <w:tcW w:w="3641" w:type="dxa"/>
          </w:tcPr>
          <w:p w:rsidR="00BB1CEF" w:rsidRDefault="005D02AB">
            <w:pPr>
              <w:pStyle w:val="TableParagraph"/>
              <w:spacing w:before="118"/>
              <w:ind w:left="108"/>
              <w:rPr>
                <w:sz w:val="21"/>
              </w:rPr>
            </w:pPr>
            <w:r>
              <w:rPr>
                <w:sz w:val="21"/>
              </w:rPr>
              <w:t xml:space="preserve">符合招标文件规定：不少于 </w:t>
            </w:r>
            <w:r>
              <w:rPr>
                <w:rFonts w:ascii="Times New Roman" w:eastAsia="Times New Roman"/>
                <w:sz w:val="21"/>
              </w:rPr>
              <w:t xml:space="preserve">90 </w:t>
            </w:r>
            <w:r>
              <w:rPr>
                <w:sz w:val="21"/>
              </w:rPr>
              <w:t>天。</w:t>
            </w:r>
          </w:p>
        </w:tc>
        <w:tc>
          <w:tcPr>
            <w:tcW w:w="1913" w:type="dxa"/>
          </w:tcPr>
          <w:p w:rsidR="00BB1CEF" w:rsidRDefault="00BB1CEF">
            <w:pPr>
              <w:pStyle w:val="TableParagraph"/>
              <w:rPr>
                <w:rFonts w:ascii="Times New Roman"/>
                <w:sz w:val="20"/>
              </w:rPr>
            </w:pPr>
          </w:p>
        </w:tc>
        <w:tc>
          <w:tcPr>
            <w:tcW w:w="1099" w:type="dxa"/>
          </w:tcPr>
          <w:p w:rsidR="00BB1CEF" w:rsidRDefault="00BB1CEF">
            <w:pPr>
              <w:pStyle w:val="TableParagraph"/>
              <w:rPr>
                <w:rFonts w:ascii="Times New Roman"/>
                <w:sz w:val="20"/>
              </w:rPr>
            </w:pPr>
          </w:p>
        </w:tc>
      </w:tr>
      <w:tr w:rsidR="00BB1CEF">
        <w:trPr>
          <w:trHeight w:val="6120"/>
        </w:trPr>
        <w:tc>
          <w:tcPr>
            <w:tcW w:w="737" w:type="dxa"/>
          </w:tcPr>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spacing w:before="8"/>
              <w:rPr>
                <w:rFonts w:ascii="Times New Roman"/>
                <w:sz w:val="17"/>
              </w:rPr>
            </w:pPr>
          </w:p>
          <w:p w:rsidR="00BB1CEF" w:rsidRDefault="005D02AB">
            <w:pPr>
              <w:pStyle w:val="TableParagraph"/>
              <w:ind w:left="369"/>
              <w:rPr>
                <w:rFonts w:ascii="Calibri"/>
                <w:sz w:val="21"/>
              </w:rPr>
            </w:pPr>
            <w:r>
              <w:rPr>
                <w:rFonts w:ascii="Calibri"/>
                <w:sz w:val="21"/>
              </w:rPr>
              <w:t>8.</w:t>
            </w:r>
          </w:p>
        </w:tc>
        <w:tc>
          <w:tcPr>
            <w:tcW w:w="463" w:type="dxa"/>
            <w:vMerge/>
            <w:tcBorders>
              <w:top w:val="nil"/>
            </w:tcBorders>
          </w:tcPr>
          <w:p w:rsidR="00BB1CEF" w:rsidRDefault="00BB1CEF">
            <w:pPr>
              <w:rPr>
                <w:sz w:val="2"/>
                <w:szCs w:val="2"/>
              </w:rPr>
            </w:pPr>
          </w:p>
        </w:tc>
        <w:tc>
          <w:tcPr>
            <w:tcW w:w="1848" w:type="dxa"/>
          </w:tcPr>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spacing w:before="9"/>
              <w:rPr>
                <w:rFonts w:ascii="Times New Roman"/>
                <w:sz w:val="16"/>
              </w:rPr>
            </w:pPr>
          </w:p>
          <w:p w:rsidR="00BB1CEF" w:rsidRDefault="005D02AB">
            <w:pPr>
              <w:pStyle w:val="TableParagraph"/>
              <w:ind w:left="274" w:right="262"/>
              <w:jc w:val="center"/>
              <w:rPr>
                <w:sz w:val="21"/>
              </w:rPr>
            </w:pPr>
            <w:r>
              <w:rPr>
                <w:sz w:val="21"/>
              </w:rPr>
              <w:t>投标报价</w:t>
            </w:r>
          </w:p>
        </w:tc>
        <w:tc>
          <w:tcPr>
            <w:tcW w:w="3641" w:type="dxa"/>
          </w:tcPr>
          <w:p w:rsidR="00BB1CEF" w:rsidRDefault="005D02AB">
            <w:pPr>
              <w:pStyle w:val="TableParagraph"/>
              <w:numPr>
                <w:ilvl w:val="0"/>
                <w:numId w:val="36"/>
              </w:numPr>
              <w:tabs>
                <w:tab w:val="left" w:pos="829"/>
              </w:tabs>
              <w:spacing w:before="63" w:line="302" w:lineRule="auto"/>
              <w:ind w:right="92"/>
              <w:rPr>
                <w:sz w:val="21"/>
              </w:rPr>
            </w:pPr>
            <w:r>
              <w:rPr>
                <w:spacing w:val="-6"/>
                <w:sz w:val="21"/>
              </w:rPr>
              <w:t>不得进行选择性报价</w:t>
            </w:r>
            <w:r>
              <w:rPr>
                <w:spacing w:val="-3"/>
                <w:sz w:val="21"/>
              </w:rPr>
              <w:t>（</w:t>
            </w:r>
            <w:r>
              <w:rPr>
                <w:spacing w:val="-6"/>
                <w:sz w:val="21"/>
              </w:rPr>
              <w:t>投标报</w:t>
            </w:r>
            <w:r>
              <w:rPr>
                <w:spacing w:val="-2"/>
                <w:sz w:val="21"/>
              </w:rPr>
              <w:t>价应是唯一的</w:t>
            </w:r>
            <w:r>
              <w:rPr>
                <w:spacing w:val="-108"/>
                <w:sz w:val="21"/>
              </w:rPr>
              <w:t>）</w:t>
            </w:r>
            <w:r>
              <w:rPr>
                <w:sz w:val="21"/>
              </w:rPr>
              <w:t>；</w:t>
            </w:r>
          </w:p>
          <w:p w:rsidR="00BB1CEF" w:rsidRDefault="005D02AB">
            <w:pPr>
              <w:pStyle w:val="TableParagraph"/>
              <w:numPr>
                <w:ilvl w:val="0"/>
                <w:numId w:val="36"/>
              </w:numPr>
              <w:tabs>
                <w:tab w:val="left" w:pos="829"/>
              </w:tabs>
              <w:spacing w:before="1" w:line="304" w:lineRule="auto"/>
              <w:ind w:right="277"/>
              <w:rPr>
                <w:sz w:val="21"/>
              </w:rPr>
            </w:pPr>
            <w:r>
              <w:rPr>
                <w:spacing w:val="-4"/>
                <w:sz w:val="21"/>
              </w:rPr>
              <w:t>不得进行可变的或者附有条</w:t>
            </w:r>
            <w:r>
              <w:rPr>
                <w:spacing w:val="-2"/>
                <w:sz w:val="21"/>
              </w:rPr>
              <w:t>件的投标报价；</w:t>
            </w:r>
          </w:p>
          <w:p w:rsidR="00BB1CEF" w:rsidRDefault="005D02AB">
            <w:pPr>
              <w:pStyle w:val="TableParagraph"/>
              <w:numPr>
                <w:ilvl w:val="0"/>
                <w:numId w:val="36"/>
              </w:numPr>
              <w:tabs>
                <w:tab w:val="left" w:pos="829"/>
              </w:tabs>
              <w:spacing w:line="304" w:lineRule="auto"/>
              <w:ind w:right="277"/>
              <w:rPr>
                <w:sz w:val="21"/>
              </w:rPr>
            </w:pPr>
            <w:r>
              <w:rPr>
                <w:spacing w:val="-4"/>
                <w:sz w:val="21"/>
              </w:rPr>
              <w:t>投标报价不得超出招标文件</w:t>
            </w:r>
            <w:r>
              <w:rPr>
                <w:spacing w:val="-3"/>
                <w:sz w:val="21"/>
              </w:rPr>
              <w:t>标明的最高限价；</w:t>
            </w:r>
          </w:p>
          <w:p w:rsidR="00BB1CEF" w:rsidRDefault="005D02AB">
            <w:pPr>
              <w:pStyle w:val="TableParagraph"/>
              <w:numPr>
                <w:ilvl w:val="0"/>
                <w:numId w:val="36"/>
              </w:numPr>
              <w:tabs>
                <w:tab w:val="left" w:pos="829"/>
              </w:tabs>
              <w:spacing w:line="267" w:lineRule="exact"/>
              <w:ind w:hanging="721"/>
              <w:rPr>
                <w:sz w:val="21"/>
              </w:rPr>
            </w:pPr>
            <w:r>
              <w:rPr>
                <w:spacing w:val="-3"/>
                <w:sz w:val="21"/>
              </w:rPr>
              <w:t>不得低于成本报价；</w:t>
            </w:r>
          </w:p>
          <w:p w:rsidR="00BB1CEF" w:rsidRDefault="005D02AB">
            <w:pPr>
              <w:pStyle w:val="TableParagraph"/>
              <w:numPr>
                <w:ilvl w:val="0"/>
                <w:numId w:val="36"/>
              </w:numPr>
              <w:tabs>
                <w:tab w:val="left" w:pos="829"/>
              </w:tabs>
              <w:spacing w:before="66" w:line="304" w:lineRule="auto"/>
              <w:ind w:right="277"/>
              <w:rPr>
                <w:sz w:val="21"/>
              </w:rPr>
            </w:pPr>
            <w:r>
              <w:rPr>
                <w:spacing w:val="-4"/>
                <w:sz w:val="21"/>
              </w:rPr>
              <w:t>其他未按招标文件要求进行</w:t>
            </w:r>
            <w:r>
              <w:rPr>
                <w:spacing w:val="-2"/>
                <w:sz w:val="21"/>
              </w:rPr>
              <w:t>报价的情形。</w:t>
            </w:r>
          </w:p>
          <w:p w:rsidR="00BB1CEF" w:rsidRDefault="005D02AB">
            <w:pPr>
              <w:pStyle w:val="TableParagraph"/>
              <w:numPr>
                <w:ilvl w:val="0"/>
                <w:numId w:val="36"/>
              </w:numPr>
              <w:tabs>
                <w:tab w:val="left" w:pos="829"/>
              </w:tabs>
              <w:spacing w:line="302" w:lineRule="auto"/>
              <w:ind w:right="-15"/>
              <w:rPr>
                <w:sz w:val="21"/>
              </w:rPr>
            </w:pPr>
            <w:r>
              <w:rPr>
                <w:spacing w:val="-3"/>
                <w:sz w:val="21"/>
              </w:rPr>
              <w:t>按本招标文件中提供的费率</w:t>
            </w:r>
            <w:r>
              <w:rPr>
                <w:spacing w:val="-18"/>
                <w:sz w:val="21"/>
              </w:rPr>
              <w:t>取费表</w:t>
            </w:r>
            <w:r>
              <w:rPr>
                <w:spacing w:val="-3"/>
                <w:sz w:val="21"/>
              </w:rPr>
              <w:t>（</w:t>
            </w:r>
            <w:r>
              <w:rPr>
                <w:spacing w:val="-13"/>
                <w:sz w:val="21"/>
              </w:rPr>
              <w:t>含公路、市政、道路、</w:t>
            </w:r>
            <w:r>
              <w:rPr>
                <w:spacing w:val="-5"/>
                <w:sz w:val="21"/>
              </w:rPr>
              <w:t>排水、园林等</w:t>
            </w:r>
            <w:r>
              <w:rPr>
                <w:spacing w:val="-13"/>
                <w:sz w:val="21"/>
              </w:rPr>
              <w:t>）</w:t>
            </w:r>
            <w:r>
              <w:rPr>
                <w:spacing w:val="-3"/>
                <w:sz w:val="21"/>
              </w:rPr>
              <w:t>规定的费率和</w:t>
            </w:r>
            <w:r>
              <w:rPr>
                <w:spacing w:val="-7"/>
                <w:sz w:val="21"/>
              </w:rPr>
              <w:t>范围取费，招标文件中已固定</w:t>
            </w:r>
            <w:r>
              <w:rPr>
                <w:spacing w:val="-5"/>
                <w:sz w:val="21"/>
              </w:rPr>
              <w:t>此费率。</w:t>
            </w:r>
          </w:p>
          <w:p w:rsidR="00BB1CEF" w:rsidRDefault="005D02AB">
            <w:pPr>
              <w:pStyle w:val="TableParagraph"/>
              <w:numPr>
                <w:ilvl w:val="0"/>
                <w:numId w:val="36"/>
              </w:numPr>
              <w:tabs>
                <w:tab w:val="left" w:pos="829"/>
              </w:tabs>
              <w:spacing w:before="2" w:line="302" w:lineRule="auto"/>
              <w:ind w:right="66"/>
              <w:rPr>
                <w:sz w:val="21"/>
              </w:rPr>
            </w:pPr>
            <w:r>
              <w:rPr>
                <w:spacing w:val="-3"/>
                <w:sz w:val="21"/>
              </w:rPr>
              <w:t xml:space="preserve">投标单位所报的合同投标报 </w:t>
            </w:r>
            <w:r>
              <w:rPr>
                <w:spacing w:val="-4"/>
                <w:sz w:val="21"/>
              </w:rPr>
              <w:t xml:space="preserve">价及结算报价须为总价下浮， </w:t>
            </w:r>
            <w:proofErr w:type="gramStart"/>
            <w:r>
              <w:rPr>
                <w:spacing w:val="-3"/>
                <w:sz w:val="21"/>
              </w:rPr>
              <w:t>下浮率</w:t>
            </w:r>
            <w:proofErr w:type="gramEnd"/>
            <w:r>
              <w:rPr>
                <w:spacing w:val="-3"/>
                <w:sz w:val="21"/>
              </w:rPr>
              <w:t>超出范围的投标报价</w:t>
            </w:r>
          </w:p>
          <w:p w:rsidR="00BB1CEF" w:rsidRDefault="005D02AB">
            <w:pPr>
              <w:pStyle w:val="TableParagraph"/>
              <w:spacing w:before="4" w:line="257" w:lineRule="exact"/>
              <w:ind w:left="828"/>
              <w:rPr>
                <w:sz w:val="21"/>
              </w:rPr>
            </w:pPr>
            <w:r>
              <w:rPr>
                <w:sz w:val="21"/>
              </w:rPr>
              <w:t>为无效报价。</w:t>
            </w:r>
          </w:p>
        </w:tc>
        <w:tc>
          <w:tcPr>
            <w:tcW w:w="1913" w:type="dxa"/>
          </w:tcPr>
          <w:p w:rsidR="00BB1CEF" w:rsidRDefault="00BB1CEF">
            <w:pPr>
              <w:pStyle w:val="TableParagraph"/>
              <w:rPr>
                <w:rFonts w:ascii="Times New Roman"/>
                <w:sz w:val="20"/>
              </w:rPr>
            </w:pPr>
          </w:p>
        </w:tc>
        <w:tc>
          <w:tcPr>
            <w:tcW w:w="1099" w:type="dxa"/>
          </w:tcPr>
          <w:p w:rsidR="00BB1CEF" w:rsidRDefault="00BB1CEF">
            <w:pPr>
              <w:pStyle w:val="TableParagraph"/>
              <w:rPr>
                <w:rFonts w:ascii="Times New Roman"/>
                <w:sz w:val="20"/>
              </w:rPr>
            </w:pPr>
          </w:p>
        </w:tc>
      </w:tr>
      <w:tr w:rsidR="00BB1CEF">
        <w:trPr>
          <w:trHeight w:val="465"/>
        </w:trPr>
        <w:tc>
          <w:tcPr>
            <w:tcW w:w="737" w:type="dxa"/>
          </w:tcPr>
          <w:p w:rsidR="00BB1CEF" w:rsidRDefault="005D02AB">
            <w:pPr>
              <w:pStyle w:val="TableParagraph"/>
              <w:spacing w:before="136"/>
              <w:ind w:left="369"/>
              <w:rPr>
                <w:rFonts w:ascii="Calibri"/>
                <w:sz w:val="21"/>
              </w:rPr>
            </w:pPr>
            <w:r>
              <w:rPr>
                <w:rFonts w:ascii="Calibri"/>
                <w:sz w:val="21"/>
              </w:rPr>
              <w:t>9.</w:t>
            </w:r>
          </w:p>
        </w:tc>
        <w:tc>
          <w:tcPr>
            <w:tcW w:w="463" w:type="dxa"/>
            <w:vMerge/>
            <w:tcBorders>
              <w:top w:val="nil"/>
            </w:tcBorders>
          </w:tcPr>
          <w:p w:rsidR="00BB1CEF" w:rsidRDefault="00BB1CEF">
            <w:pPr>
              <w:rPr>
                <w:sz w:val="2"/>
                <w:szCs w:val="2"/>
              </w:rPr>
            </w:pPr>
          </w:p>
        </w:tc>
        <w:tc>
          <w:tcPr>
            <w:tcW w:w="1848" w:type="dxa"/>
          </w:tcPr>
          <w:p w:rsidR="00BB1CEF" w:rsidRDefault="005D02AB">
            <w:pPr>
              <w:pStyle w:val="TableParagraph"/>
              <w:spacing w:before="125"/>
              <w:ind w:left="274" w:right="262"/>
              <w:jc w:val="center"/>
              <w:rPr>
                <w:sz w:val="21"/>
              </w:rPr>
            </w:pPr>
            <w:r>
              <w:rPr>
                <w:sz w:val="21"/>
              </w:rPr>
              <w:t>付款条件</w:t>
            </w:r>
          </w:p>
        </w:tc>
        <w:tc>
          <w:tcPr>
            <w:tcW w:w="3641" w:type="dxa"/>
          </w:tcPr>
          <w:p w:rsidR="00BB1CEF" w:rsidRDefault="005D02AB">
            <w:pPr>
              <w:pStyle w:val="TableParagraph"/>
              <w:spacing w:before="125"/>
              <w:ind w:left="108"/>
              <w:rPr>
                <w:sz w:val="21"/>
              </w:rPr>
            </w:pPr>
            <w:r>
              <w:rPr>
                <w:sz w:val="21"/>
              </w:rPr>
              <w:t xml:space="preserve">符合招标文件规定。 </w:t>
            </w:r>
          </w:p>
        </w:tc>
        <w:tc>
          <w:tcPr>
            <w:tcW w:w="1913" w:type="dxa"/>
          </w:tcPr>
          <w:p w:rsidR="00BB1CEF" w:rsidRDefault="00BB1CEF">
            <w:pPr>
              <w:pStyle w:val="TableParagraph"/>
              <w:rPr>
                <w:rFonts w:ascii="Times New Roman"/>
                <w:sz w:val="20"/>
              </w:rPr>
            </w:pPr>
          </w:p>
        </w:tc>
        <w:tc>
          <w:tcPr>
            <w:tcW w:w="1099" w:type="dxa"/>
          </w:tcPr>
          <w:p w:rsidR="00BB1CEF" w:rsidRDefault="00BB1CEF">
            <w:pPr>
              <w:pStyle w:val="TableParagraph"/>
              <w:rPr>
                <w:rFonts w:ascii="Times New Roman"/>
                <w:sz w:val="20"/>
              </w:rPr>
            </w:pPr>
          </w:p>
        </w:tc>
      </w:tr>
      <w:tr w:rsidR="00BB1CEF">
        <w:trPr>
          <w:trHeight w:val="465"/>
        </w:trPr>
        <w:tc>
          <w:tcPr>
            <w:tcW w:w="737" w:type="dxa"/>
          </w:tcPr>
          <w:p w:rsidR="00BB1CEF" w:rsidRDefault="005D02AB">
            <w:pPr>
              <w:pStyle w:val="TableParagraph"/>
              <w:spacing w:before="136"/>
              <w:ind w:left="319"/>
              <w:rPr>
                <w:rFonts w:ascii="Calibri"/>
                <w:sz w:val="21"/>
              </w:rPr>
            </w:pPr>
            <w:r>
              <w:rPr>
                <w:rFonts w:ascii="Calibri"/>
                <w:sz w:val="21"/>
              </w:rPr>
              <w:t>10.</w:t>
            </w:r>
          </w:p>
        </w:tc>
        <w:tc>
          <w:tcPr>
            <w:tcW w:w="463" w:type="dxa"/>
            <w:vMerge/>
            <w:tcBorders>
              <w:top w:val="nil"/>
            </w:tcBorders>
          </w:tcPr>
          <w:p w:rsidR="00BB1CEF" w:rsidRDefault="00BB1CEF">
            <w:pPr>
              <w:rPr>
                <w:sz w:val="2"/>
                <w:szCs w:val="2"/>
              </w:rPr>
            </w:pPr>
          </w:p>
        </w:tc>
        <w:tc>
          <w:tcPr>
            <w:tcW w:w="1848" w:type="dxa"/>
          </w:tcPr>
          <w:p w:rsidR="00BB1CEF" w:rsidRDefault="005D02AB">
            <w:pPr>
              <w:pStyle w:val="TableParagraph"/>
              <w:spacing w:before="125"/>
              <w:ind w:left="274" w:right="262"/>
              <w:jc w:val="center"/>
              <w:rPr>
                <w:sz w:val="21"/>
              </w:rPr>
            </w:pPr>
            <w:r>
              <w:rPr>
                <w:sz w:val="21"/>
              </w:rPr>
              <w:t>服务期限</w:t>
            </w:r>
          </w:p>
        </w:tc>
        <w:tc>
          <w:tcPr>
            <w:tcW w:w="3641" w:type="dxa"/>
          </w:tcPr>
          <w:p w:rsidR="00BB1CEF" w:rsidRDefault="005D02AB">
            <w:pPr>
              <w:pStyle w:val="TableParagraph"/>
              <w:spacing w:before="125"/>
              <w:ind w:left="108"/>
              <w:rPr>
                <w:sz w:val="21"/>
              </w:rPr>
            </w:pPr>
            <w:r>
              <w:rPr>
                <w:sz w:val="21"/>
              </w:rPr>
              <w:t>符合招标文件规定。</w:t>
            </w:r>
          </w:p>
        </w:tc>
        <w:tc>
          <w:tcPr>
            <w:tcW w:w="1913" w:type="dxa"/>
          </w:tcPr>
          <w:p w:rsidR="00BB1CEF" w:rsidRDefault="00BB1CEF">
            <w:pPr>
              <w:pStyle w:val="TableParagraph"/>
              <w:rPr>
                <w:rFonts w:ascii="Times New Roman"/>
                <w:sz w:val="20"/>
              </w:rPr>
            </w:pPr>
          </w:p>
        </w:tc>
        <w:tc>
          <w:tcPr>
            <w:tcW w:w="1099" w:type="dxa"/>
          </w:tcPr>
          <w:p w:rsidR="00BB1CEF" w:rsidRDefault="00BB1CEF">
            <w:pPr>
              <w:pStyle w:val="TableParagraph"/>
              <w:rPr>
                <w:rFonts w:ascii="Times New Roman"/>
                <w:sz w:val="20"/>
              </w:rPr>
            </w:pPr>
          </w:p>
        </w:tc>
      </w:tr>
      <w:tr w:rsidR="00BB1CEF">
        <w:trPr>
          <w:trHeight w:val="681"/>
        </w:trPr>
        <w:tc>
          <w:tcPr>
            <w:tcW w:w="737" w:type="dxa"/>
          </w:tcPr>
          <w:p w:rsidR="00BB1CEF" w:rsidRDefault="00BB1CEF">
            <w:pPr>
              <w:pStyle w:val="TableParagraph"/>
              <w:spacing w:before="2"/>
              <w:rPr>
                <w:rFonts w:ascii="Times New Roman"/>
                <w:sz w:val="21"/>
              </w:rPr>
            </w:pPr>
          </w:p>
          <w:p w:rsidR="00BB1CEF" w:rsidRDefault="005D02AB">
            <w:pPr>
              <w:pStyle w:val="TableParagraph"/>
              <w:ind w:left="319"/>
              <w:rPr>
                <w:rFonts w:ascii="Calibri"/>
                <w:sz w:val="21"/>
              </w:rPr>
            </w:pPr>
            <w:r>
              <w:rPr>
                <w:rFonts w:ascii="Calibri"/>
                <w:sz w:val="21"/>
              </w:rPr>
              <w:t>11.</w:t>
            </w:r>
          </w:p>
        </w:tc>
        <w:tc>
          <w:tcPr>
            <w:tcW w:w="463" w:type="dxa"/>
            <w:vMerge/>
            <w:tcBorders>
              <w:top w:val="nil"/>
            </w:tcBorders>
          </w:tcPr>
          <w:p w:rsidR="00BB1CEF" w:rsidRDefault="00BB1CEF">
            <w:pPr>
              <w:rPr>
                <w:sz w:val="2"/>
                <w:szCs w:val="2"/>
              </w:rPr>
            </w:pPr>
          </w:p>
        </w:tc>
        <w:tc>
          <w:tcPr>
            <w:tcW w:w="1848" w:type="dxa"/>
          </w:tcPr>
          <w:p w:rsidR="00BB1CEF" w:rsidRDefault="00BB1CEF">
            <w:pPr>
              <w:pStyle w:val="TableParagraph"/>
              <w:spacing w:before="3"/>
              <w:rPr>
                <w:rFonts w:ascii="Times New Roman"/>
                <w:sz w:val="20"/>
              </w:rPr>
            </w:pPr>
          </w:p>
          <w:p w:rsidR="00BB1CEF" w:rsidRDefault="005D02AB">
            <w:pPr>
              <w:pStyle w:val="TableParagraph"/>
              <w:ind w:left="274" w:right="264"/>
              <w:jc w:val="center"/>
              <w:rPr>
                <w:sz w:val="21"/>
              </w:rPr>
            </w:pPr>
            <w:r>
              <w:rPr>
                <w:sz w:val="21"/>
              </w:rPr>
              <w:t>施工质量标准</w:t>
            </w:r>
          </w:p>
        </w:tc>
        <w:tc>
          <w:tcPr>
            <w:tcW w:w="3641" w:type="dxa"/>
          </w:tcPr>
          <w:p w:rsidR="00BB1CEF" w:rsidRDefault="005D02AB">
            <w:pPr>
              <w:pStyle w:val="TableParagraph"/>
              <w:spacing w:before="3" w:line="338" w:lineRule="exact"/>
              <w:ind w:left="108" w:right="154"/>
              <w:rPr>
                <w:sz w:val="21"/>
              </w:rPr>
            </w:pPr>
            <w:r>
              <w:rPr>
                <w:sz w:val="21"/>
              </w:rPr>
              <w:t>符合招标文件规定：按照检查标准及频率，一次性验收合格，并达到</w:t>
            </w:r>
            <w:proofErr w:type="gramStart"/>
            <w:r>
              <w:rPr>
                <w:sz w:val="21"/>
              </w:rPr>
              <w:t>《</w:t>
            </w:r>
            <w:proofErr w:type="gramEnd"/>
            <w:r>
              <w:rPr>
                <w:sz w:val="21"/>
              </w:rPr>
              <w:t>农</w:t>
            </w:r>
          </w:p>
        </w:tc>
        <w:tc>
          <w:tcPr>
            <w:tcW w:w="1913" w:type="dxa"/>
          </w:tcPr>
          <w:p w:rsidR="00BB1CEF" w:rsidRDefault="00BB1CEF">
            <w:pPr>
              <w:pStyle w:val="TableParagraph"/>
              <w:rPr>
                <w:rFonts w:ascii="Times New Roman"/>
                <w:sz w:val="20"/>
              </w:rPr>
            </w:pPr>
          </w:p>
        </w:tc>
        <w:tc>
          <w:tcPr>
            <w:tcW w:w="1099" w:type="dxa"/>
          </w:tcPr>
          <w:p w:rsidR="00BB1CEF" w:rsidRDefault="00BB1CEF">
            <w:pPr>
              <w:pStyle w:val="TableParagraph"/>
              <w:rPr>
                <w:rFonts w:ascii="Times New Roman"/>
                <w:sz w:val="20"/>
              </w:rPr>
            </w:pPr>
          </w:p>
        </w:tc>
      </w:tr>
    </w:tbl>
    <w:p w:rsidR="00BB1CEF" w:rsidRDefault="00BB1CEF">
      <w:pPr>
        <w:rPr>
          <w:rFonts w:ascii="Times New Roman"/>
          <w:sz w:val="20"/>
        </w:rPr>
        <w:sectPr w:rsidR="00BB1CEF">
          <w:pgSz w:w="11910" w:h="16840"/>
          <w:pgMar w:top="1100" w:right="0" w:bottom="940" w:left="980" w:header="904" w:footer="829" w:gutter="0"/>
          <w:cols w:space="720"/>
        </w:sectPr>
      </w:pPr>
    </w:p>
    <w:p w:rsidR="00BB1CEF" w:rsidRDefault="00BB1CEF">
      <w:pPr>
        <w:pStyle w:val="a3"/>
        <w:ind w:left="0"/>
        <w:rPr>
          <w:rFonts w:ascii="Times New Roman"/>
          <w:sz w:val="20"/>
        </w:rPr>
      </w:pPr>
    </w:p>
    <w:p w:rsidR="00BB1CEF" w:rsidRDefault="00BB1CEF">
      <w:pPr>
        <w:pStyle w:val="a3"/>
        <w:spacing w:before="1"/>
        <w:ind w:left="0"/>
        <w:rPr>
          <w:rFonts w:ascii="Times New Roman"/>
          <w:sz w:val="12"/>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63"/>
        <w:gridCol w:w="1848"/>
        <w:gridCol w:w="3641"/>
        <w:gridCol w:w="1908"/>
        <w:gridCol w:w="1103"/>
      </w:tblGrid>
      <w:tr w:rsidR="00BB1CEF">
        <w:trPr>
          <w:trHeight w:val="501"/>
        </w:trPr>
        <w:tc>
          <w:tcPr>
            <w:tcW w:w="737" w:type="dxa"/>
          </w:tcPr>
          <w:p w:rsidR="00BB1CEF" w:rsidRDefault="00BB1CEF">
            <w:pPr>
              <w:pStyle w:val="TableParagraph"/>
              <w:rPr>
                <w:rFonts w:ascii="Times New Roman"/>
                <w:sz w:val="20"/>
              </w:rPr>
            </w:pPr>
          </w:p>
        </w:tc>
        <w:tc>
          <w:tcPr>
            <w:tcW w:w="463" w:type="dxa"/>
            <w:vMerge w:val="restart"/>
          </w:tcPr>
          <w:p w:rsidR="00BB1CEF" w:rsidRDefault="005D02AB">
            <w:pPr>
              <w:pStyle w:val="TableParagraph"/>
              <w:spacing w:before="63" w:line="302" w:lineRule="auto"/>
              <w:ind w:left="124" w:right="114"/>
              <w:jc w:val="both"/>
              <w:rPr>
                <w:sz w:val="21"/>
              </w:rPr>
            </w:pPr>
            <w:r>
              <w:rPr>
                <w:sz w:val="21"/>
              </w:rPr>
              <w:t>实质性要求</w:t>
            </w:r>
          </w:p>
        </w:tc>
        <w:tc>
          <w:tcPr>
            <w:tcW w:w="1848" w:type="dxa"/>
          </w:tcPr>
          <w:p w:rsidR="00BB1CEF" w:rsidRDefault="00BB1CEF">
            <w:pPr>
              <w:pStyle w:val="TableParagraph"/>
              <w:rPr>
                <w:rFonts w:ascii="Times New Roman"/>
                <w:sz w:val="20"/>
              </w:rPr>
            </w:pPr>
          </w:p>
        </w:tc>
        <w:tc>
          <w:tcPr>
            <w:tcW w:w="3641" w:type="dxa"/>
          </w:tcPr>
          <w:p w:rsidR="00BB1CEF" w:rsidRDefault="005D02AB">
            <w:pPr>
              <w:pStyle w:val="TableParagraph"/>
              <w:spacing w:before="63"/>
              <w:ind w:left="108"/>
              <w:rPr>
                <w:sz w:val="21"/>
              </w:rPr>
            </w:pPr>
            <w:r>
              <w:rPr>
                <w:sz w:val="21"/>
              </w:rPr>
              <w:t>村公路养护技术规范</w:t>
            </w:r>
            <w:proofErr w:type="gramStart"/>
            <w:r>
              <w:rPr>
                <w:sz w:val="21"/>
              </w:rPr>
              <w:t>》</w:t>
            </w:r>
            <w:proofErr w:type="gramEnd"/>
            <w:r>
              <w:rPr>
                <w:sz w:val="21"/>
              </w:rPr>
              <w:t xml:space="preserve">的要求 </w:t>
            </w:r>
          </w:p>
        </w:tc>
        <w:tc>
          <w:tcPr>
            <w:tcW w:w="1908" w:type="dxa"/>
          </w:tcPr>
          <w:p w:rsidR="00BB1CEF" w:rsidRDefault="00BB1CEF">
            <w:pPr>
              <w:pStyle w:val="TableParagraph"/>
              <w:rPr>
                <w:rFonts w:ascii="Times New Roman"/>
                <w:sz w:val="20"/>
              </w:rPr>
            </w:pPr>
          </w:p>
        </w:tc>
        <w:tc>
          <w:tcPr>
            <w:tcW w:w="1103" w:type="dxa"/>
          </w:tcPr>
          <w:p w:rsidR="00BB1CEF" w:rsidRDefault="00BB1CEF">
            <w:pPr>
              <w:pStyle w:val="TableParagraph"/>
              <w:rPr>
                <w:rFonts w:ascii="Times New Roman"/>
                <w:sz w:val="20"/>
              </w:rPr>
            </w:pPr>
          </w:p>
        </w:tc>
      </w:tr>
      <w:tr w:rsidR="00BB1CEF">
        <w:trPr>
          <w:trHeight w:val="4080"/>
        </w:trPr>
        <w:tc>
          <w:tcPr>
            <w:tcW w:w="737" w:type="dxa"/>
          </w:tcPr>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spacing w:before="11"/>
              <w:rPr>
                <w:rFonts w:ascii="Times New Roman"/>
                <w:sz w:val="28"/>
              </w:rPr>
            </w:pPr>
          </w:p>
          <w:p w:rsidR="00BB1CEF" w:rsidRDefault="005D02AB">
            <w:pPr>
              <w:pStyle w:val="TableParagraph"/>
              <w:ind w:right="135"/>
              <w:jc w:val="right"/>
              <w:rPr>
                <w:rFonts w:ascii="Calibri"/>
                <w:sz w:val="21"/>
              </w:rPr>
            </w:pPr>
            <w:r>
              <w:rPr>
                <w:rFonts w:ascii="Calibri"/>
                <w:sz w:val="21"/>
              </w:rPr>
              <w:t>12.</w:t>
            </w:r>
          </w:p>
        </w:tc>
        <w:tc>
          <w:tcPr>
            <w:tcW w:w="463" w:type="dxa"/>
            <w:vMerge/>
            <w:tcBorders>
              <w:top w:val="nil"/>
            </w:tcBorders>
          </w:tcPr>
          <w:p w:rsidR="00BB1CEF" w:rsidRDefault="00BB1CEF">
            <w:pPr>
              <w:rPr>
                <w:sz w:val="2"/>
                <w:szCs w:val="2"/>
              </w:rPr>
            </w:pPr>
          </w:p>
        </w:tc>
        <w:tc>
          <w:tcPr>
            <w:tcW w:w="1848" w:type="dxa"/>
          </w:tcPr>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spacing w:before="1"/>
              <w:rPr>
                <w:rFonts w:ascii="Times New Roman"/>
                <w:sz w:val="28"/>
              </w:rPr>
            </w:pPr>
          </w:p>
          <w:p w:rsidR="00BB1CEF" w:rsidRDefault="005D02AB">
            <w:pPr>
              <w:pStyle w:val="TableParagraph"/>
              <w:ind w:left="187"/>
              <w:rPr>
                <w:sz w:val="21"/>
              </w:rPr>
            </w:pPr>
            <w:r>
              <w:rPr>
                <w:sz w:val="21"/>
              </w:rPr>
              <w:t>废标的其它条件</w:t>
            </w:r>
          </w:p>
        </w:tc>
        <w:tc>
          <w:tcPr>
            <w:tcW w:w="3641" w:type="dxa"/>
          </w:tcPr>
          <w:p w:rsidR="00BB1CEF" w:rsidRDefault="005D02AB">
            <w:pPr>
              <w:pStyle w:val="TableParagraph"/>
              <w:spacing w:before="63" w:line="302" w:lineRule="auto"/>
              <w:ind w:left="108" w:right="90"/>
              <w:jc w:val="both"/>
              <w:rPr>
                <w:sz w:val="21"/>
              </w:rPr>
            </w:pPr>
            <w:r>
              <w:rPr>
                <w:rFonts w:ascii="Times New Roman" w:eastAsia="Times New Roman"/>
                <w:sz w:val="21"/>
              </w:rPr>
              <w:t>1</w:t>
            </w:r>
            <w:r>
              <w:rPr>
                <w:spacing w:val="-9"/>
                <w:sz w:val="21"/>
              </w:rPr>
              <w:t>、投标人未接受招标文件规定的风险</w:t>
            </w:r>
            <w:r>
              <w:rPr>
                <w:spacing w:val="-3"/>
                <w:sz w:val="21"/>
              </w:rPr>
              <w:t>划分原则，或者提出新的风险划分办法；</w:t>
            </w:r>
          </w:p>
          <w:p w:rsidR="00BB1CEF" w:rsidRDefault="005D02AB">
            <w:pPr>
              <w:pStyle w:val="TableParagraph"/>
              <w:spacing w:before="3" w:line="304" w:lineRule="auto"/>
              <w:ind w:left="108" w:right="154"/>
              <w:jc w:val="both"/>
              <w:rPr>
                <w:sz w:val="21"/>
              </w:rPr>
            </w:pPr>
            <w:r>
              <w:rPr>
                <w:rFonts w:ascii="Times New Roman" w:eastAsia="Times New Roman"/>
                <w:sz w:val="21"/>
              </w:rPr>
              <w:t>2</w:t>
            </w:r>
            <w:r>
              <w:rPr>
                <w:sz w:val="21"/>
              </w:rPr>
              <w:t>、 投标人增加采购人的责任范围， 或者减少投标人义务：</w:t>
            </w:r>
          </w:p>
          <w:p w:rsidR="00BB1CEF" w:rsidRDefault="005D02AB">
            <w:pPr>
              <w:pStyle w:val="TableParagraph"/>
              <w:spacing w:line="304" w:lineRule="auto"/>
              <w:ind w:left="108" w:right="156"/>
              <w:jc w:val="both"/>
              <w:rPr>
                <w:sz w:val="21"/>
              </w:rPr>
            </w:pPr>
            <w:r>
              <w:rPr>
                <w:rFonts w:ascii="Times New Roman" w:eastAsia="Times New Roman"/>
                <w:sz w:val="21"/>
              </w:rPr>
              <w:t>3</w:t>
            </w:r>
            <w:r>
              <w:rPr>
                <w:sz w:val="21"/>
              </w:rPr>
              <w:t>、 投标人提出不同的项目验收、计量、支付办法；</w:t>
            </w:r>
          </w:p>
          <w:p w:rsidR="00BB1CEF" w:rsidRDefault="005D02AB">
            <w:pPr>
              <w:pStyle w:val="TableParagraph"/>
              <w:spacing w:line="302" w:lineRule="auto"/>
              <w:ind w:left="108" w:right="154"/>
              <w:jc w:val="both"/>
              <w:rPr>
                <w:sz w:val="21"/>
              </w:rPr>
            </w:pPr>
            <w:r>
              <w:rPr>
                <w:rFonts w:ascii="Times New Roman" w:eastAsia="Times New Roman"/>
                <w:sz w:val="21"/>
              </w:rPr>
              <w:t>4</w:t>
            </w:r>
            <w:r>
              <w:rPr>
                <w:sz w:val="21"/>
              </w:rPr>
              <w:t>、 投标人对合同纠纷、事故处理办法提出异议；</w:t>
            </w:r>
          </w:p>
          <w:p w:rsidR="00BB1CEF" w:rsidRDefault="005D02AB">
            <w:pPr>
              <w:pStyle w:val="TableParagraph"/>
              <w:spacing w:line="304" w:lineRule="auto"/>
              <w:ind w:left="108" w:right="154"/>
              <w:jc w:val="both"/>
              <w:rPr>
                <w:sz w:val="21"/>
              </w:rPr>
            </w:pPr>
            <w:r>
              <w:rPr>
                <w:rFonts w:ascii="Times New Roman" w:eastAsia="Times New Roman"/>
                <w:sz w:val="21"/>
              </w:rPr>
              <w:t>5</w:t>
            </w:r>
            <w:r>
              <w:rPr>
                <w:sz w:val="21"/>
              </w:rPr>
              <w:t>、 投标文件中拟派的项目负责人不符合项目条件的；</w:t>
            </w:r>
          </w:p>
          <w:p w:rsidR="00BB1CEF" w:rsidRDefault="005D02AB">
            <w:pPr>
              <w:pStyle w:val="TableParagraph"/>
              <w:spacing w:line="253" w:lineRule="exact"/>
              <w:ind w:left="108"/>
              <w:jc w:val="both"/>
              <w:rPr>
                <w:sz w:val="21"/>
              </w:rPr>
            </w:pPr>
            <w:r>
              <w:rPr>
                <w:rFonts w:ascii="Times New Roman" w:eastAsia="Times New Roman"/>
                <w:sz w:val="21"/>
              </w:rPr>
              <w:t>6</w:t>
            </w:r>
            <w:r>
              <w:rPr>
                <w:spacing w:val="-8"/>
                <w:sz w:val="21"/>
              </w:rPr>
              <w:t>、 投标人对合同条款出现重要保留。</w:t>
            </w:r>
          </w:p>
        </w:tc>
        <w:tc>
          <w:tcPr>
            <w:tcW w:w="1908" w:type="dxa"/>
          </w:tcPr>
          <w:p w:rsidR="00BB1CEF" w:rsidRDefault="00BB1CEF">
            <w:pPr>
              <w:pStyle w:val="TableParagraph"/>
              <w:rPr>
                <w:rFonts w:ascii="Times New Roman"/>
                <w:sz w:val="20"/>
              </w:rPr>
            </w:pPr>
          </w:p>
        </w:tc>
        <w:tc>
          <w:tcPr>
            <w:tcW w:w="1103" w:type="dxa"/>
          </w:tcPr>
          <w:p w:rsidR="00BB1CEF" w:rsidRDefault="00BB1CEF">
            <w:pPr>
              <w:pStyle w:val="TableParagraph"/>
              <w:rPr>
                <w:rFonts w:ascii="Times New Roman"/>
                <w:sz w:val="20"/>
              </w:rPr>
            </w:pPr>
          </w:p>
        </w:tc>
      </w:tr>
      <w:tr w:rsidR="00BB1CEF">
        <w:trPr>
          <w:trHeight w:val="455"/>
        </w:trPr>
        <w:tc>
          <w:tcPr>
            <w:tcW w:w="737" w:type="dxa"/>
          </w:tcPr>
          <w:p w:rsidR="00BB1CEF" w:rsidRDefault="005D02AB">
            <w:pPr>
              <w:pStyle w:val="TableParagraph"/>
              <w:spacing w:before="131"/>
              <w:ind w:right="135"/>
              <w:jc w:val="right"/>
              <w:rPr>
                <w:rFonts w:ascii="Calibri"/>
                <w:sz w:val="21"/>
              </w:rPr>
            </w:pPr>
            <w:r>
              <w:rPr>
                <w:rFonts w:ascii="Calibri"/>
                <w:sz w:val="21"/>
              </w:rPr>
              <w:t>13.</w:t>
            </w:r>
          </w:p>
        </w:tc>
        <w:tc>
          <w:tcPr>
            <w:tcW w:w="463" w:type="dxa"/>
            <w:vMerge/>
            <w:tcBorders>
              <w:top w:val="nil"/>
            </w:tcBorders>
          </w:tcPr>
          <w:p w:rsidR="00BB1CEF" w:rsidRDefault="00BB1CEF">
            <w:pPr>
              <w:rPr>
                <w:sz w:val="2"/>
                <w:szCs w:val="2"/>
              </w:rPr>
            </w:pPr>
          </w:p>
        </w:tc>
        <w:tc>
          <w:tcPr>
            <w:tcW w:w="1848" w:type="dxa"/>
          </w:tcPr>
          <w:p w:rsidR="00BB1CEF" w:rsidRDefault="005D02AB">
            <w:pPr>
              <w:pStyle w:val="TableParagraph"/>
              <w:spacing w:before="121"/>
              <w:ind w:left="398"/>
              <w:rPr>
                <w:sz w:val="21"/>
              </w:rPr>
            </w:pPr>
            <w:r>
              <w:rPr>
                <w:sz w:val="21"/>
              </w:rPr>
              <w:t xml:space="preserve">合同的转让 </w:t>
            </w:r>
          </w:p>
        </w:tc>
        <w:tc>
          <w:tcPr>
            <w:tcW w:w="3641" w:type="dxa"/>
          </w:tcPr>
          <w:p w:rsidR="00BB1CEF" w:rsidRDefault="005D02AB">
            <w:pPr>
              <w:pStyle w:val="TableParagraph"/>
              <w:spacing w:before="121"/>
              <w:ind w:left="108"/>
              <w:rPr>
                <w:sz w:val="21"/>
              </w:rPr>
            </w:pPr>
            <w:r>
              <w:rPr>
                <w:sz w:val="21"/>
              </w:rPr>
              <w:t xml:space="preserve">不得转让。 </w:t>
            </w:r>
          </w:p>
        </w:tc>
        <w:tc>
          <w:tcPr>
            <w:tcW w:w="1908" w:type="dxa"/>
          </w:tcPr>
          <w:p w:rsidR="00BB1CEF" w:rsidRDefault="00BB1CEF">
            <w:pPr>
              <w:pStyle w:val="TableParagraph"/>
              <w:rPr>
                <w:rFonts w:ascii="Times New Roman"/>
                <w:sz w:val="20"/>
              </w:rPr>
            </w:pPr>
          </w:p>
        </w:tc>
        <w:tc>
          <w:tcPr>
            <w:tcW w:w="1103" w:type="dxa"/>
          </w:tcPr>
          <w:p w:rsidR="00BB1CEF" w:rsidRDefault="00BB1CEF">
            <w:pPr>
              <w:pStyle w:val="TableParagraph"/>
              <w:rPr>
                <w:rFonts w:ascii="Times New Roman"/>
                <w:sz w:val="20"/>
              </w:rPr>
            </w:pPr>
          </w:p>
        </w:tc>
      </w:tr>
      <w:tr w:rsidR="00BB1CEF">
        <w:trPr>
          <w:trHeight w:val="678"/>
        </w:trPr>
        <w:tc>
          <w:tcPr>
            <w:tcW w:w="737" w:type="dxa"/>
          </w:tcPr>
          <w:p w:rsidR="00BB1CEF" w:rsidRDefault="00BB1CEF">
            <w:pPr>
              <w:pStyle w:val="TableParagraph"/>
              <w:spacing w:before="11"/>
              <w:rPr>
                <w:rFonts w:ascii="Times New Roman"/>
                <w:sz w:val="20"/>
              </w:rPr>
            </w:pPr>
          </w:p>
          <w:p w:rsidR="00BB1CEF" w:rsidRDefault="005D02AB">
            <w:pPr>
              <w:pStyle w:val="TableParagraph"/>
              <w:ind w:right="135"/>
              <w:jc w:val="right"/>
              <w:rPr>
                <w:rFonts w:ascii="Calibri"/>
                <w:sz w:val="21"/>
              </w:rPr>
            </w:pPr>
            <w:r>
              <w:rPr>
                <w:rFonts w:ascii="Calibri"/>
                <w:sz w:val="21"/>
              </w:rPr>
              <w:t>14.</w:t>
            </w:r>
          </w:p>
        </w:tc>
        <w:tc>
          <w:tcPr>
            <w:tcW w:w="463" w:type="dxa"/>
            <w:vMerge/>
            <w:tcBorders>
              <w:top w:val="nil"/>
            </w:tcBorders>
          </w:tcPr>
          <w:p w:rsidR="00BB1CEF" w:rsidRDefault="00BB1CEF">
            <w:pPr>
              <w:rPr>
                <w:sz w:val="2"/>
                <w:szCs w:val="2"/>
              </w:rPr>
            </w:pPr>
          </w:p>
        </w:tc>
        <w:tc>
          <w:tcPr>
            <w:tcW w:w="1848" w:type="dxa"/>
          </w:tcPr>
          <w:p w:rsidR="00BB1CEF" w:rsidRDefault="00BB1CEF">
            <w:pPr>
              <w:pStyle w:val="TableParagraph"/>
              <w:spacing w:before="1"/>
              <w:rPr>
                <w:rFonts w:ascii="Times New Roman"/>
                <w:sz w:val="20"/>
              </w:rPr>
            </w:pPr>
          </w:p>
          <w:p w:rsidR="00BB1CEF" w:rsidRDefault="005D02AB">
            <w:pPr>
              <w:pStyle w:val="TableParagraph"/>
              <w:ind w:left="398"/>
              <w:rPr>
                <w:sz w:val="21"/>
              </w:rPr>
            </w:pPr>
            <w:r>
              <w:rPr>
                <w:sz w:val="21"/>
              </w:rPr>
              <w:t>“★”要求</w:t>
            </w:r>
          </w:p>
        </w:tc>
        <w:tc>
          <w:tcPr>
            <w:tcW w:w="3641" w:type="dxa"/>
          </w:tcPr>
          <w:p w:rsidR="00BB1CEF" w:rsidRDefault="005D02AB">
            <w:pPr>
              <w:pStyle w:val="TableParagraph"/>
              <w:spacing w:before="61"/>
              <w:ind w:left="108" w:right="-15"/>
              <w:rPr>
                <w:sz w:val="21"/>
              </w:rPr>
            </w:pPr>
            <w:r>
              <w:rPr>
                <w:spacing w:val="-6"/>
                <w:sz w:val="21"/>
              </w:rPr>
              <w:t>符合招标文件采购需求书中标有“★”</w:t>
            </w:r>
          </w:p>
          <w:p w:rsidR="00BB1CEF" w:rsidRDefault="005D02AB">
            <w:pPr>
              <w:pStyle w:val="TableParagraph"/>
              <w:spacing w:before="71" w:line="257" w:lineRule="exact"/>
              <w:ind w:left="108"/>
              <w:rPr>
                <w:sz w:val="21"/>
              </w:rPr>
            </w:pPr>
            <w:r>
              <w:rPr>
                <w:sz w:val="21"/>
              </w:rPr>
              <w:t>的要求：</w:t>
            </w:r>
          </w:p>
        </w:tc>
        <w:tc>
          <w:tcPr>
            <w:tcW w:w="1908" w:type="dxa"/>
          </w:tcPr>
          <w:p w:rsidR="00BB1CEF" w:rsidRDefault="00BB1CEF">
            <w:pPr>
              <w:pStyle w:val="TableParagraph"/>
              <w:rPr>
                <w:rFonts w:ascii="Times New Roman"/>
                <w:sz w:val="20"/>
              </w:rPr>
            </w:pPr>
          </w:p>
        </w:tc>
        <w:tc>
          <w:tcPr>
            <w:tcW w:w="1103" w:type="dxa"/>
          </w:tcPr>
          <w:p w:rsidR="00BB1CEF" w:rsidRDefault="00BB1CEF">
            <w:pPr>
              <w:pStyle w:val="TableParagraph"/>
              <w:rPr>
                <w:rFonts w:ascii="Times New Roman"/>
                <w:sz w:val="20"/>
              </w:rPr>
            </w:pPr>
          </w:p>
        </w:tc>
      </w:tr>
      <w:tr w:rsidR="00BB1CEF">
        <w:trPr>
          <w:trHeight w:val="1019"/>
        </w:trPr>
        <w:tc>
          <w:tcPr>
            <w:tcW w:w="737" w:type="dxa"/>
          </w:tcPr>
          <w:p w:rsidR="00BB1CEF" w:rsidRDefault="00BB1CEF">
            <w:pPr>
              <w:pStyle w:val="TableParagraph"/>
              <w:rPr>
                <w:rFonts w:ascii="Times New Roman"/>
                <w:sz w:val="20"/>
              </w:rPr>
            </w:pPr>
          </w:p>
          <w:p w:rsidR="00BB1CEF" w:rsidRDefault="00BB1CEF">
            <w:pPr>
              <w:pStyle w:val="TableParagraph"/>
              <w:rPr>
                <w:rFonts w:ascii="Times New Roman"/>
                <w:sz w:val="16"/>
              </w:rPr>
            </w:pPr>
          </w:p>
          <w:p w:rsidR="00BB1CEF" w:rsidRDefault="005D02AB">
            <w:pPr>
              <w:pStyle w:val="TableParagraph"/>
              <w:ind w:right="135"/>
              <w:jc w:val="right"/>
              <w:rPr>
                <w:rFonts w:ascii="Calibri"/>
                <w:sz w:val="21"/>
              </w:rPr>
            </w:pPr>
            <w:r>
              <w:rPr>
                <w:rFonts w:ascii="Calibri"/>
                <w:sz w:val="21"/>
              </w:rPr>
              <w:t>15.</w:t>
            </w:r>
          </w:p>
        </w:tc>
        <w:tc>
          <w:tcPr>
            <w:tcW w:w="463" w:type="dxa"/>
            <w:vMerge/>
            <w:tcBorders>
              <w:top w:val="nil"/>
            </w:tcBorders>
          </w:tcPr>
          <w:p w:rsidR="00BB1CEF" w:rsidRDefault="00BB1CEF">
            <w:pPr>
              <w:rPr>
                <w:sz w:val="2"/>
                <w:szCs w:val="2"/>
              </w:rPr>
            </w:pPr>
          </w:p>
        </w:tc>
        <w:tc>
          <w:tcPr>
            <w:tcW w:w="1848" w:type="dxa"/>
          </w:tcPr>
          <w:p w:rsidR="00BB1CEF" w:rsidRDefault="00BB1CEF">
            <w:pPr>
              <w:pStyle w:val="TableParagraph"/>
              <w:spacing w:before="3"/>
              <w:rPr>
                <w:rFonts w:ascii="Times New Roman"/>
                <w:sz w:val="20"/>
              </w:rPr>
            </w:pPr>
          </w:p>
          <w:p w:rsidR="00BB1CEF" w:rsidRDefault="005D02AB">
            <w:pPr>
              <w:pStyle w:val="TableParagraph"/>
              <w:spacing w:before="1" w:line="302" w:lineRule="auto"/>
              <w:ind w:left="713" w:right="174" w:hanging="526"/>
              <w:rPr>
                <w:sz w:val="21"/>
              </w:rPr>
            </w:pPr>
            <w:r>
              <w:rPr>
                <w:sz w:val="21"/>
              </w:rPr>
              <w:t>公平竞争和诚实信用</w:t>
            </w:r>
          </w:p>
        </w:tc>
        <w:tc>
          <w:tcPr>
            <w:tcW w:w="3641" w:type="dxa"/>
          </w:tcPr>
          <w:p w:rsidR="00BB1CEF" w:rsidRDefault="005D02AB">
            <w:pPr>
              <w:pStyle w:val="TableParagraph"/>
              <w:spacing w:before="63"/>
              <w:ind w:left="108"/>
              <w:rPr>
                <w:sz w:val="21"/>
              </w:rPr>
            </w:pPr>
            <w:r>
              <w:rPr>
                <w:sz w:val="21"/>
              </w:rPr>
              <w:t>不得存在腐败、欺诈或其他严重违背</w:t>
            </w:r>
          </w:p>
          <w:p w:rsidR="00BB1CEF" w:rsidRDefault="005D02AB">
            <w:pPr>
              <w:pStyle w:val="TableParagraph"/>
              <w:spacing w:before="1" w:line="340" w:lineRule="atLeast"/>
              <w:ind w:left="108" w:right="154"/>
              <w:rPr>
                <w:sz w:val="21"/>
              </w:rPr>
            </w:pPr>
            <w:r>
              <w:rPr>
                <w:sz w:val="21"/>
              </w:rPr>
              <w:t>公平竞争和诚实信用原则、扰乱政府采购正常秩序的行为。</w:t>
            </w:r>
          </w:p>
        </w:tc>
        <w:tc>
          <w:tcPr>
            <w:tcW w:w="1908" w:type="dxa"/>
          </w:tcPr>
          <w:p w:rsidR="00BB1CEF" w:rsidRDefault="00BB1CEF">
            <w:pPr>
              <w:pStyle w:val="TableParagraph"/>
              <w:rPr>
                <w:rFonts w:ascii="Times New Roman"/>
                <w:sz w:val="20"/>
              </w:rPr>
            </w:pPr>
          </w:p>
        </w:tc>
        <w:tc>
          <w:tcPr>
            <w:tcW w:w="1103" w:type="dxa"/>
          </w:tcPr>
          <w:p w:rsidR="00BB1CEF" w:rsidRDefault="00BB1CEF">
            <w:pPr>
              <w:pStyle w:val="TableParagraph"/>
              <w:rPr>
                <w:rFonts w:ascii="Times New Roman"/>
                <w:sz w:val="20"/>
              </w:rPr>
            </w:pPr>
          </w:p>
        </w:tc>
      </w:tr>
    </w:tbl>
    <w:p w:rsidR="00BB1CEF" w:rsidRDefault="00BB1CEF">
      <w:pPr>
        <w:pStyle w:val="a3"/>
        <w:spacing w:before="6"/>
        <w:ind w:left="0"/>
        <w:rPr>
          <w:rFonts w:ascii="Times New Roman"/>
          <w:sz w:val="29"/>
        </w:rPr>
      </w:pPr>
    </w:p>
    <w:p w:rsidR="00BB1CEF" w:rsidRDefault="005D02AB">
      <w:pPr>
        <w:pStyle w:val="a3"/>
        <w:spacing w:before="72"/>
      </w:pPr>
      <w:r>
        <w:t xml:space="preserve"> </w:t>
      </w:r>
    </w:p>
    <w:p w:rsidR="00BB1CEF" w:rsidRDefault="00144FE4">
      <w:pPr>
        <w:pStyle w:val="a3"/>
        <w:spacing w:before="139" w:line="364" w:lineRule="auto"/>
        <w:ind w:right="6323"/>
      </w:pPr>
      <w:r>
        <w:pict>
          <v:line id="_x0000_s1337" style="position:absolute;left:0;text-align:left;z-index:-251684864;mso-position-horizontal-relative:page" from="209.6pt,21pt" to="359.85pt,21pt">
            <w10:wrap anchorx="page"/>
          </v:line>
        </w:pict>
      </w:r>
      <w:r>
        <w:pict>
          <v:line id="_x0000_s1336" style="position:absolute;left:0;text-align:left;z-index:-251683840;mso-position-horizontal-relative:page" from="179.7pt,41.45pt" to="361.4pt,41.45pt">
            <w10:wrap anchorx="page"/>
          </v:line>
        </w:pict>
      </w:r>
      <w:r w:rsidR="005D02AB">
        <w:rPr>
          <w:spacing w:val="-3"/>
        </w:rPr>
        <w:t>法定代表人或授权代表（</w:t>
      </w:r>
      <w:r w:rsidR="005D02AB">
        <w:rPr>
          <w:spacing w:val="-2"/>
        </w:rPr>
        <w:t>签字或盖章</w:t>
      </w:r>
      <w:r w:rsidR="005D02AB">
        <w:rPr>
          <w:spacing w:val="-106"/>
        </w:rPr>
        <w:t>）</w:t>
      </w:r>
      <w:r w:rsidR="005D02AB">
        <w:rPr>
          <w:spacing w:val="-3"/>
        </w:rPr>
        <w:t>：</w:t>
      </w:r>
      <w:r w:rsidR="005D02AB">
        <w:t xml:space="preserve"> </w:t>
      </w:r>
      <w:r w:rsidR="005D02AB">
        <w:rPr>
          <w:spacing w:val="-1"/>
        </w:rPr>
        <w:t>投标人</w:t>
      </w:r>
      <w:r w:rsidR="005D02AB">
        <w:t>（</w:t>
      </w:r>
      <w:r w:rsidR="005D02AB">
        <w:rPr>
          <w:spacing w:val="-2"/>
        </w:rPr>
        <w:t>公章</w:t>
      </w:r>
      <w:r w:rsidR="005D02AB">
        <w:rPr>
          <w:spacing w:val="-108"/>
        </w:rPr>
        <w:t>）</w:t>
      </w:r>
      <w:r w:rsidR="005D02AB">
        <w:rPr>
          <w:spacing w:val="-3"/>
        </w:rPr>
        <w:t>：</w:t>
      </w:r>
      <w:r w:rsidR="005D02AB">
        <w:t xml:space="preserve"> </w:t>
      </w:r>
    </w:p>
    <w:p w:rsidR="00BB1CEF" w:rsidRDefault="005D02AB">
      <w:pPr>
        <w:pStyle w:val="a3"/>
        <w:spacing w:line="268" w:lineRule="exact"/>
      </w:pPr>
      <w:r>
        <w:t>日 期 ：</w:t>
      </w:r>
      <w:r>
        <w:rPr>
          <w:u w:val="single"/>
        </w:rPr>
        <w:t xml:space="preserve"> </w:t>
      </w:r>
      <w:r>
        <w:t>年</w:t>
      </w:r>
      <w:r>
        <w:rPr>
          <w:u w:val="single"/>
        </w:rPr>
        <w:t xml:space="preserve"> </w:t>
      </w:r>
      <w:r>
        <w:t>月</w:t>
      </w:r>
      <w:r>
        <w:rPr>
          <w:u w:val="single"/>
        </w:rPr>
        <w:t xml:space="preserve"> </w:t>
      </w:r>
      <w:r>
        <w:t xml:space="preserve">日 </w:t>
      </w:r>
    </w:p>
    <w:p w:rsidR="00BB1CEF" w:rsidRDefault="00BB1CEF">
      <w:pPr>
        <w:spacing w:line="268" w:lineRule="exact"/>
        <w:sectPr w:rsidR="00BB1CEF">
          <w:pgSz w:w="11910" w:h="16840"/>
          <w:pgMar w:top="1100" w:right="0" w:bottom="940" w:left="980" w:header="904" w:footer="829" w:gutter="0"/>
          <w:cols w:space="720"/>
        </w:sectPr>
      </w:pPr>
    </w:p>
    <w:p w:rsidR="00BB1CEF" w:rsidRDefault="00BB1CEF">
      <w:pPr>
        <w:pStyle w:val="a3"/>
        <w:ind w:left="0"/>
        <w:rPr>
          <w:sz w:val="20"/>
        </w:rPr>
      </w:pPr>
    </w:p>
    <w:p w:rsidR="00BB1CEF" w:rsidRDefault="00BB1CEF">
      <w:pPr>
        <w:pStyle w:val="a3"/>
        <w:ind w:left="0"/>
        <w:rPr>
          <w:sz w:val="20"/>
        </w:rPr>
      </w:pPr>
    </w:p>
    <w:p w:rsidR="00BB1CEF" w:rsidRDefault="00BB1CEF">
      <w:pPr>
        <w:pStyle w:val="a3"/>
        <w:spacing w:before="2"/>
        <w:ind w:left="0"/>
        <w:rPr>
          <w:sz w:val="17"/>
        </w:rPr>
      </w:pPr>
    </w:p>
    <w:p w:rsidR="00BB1CEF" w:rsidRDefault="005D02AB">
      <w:pPr>
        <w:pStyle w:val="4"/>
        <w:numPr>
          <w:ilvl w:val="1"/>
          <w:numId w:val="40"/>
        </w:numPr>
        <w:tabs>
          <w:tab w:val="left" w:pos="3050"/>
        </w:tabs>
        <w:ind w:left="3049" w:hanging="245"/>
        <w:jc w:val="left"/>
        <w:rPr>
          <w:sz w:val="22"/>
        </w:rPr>
      </w:pPr>
      <w:r>
        <w:t>与评标有关的投标文件主要内容索引表</w:t>
      </w:r>
      <w:r>
        <w:rPr>
          <w:w w:val="99"/>
        </w:rPr>
        <w:t xml:space="preserve"> </w:t>
      </w:r>
    </w:p>
    <w:p w:rsidR="00BB1CEF" w:rsidRDefault="00BB1CEF">
      <w:pPr>
        <w:pStyle w:val="a3"/>
        <w:spacing w:before="2"/>
        <w:ind w:left="0"/>
        <w:rPr>
          <w:b/>
          <w:sz w:val="16"/>
        </w:rPr>
      </w:pPr>
    </w:p>
    <w:p w:rsidR="00BB1CEF" w:rsidRDefault="005D02AB">
      <w:pPr>
        <w:pStyle w:val="a3"/>
        <w:spacing w:before="72"/>
      </w:pPr>
      <w:r>
        <w:t xml:space="preserve">项目名称： </w:t>
      </w:r>
    </w:p>
    <w:p w:rsidR="00BB1CEF" w:rsidRDefault="005D02AB">
      <w:pPr>
        <w:pStyle w:val="a3"/>
        <w:spacing w:before="2" w:after="4"/>
      </w:pPr>
      <w:bookmarkStart w:id="37" w:name="汇标表"/>
      <w:bookmarkEnd w:id="37"/>
      <w:r>
        <w:t xml:space="preserve"> </w:t>
      </w: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7"/>
        <w:gridCol w:w="3606"/>
        <w:gridCol w:w="2323"/>
        <w:gridCol w:w="2321"/>
      </w:tblGrid>
      <w:tr w:rsidR="00BB1CEF">
        <w:trPr>
          <w:trHeight w:val="566"/>
        </w:trPr>
        <w:tc>
          <w:tcPr>
            <w:tcW w:w="1037" w:type="dxa"/>
          </w:tcPr>
          <w:p w:rsidR="00BB1CEF" w:rsidRDefault="005D02AB">
            <w:pPr>
              <w:pStyle w:val="TableParagraph"/>
              <w:spacing w:before="147"/>
              <w:ind w:left="339" w:right="227"/>
              <w:jc w:val="center"/>
              <w:rPr>
                <w:sz w:val="21"/>
              </w:rPr>
            </w:pPr>
            <w:r>
              <w:rPr>
                <w:sz w:val="21"/>
              </w:rPr>
              <w:t xml:space="preserve">序号 </w:t>
            </w:r>
          </w:p>
        </w:tc>
        <w:tc>
          <w:tcPr>
            <w:tcW w:w="3606" w:type="dxa"/>
          </w:tcPr>
          <w:p w:rsidR="00BB1CEF" w:rsidRDefault="005D02AB">
            <w:pPr>
              <w:pStyle w:val="TableParagraph"/>
              <w:spacing w:before="147"/>
              <w:ind w:left="1624" w:right="1512"/>
              <w:jc w:val="center"/>
              <w:rPr>
                <w:sz w:val="21"/>
              </w:rPr>
            </w:pPr>
            <w:r>
              <w:rPr>
                <w:sz w:val="21"/>
              </w:rPr>
              <w:t xml:space="preserve">内容 </w:t>
            </w:r>
          </w:p>
        </w:tc>
        <w:tc>
          <w:tcPr>
            <w:tcW w:w="2323" w:type="dxa"/>
          </w:tcPr>
          <w:p w:rsidR="00BB1CEF" w:rsidRDefault="005D02AB">
            <w:pPr>
              <w:pStyle w:val="TableParagraph"/>
              <w:spacing w:before="147"/>
              <w:ind w:left="773" w:right="659"/>
              <w:jc w:val="center"/>
              <w:rPr>
                <w:sz w:val="21"/>
              </w:rPr>
            </w:pPr>
            <w:r>
              <w:rPr>
                <w:sz w:val="21"/>
              </w:rPr>
              <w:t xml:space="preserve">页码范围 </w:t>
            </w:r>
          </w:p>
        </w:tc>
        <w:tc>
          <w:tcPr>
            <w:tcW w:w="2321" w:type="dxa"/>
          </w:tcPr>
          <w:p w:rsidR="00BB1CEF" w:rsidRDefault="005D02AB">
            <w:pPr>
              <w:pStyle w:val="TableParagraph"/>
              <w:spacing w:before="147"/>
              <w:ind w:left="980" w:right="870"/>
              <w:jc w:val="center"/>
              <w:rPr>
                <w:sz w:val="21"/>
              </w:rPr>
            </w:pPr>
            <w:r>
              <w:rPr>
                <w:sz w:val="21"/>
              </w:rPr>
              <w:t xml:space="preserve">备注 </w:t>
            </w:r>
          </w:p>
        </w:tc>
      </w:tr>
      <w:tr w:rsidR="00BB1CEF">
        <w:trPr>
          <w:trHeight w:val="566"/>
        </w:trPr>
        <w:tc>
          <w:tcPr>
            <w:tcW w:w="1037" w:type="dxa"/>
          </w:tcPr>
          <w:p w:rsidR="00BB1CEF" w:rsidRDefault="005D02AB">
            <w:pPr>
              <w:pStyle w:val="TableParagraph"/>
              <w:spacing w:before="150"/>
              <w:ind w:left="339" w:right="225"/>
              <w:jc w:val="center"/>
              <w:rPr>
                <w:sz w:val="21"/>
              </w:rPr>
            </w:pPr>
            <w:r>
              <w:rPr>
                <w:sz w:val="21"/>
              </w:rPr>
              <w:t xml:space="preserve">1 </w:t>
            </w:r>
          </w:p>
        </w:tc>
        <w:tc>
          <w:tcPr>
            <w:tcW w:w="3606" w:type="dxa"/>
          </w:tcPr>
          <w:p w:rsidR="00BB1CEF" w:rsidRDefault="005D02AB">
            <w:pPr>
              <w:pStyle w:val="TableParagraph"/>
              <w:spacing w:before="150"/>
              <w:ind w:left="114"/>
              <w:jc w:val="center"/>
              <w:rPr>
                <w:sz w:val="21"/>
              </w:rPr>
            </w:pPr>
            <w:r>
              <w:rPr>
                <w:sz w:val="21"/>
              </w:rPr>
              <w:t xml:space="preserve"> </w:t>
            </w:r>
          </w:p>
        </w:tc>
        <w:tc>
          <w:tcPr>
            <w:tcW w:w="2323" w:type="dxa"/>
          </w:tcPr>
          <w:p w:rsidR="00BB1CEF" w:rsidRDefault="005D02AB">
            <w:pPr>
              <w:pStyle w:val="TableParagraph"/>
              <w:spacing w:before="150"/>
              <w:ind w:left="114"/>
              <w:jc w:val="center"/>
              <w:rPr>
                <w:sz w:val="21"/>
              </w:rPr>
            </w:pPr>
            <w:r>
              <w:rPr>
                <w:sz w:val="21"/>
              </w:rPr>
              <w:t xml:space="preserve"> </w:t>
            </w:r>
          </w:p>
        </w:tc>
        <w:tc>
          <w:tcPr>
            <w:tcW w:w="2321" w:type="dxa"/>
          </w:tcPr>
          <w:p w:rsidR="00BB1CEF" w:rsidRDefault="005D02AB">
            <w:pPr>
              <w:pStyle w:val="TableParagraph"/>
              <w:spacing w:before="150"/>
              <w:ind w:left="113"/>
              <w:jc w:val="center"/>
              <w:rPr>
                <w:sz w:val="21"/>
              </w:rPr>
            </w:pPr>
            <w:r>
              <w:rPr>
                <w:sz w:val="21"/>
              </w:rPr>
              <w:t xml:space="preserve"> </w:t>
            </w:r>
          </w:p>
        </w:tc>
      </w:tr>
      <w:tr w:rsidR="00BB1CEF">
        <w:trPr>
          <w:trHeight w:val="568"/>
        </w:trPr>
        <w:tc>
          <w:tcPr>
            <w:tcW w:w="1037" w:type="dxa"/>
          </w:tcPr>
          <w:p w:rsidR="00BB1CEF" w:rsidRDefault="005D02AB">
            <w:pPr>
              <w:pStyle w:val="TableParagraph"/>
              <w:spacing w:before="150"/>
              <w:ind w:left="339" w:right="225"/>
              <w:jc w:val="center"/>
              <w:rPr>
                <w:sz w:val="21"/>
              </w:rPr>
            </w:pPr>
            <w:r>
              <w:rPr>
                <w:sz w:val="21"/>
              </w:rPr>
              <w:t xml:space="preserve">2 </w:t>
            </w:r>
          </w:p>
        </w:tc>
        <w:tc>
          <w:tcPr>
            <w:tcW w:w="3606" w:type="dxa"/>
          </w:tcPr>
          <w:p w:rsidR="00BB1CEF" w:rsidRDefault="005D02AB">
            <w:pPr>
              <w:pStyle w:val="TableParagraph"/>
              <w:spacing w:before="150"/>
              <w:ind w:left="114"/>
              <w:jc w:val="center"/>
              <w:rPr>
                <w:sz w:val="21"/>
              </w:rPr>
            </w:pPr>
            <w:r>
              <w:rPr>
                <w:sz w:val="21"/>
              </w:rPr>
              <w:t xml:space="preserve"> </w:t>
            </w:r>
          </w:p>
        </w:tc>
        <w:tc>
          <w:tcPr>
            <w:tcW w:w="2323" w:type="dxa"/>
          </w:tcPr>
          <w:p w:rsidR="00BB1CEF" w:rsidRDefault="005D02AB">
            <w:pPr>
              <w:pStyle w:val="TableParagraph"/>
              <w:spacing w:before="150"/>
              <w:ind w:left="114"/>
              <w:jc w:val="center"/>
              <w:rPr>
                <w:sz w:val="21"/>
              </w:rPr>
            </w:pPr>
            <w:r>
              <w:rPr>
                <w:sz w:val="21"/>
              </w:rPr>
              <w:t xml:space="preserve"> </w:t>
            </w:r>
          </w:p>
        </w:tc>
        <w:tc>
          <w:tcPr>
            <w:tcW w:w="2321" w:type="dxa"/>
          </w:tcPr>
          <w:p w:rsidR="00BB1CEF" w:rsidRDefault="005D02AB">
            <w:pPr>
              <w:pStyle w:val="TableParagraph"/>
              <w:spacing w:before="150"/>
              <w:ind w:left="113"/>
              <w:jc w:val="center"/>
              <w:rPr>
                <w:sz w:val="21"/>
              </w:rPr>
            </w:pPr>
            <w:r>
              <w:rPr>
                <w:sz w:val="21"/>
              </w:rPr>
              <w:t xml:space="preserve"> </w:t>
            </w:r>
          </w:p>
        </w:tc>
      </w:tr>
      <w:tr w:rsidR="00BB1CEF">
        <w:trPr>
          <w:trHeight w:val="566"/>
        </w:trPr>
        <w:tc>
          <w:tcPr>
            <w:tcW w:w="1037" w:type="dxa"/>
          </w:tcPr>
          <w:p w:rsidR="00BB1CEF" w:rsidRDefault="005D02AB">
            <w:pPr>
              <w:pStyle w:val="TableParagraph"/>
              <w:spacing w:before="147"/>
              <w:ind w:left="339" w:right="225"/>
              <w:jc w:val="center"/>
              <w:rPr>
                <w:sz w:val="21"/>
              </w:rPr>
            </w:pPr>
            <w:r>
              <w:rPr>
                <w:sz w:val="21"/>
              </w:rPr>
              <w:t xml:space="preserve">3 </w:t>
            </w:r>
          </w:p>
        </w:tc>
        <w:tc>
          <w:tcPr>
            <w:tcW w:w="3606" w:type="dxa"/>
          </w:tcPr>
          <w:p w:rsidR="00BB1CEF" w:rsidRDefault="005D02AB">
            <w:pPr>
              <w:pStyle w:val="TableParagraph"/>
              <w:spacing w:before="147"/>
              <w:ind w:left="114"/>
              <w:jc w:val="center"/>
              <w:rPr>
                <w:sz w:val="21"/>
              </w:rPr>
            </w:pPr>
            <w:r>
              <w:rPr>
                <w:sz w:val="21"/>
              </w:rPr>
              <w:t xml:space="preserve"> </w:t>
            </w:r>
          </w:p>
        </w:tc>
        <w:tc>
          <w:tcPr>
            <w:tcW w:w="2323" w:type="dxa"/>
          </w:tcPr>
          <w:p w:rsidR="00BB1CEF" w:rsidRDefault="005D02AB">
            <w:pPr>
              <w:pStyle w:val="TableParagraph"/>
              <w:spacing w:before="147"/>
              <w:ind w:left="114"/>
              <w:jc w:val="center"/>
              <w:rPr>
                <w:sz w:val="21"/>
              </w:rPr>
            </w:pPr>
            <w:r>
              <w:rPr>
                <w:sz w:val="21"/>
              </w:rPr>
              <w:t xml:space="preserve"> </w:t>
            </w:r>
          </w:p>
        </w:tc>
        <w:tc>
          <w:tcPr>
            <w:tcW w:w="2321" w:type="dxa"/>
          </w:tcPr>
          <w:p w:rsidR="00BB1CEF" w:rsidRDefault="005D02AB">
            <w:pPr>
              <w:pStyle w:val="TableParagraph"/>
              <w:spacing w:before="147"/>
              <w:ind w:left="113"/>
              <w:jc w:val="center"/>
              <w:rPr>
                <w:sz w:val="21"/>
              </w:rPr>
            </w:pPr>
            <w:r>
              <w:rPr>
                <w:sz w:val="21"/>
              </w:rPr>
              <w:t xml:space="preserve"> </w:t>
            </w:r>
          </w:p>
        </w:tc>
      </w:tr>
      <w:tr w:rsidR="00BB1CEF">
        <w:trPr>
          <w:trHeight w:val="568"/>
        </w:trPr>
        <w:tc>
          <w:tcPr>
            <w:tcW w:w="1037" w:type="dxa"/>
          </w:tcPr>
          <w:p w:rsidR="00BB1CEF" w:rsidRDefault="005D02AB">
            <w:pPr>
              <w:pStyle w:val="TableParagraph"/>
              <w:spacing w:before="150"/>
              <w:ind w:left="339" w:right="225"/>
              <w:jc w:val="center"/>
              <w:rPr>
                <w:sz w:val="21"/>
              </w:rPr>
            </w:pPr>
            <w:r>
              <w:rPr>
                <w:sz w:val="21"/>
              </w:rPr>
              <w:t xml:space="preserve">4 </w:t>
            </w:r>
          </w:p>
        </w:tc>
        <w:tc>
          <w:tcPr>
            <w:tcW w:w="3606" w:type="dxa"/>
          </w:tcPr>
          <w:p w:rsidR="00BB1CEF" w:rsidRDefault="005D02AB">
            <w:pPr>
              <w:pStyle w:val="TableParagraph"/>
              <w:spacing w:before="150"/>
              <w:ind w:left="114"/>
              <w:jc w:val="center"/>
              <w:rPr>
                <w:sz w:val="21"/>
              </w:rPr>
            </w:pPr>
            <w:r>
              <w:rPr>
                <w:sz w:val="21"/>
              </w:rPr>
              <w:t xml:space="preserve"> </w:t>
            </w:r>
          </w:p>
        </w:tc>
        <w:tc>
          <w:tcPr>
            <w:tcW w:w="2323" w:type="dxa"/>
          </w:tcPr>
          <w:p w:rsidR="00BB1CEF" w:rsidRDefault="005D02AB">
            <w:pPr>
              <w:pStyle w:val="TableParagraph"/>
              <w:spacing w:before="150"/>
              <w:ind w:left="114"/>
              <w:jc w:val="center"/>
              <w:rPr>
                <w:sz w:val="21"/>
              </w:rPr>
            </w:pPr>
            <w:r>
              <w:rPr>
                <w:sz w:val="21"/>
              </w:rPr>
              <w:t xml:space="preserve"> </w:t>
            </w:r>
          </w:p>
        </w:tc>
        <w:tc>
          <w:tcPr>
            <w:tcW w:w="2321" w:type="dxa"/>
          </w:tcPr>
          <w:p w:rsidR="00BB1CEF" w:rsidRDefault="005D02AB">
            <w:pPr>
              <w:pStyle w:val="TableParagraph"/>
              <w:spacing w:before="150"/>
              <w:ind w:left="113"/>
              <w:jc w:val="center"/>
              <w:rPr>
                <w:sz w:val="21"/>
              </w:rPr>
            </w:pPr>
            <w:r>
              <w:rPr>
                <w:sz w:val="21"/>
              </w:rPr>
              <w:t xml:space="preserve"> </w:t>
            </w:r>
          </w:p>
        </w:tc>
      </w:tr>
      <w:tr w:rsidR="00BB1CEF">
        <w:trPr>
          <w:trHeight w:val="566"/>
        </w:trPr>
        <w:tc>
          <w:tcPr>
            <w:tcW w:w="1037" w:type="dxa"/>
          </w:tcPr>
          <w:p w:rsidR="00BB1CEF" w:rsidRDefault="005D02AB">
            <w:pPr>
              <w:pStyle w:val="TableParagraph"/>
              <w:spacing w:before="147"/>
              <w:ind w:left="339" w:right="225"/>
              <w:jc w:val="center"/>
              <w:rPr>
                <w:sz w:val="21"/>
              </w:rPr>
            </w:pPr>
            <w:r>
              <w:rPr>
                <w:sz w:val="21"/>
              </w:rPr>
              <w:t xml:space="preserve">5 </w:t>
            </w:r>
          </w:p>
        </w:tc>
        <w:tc>
          <w:tcPr>
            <w:tcW w:w="3606" w:type="dxa"/>
          </w:tcPr>
          <w:p w:rsidR="00BB1CEF" w:rsidRDefault="005D02AB">
            <w:pPr>
              <w:pStyle w:val="TableParagraph"/>
              <w:spacing w:before="147"/>
              <w:ind w:left="114"/>
              <w:jc w:val="center"/>
              <w:rPr>
                <w:sz w:val="21"/>
              </w:rPr>
            </w:pPr>
            <w:r>
              <w:rPr>
                <w:sz w:val="21"/>
              </w:rPr>
              <w:t xml:space="preserve"> </w:t>
            </w:r>
          </w:p>
        </w:tc>
        <w:tc>
          <w:tcPr>
            <w:tcW w:w="2323" w:type="dxa"/>
          </w:tcPr>
          <w:p w:rsidR="00BB1CEF" w:rsidRDefault="005D02AB">
            <w:pPr>
              <w:pStyle w:val="TableParagraph"/>
              <w:spacing w:before="147"/>
              <w:ind w:left="114"/>
              <w:jc w:val="center"/>
              <w:rPr>
                <w:sz w:val="21"/>
              </w:rPr>
            </w:pPr>
            <w:r>
              <w:rPr>
                <w:sz w:val="21"/>
              </w:rPr>
              <w:t xml:space="preserve"> </w:t>
            </w:r>
          </w:p>
        </w:tc>
        <w:tc>
          <w:tcPr>
            <w:tcW w:w="2321" w:type="dxa"/>
          </w:tcPr>
          <w:p w:rsidR="00BB1CEF" w:rsidRDefault="005D02AB">
            <w:pPr>
              <w:pStyle w:val="TableParagraph"/>
              <w:spacing w:before="147"/>
              <w:ind w:left="113"/>
              <w:jc w:val="center"/>
              <w:rPr>
                <w:sz w:val="21"/>
              </w:rPr>
            </w:pPr>
            <w:r>
              <w:rPr>
                <w:sz w:val="21"/>
              </w:rPr>
              <w:t xml:space="preserve"> </w:t>
            </w:r>
          </w:p>
        </w:tc>
      </w:tr>
      <w:tr w:rsidR="00BB1CEF">
        <w:trPr>
          <w:trHeight w:val="568"/>
        </w:trPr>
        <w:tc>
          <w:tcPr>
            <w:tcW w:w="1037" w:type="dxa"/>
          </w:tcPr>
          <w:p w:rsidR="00BB1CEF" w:rsidRDefault="005D02AB">
            <w:pPr>
              <w:pStyle w:val="TableParagraph"/>
              <w:spacing w:before="150"/>
              <w:ind w:left="339" w:right="225"/>
              <w:jc w:val="center"/>
              <w:rPr>
                <w:sz w:val="21"/>
              </w:rPr>
            </w:pPr>
            <w:r>
              <w:rPr>
                <w:sz w:val="21"/>
              </w:rPr>
              <w:t xml:space="preserve">6 </w:t>
            </w:r>
          </w:p>
        </w:tc>
        <w:tc>
          <w:tcPr>
            <w:tcW w:w="3606" w:type="dxa"/>
          </w:tcPr>
          <w:p w:rsidR="00BB1CEF" w:rsidRDefault="005D02AB">
            <w:pPr>
              <w:pStyle w:val="TableParagraph"/>
              <w:spacing w:before="150"/>
              <w:ind w:left="114"/>
              <w:jc w:val="center"/>
              <w:rPr>
                <w:sz w:val="21"/>
              </w:rPr>
            </w:pPr>
            <w:r>
              <w:rPr>
                <w:sz w:val="21"/>
              </w:rPr>
              <w:t xml:space="preserve"> </w:t>
            </w:r>
          </w:p>
        </w:tc>
        <w:tc>
          <w:tcPr>
            <w:tcW w:w="2323" w:type="dxa"/>
          </w:tcPr>
          <w:p w:rsidR="00BB1CEF" w:rsidRDefault="005D02AB">
            <w:pPr>
              <w:pStyle w:val="TableParagraph"/>
              <w:spacing w:before="150"/>
              <w:ind w:left="114"/>
              <w:jc w:val="center"/>
              <w:rPr>
                <w:sz w:val="21"/>
              </w:rPr>
            </w:pPr>
            <w:r>
              <w:rPr>
                <w:sz w:val="21"/>
              </w:rPr>
              <w:t xml:space="preserve"> </w:t>
            </w:r>
          </w:p>
        </w:tc>
        <w:tc>
          <w:tcPr>
            <w:tcW w:w="2321" w:type="dxa"/>
          </w:tcPr>
          <w:p w:rsidR="00BB1CEF" w:rsidRDefault="005D02AB">
            <w:pPr>
              <w:pStyle w:val="TableParagraph"/>
              <w:spacing w:before="150"/>
              <w:ind w:left="113"/>
              <w:jc w:val="center"/>
              <w:rPr>
                <w:sz w:val="21"/>
              </w:rPr>
            </w:pPr>
            <w:r>
              <w:rPr>
                <w:sz w:val="21"/>
              </w:rPr>
              <w:t xml:space="preserve"> </w:t>
            </w:r>
          </w:p>
        </w:tc>
      </w:tr>
      <w:tr w:rsidR="00BB1CEF">
        <w:trPr>
          <w:trHeight w:val="566"/>
        </w:trPr>
        <w:tc>
          <w:tcPr>
            <w:tcW w:w="1037" w:type="dxa"/>
          </w:tcPr>
          <w:p w:rsidR="00BB1CEF" w:rsidRDefault="005D02AB">
            <w:pPr>
              <w:pStyle w:val="TableParagraph"/>
              <w:spacing w:before="147"/>
              <w:ind w:left="339" w:right="225"/>
              <w:jc w:val="center"/>
              <w:rPr>
                <w:sz w:val="21"/>
              </w:rPr>
            </w:pPr>
            <w:r>
              <w:rPr>
                <w:sz w:val="21"/>
              </w:rPr>
              <w:t xml:space="preserve">7 </w:t>
            </w:r>
          </w:p>
        </w:tc>
        <w:tc>
          <w:tcPr>
            <w:tcW w:w="3606" w:type="dxa"/>
          </w:tcPr>
          <w:p w:rsidR="00BB1CEF" w:rsidRDefault="005D02AB">
            <w:pPr>
              <w:pStyle w:val="TableParagraph"/>
              <w:spacing w:before="147"/>
              <w:ind w:left="114"/>
              <w:jc w:val="center"/>
              <w:rPr>
                <w:sz w:val="21"/>
              </w:rPr>
            </w:pPr>
            <w:r>
              <w:rPr>
                <w:sz w:val="21"/>
              </w:rPr>
              <w:t xml:space="preserve"> </w:t>
            </w:r>
          </w:p>
        </w:tc>
        <w:tc>
          <w:tcPr>
            <w:tcW w:w="2323" w:type="dxa"/>
          </w:tcPr>
          <w:p w:rsidR="00BB1CEF" w:rsidRDefault="005D02AB">
            <w:pPr>
              <w:pStyle w:val="TableParagraph"/>
              <w:spacing w:before="147"/>
              <w:ind w:left="114"/>
              <w:jc w:val="center"/>
              <w:rPr>
                <w:sz w:val="21"/>
              </w:rPr>
            </w:pPr>
            <w:r>
              <w:rPr>
                <w:sz w:val="21"/>
              </w:rPr>
              <w:t xml:space="preserve"> </w:t>
            </w:r>
          </w:p>
        </w:tc>
        <w:tc>
          <w:tcPr>
            <w:tcW w:w="2321" w:type="dxa"/>
          </w:tcPr>
          <w:p w:rsidR="00BB1CEF" w:rsidRDefault="005D02AB">
            <w:pPr>
              <w:pStyle w:val="TableParagraph"/>
              <w:spacing w:before="147"/>
              <w:ind w:left="113"/>
              <w:jc w:val="center"/>
              <w:rPr>
                <w:sz w:val="21"/>
              </w:rPr>
            </w:pPr>
            <w:r>
              <w:rPr>
                <w:sz w:val="21"/>
              </w:rPr>
              <w:t xml:space="preserve"> </w:t>
            </w:r>
          </w:p>
        </w:tc>
      </w:tr>
      <w:tr w:rsidR="00BB1CEF">
        <w:trPr>
          <w:trHeight w:val="566"/>
        </w:trPr>
        <w:tc>
          <w:tcPr>
            <w:tcW w:w="1037" w:type="dxa"/>
          </w:tcPr>
          <w:p w:rsidR="00BB1CEF" w:rsidRDefault="005D02AB">
            <w:pPr>
              <w:pStyle w:val="TableParagraph"/>
              <w:spacing w:before="150"/>
              <w:ind w:left="339" w:right="225"/>
              <w:jc w:val="center"/>
              <w:rPr>
                <w:sz w:val="21"/>
              </w:rPr>
            </w:pPr>
            <w:r>
              <w:rPr>
                <w:sz w:val="21"/>
              </w:rPr>
              <w:t xml:space="preserve">8 </w:t>
            </w:r>
          </w:p>
        </w:tc>
        <w:tc>
          <w:tcPr>
            <w:tcW w:w="3606" w:type="dxa"/>
          </w:tcPr>
          <w:p w:rsidR="00BB1CEF" w:rsidRDefault="005D02AB">
            <w:pPr>
              <w:pStyle w:val="TableParagraph"/>
              <w:spacing w:before="150"/>
              <w:ind w:left="114"/>
              <w:jc w:val="center"/>
              <w:rPr>
                <w:sz w:val="21"/>
              </w:rPr>
            </w:pPr>
            <w:r>
              <w:rPr>
                <w:sz w:val="21"/>
              </w:rPr>
              <w:t xml:space="preserve"> </w:t>
            </w:r>
          </w:p>
        </w:tc>
        <w:tc>
          <w:tcPr>
            <w:tcW w:w="2323" w:type="dxa"/>
          </w:tcPr>
          <w:p w:rsidR="00BB1CEF" w:rsidRDefault="005D02AB">
            <w:pPr>
              <w:pStyle w:val="TableParagraph"/>
              <w:spacing w:before="150"/>
              <w:ind w:left="114"/>
              <w:jc w:val="center"/>
              <w:rPr>
                <w:sz w:val="21"/>
              </w:rPr>
            </w:pPr>
            <w:r>
              <w:rPr>
                <w:sz w:val="21"/>
              </w:rPr>
              <w:t xml:space="preserve"> </w:t>
            </w:r>
          </w:p>
        </w:tc>
        <w:tc>
          <w:tcPr>
            <w:tcW w:w="2321" w:type="dxa"/>
          </w:tcPr>
          <w:p w:rsidR="00BB1CEF" w:rsidRDefault="005D02AB">
            <w:pPr>
              <w:pStyle w:val="TableParagraph"/>
              <w:spacing w:before="150"/>
              <w:ind w:left="113"/>
              <w:jc w:val="center"/>
              <w:rPr>
                <w:sz w:val="21"/>
              </w:rPr>
            </w:pPr>
            <w:r>
              <w:rPr>
                <w:sz w:val="21"/>
              </w:rPr>
              <w:t xml:space="preserve"> </w:t>
            </w:r>
          </w:p>
        </w:tc>
      </w:tr>
      <w:tr w:rsidR="00BB1CEF">
        <w:trPr>
          <w:trHeight w:val="568"/>
        </w:trPr>
        <w:tc>
          <w:tcPr>
            <w:tcW w:w="1037" w:type="dxa"/>
          </w:tcPr>
          <w:p w:rsidR="00BB1CEF" w:rsidRDefault="005D02AB">
            <w:pPr>
              <w:pStyle w:val="TableParagraph"/>
              <w:spacing w:before="149"/>
              <w:ind w:left="339" w:right="225"/>
              <w:jc w:val="center"/>
              <w:rPr>
                <w:sz w:val="21"/>
              </w:rPr>
            </w:pPr>
            <w:r>
              <w:rPr>
                <w:sz w:val="21"/>
              </w:rPr>
              <w:t xml:space="preserve">9 </w:t>
            </w:r>
          </w:p>
        </w:tc>
        <w:tc>
          <w:tcPr>
            <w:tcW w:w="3606" w:type="dxa"/>
          </w:tcPr>
          <w:p w:rsidR="00BB1CEF" w:rsidRDefault="005D02AB">
            <w:pPr>
              <w:pStyle w:val="TableParagraph"/>
              <w:spacing w:before="149"/>
              <w:ind w:left="114"/>
              <w:jc w:val="center"/>
              <w:rPr>
                <w:sz w:val="21"/>
              </w:rPr>
            </w:pPr>
            <w:r>
              <w:rPr>
                <w:sz w:val="21"/>
              </w:rPr>
              <w:t xml:space="preserve"> </w:t>
            </w:r>
          </w:p>
        </w:tc>
        <w:tc>
          <w:tcPr>
            <w:tcW w:w="2323" w:type="dxa"/>
          </w:tcPr>
          <w:p w:rsidR="00BB1CEF" w:rsidRDefault="005D02AB">
            <w:pPr>
              <w:pStyle w:val="TableParagraph"/>
              <w:spacing w:before="149"/>
              <w:ind w:left="114"/>
              <w:jc w:val="center"/>
              <w:rPr>
                <w:sz w:val="21"/>
              </w:rPr>
            </w:pPr>
            <w:r>
              <w:rPr>
                <w:sz w:val="21"/>
              </w:rPr>
              <w:t xml:space="preserve"> </w:t>
            </w:r>
          </w:p>
        </w:tc>
        <w:tc>
          <w:tcPr>
            <w:tcW w:w="2321" w:type="dxa"/>
          </w:tcPr>
          <w:p w:rsidR="00BB1CEF" w:rsidRDefault="005D02AB">
            <w:pPr>
              <w:pStyle w:val="TableParagraph"/>
              <w:spacing w:before="149"/>
              <w:ind w:left="113"/>
              <w:jc w:val="center"/>
              <w:rPr>
                <w:sz w:val="21"/>
              </w:rPr>
            </w:pPr>
            <w:r>
              <w:rPr>
                <w:sz w:val="21"/>
              </w:rPr>
              <w:t xml:space="preserve"> </w:t>
            </w:r>
          </w:p>
        </w:tc>
      </w:tr>
      <w:tr w:rsidR="00BB1CEF">
        <w:trPr>
          <w:trHeight w:val="566"/>
        </w:trPr>
        <w:tc>
          <w:tcPr>
            <w:tcW w:w="1037" w:type="dxa"/>
          </w:tcPr>
          <w:p w:rsidR="00BB1CEF" w:rsidRDefault="005D02AB">
            <w:pPr>
              <w:pStyle w:val="TableParagraph"/>
              <w:spacing w:before="147"/>
              <w:ind w:left="339" w:right="225"/>
              <w:jc w:val="center"/>
              <w:rPr>
                <w:sz w:val="21"/>
              </w:rPr>
            </w:pPr>
            <w:r>
              <w:rPr>
                <w:sz w:val="21"/>
              </w:rPr>
              <w:t xml:space="preserve">10 </w:t>
            </w:r>
          </w:p>
        </w:tc>
        <w:tc>
          <w:tcPr>
            <w:tcW w:w="3606" w:type="dxa"/>
          </w:tcPr>
          <w:p w:rsidR="00BB1CEF" w:rsidRDefault="005D02AB">
            <w:pPr>
              <w:pStyle w:val="TableParagraph"/>
              <w:spacing w:before="147"/>
              <w:ind w:left="114"/>
              <w:jc w:val="center"/>
              <w:rPr>
                <w:sz w:val="21"/>
              </w:rPr>
            </w:pPr>
            <w:r>
              <w:rPr>
                <w:sz w:val="21"/>
              </w:rPr>
              <w:t xml:space="preserve"> </w:t>
            </w:r>
          </w:p>
        </w:tc>
        <w:tc>
          <w:tcPr>
            <w:tcW w:w="2323" w:type="dxa"/>
          </w:tcPr>
          <w:p w:rsidR="00BB1CEF" w:rsidRDefault="005D02AB">
            <w:pPr>
              <w:pStyle w:val="TableParagraph"/>
              <w:spacing w:before="147"/>
              <w:ind w:left="114"/>
              <w:jc w:val="center"/>
              <w:rPr>
                <w:sz w:val="21"/>
              </w:rPr>
            </w:pPr>
            <w:r>
              <w:rPr>
                <w:sz w:val="21"/>
              </w:rPr>
              <w:t xml:space="preserve"> </w:t>
            </w:r>
          </w:p>
        </w:tc>
        <w:tc>
          <w:tcPr>
            <w:tcW w:w="2321" w:type="dxa"/>
          </w:tcPr>
          <w:p w:rsidR="00BB1CEF" w:rsidRDefault="005D02AB">
            <w:pPr>
              <w:pStyle w:val="TableParagraph"/>
              <w:spacing w:before="147"/>
              <w:ind w:left="113"/>
              <w:jc w:val="center"/>
              <w:rPr>
                <w:sz w:val="21"/>
              </w:rPr>
            </w:pPr>
            <w:r>
              <w:rPr>
                <w:sz w:val="21"/>
              </w:rPr>
              <w:t xml:space="preserve"> </w:t>
            </w:r>
          </w:p>
        </w:tc>
      </w:tr>
      <w:tr w:rsidR="00BB1CEF">
        <w:trPr>
          <w:trHeight w:val="568"/>
        </w:trPr>
        <w:tc>
          <w:tcPr>
            <w:tcW w:w="1037" w:type="dxa"/>
          </w:tcPr>
          <w:p w:rsidR="00BB1CEF" w:rsidRDefault="005D02AB">
            <w:pPr>
              <w:pStyle w:val="TableParagraph"/>
              <w:spacing w:before="150"/>
              <w:ind w:left="339" w:right="227"/>
              <w:jc w:val="center"/>
              <w:rPr>
                <w:sz w:val="21"/>
              </w:rPr>
            </w:pPr>
            <w:r>
              <w:rPr>
                <w:sz w:val="21"/>
              </w:rPr>
              <w:t xml:space="preserve">…… </w:t>
            </w:r>
          </w:p>
        </w:tc>
        <w:tc>
          <w:tcPr>
            <w:tcW w:w="3606" w:type="dxa"/>
          </w:tcPr>
          <w:p w:rsidR="00BB1CEF" w:rsidRDefault="005D02AB">
            <w:pPr>
              <w:pStyle w:val="TableParagraph"/>
              <w:spacing w:before="150"/>
              <w:ind w:left="114"/>
              <w:jc w:val="center"/>
              <w:rPr>
                <w:sz w:val="21"/>
              </w:rPr>
            </w:pPr>
            <w:r>
              <w:rPr>
                <w:sz w:val="21"/>
              </w:rPr>
              <w:t xml:space="preserve"> </w:t>
            </w:r>
          </w:p>
        </w:tc>
        <w:tc>
          <w:tcPr>
            <w:tcW w:w="2323" w:type="dxa"/>
          </w:tcPr>
          <w:p w:rsidR="00BB1CEF" w:rsidRDefault="005D02AB">
            <w:pPr>
              <w:pStyle w:val="TableParagraph"/>
              <w:spacing w:before="150"/>
              <w:ind w:left="114"/>
              <w:jc w:val="center"/>
              <w:rPr>
                <w:sz w:val="21"/>
              </w:rPr>
            </w:pPr>
            <w:r>
              <w:rPr>
                <w:sz w:val="21"/>
              </w:rPr>
              <w:t xml:space="preserve"> </w:t>
            </w:r>
          </w:p>
        </w:tc>
        <w:tc>
          <w:tcPr>
            <w:tcW w:w="2321" w:type="dxa"/>
          </w:tcPr>
          <w:p w:rsidR="00BB1CEF" w:rsidRDefault="005D02AB">
            <w:pPr>
              <w:pStyle w:val="TableParagraph"/>
              <w:spacing w:before="150"/>
              <w:ind w:left="113"/>
              <w:jc w:val="center"/>
              <w:rPr>
                <w:sz w:val="21"/>
              </w:rPr>
            </w:pPr>
            <w:r>
              <w:rPr>
                <w:sz w:val="21"/>
              </w:rPr>
              <w:t xml:space="preserve"> </w:t>
            </w:r>
          </w:p>
        </w:tc>
      </w:tr>
    </w:tbl>
    <w:p w:rsidR="00BB1CEF" w:rsidRDefault="005D02AB">
      <w:pPr>
        <w:pStyle w:val="a3"/>
        <w:spacing w:before="51"/>
      </w:pPr>
      <w:r>
        <w:t xml:space="preserve"> </w:t>
      </w:r>
    </w:p>
    <w:p w:rsidR="00BB1CEF" w:rsidRDefault="005D02AB">
      <w:pPr>
        <w:pStyle w:val="a3"/>
        <w:spacing w:before="122"/>
      </w:pPr>
      <w:r>
        <w:t>说明：上述具体内容要求可以参照本项目评标方法与程序及评分细则。</w:t>
      </w:r>
    </w:p>
    <w:p w:rsidR="00BB1CEF" w:rsidRDefault="00BB1CEF">
      <w:pPr>
        <w:sectPr w:rsidR="00BB1CEF">
          <w:pgSz w:w="11910" w:h="16840"/>
          <w:pgMar w:top="1100" w:right="0" w:bottom="940" w:left="980" w:header="904" w:footer="829" w:gutter="0"/>
          <w:cols w:space="720"/>
        </w:sectPr>
      </w:pPr>
    </w:p>
    <w:p w:rsidR="00BB1CEF" w:rsidRDefault="00BB1CEF">
      <w:pPr>
        <w:pStyle w:val="a3"/>
        <w:ind w:left="0"/>
        <w:rPr>
          <w:sz w:val="20"/>
        </w:rPr>
      </w:pPr>
    </w:p>
    <w:p w:rsidR="00BB1CEF" w:rsidRDefault="00BB1CEF">
      <w:pPr>
        <w:pStyle w:val="a3"/>
        <w:spacing w:before="5"/>
        <w:ind w:left="0"/>
        <w:rPr>
          <w:sz w:val="22"/>
        </w:rPr>
      </w:pPr>
    </w:p>
    <w:p w:rsidR="00BB1CEF" w:rsidRDefault="005D02AB">
      <w:pPr>
        <w:pStyle w:val="4"/>
        <w:numPr>
          <w:ilvl w:val="1"/>
          <w:numId w:val="40"/>
        </w:numPr>
        <w:tabs>
          <w:tab w:val="left" w:pos="2627"/>
        </w:tabs>
        <w:spacing w:before="67" w:line="304" w:lineRule="exact"/>
        <w:ind w:left="2626" w:right="856" w:hanging="2627"/>
        <w:jc w:val="left"/>
        <w:rPr>
          <w:sz w:val="22"/>
        </w:rPr>
      </w:pPr>
      <w:r>
        <w:t>法定代表人身份证明书及法定代表人授权书格式</w:t>
      </w:r>
      <w:r>
        <w:rPr>
          <w:w w:val="99"/>
        </w:rPr>
        <w:t xml:space="preserve"> </w:t>
      </w:r>
    </w:p>
    <w:p w:rsidR="00BB1CEF" w:rsidRDefault="005D02AB">
      <w:pPr>
        <w:spacing w:line="300" w:lineRule="exact"/>
        <w:ind w:right="858"/>
        <w:jc w:val="center"/>
        <w:rPr>
          <w:b/>
          <w:sz w:val="24"/>
        </w:rPr>
      </w:pPr>
      <w:r>
        <w:rPr>
          <w:b/>
          <w:w w:val="99"/>
          <w:sz w:val="24"/>
        </w:rPr>
        <w:t xml:space="preserve"> </w:t>
      </w:r>
    </w:p>
    <w:p w:rsidR="00BB1CEF" w:rsidRDefault="005D02AB">
      <w:pPr>
        <w:spacing w:line="300" w:lineRule="exact"/>
        <w:ind w:right="858"/>
        <w:jc w:val="center"/>
        <w:rPr>
          <w:b/>
          <w:sz w:val="24"/>
        </w:rPr>
      </w:pPr>
      <w:r>
        <w:rPr>
          <w:b/>
          <w:w w:val="99"/>
          <w:sz w:val="24"/>
        </w:rPr>
        <w:t xml:space="preserve"> </w:t>
      </w:r>
    </w:p>
    <w:p w:rsidR="00BB1CEF" w:rsidRDefault="005D02AB">
      <w:pPr>
        <w:pStyle w:val="a4"/>
        <w:numPr>
          <w:ilvl w:val="2"/>
          <w:numId w:val="40"/>
        </w:numPr>
        <w:tabs>
          <w:tab w:val="left" w:pos="3982"/>
        </w:tabs>
        <w:spacing w:line="304" w:lineRule="exact"/>
        <w:jc w:val="left"/>
        <w:rPr>
          <w:b/>
          <w:sz w:val="24"/>
        </w:rPr>
      </w:pPr>
      <w:r>
        <w:rPr>
          <w:b/>
          <w:sz w:val="24"/>
        </w:rPr>
        <w:t>法定代表人身份证明书</w:t>
      </w:r>
      <w:r>
        <w:rPr>
          <w:b/>
          <w:w w:val="99"/>
          <w:sz w:val="24"/>
        </w:rPr>
        <w:t xml:space="preserve"> </w:t>
      </w:r>
    </w:p>
    <w:p w:rsidR="00BB1CEF" w:rsidRDefault="00BB1CEF">
      <w:pPr>
        <w:pStyle w:val="a3"/>
        <w:spacing w:before="5"/>
        <w:ind w:left="0"/>
        <w:rPr>
          <w:b/>
          <w:sz w:val="18"/>
        </w:rPr>
      </w:pPr>
    </w:p>
    <w:p w:rsidR="00BB1CEF" w:rsidRDefault="005D02AB">
      <w:pPr>
        <w:pStyle w:val="a3"/>
        <w:tabs>
          <w:tab w:val="left" w:pos="4840"/>
          <w:tab w:val="left" w:pos="5352"/>
          <w:tab w:val="left" w:pos="7450"/>
          <w:tab w:val="left" w:pos="8077"/>
        </w:tabs>
        <w:spacing w:line="364" w:lineRule="auto"/>
        <w:ind w:right="1789" w:firstLine="419"/>
        <w:jc w:val="both"/>
      </w:pPr>
      <w:r>
        <w:t>本授</w:t>
      </w:r>
      <w:r>
        <w:rPr>
          <w:spacing w:val="-3"/>
        </w:rPr>
        <w:t>权</w:t>
      </w:r>
      <w:r>
        <w:t>书</w:t>
      </w:r>
      <w:r>
        <w:rPr>
          <w:spacing w:val="-3"/>
        </w:rPr>
        <w:t>声</w:t>
      </w:r>
      <w:r>
        <w:t>明</w:t>
      </w:r>
      <w:r>
        <w:rPr>
          <w:spacing w:val="-92"/>
        </w:rPr>
        <w:t>：</w:t>
      </w:r>
      <w:r>
        <w:t>注</w:t>
      </w:r>
      <w:r>
        <w:rPr>
          <w:spacing w:val="-3"/>
        </w:rPr>
        <w:t>册</w:t>
      </w:r>
      <w:r>
        <w:t>于</w:t>
      </w:r>
      <w:r>
        <w:rPr>
          <w:u w:val="single"/>
        </w:rPr>
        <w:t xml:space="preserve"> </w:t>
      </w:r>
      <w:r>
        <w:rPr>
          <w:u w:val="single"/>
        </w:rPr>
        <w:tab/>
      </w:r>
      <w:r>
        <w:rPr>
          <w:u w:val="single"/>
        </w:rPr>
        <w:tab/>
      </w:r>
      <w:r>
        <w:rPr>
          <w:spacing w:val="-3"/>
        </w:rPr>
        <w:t>的</w:t>
      </w:r>
      <w:r>
        <w:rPr>
          <w:spacing w:val="-3"/>
          <w:u w:val="single"/>
        </w:rPr>
        <w:t xml:space="preserve"> </w:t>
      </w:r>
      <w:r>
        <w:rPr>
          <w:spacing w:val="-3"/>
          <w:u w:val="single"/>
        </w:rPr>
        <w:tab/>
      </w:r>
      <w:r>
        <w:t>公</w:t>
      </w:r>
      <w:r>
        <w:rPr>
          <w:spacing w:val="-3"/>
        </w:rPr>
        <w:t>司</w:t>
      </w:r>
      <w:r>
        <w:t>的</w:t>
      </w:r>
      <w:r>
        <w:rPr>
          <w:spacing w:val="-3"/>
        </w:rPr>
        <w:t>在下</w:t>
      </w:r>
      <w:r>
        <w:t>面签</w:t>
      </w:r>
      <w:r>
        <w:rPr>
          <w:spacing w:val="-14"/>
        </w:rPr>
        <w:t>字</w:t>
      </w:r>
      <w:r>
        <w:t>的（法定代表人姓名）</w:t>
      </w:r>
      <w:r>
        <w:rPr>
          <w:u w:val="single"/>
        </w:rPr>
        <w:t xml:space="preserve"> </w:t>
      </w:r>
      <w:r>
        <w:rPr>
          <w:u w:val="single"/>
        </w:rPr>
        <w:tab/>
      </w:r>
      <w:r>
        <w:t>先生</w:t>
      </w:r>
      <w:r>
        <w:rPr>
          <w:rFonts w:ascii="Times New Roman" w:eastAsia="Times New Roman"/>
        </w:rPr>
        <w:t>/</w:t>
      </w:r>
      <w:r>
        <w:t>女士现担任本公司</w:t>
      </w:r>
      <w:r>
        <w:rPr>
          <w:u w:val="single"/>
        </w:rPr>
        <w:t xml:space="preserve"> </w:t>
      </w:r>
      <w:r>
        <w:rPr>
          <w:u w:val="single"/>
        </w:rPr>
        <w:tab/>
      </w:r>
      <w:r>
        <w:rPr>
          <w:u w:val="single"/>
        </w:rPr>
        <w:tab/>
      </w:r>
      <w:r>
        <w:t>职务，负</w:t>
      </w:r>
      <w:r>
        <w:rPr>
          <w:spacing w:val="-18"/>
        </w:rPr>
        <w:t>责</w:t>
      </w:r>
      <w:r>
        <w:t>全面</w:t>
      </w:r>
      <w:r>
        <w:rPr>
          <w:spacing w:val="-3"/>
        </w:rPr>
        <w:t>工</w:t>
      </w:r>
      <w:r>
        <w:t>作</w:t>
      </w:r>
      <w:r>
        <w:rPr>
          <w:spacing w:val="-3"/>
        </w:rPr>
        <w:t>，</w:t>
      </w:r>
      <w:r>
        <w:t>为</w:t>
      </w:r>
      <w:r>
        <w:rPr>
          <w:spacing w:val="-3"/>
        </w:rPr>
        <w:t>我</w:t>
      </w:r>
      <w:r>
        <w:t>单</w:t>
      </w:r>
      <w:r>
        <w:rPr>
          <w:spacing w:val="-3"/>
        </w:rPr>
        <w:t>位</w:t>
      </w:r>
      <w:r>
        <w:t>的</w:t>
      </w:r>
      <w:r>
        <w:rPr>
          <w:spacing w:val="-3"/>
        </w:rPr>
        <w:t>法</w:t>
      </w:r>
      <w:r>
        <w:t>定代</w:t>
      </w:r>
      <w:r>
        <w:rPr>
          <w:spacing w:val="-3"/>
        </w:rPr>
        <w:t>表</w:t>
      </w:r>
      <w:r>
        <w:t>人。</w:t>
      </w:r>
    </w:p>
    <w:p w:rsidR="00BB1CEF" w:rsidRDefault="005D02AB">
      <w:pPr>
        <w:pStyle w:val="a3"/>
        <w:spacing w:line="266" w:lineRule="exact"/>
        <w:ind w:left="1238"/>
      </w:pPr>
      <w:r>
        <w:t>特此证明。</w:t>
      </w:r>
    </w:p>
    <w:p w:rsidR="00BB1CEF" w:rsidRDefault="00BB1CEF">
      <w:pPr>
        <w:pStyle w:val="a3"/>
        <w:spacing w:before="10"/>
        <w:ind w:left="0"/>
        <w:rPr>
          <w:sz w:val="29"/>
        </w:rPr>
      </w:pPr>
    </w:p>
    <w:p w:rsidR="00BB1CEF" w:rsidRDefault="005D02AB">
      <w:pPr>
        <w:pStyle w:val="a3"/>
        <w:tabs>
          <w:tab w:val="left" w:pos="4226"/>
        </w:tabs>
        <w:rPr>
          <w:rFonts w:ascii="Times New Roman" w:eastAsia="Times New Roman"/>
        </w:rPr>
      </w:pPr>
      <w:r>
        <w:t>单位</w:t>
      </w:r>
      <w:r>
        <w:rPr>
          <w:spacing w:val="-3"/>
        </w:rPr>
        <w:t>全</w:t>
      </w:r>
      <w:r>
        <w:t>称</w:t>
      </w:r>
      <w:r>
        <w:rPr>
          <w:spacing w:val="-3"/>
        </w:rPr>
        <w:t>（</w:t>
      </w:r>
      <w:r>
        <w:t>盖</w:t>
      </w:r>
      <w:r>
        <w:rPr>
          <w:spacing w:val="-3"/>
        </w:rPr>
        <w:t>章</w:t>
      </w:r>
      <w:r>
        <w:rPr>
          <w:spacing w:val="-106"/>
        </w:rPr>
        <w:t>）</w:t>
      </w:r>
      <w:r>
        <w:rPr>
          <w:spacing w:val="-1"/>
        </w:rPr>
        <w:t>：</w:t>
      </w:r>
      <w:r>
        <w:rPr>
          <w:rFonts w:ascii="Times New Roman" w:eastAsia="Times New Roman"/>
          <w:u w:val="single"/>
        </w:rPr>
        <w:t xml:space="preserve"> </w:t>
      </w:r>
      <w:r>
        <w:rPr>
          <w:rFonts w:ascii="Times New Roman" w:eastAsia="Times New Roman"/>
          <w:u w:val="single"/>
        </w:rPr>
        <w:tab/>
      </w:r>
    </w:p>
    <w:p w:rsidR="00BB1CEF" w:rsidRDefault="00BB1CEF">
      <w:pPr>
        <w:pStyle w:val="a3"/>
        <w:spacing w:before="1"/>
        <w:ind w:left="0"/>
        <w:rPr>
          <w:rFonts w:ascii="Times New Roman"/>
          <w:sz w:val="15"/>
        </w:rPr>
      </w:pPr>
    </w:p>
    <w:p w:rsidR="00BB1CEF" w:rsidRDefault="005D02AB">
      <w:pPr>
        <w:pStyle w:val="a3"/>
        <w:tabs>
          <w:tab w:val="left" w:pos="2289"/>
          <w:tab w:val="left" w:pos="2920"/>
        </w:tabs>
        <w:spacing w:before="71"/>
        <w:ind w:left="1660"/>
      </w:pPr>
      <w:r>
        <w:t>年</w:t>
      </w:r>
      <w:r>
        <w:tab/>
        <w:t>月</w:t>
      </w:r>
      <w:r>
        <w:tab/>
        <w:t>日</w:t>
      </w:r>
    </w:p>
    <w:p w:rsidR="00BB1CEF" w:rsidRDefault="00BB1CEF">
      <w:pPr>
        <w:sectPr w:rsidR="00BB1CEF">
          <w:pgSz w:w="11910" w:h="16840"/>
          <w:pgMar w:top="1100" w:right="0" w:bottom="1020" w:left="980" w:header="904" w:footer="829" w:gutter="0"/>
          <w:cols w:space="720"/>
        </w:sectPr>
      </w:pPr>
    </w:p>
    <w:p w:rsidR="00BB1CEF" w:rsidRDefault="00BB1CEF">
      <w:pPr>
        <w:pStyle w:val="a3"/>
        <w:ind w:left="0"/>
        <w:rPr>
          <w:sz w:val="20"/>
        </w:rPr>
      </w:pPr>
    </w:p>
    <w:p w:rsidR="00BB1CEF" w:rsidRDefault="00BB1CEF">
      <w:pPr>
        <w:pStyle w:val="a3"/>
        <w:spacing w:before="5"/>
        <w:ind w:left="0"/>
        <w:rPr>
          <w:sz w:val="22"/>
        </w:rPr>
      </w:pPr>
    </w:p>
    <w:p w:rsidR="00BB1CEF" w:rsidRDefault="005D02AB">
      <w:pPr>
        <w:pStyle w:val="4"/>
        <w:numPr>
          <w:ilvl w:val="2"/>
          <w:numId w:val="40"/>
        </w:numPr>
        <w:tabs>
          <w:tab w:val="left" w:pos="4225"/>
        </w:tabs>
        <w:spacing w:before="67"/>
        <w:ind w:left="4224" w:hanging="426"/>
        <w:jc w:val="left"/>
      </w:pPr>
      <w:r>
        <w:t>法定代表人授权书</w:t>
      </w:r>
      <w:r>
        <w:rPr>
          <w:w w:val="99"/>
        </w:rPr>
        <w:t xml:space="preserve"> </w:t>
      </w:r>
    </w:p>
    <w:p w:rsidR="00BB1CEF" w:rsidRDefault="00BB1CEF">
      <w:pPr>
        <w:pStyle w:val="a3"/>
        <w:ind w:left="0"/>
        <w:rPr>
          <w:b/>
          <w:sz w:val="23"/>
        </w:rPr>
      </w:pPr>
    </w:p>
    <w:p w:rsidR="00BB1CEF" w:rsidRDefault="005D02AB">
      <w:pPr>
        <w:pStyle w:val="5"/>
      </w:pPr>
      <w:bookmarkStart w:id="38" w:name="OLE_LINK11"/>
      <w:bookmarkStart w:id="39" w:name="OLE_LINK14"/>
      <w:bookmarkEnd w:id="38"/>
      <w:bookmarkEnd w:id="39"/>
      <w:r>
        <w:t>致：</w:t>
      </w:r>
      <w:r>
        <w:rPr>
          <w:u w:val="single"/>
        </w:rPr>
        <w:t xml:space="preserve">                             </w:t>
      </w:r>
      <w:r>
        <w:t xml:space="preserve"> </w:t>
      </w:r>
    </w:p>
    <w:p w:rsidR="00BB1CEF" w:rsidRDefault="005D02AB">
      <w:pPr>
        <w:spacing w:before="160"/>
        <w:ind w:left="818"/>
        <w:rPr>
          <w:sz w:val="24"/>
        </w:rPr>
      </w:pPr>
      <w:r>
        <w:rPr>
          <w:sz w:val="24"/>
        </w:rPr>
        <w:t xml:space="preserve"> </w:t>
      </w:r>
    </w:p>
    <w:p w:rsidR="00BB1CEF" w:rsidRDefault="00BB1CEF">
      <w:pPr>
        <w:pStyle w:val="a3"/>
        <w:spacing w:before="8"/>
        <w:ind w:left="0"/>
      </w:pPr>
    </w:p>
    <w:p w:rsidR="00BB1CEF" w:rsidRDefault="005D02AB">
      <w:pPr>
        <w:pStyle w:val="a3"/>
        <w:ind w:left="1238"/>
      </w:pPr>
      <w:r>
        <w:t>我</w:t>
      </w:r>
      <w:r>
        <w:rPr>
          <w:u w:val="single"/>
        </w:rPr>
        <w:t xml:space="preserve"> </w:t>
      </w:r>
      <w:r>
        <w:t>（ 姓 名 ） 系</w:t>
      </w:r>
      <w:r>
        <w:rPr>
          <w:u w:val="single"/>
        </w:rPr>
        <w:t xml:space="preserve"> </w:t>
      </w:r>
      <w:r>
        <w:t>（ 投 标 人 名 称 ） 的 法 定 代 表 人 ，</w:t>
      </w:r>
    </w:p>
    <w:p w:rsidR="003F0C69" w:rsidRDefault="005D02AB">
      <w:pPr>
        <w:pStyle w:val="a3"/>
        <w:spacing w:before="139" w:line="367" w:lineRule="auto"/>
        <w:ind w:right="19"/>
      </w:pPr>
      <w:r>
        <w:t>现 授 权 委 托 本 单 位 在 职 职 工</w:t>
      </w:r>
      <w:r>
        <w:rPr>
          <w:u w:val="single"/>
        </w:rPr>
        <w:t xml:space="preserve">               </w:t>
      </w:r>
      <w:r>
        <w:t xml:space="preserve">（ 姓 名 ， 职 </w:t>
      </w:r>
      <w:proofErr w:type="gramStart"/>
      <w:r>
        <w:t>务</w:t>
      </w:r>
      <w:proofErr w:type="gramEnd"/>
      <w:r>
        <w:t xml:space="preserve"> ） 以 我 方 的 名 义 参 加</w:t>
      </w:r>
    </w:p>
    <w:p w:rsidR="00BB1CEF" w:rsidRDefault="005D02AB">
      <w:pPr>
        <w:pStyle w:val="a3"/>
        <w:spacing w:before="139" w:line="367" w:lineRule="auto"/>
        <w:ind w:right="19"/>
      </w:pPr>
      <w:r>
        <w:t>项目的投标活动，并代表我方全权办理针对上述项目的投标、开标、投标文件澄清、签约等</w:t>
      </w:r>
    </w:p>
    <w:p w:rsidR="00BB1CEF" w:rsidRDefault="005D02AB">
      <w:pPr>
        <w:pStyle w:val="a3"/>
        <w:spacing w:line="264" w:lineRule="exact"/>
      </w:pPr>
      <w:r>
        <w:t xml:space="preserve">一切具体事务和签署相关文件。 </w:t>
      </w:r>
    </w:p>
    <w:p w:rsidR="00BB1CEF" w:rsidRDefault="00BB1CEF">
      <w:pPr>
        <w:pStyle w:val="a3"/>
        <w:spacing w:before="3"/>
        <w:ind w:left="0"/>
        <w:rPr>
          <w:sz w:val="20"/>
        </w:rPr>
      </w:pPr>
    </w:p>
    <w:p w:rsidR="00BB1CEF" w:rsidRDefault="005D02AB">
      <w:pPr>
        <w:pStyle w:val="a3"/>
        <w:ind w:left="1238"/>
      </w:pPr>
      <w:r>
        <w:t xml:space="preserve">我方对被授权人的签名事项负全部责任。 </w:t>
      </w:r>
    </w:p>
    <w:p w:rsidR="00BB1CEF" w:rsidRDefault="00BB1CEF">
      <w:pPr>
        <w:pStyle w:val="a3"/>
        <w:spacing w:before="3"/>
        <w:ind w:left="0"/>
        <w:rPr>
          <w:sz w:val="20"/>
        </w:rPr>
      </w:pPr>
    </w:p>
    <w:p w:rsidR="00BB1CEF" w:rsidRDefault="005D02AB">
      <w:pPr>
        <w:pStyle w:val="a3"/>
        <w:spacing w:line="364" w:lineRule="auto"/>
        <w:ind w:right="1788" w:firstLine="419"/>
        <w:jc w:val="both"/>
      </w:pPr>
      <w:r>
        <w:rPr>
          <w:spacing w:val="-8"/>
        </w:rPr>
        <w:t>在贵中心收到我方撤销授权的书面通知以前，本授权书一直有效。被授权人在授权书有</w:t>
      </w:r>
      <w:r>
        <w:rPr>
          <w:spacing w:val="-9"/>
        </w:rPr>
        <w:t>效期内签署的所有文件不因授权的撤销而失效。除我方书面撤销授权外，本授权书自投标截</w:t>
      </w:r>
      <w:r>
        <w:rPr>
          <w:spacing w:val="-5"/>
        </w:rPr>
        <w:t>止之日起直至我方的投标有效期结束前始终有效。</w:t>
      </w:r>
      <w:r>
        <w:t xml:space="preserve"> </w:t>
      </w:r>
    </w:p>
    <w:p w:rsidR="00BB1CEF" w:rsidRDefault="005D02AB">
      <w:pPr>
        <w:pStyle w:val="a3"/>
        <w:spacing w:before="120"/>
        <w:ind w:left="1238"/>
      </w:pPr>
      <w:r>
        <w:t xml:space="preserve">被授权人无转委托权，特此委托。 </w:t>
      </w:r>
    </w:p>
    <w:p w:rsidR="00BB1CEF" w:rsidRDefault="00144FE4">
      <w:pPr>
        <w:pStyle w:val="a3"/>
        <w:spacing w:before="7"/>
        <w:ind w:left="0"/>
        <w:rPr>
          <w:sz w:val="11"/>
        </w:rPr>
      </w:pPr>
      <w:r>
        <w:pict>
          <v:shape id="_x0000_s1335" type="#_x0000_t202" style="position:absolute;margin-left:245.95pt;margin-top:9.65pt;width:264.8pt;height:136.25pt;z-index:-251621376;mso-wrap-distance-left:0;mso-wrap-distance-right:0;mso-position-horizontal-relative:page" filled="f" strokeweight=".48pt">
            <v:textbox inset="0,0,0,0">
              <w:txbxContent>
                <w:p w:rsidR="00144FE4" w:rsidRDefault="00144FE4">
                  <w:pPr>
                    <w:pStyle w:val="a3"/>
                    <w:ind w:left="0"/>
                    <w:rPr>
                      <w:sz w:val="20"/>
                    </w:rPr>
                  </w:pPr>
                </w:p>
                <w:p w:rsidR="00144FE4" w:rsidRDefault="00144FE4">
                  <w:pPr>
                    <w:pStyle w:val="a3"/>
                    <w:ind w:left="0"/>
                    <w:rPr>
                      <w:sz w:val="20"/>
                    </w:rPr>
                  </w:pPr>
                </w:p>
                <w:p w:rsidR="00144FE4" w:rsidRDefault="00144FE4">
                  <w:pPr>
                    <w:pStyle w:val="a3"/>
                    <w:ind w:left="0"/>
                    <w:rPr>
                      <w:sz w:val="20"/>
                    </w:rPr>
                  </w:pPr>
                </w:p>
                <w:p w:rsidR="00144FE4" w:rsidRDefault="00144FE4">
                  <w:pPr>
                    <w:pStyle w:val="a3"/>
                    <w:ind w:left="0"/>
                    <w:rPr>
                      <w:sz w:val="20"/>
                    </w:rPr>
                  </w:pPr>
                </w:p>
                <w:p w:rsidR="00144FE4" w:rsidRDefault="00144FE4">
                  <w:pPr>
                    <w:pStyle w:val="a3"/>
                    <w:spacing w:before="128"/>
                    <w:ind w:left="748"/>
                  </w:pPr>
                  <w:r>
                    <w:t xml:space="preserve">在此粘贴法定代表人及被授权人身份证复印件 </w:t>
                  </w:r>
                </w:p>
              </w:txbxContent>
            </v:textbox>
            <w10:wrap type="topAndBottom" anchorx="page"/>
          </v:shape>
        </w:pict>
      </w:r>
    </w:p>
    <w:p w:rsidR="00BB1CEF" w:rsidRDefault="005D02AB">
      <w:pPr>
        <w:pStyle w:val="a3"/>
      </w:pPr>
      <w:r>
        <w:t xml:space="preserve"> </w:t>
      </w:r>
    </w:p>
    <w:p w:rsidR="00BB1CEF" w:rsidRDefault="005D02AB">
      <w:pPr>
        <w:pStyle w:val="a3"/>
        <w:spacing w:before="139"/>
      </w:pPr>
      <w:r>
        <w:t xml:space="preserve">     </w:t>
      </w:r>
      <w:r>
        <w:rPr>
          <w:spacing w:val="-3"/>
        </w:rPr>
        <w:t xml:space="preserve"> </w:t>
      </w:r>
      <w:r>
        <w:rPr>
          <w:spacing w:val="-1"/>
        </w:rPr>
        <w:t xml:space="preserve"> </w:t>
      </w:r>
      <w:r>
        <w:rPr>
          <w:spacing w:val="-3"/>
        </w:rPr>
        <w:t>委托人名称</w:t>
      </w:r>
      <w:r>
        <w:t>（</w:t>
      </w:r>
      <w:r>
        <w:rPr>
          <w:spacing w:val="-3"/>
        </w:rPr>
        <w:t>公章</w:t>
      </w:r>
      <w:r>
        <w:rPr>
          <w:spacing w:val="-106"/>
        </w:rPr>
        <w:t>）</w:t>
      </w:r>
      <w:r>
        <w:rPr>
          <w:spacing w:val="-3"/>
        </w:rPr>
        <w:t>：                     法定代表人（签字或盖章</w:t>
      </w:r>
      <w:r>
        <w:rPr>
          <w:spacing w:val="-106"/>
        </w:rPr>
        <w:t>）</w:t>
      </w:r>
      <w:r>
        <w:rPr>
          <w:spacing w:val="-3"/>
        </w:rPr>
        <w:t>：</w:t>
      </w:r>
      <w:r>
        <w:t xml:space="preserve"> </w:t>
      </w:r>
    </w:p>
    <w:p w:rsidR="00BB1CEF" w:rsidRDefault="005D02AB">
      <w:pPr>
        <w:pStyle w:val="a3"/>
        <w:spacing w:before="141"/>
      </w:pPr>
      <w:r>
        <w:t xml:space="preserve">     </w:t>
      </w:r>
      <w:r>
        <w:rPr>
          <w:spacing w:val="-3"/>
        </w:rPr>
        <w:t xml:space="preserve"> </w:t>
      </w:r>
      <w:r>
        <w:rPr>
          <w:spacing w:val="-1"/>
        </w:rPr>
        <w:t xml:space="preserve"> </w:t>
      </w:r>
      <w:r>
        <w:rPr>
          <w:spacing w:val="-3"/>
        </w:rPr>
        <w:t>委托人注册地</w:t>
      </w:r>
      <w:r>
        <w:t>/</w:t>
      </w:r>
      <w:r>
        <w:rPr>
          <w:spacing w:val="-3"/>
        </w:rPr>
        <w:t>营业地：                    受托人</w:t>
      </w:r>
      <w:r>
        <w:t>（</w:t>
      </w:r>
      <w:r>
        <w:rPr>
          <w:spacing w:val="-3"/>
        </w:rPr>
        <w:t>签字或盖章</w:t>
      </w:r>
      <w:r>
        <w:rPr>
          <w:spacing w:val="-108"/>
        </w:rPr>
        <w:t>）</w:t>
      </w:r>
      <w:r>
        <w:t xml:space="preserve">： </w:t>
      </w:r>
    </w:p>
    <w:p w:rsidR="00BB1CEF" w:rsidRDefault="005D02AB">
      <w:pPr>
        <w:pStyle w:val="a3"/>
        <w:spacing w:before="139"/>
      </w:pPr>
      <w:r>
        <w:t xml:space="preserve">       邮 政 编 码 ： 身 份 证 号 码 ： </w:t>
      </w:r>
    </w:p>
    <w:p w:rsidR="00BB1CEF" w:rsidRDefault="005D02AB">
      <w:pPr>
        <w:pStyle w:val="a3"/>
        <w:spacing w:before="139"/>
      </w:pPr>
      <w:r>
        <w:t xml:space="preserve">       电 话 ： 邮 政 编 码 ： </w:t>
      </w:r>
    </w:p>
    <w:p w:rsidR="00BB1CEF" w:rsidRDefault="005D02AB">
      <w:pPr>
        <w:pStyle w:val="a3"/>
        <w:spacing w:before="139"/>
      </w:pPr>
      <w:r>
        <w:t xml:space="preserve">     </w:t>
      </w:r>
      <w:r>
        <w:rPr>
          <w:spacing w:val="-3"/>
        </w:rPr>
        <w:t xml:space="preserve"> </w:t>
      </w:r>
      <w:r>
        <w:rPr>
          <w:spacing w:val="-1"/>
        </w:rPr>
        <w:t xml:space="preserve"> </w:t>
      </w:r>
      <w:r>
        <w:rPr>
          <w:spacing w:val="-3"/>
        </w:rPr>
        <w:t>传 真 ：                               电 话 ：</w:t>
      </w:r>
      <w:r>
        <w:t xml:space="preserve"> </w:t>
      </w:r>
    </w:p>
    <w:p w:rsidR="00BB1CEF" w:rsidRDefault="005D02AB">
      <w:pPr>
        <w:pStyle w:val="a3"/>
        <w:spacing w:before="139"/>
      </w:pPr>
      <w:r>
        <w:t xml:space="preserve">     </w:t>
      </w:r>
      <w:r>
        <w:rPr>
          <w:spacing w:val="-3"/>
        </w:rPr>
        <w:t xml:space="preserve"> </w:t>
      </w:r>
      <w:r>
        <w:rPr>
          <w:spacing w:val="-1"/>
        </w:rPr>
        <w:t xml:space="preserve"> </w:t>
      </w:r>
      <w:r>
        <w:rPr>
          <w:spacing w:val="-3"/>
        </w:rPr>
        <w:t>日 期 ：                               传 真 ：</w:t>
      </w:r>
      <w:r>
        <w:t xml:space="preserve"> </w:t>
      </w:r>
    </w:p>
    <w:p w:rsidR="00BB1CEF" w:rsidRDefault="005D02AB">
      <w:pPr>
        <w:pStyle w:val="a3"/>
        <w:spacing w:before="142"/>
      </w:pPr>
      <w:r>
        <w:t xml:space="preserve">     </w:t>
      </w:r>
      <w:r>
        <w:rPr>
          <w:spacing w:val="-3"/>
        </w:rPr>
        <w:t xml:space="preserve"> </w:t>
      </w:r>
      <w:r>
        <w:t xml:space="preserve">   </w:t>
      </w:r>
      <w:r>
        <w:rPr>
          <w:spacing w:val="-3"/>
        </w:rPr>
        <w:t xml:space="preserve"> </w:t>
      </w:r>
      <w:r>
        <w:t xml:space="preserve">   </w:t>
      </w:r>
      <w:r>
        <w:rPr>
          <w:spacing w:val="-3"/>
        </w:rPr>
        <w:t xml:space="preserve"> </w:t>
      </w:r>
      <w:r>
        <w:t xml:space="preserve">   </w:t>
      </w:r>
      <w:r>
        <w:rPr>
          <w:spacing w:val="-3"/>
        </w:rPr>
        <w:t xml:space="preserve"> </w:t>
      </w:r>
      <w:r>
        <w:t xml:space="preserve">   </w:t>
      </w:r>
      <w:r>
        <w:rPr>
          <w:spacing w:val="-3"/>
        </w:rPr>
        <w:t xml:space="preserve">  </w:t>
      </w:r>
      <w:r>
        <w:t xml:space="preserve">     </w:t>
      </w:r>
      <w:r>
        <w:rPr>
          <w:spacing w:val="-3"/>
        </w:rPr>
        <w:t xml:space="preserve"> </w:t>
      </w:r>
      <w:r>
        <w:t xml:space="preserve">   </w:t>
      </w:r>
      <w:r>
        <w:rPr>
          <w:spacing w:val="-3"/>
        </w:rPr>
        <w:t xml:space="preserve"> </w:t>
      </w:r>
      <w:r>
        <w:t xml:space="preserve">   </w:t>
      </w:r>
      <w:r>
        <w:rPr>
          <w:spacing w:val="-3"/>
        </w:rPr>
        <w:t xml:space="preserve"> </w:t>
      </w:r>
      <w:r>
        <w:t xml:space="preserve">   </w:t>
      </w:r>
      <w:r>
        <w:rPr>
          <w:spacing w:val="-3"/>
        </w:rPr>
        <w:t xml:space="preserve"> </w:t>
      </w:r>
      <w:r>
        <w:t xml:space="preserve">   </w:t>
      </w:r>
      <w:r>
        <w:rPr>
          <w:spacing w:val="-3"/>
        </w:rPr>
        <w:t xml:space="preserve"> 日期：</w:t>
      </w:r>
      <w:r>
        <w:t xml:space="preserve"> </w:t>
      </w:r>
    </w:p>
    <w:p w:rsidR="00BB1CEF" w:rsidRDefault="00BB1CEF">
      <w:pPr>
        <w:sectPr w:rsidR="00BB1CEF">
          <w:pgSz w:w="11910" w:h="16840"/>
          <w:pgMar w:top="1100" w:right="0" w:bottom="1020" w:left="980" w:header="904" w:footer="829" w:gutter="0"/>
          <w:cols w:space="720"/>
        </w:sectPr>
      </w:pPr>
    </w:p>
    <w:p w:rsidR="00BB1CEF" w:rsidRDefault="005D02AB">
      <w:pPr>
        <w:pStyle w:val="4"/>
        <w:numPr>
          <w:ilvl w:val="1"/>
          <w:numId w:val="40"/>
        </w:numPr>
        <w:tabs>
          <w:tab w:val="left" w:pos="3772"/>
        </w:tabs>
        <w:spacing w:before="17"/>
        <w:ind w:left="3771" w:hanging="244"/>
        <w:jc w:val="left"/>
        <w:rPr>
          <w:sz w:val="22"/>
        </w:rPr>
      </w:pPr>
      <w:r>
        <w:lastRenderedPageBreak/>
        <w:t>投标人基本情况简介格式</w:t>
      </w:r>
      <w:r>
        <w:rPr>
          <w:w w:val="99"/>
        </w:rPr>
        <w:t xml:space="preserve"> </w:t>
      </w:r>
    </w:p>
    <w:p w:rsidR="00BB1CEF" w:rsidRDefault="005D02AB">
      <w:pPr>
        <w:pStyle w:val="a3"/>
        <w:spacing w:before="159" w:line="364" w:lineRule="auto"/>
        <w:ind w:right="8345"/>
      </w:pPr>
      <w:r>
        <w:t>（一</w:t>
      </w:r>
      <w:r>
        <w:rPr>
          <w:spacing w:val="-3"/>
        </w:rPr>
        <w:t xml:space="preserve">）基本情况： </w:t>
      </w:r>
      <w:r>
        <w:t>1</w:t>
      </w:r>
      <w:r>
        <w:rPr>
          <w:spacing w:val="-3"/>
        </w:rPr>
        <w:t>、单位名称：</w:t>
      </w:r>
      <w:r>
        <w:t xml:space="preserve"> </w:t>
      </w:r>
    </w:p>
    <w:p w:rsidR="00BB1CEF" w:rsidRDefault="005D02AB">
      <w:pPr>
        <w:pStyle w:val="a3"/>
        <w:spacing w:line="267" w:lineRule="exact"/>
      </w:pPr>
      <w:r>
        <w:t>2</w:t>
      </w:r>
      <w:r>
        <w:rPr>
          <w:spacing w:val="-3"/>
        </w:rPr>
        <w:t>、地址：</w:t>
      </w:r>
      <w:r>
        <w:t xml:space="preserve"> </w:t>
      </w:r>
    </w:p>
    <w:p w:rsidR="00BB1CEF" w:rsidRDefault="005D02AB">
      <w:pPr>
        <w:pStyle w:val="a3"/>
        <w:spacing w:before="139"/>
      </w:pPr>
      <w:r>
        <w:t>3：</w:t>
      </w:r>
      <w:r>
        <w:rPr>
          <w:spacing w:val="-3"/>
        </w:rPr>
        <w:t>邮编：</w:t>
      </w:r>
      <w:r>
        <w:t xml:space="preserve"> </w:t>
      </w:r>
    </w:p>
    <w:p w:rsidR="00BB1CEF" w:rsidRDefault="005D02AB">
      <w:pPr>
        <w:pStyle w:val="a3"/>
        <w:spacing w:before="141"/>
      </w:pPr>
      <w:r>
        <w:t xml:space="preserve">4、电话/传真： </w:t>
      </w:r>
    </w:p>
    <w:p w:rsidR="00BB1CEF" w:rsidRDefault="005D02AB">
      <w:pPr>
        <w:pStyle w:val="a3"/>
        <w:spacing w:before="139"/>
      </w:pPr>
      <w:r>
        <w:t xml:space="preserve">5、成立日期或注册日期： </w:t>
      </w:r>
    </w:p>
    <w:p w:rsidR="00BB1CEF" w:rsidRDefault="005D02AB">
      <w:pPr>
        <w:pStyle w:val="a3"/>
        <w:spacing w:before="139"/>
      </w:pPr>
      <w:r>
        <w:t>6</w:t>
      </w:r>
      <w:r>
        <w:rPr>
          <w:spacing w:val="-3"/>
        </w:rPr>
        <w:t>、行业类型：</w:t>
      </w:r>
      <w:r>
        <w:t xml:space="preserve"> </w:t>
      </w:r>
    </w:p>
    <w:p w:rsidR="00BB1CEF" w:rsidRDefault="005D02AB">
      <w:pPr>
        <w:pStyle w:val="a3"/>
        <w:spacing w:before="139" w:line="364" w:lineRule="auto"/>
        <w:ind w:right="5519"/>
      </w:pPr>
      <w:r>
        <w:t>（二</w:t>
      </w:r>
      <w:r>
        <w:rPr>
          <w:spacing w:val="-3"/>
        </w:rPr>
        <w:t>）基本经济指标</w:t>
      </w:r>
      <w:r>
        <w:t>（</w:t>
      </w:r>
      <w:r>
        <w:rPr>
          <w:spacing w:val="-3"/>
        </w:rPr>
        <w:t>到上年度</w:t>
      </w:r>
      <w:r>
        <w:rPr>
          <w:spacing w:val="-53"/>
        </w:rPr>
        <w:t xml:space="preserve"> </w:t>
      </w:r>
      <w:r>
        <w:t>12</w:t>
      </w:r>
      <w:r>
        <w:rPr>
          <w:spacing w:val="-55"/>
        </w:rPr>
        <w:t xml:space="preserve"> </w:t>
      </w:r>
      <w:r>
        <w:t>月</w:t>
      </w:r>
      <w:r>
        <w:rPr>
          <w:spacing w:val="-53"/>
        </w:rPr>
        <w:t xml:space="preserve"> </w:t>
      </w:r>
      <w:r>
        <w:t>31</w:t>
      </w:r>
      <w:r>
        <w:rPr>
          <w:spacing w:val="-55"/>
        </w:rPr>
        <w:t xml:space="preserve"> </w:t>
      </w:r>
      <w:r>
        <w:rPr>
          <w:spacing w:val="-2"/>
        </w:rPr>
        <w:t>日止</w:t>
      </w:r>
      <w:r>
        <w:rPr>
          <w:spacing w:val="-106"/>
        </w:rPr>
        <w:t>）</w:t>
      </w:r>
      <w:r>
        <w:rPr>
          <w:spacing w:val="-3"/>
        </w:rPr>
        <w:t>：</w:t>
      </w:r>
      <w:r>
        <w:t xml:space="preserve"> 1</w:t>
      </w:r>
      <w:r>
        <w:rPr>
          <w:spacing w:val="-3"/>
        </w:rPr>
        <w:t>、实收资本：</w:t>
      </w:r>
      <w:r>
        <w:t xml:space="preserve"> </w:t>
      </w:r>
    </w:p>
    <w:p w:rsidR="00BB1CEF" w:rsidRDefault="005D02AB">
      <w:pPr>
        <w:pStyle w:val="a3"/>
        <w:spacing w:before="1"/>
      </w:pPr>
      <w:r>
        <w:t>2</w:t>
      </w:r>
      <w:r>
        <w:rPr>
          <w:spacing w:val="-3"/>
        </w:rPr>
        <w:t>、资产总额：</w:t>
      </w:r>
      <w:r>
        <w:t xml:space="preserve"> </w:t>
      </w:r>
    </w:p>
    <w:p w:rsidR="00BB1CEF" w:rsidRDefault="005D02AB">
      <w:pPr>
        <w:pStyle w:val="a3"/>
        <w:spacing w:before="139"/>
      </w:pPr>
      <w:r>
        <w:t>3</w:t>
      </w:r>
      <w:r>
        <w:rPr>
          <w:spacing w:val="-3"/>
        </w:rPr>
        <w:t>、负债总额：</w:t>
      </w:r>
      <w:r>
        <w:t xml:space="preserve"> </w:t>
      </w:r>
    </w:p>
    <w:p w:rsidR="00BB1CEF" w:rsidRDefault="005D02AB">
      <w:pPr>
        <w:pStyle w:val="a3"/>
        <w:spacing w:before="139"/>
      </w:pPr>
      <w:r>
        <w:t>4</w:t>
      </w:r>
      <w:r>
        <w:rPr>
          <w:spacing w:val="-3"/>
        </w:rPr>
        <w:t>、营业收入：</w:t>
      </w:r>
      <w:r>
        <w:t xml:space="preserve"> </w:t>
      </w:r>
    </w:p>
    <w:p w:rsidR="00BB1CEF" w:rsidRDefault="005D02AB">
      <w:pPr>
        <w:pStyle w:val="a3"/>
        <w:spacing w:before="139"/>
      </w:pPr>
      <w:r>
        <w:t xml:space="preserve">5、净利润： </w:t>
      </w:r>
    </w:p>
    <w:p w:rsidR="00BB1CEF" w:rsidRDefault="005D02AB">
      <w:pPr>
        <w:pStyle w:val="a3"/>
        <w:spacing w:before="139"/>
      </w:pPr>
      <w:r>
        <w:t xml:space="preserve">6、上交税收： </w:t>
      </w:r>
    </w:p>
    <w:p w:rsidR="00BB1CEF" w:rsidRDefault="005D02AB">
      <w:pPr>
        <w:pStyle w:val="a3"/>
        <w:spacing w:before="141"/>
      </w:pPr>
      <w:r>
        <w:t xml:space="preserve">7、在册人数 </w:t>
      </w:r>
    </w:p>
    <w:p w:rsidR="00BB1CEF" w:rsidRDefault="005D02AB">
      <w:pPr>
        <w:pStyle w:val="a3"/>
        <w:spacing w:before="139"/>
      </w:pPr>
      <w:r>
        <w:t xml:space="preserve">（三）其他情况： </w:t>
      </w:r>
    </w:p>
    <w:p w:rsidR="00BB1CEF" w:rsidRDefault="005D02AB">
      <w:pPr>
        <w:pStyle w:val="a3"/>
        <w:spacing w:before="139"/>
      </w:pPr>
      <w:r>
        <w:t xml:space="preserve">1、专业人员分类及人数： </w:t>
      </w:r>
    </w:p>
    <w:p w:rsidR="00BB1CEF" w:rsidRDefault="005D02AB">
      <w:pPr>
        <w:pStyle w:val="a3"/>
        <w:spacing w:before="139"/>
      </w:pPr>
      <w:r>
        <w:t xml:space="preserve">2、企业资质证书情况： </w:t>
      </w:r>
    </w:p>
    <w:p w:rsidR="00BB1CEF" w:rsidRDefault="005D02AB">
      <w:pPr>
        <w:pStyle w:val="a3"/>
        <w:spacing w:before="142"/>
      </w:pPr>
      <w:r>
        <w:t xml:space="preserve">3、近三年内因违法违规受到行业及相关机构通报批评以上处理的情况： </w:t>
      </w:r>
    </w:p>
    <w:p w:rsidR="00BB1CEF" w:rsidRDefault="005D02AB">
      <w:pPr>
        <w:pStyle w:val="a3"/>
        <w:spacing w:before="139"/>
      </w:pPr>
      <w:r>
        <w:t xml:space="preserve">4、其他需要说明的情况： </w:t>
      </w:r>
    </w:p>
    <w:p w:rsidR="00BB1CEF" w:rsidRDefault="005D02AB">
      <w:pPr>
        <w:pStyle w:val="a3"/>
        <w:spacing w:before="139"/>
      </w:pPr>
      <w:r>
        <w:t xml:space="preserve"> </w:t>
      </w:r>
    </w:p>
    <w:p w:rsidR="00BB1CEF" w:rsidRDefault="005D02AB">
      <w:pPr>
        <w:pStyle w:val="a3"/>
        <w:spacing w:before="139"/>
      </w:pPr>
      <w:r>
        <w:t xml:space="preserve">我方承诺上述情况是真实、准确的，我方同意根据招标人进一步要求出示有关资料予以证实。 </w:t>
      </w:r>
    </w:p>
    <w:p w:rsidR="00BB1CEF" w:rsidRDefault="005D02AB">
      <w:pPr>
        <w:pStyle w:val="a3"/>
        <w:spacing w:before="139"/>
      </w:pPr>
      <w:r>
        <w:t xml:space="preserve"> </w:t>
      </w:r>
    </w:p>
    <w:p w:rsidR="00BB1CEF" w:rsidRDefault="00144FE4">
      <w:pPr>
        <w:pStyle w:val="a3"/>
        <w:spacing w:before="141" w:line="364" w:lineRule="auto"/>
        <w:ind w:right="6323"/>
      </w:pPr>
      <w:r>
        <w:pict>
          <v:line id="_x0000_s1334" style="position:absolute;left:0;text-align:left;z-index:-251682816;mso-position-horizontal-relative:page" from="209.6pt,21.1pt" to="359.85pt,21.1pt">
            <w10:wrap anchorx="page"/>
          </v:line>
        </w:pict>
      </w:r>
      <w:r>
        <w:pict>
          <v:line id="_x0000_s1333" style="position:absolute;left:0;text-align:left;z-index:-251681792;mso-position-horizontal-relative:page" from="179.7pt,41.5pt" to="361.4pt,41.5pt">
            <w10:wrap anchorx="page"/>
          </v:line>
        </w:pict>
      </w:r>
      <w:r w:rsidR="005D02AB">
        <w:rPr>
          <w:spacing w:val="-3"/>
        </w:rPr>
        <w:t>法定代表人或授权代表（</w:t>
      </w:r>
      <w:r w:rsidR="005D02AB">
        <w:rPr>
          <w:spacing w:val="-2"/>
        </w:rPr>
        <w:t>签字或盖章</w:t>
      </w:r>
      <w:r w:rsidR="005D02AB">
        <w:rPr>
          <w:spacing w:val="-106"/>
        </w:rPr>
        <w:t>）</w:t>
      </w:r>
      <w:r w:rsidR="005D02AB">
        <w:rPr>
          <w:spacing w:val="-3"/>
        </w:rPr>
        <w:t>：</w:t>
      </w:r>
      <w:r w:rsidR="005D02AB">
        <w:t xml:space="preserve"> </w:t>
      </w:r>
      <w:r w:rsidR="005D02AB">
        <w:rPr>
          <w:spacing w:val="-1"/>
        </w:rPr>
        <w:t>投标人</w:t>
      </w:r>
      <w:r w:rsidR="005D02AB">
        <w:t>（</w:t>
      </w:r>
      <w:r w:rsidR="005D02AB">
        <w:rPr>
          <w:spacing w:val="-2"/>
        </w:rPr>
        <w:t>公章</w:t>
      </w:r>
      <w:r w:rsidR="005D02AB">
        <w:rPr>
          <w:spacing w:val="-108"/>
        </w:rPr>
        <w:t>）</w:t>
      </w:r>
      <w:r w:rsidR="005D02AB">
        <w:rPr>
          <w:spacing w:val="-3"/>
        </w:rPr>
        <w:t>：</w:t>
      </w:r>
      <w:r w:rsidR="005D02AB">
        <w:t xml:space="preserve"> </w:t>
      </w:r>
    </w:p>
    <w:p w:rsidR="00BB1CEF" w:rsidRDefault="005D02AB">
      <w:pPr>
        <w:pStyle w:val="a3"/>
        <w:spacing w:before="27"/>
      </w:pPr>
      <w:r>
        <w:t>日 期 ：</w:t>
      </w:r>
      <w:r>
        <w:rPr>
          <w:u w:val="single"/>
        </w:rPr>
        <w:t xml:space="preserve"> </w:t>
      </w:r>
      <w:r>
        <w:t>年</w:t>
      </w:r>
      <w:r>
        <w:rPr>
          <w:u w:val="single"/>
        </w:rPr>
        <w:t xml:space="preserve"> </w:t>
      </w:r>
      <w:r>
        <w:t>月</w:t>
      </w:r>
      <w:r>
        <w:rPr>
          <w:u w:val="single"/>
        </w:rPr>
        <w:t xml:space="preserve"> </w:t>
      </w:r>
      <w:r>
        <w:t xml:space="preserve">日 </w:t>
      </w:r>
    </w:p>
    <w:p w:rsidR="00BB1CEF" w:rsidRDefault="00BB1CEF">
      <w:pPr>
        <w:sectPr w:rsidR="00BB1CEF">
          <w:headerReference w:type="even" r:id="rId29"/>
          <w:headerReference w:type="default" r:id="rId30"/>
          <w:pgSz w:w="11910" w:h="16840"/>
          <w:pgMar w:top="1680" w:right="0" w:bottom="1020" w:left="980" w:header="1090" w:footer="829" w:gutter="0"/>
          <w:cols w:space="720"/>
        </w:sectPr>
      </w:pPr>
    </w:p>
    <w:p w:rsidR="00BB1CEF" w:rsidRDefault="00BB1CEF">
      <w:pPr>
        <w:pStyle w:val="a3"/>
        <w:ind w:left="0"/>
        <w:rPr>
          <w:sz w:val="20"/>
        </w:rPr>
      </w:pPr>
    </w:p>
    <w:p w:rsidR="00BB1CEF" w:rsidRDefault="00BB1CEF">
      <w:pPr>
        <w:pStyle w:val="a3"/>
        <w:spacing w:before="8"/>
        <w:ind w:left="0"/>
        <w:rPr>
          <w:sz w:val="22"/>
        </w:rPr>
      </w:pPr>
    </w:p>
    <w:p w:rsidR="00BB1CEF" w:rsidRDefault="005D02AB">
      <w:pPr>
        <w:pStyle w:val="4"/>
        <w:numPr>
          <w:ilvl w:val="1"/>
          <w:numId w:val="40"/>
        </w:numPr>
        <w:tabs>
          <w:tab w:val="left" w:pos="3921"/>
        </w:tabs>
        <w:spacing w:before="66"/>
        <w:ind w:left="3920" w:right="78" w:hanging="3921"/>
        <w:jc w:val="left"/>
        <w:rPr>
          <w:b w:val="0"/>
          <w:sz w:val="22"/>
        </w:rPr>
      </w:pPr>
      <w:r>
        <w:t>投标人同类项目业绩一览表</w:t>
      </w:r>
      <w:r>
        <w:rPr>
          <w:b w:val="0"/>
        </w:rPr>
        <w:t xml:space="preserve"> </w:t>
      </w:r>
      <w:r>
        <w:rPr>
          <w:b w:val="0"/>
          <w:spacing w:val="-3"/>
        </w:rPr>
        <w:t xml:space="preserve"> </w:t>
      </w:r>
      <w:r>
        <w:rPr>
          <w:b w:val="0"/>
        </w:rPr>
        <w:t xml:space="preserve"> </w:t>
      </w:r>
    </w:p>
    <w:p w:rsidR="00BB1CEF" w:rsidRDefault="005D02AB">
      <w:pPr>
        <w:pStyle w:val="a3"/>
        <w:spacing w:before="159"/>
      </w:pPr>
      <w:r>
        <w:t xml:space="preserve">项目名称： </w:t>
      </w: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9"/>
        <w:gridCol w:w="1889"/>
        <w:gridCol w:w="1440"/>
        <w:gridCol w:w="1440"/>
        <w:gridCol w:w="1320"/>
        <w:gridCol w:w="1681"/>
        <w:gridCol w:w="1004"/>
      </w:tblGrid>
      <w:tr w:rsidR="00BB1CEF">
        <w:trPr>
          <w:trHeight w:val="1122"/>
        </w:trPr>
        <w:tc>
          <w:tcPr>
            <w:tcW w:w="739" w:type="dxa"/>
          </w:tcPr>
          <w:p w:rsidR="00BB1CEF" w:rsidRDefault="00BB1CEF">
            <w:pPr>
              <w:pStyle w:val="TableParagraph"/>
              <w:spacing w:before="12"/>
              <w:rPr>
                <w:sz w:val="27"/>
              </w:rPr>
            </w:pPr>
          </w:p>
          <w:p w:rsidR="00BB1CEF" w:rsidRDefault="005D02AB">
            <w:pPr>
              <w:pStyle w:val="TableParagraph"/>
              <w:ind w:left="158"/>
              <w:rPr>
                <w:sz w:val="21"/>
              </w:rPr>
            </w:pPr>
            <w:r>
              <w:rPr>
                <w:sz w:val="21"/>
              </w:rPr>
              <w:t xml:space="preserve">序号 </w:t>
            </w:r>
          </w:p>
        </w:tc>
        <w:tc>
          <w:tcPr>
            <w:tcW w:w="1889" w:type="dxa"/>
          </w:tcPr>
          <w:p w:rsidR="00BB1CEF" w:rsidRDefault="00BB1CEF">
            <w:pPr>
              <w:pStyle w:val="TableParagraph"/>
              <w:spacing w:before="12"/>
              <w:rPr>
                <w:sz w:val="27"/>
              </w:rPr>
            </w:pPr>
          </w:p>
          <w:p w:rsidR="00BB1CEF" w:rsidRDefault="005D02AB">
            <w:pPr>
              <w:pStyle w:val="TableParagraph"/>
              <w:ind w:left="520"/>
              <w:rPr>
                <w:sz w:val="21"/>
              </w:rPr>
            </w:pPr>
            <w:r>
              <w:rPr>
                <w:sz w:val="21"/>
              </w:rPr>
              <w:t xml:space="preserve">项目名称 </w:t>
            </w:r>
          </w:p>
        </w:tc>
        <w:tc>
          <w:tcPr>
            <w:tcW w:w="1440" w:type="dxa"/>
          </w:tcPr>
          <w:p w:rsidR="00BB1CEF" w:rsidRDefault="00BB1CEF">
            <w:pPr>
              <w:pStyle w:val="TableParagraph"/>
              <w:spacing w:before="12"/>
              <w:rPr>
                <w:sz w:val="27"/>
              </w:rPr>
            </w:pPr>
          </w:p>
          <w:p w:rsidR="00BB1CEF" w:rsidRDefault="005D02AB">
            <w:pPr>
              <w:pStyle w:val="TableParagraph"/>
              <w:ind w:left="300"/>
              <w:rPr>
                <w:sz w:val="21"/>
              </w:rPr>
            </w:pPr>
            <w:r>
              <w:rPr>
                <w:sz w:val="21"/>
              </w:rPr>
              <w:t xml:space="preserve">项目业主 </w:t>
            </w:r>
          </w:p>
        </w:tc>
        <w:tc>
          <w:tcPr>
            <w:tcW w:w="1440" w:type="dxa"/>
          </w:tcPr>
          <w:p w:rsidR="00BB1CEF" w:rsidRDefault="00BB1CEF">
            <w:pPr>
              <w:pStyle w:val="TableParagraph"/>
              <w:spacing w:before="12"/>
              <w:rPr>
                <w:sz w:val="27"/>
              </w:rPr>
            </w:pPr>
          </w:p>
          <w:p w:rsidR="00BB1CEF" w:rsidRDefault="005D02AB">
            <w:pPr>
              <w:pStyle w:val="TableParagraph"/>
              <w:ind w:left="194"/>
              <w:rPr>
                <w:sz w:val="21"/>
              </w:rPr>
            </w:pPr>
            <w:r>
              <w:rPr>
                <w:sz w:val="21"/>
              </w:rPr>
              <w:t xml:space="preserve">项目服务期 </w:t>
            </w:r>
          </w:p>
        </w:tc>
        <w:tc>
          <w:tcPr>
            <w:tcW w:w="1320" w:type="dxa"/>
          </w:tcPr>
          <w:p w:rsidR="00BB1CEF" w:rsidRDefault="00BB1CEF">
            <w:pPr>
              <w:pStyle w:val="TableParagraph"/>
              <w:spacing w:before="12"/>
              <w:rPr>
                <w:sz w:val="27"/>
              </w:rPr>
            </w:pPr>
          </w:p>
          <w:p w:rsidR="00BB1CEF" w:rsidRDefault="005D02AB">
            <w:pPr>
              <w:pStyle w:val="TableParagraph"/>
              <w:ind w:left="240"/>
              <w:rPr>
                <w:sz w:val="21"/>
              </w:rPr>
            </w:pPr>
            <w:r>
              <w:rPr>
                <w:sz w:val="21"/>
              </w:rPr>
              <w:t xml:space="preserve">成交金额 </w:t>
            </w:r>
          </w:p>
        </w:tc>
        <w:tc>
          <w:tcPr>
            <w:tcW w:w="1681" w:type="dxa"/>
          </w:tcPr>
          <w:p w:rsidR="00BB1CEF" w:rsidRDefault="00BB1CEF">
            <w:pPr>
              <w:pStyle w:val="TableParagraph"/>
              <w:spacing w:before="12"/>
              <w:rPr>
                <w:sz w:val="27"/>
              </w:rPr>
            </w:pPr>
          </w:p>
          <w:p w:rsidR="00BB1CEF" w:rsidRDefault="005D02AB">
            <w:pPr>
              <w:pStyle w:val="TableParagraph"/>
              <w:ind w:left="209"/>
              <w:rPr>
                <w:sz w:val="21"/>
              </w:rPr>
            </w:pPr>
            <w:r>
              <w:rPr>
                <w:sz w:val="21"/>
              </w:rPr>
              <w:t xml:space="preserve">项目内容简介 </w:t>
            </w:r>
          </w:p>
        </w:tc>
        <w:tc>
          <w:tcPr>
            <w:tcW w:w="1004" w:type="dxa"/>
          </w:tcPr>
          <w:p w:rsidR="00BB1CEF" w:rsidRDefault="00BB1CEF">
            <w:pPr>
              <w:pStyle w:val="TableParagraph"/>
              <w:spacing w:before="12"/>
              <w:rPr>
                <w:sz w:val="27"/>
              </w:rPr>
            </w:pPr>
          </w:p>
          <w:p w:rsidR="00BB1CEF" w:rsidRDefault="005D02AB">
            <w:pPr>
              <w:pStyle w:val="TableParagraph"/>
              <w:ind w:left="290"/>
              <w:rPr>
                <w:sz w:val="21"/>
              </w:rPr>
            </w:pPr>
            <w:r>
              <w:rPr>
                <w:sz w:val="21"/>
              </w:rPr>
              <w:t xml:space="preserve">备注 </w:t>
            </w:r>
          </w:p>
        </w:tc>
      </w:tr>
      <w:tr w:rsidR="00BB1CEF">
        <w:trPr>
          <w:trHeight w:val="1480"/>
        </w:trPr>
        <w:tc>
          <w:tcPr>
            <w:tcW w:w="739" w:type="dxa"/>
          </w:tcPr>
          <w:p w:rsidR="00BB1CEF" w:rsidRDefault="005D02AB">
            <w:pPr>
              <w:pStyle w:val="TableParagraph"/>
              <w:spacing w:before="1"/>
              <w:ind w:left="107"/>
              <w:rPr>
                <w:sz w:val="21"/>
              </w:rPr>
            </w:pPr>
            <w:r>
              <w:rPr>
                <w:sz w:val="21"/>
              </w:rPr>
              <w:t xml:space="preserve"> </w:t>
            </w:r>
          </w:p>
        </w:tc>
        <w:tc>
          <w:tcPr>
            <w:tcW w:w="1889" w:type="dxa"/>
          </w:tcPr>
          <w:p w:rsidR="00BB1CEF" w:rsidRDefault="005D02AB">
            <w:pPr>
              <w:pStyle w:val="TableParagraph"/>
              <w:spacing w:before="1"/>
              <w:ind w:left="105"/>
              <w:rPr>
                <w:sz w:val="21"/>
              </w:rPr>
            </w:pPr>
            <w:r>
              <w:rPr>
                <w:sz w:val="21"/>
              </w:rPr>
              <w:t xml:space="preserve"> </w:t>
            </w:r>
          </w:p>
        </w:tc>
        <w:tc>
          <w:tcPr>
            <w:tcW w:w="1440" w:type="dxa"/>
          </w:tcPr>
          <w:p w:rsidR="00BB1CEF" w:rsidRDefault="005D02AB">
            <w:pPr>
              <w:pStyle w:val="TableParagraph"/>
              <w:spacing w:before="1"/>
              <w:ind w:left="108"/>
              <w:rPr>
                <w:sz w:val="21"/>
              </w:rPr>
            </w:pPr>
            <w:r>
              <w:rPr>
                <w:sz w:val="21"/>
              </w:rPr>
              <w:t xml:space="preserve"> </w:t>
            </w:r>
          </w:p>
        </w:tc>
        <w:tc>
          <w:tcPr>
            <w:tcW w:w="1440" w:type="dxa"/>
          </w:tcPr>
          <w:p w:rsidR="00BB1CEF" w:rsidRDefault="005D02AB">
            <w:pPr>
              <w:pStyle w:val="TableParagraph"/>
              <w:spacing w:before="1"/>
              <w:ind w:left="108"/>
              <w:rPr>
                <w:sz w:val="21"/>
              </w:rPr>
            </w:pPr>
            <w:r>
              <w:rPr>
                <w:sz w:val="21"/>
              </w:rPr>
              <w:t xml:space="preserve"> </w:t>
            </w:r>
          </w:p>
        </w:tc>
        <w:tc>
          <w:tcPr>
            <w:tcW w:w="1320" w:type="dxa"/>
          </w:tcPr>
          <w:p w:rsidR="00BB1CEF" w:rsidRDefault="005D02AB">
            <w:pPr>
              <w:pStyle w:val="TableParagraph"/>
              <w:spacing w:before="1"/>
              <w:ind w:left="108"/>
              <w:rPr>
                <w:sz w:val="21"/>
              </w:rPr>
            </w:pPr>
            <w:r>
              <w:rPr>
                <w:sz w:val="21"/>
              </w:rPr>
              <w:t xml:space="preserve"> </w:t>
            </w:r>
          </w:p>
        </w:tc>
        <w:tc>
          <w:tcPr>
            <w:tcW w:w="1681" w:type="dxa"/>
          </w:tcPr>
          <w:p w:rsidR="00BB1CEF" w:rsidRDefault="005D02AB">
            <w:pPr>
              <w:pStyle w:val="TableParagraph"/>
              <w:spacing w:before="1"/>
              <w:ind w:left="108"/>
              <w:rPr>
                <w:sz w:val="21"/>
              </w:rPr>
            </w:pPr>
            <w:r>
              <w:rPr>
                <w:sz w:val="21"/>
              </w:rPr>
              <w:t xml:space="preserve"> </w:t>
            </w:r>
          </w:p>
        </w:tc>
        <w:tc>
          <w:tcPr>
            <w:tcW w:w="1004" w:type="dxa"/>
          </w:tcPr>
          <w:p w:rsidR="00BB1CEF" w:rsidRDefault="005D02AB">
            <w:pPr>
              <w:pStyle w:val="TableParagraph"/>
              <w:spacing w:before="1"/>
              <w:ind w:left="108"/>
              <w:rPr>
                <w:sz w:val="21"/>
              </w:rPr>
            </w:pPr>
            <w:r>
              <w:rPr>
                <w:sz w:val="21"/>
              </w:rPr>
              <w:t xml:space="preserve"> </w:t>
            </w:r>
          </w:p>
        </w:tc>
      </w:tr>
      <w:tr w:rsidR="00BB1CEF">
        <w:trPr>
          <w:trHeight w:val="1435"/>
        </w:trPr>
        <w:tc>
          <w:tcPr>
            <w:tcW w:w="739" w:type="dxa"/>
          </w:tcPr>
          <w:p w:rsidR="00BB1CEF" w:rsidRDefault="005D02AB">
            <w:pPr>
              <w:pStyle w:val="TableParagraph"/>
              <w:spacing w:before="1"/>
              <w:ind w:left="107"/>
              <w:rPr>
                <w:sz w:val="21"/>
              </w:rPr>
            </w:pPr>
            <w:r>
              <w:rPr>
                <w:sz w:val="21"/>
              </w:rPr>
              <w:t xml:space="preserve"> </w:t>
            </w:r>
          </w:p>
        </w:tc>
        <w:tc>
          <w:tcPr>
            <w:tcW w:w="1889" w:type="dxa"/>
          </w:tcPr>
          <w:p w:rsidR="00BB1CEF" w:rsidRDefault="005D02AB">
            <w:pPr>
              <w:pStyle w:val="TableParagraph"/>
              <w:spacing w:before="1"/>
              <w:ind w:left="105"/>
              <w:rPr>
                <w:sz w:val="21"/>
              </w:rPr>
            </w:pPr>
            <w:r>
              <w:rPr>
                <w:sz w:val="21"/>
              </w:rPr>
              <w:t xml:space="preserve"> </w:t>
            </w:r>
          </w:p>
        </w:tc>
        <w:tc>
          <w:tcPr>
            <w:tcW w:w="1440" w:type="dxa"/>
          </w:tcPr>
          <w:p w:rsidR="00BB1CEF" w:rsidRDefault="005D02AB">
            <w:pPr>
              <w:pStyle w:val="TableParagraph"/>
              <w:spacing w:before="1"/>
              <w:ind w:left="108"/>
              <w:rPr>
                <w:sz w:val="21"/>
              </w:rPr>
            </w:pPr>
            <w:r>
              <w:rPr>
                <w:sz w:val="21"/>
              </w:rPr>
              <w:t xml:space="preserve"> </w:t>
            </w:r>
          </w:p>
        </w:tc>
        <w:tc>
          <w:tcPr>
            <w:tcW w:w="1440" w:type="dxa"/>
          </w:tcPr>
          <w:p w:rsidR="00BB1CEF" w:rsidRDefault="005D02AB">
            <w:pPr>
              <w:pStyle w:val="TableParagraph"/>
              <w:spacing w:before="1"/>
              <w:ind w:left="108"/>
              <w:rPr>
                <w:sz w:val="21"/>
              </w:rPr>
            </w:pPr>
            <w:r>
              <w:rPr>
                <w:sz w:val="21"/>
              </w:rPr>
              <w:t xml:space="preserve"> </w:t>
            </w:r>
          </w:p>
        </w:tc>
        <w:tc>
          <w:tcPr>
            <w:tcW w:w="1320" w:type="dxa"/>
          </w:tcPr>
          <w:p w:rsidR="00BB1CEF" w:rsidRDefault="005D02AB">
            <w:pPr>
              <w:pStyle w:val="TableParagraph"/>
              <w:spacing w:before="1"/>
              <w:ind w:left="108"/>
              <w:rPr>
                <w:sz w:val="21"/>
              </w:rPr>
            </w:pPr>
            <w:r>
              <w:rPr>
                <w:sz w:val="21"/>
              </w:rPr>
              <w:t xml:space="preserve"> </w:t>
            </w:r>
          </w:p>
        </w:tc>
        <w:tc>
          <w:tcPr>
            <w:tcW w:w="1681" w:type="dxa"/>
          </w:tcPr>
          <w:p w:rsidR="00BB1CEF" w:rsidRDefault="005D02AB">
            <w:pPr>
              <w:pStyle w:val="TableParagraph"/>
              <w:spacing w:before="1"/>
              <w:ind w:left="108"/>
              <w:rPr>
                <w:sz w:val="21"/>
              </w:rPr>
            </w:pPr>
            <w:r>
              <w:rPr>
                <w:sz w:val="21"/>
              </w:rPr>
              <w:t xml:space="preserve"> </w:t>
            </w:r>
          </w:p>
        </w:tc>
        <w:tc>
          <w:tcPr>
            <w:tcW w:w="1004" w:type="dxa"/>
          </w:tcPr>
          <w:p w:rsidR="00BB1CEF" w:rsidRDefault="005D02AB">
            <w:pPr>
              <w:pStyle w:val="TableParagraph"/>
              <w:spacing w:before="1"/>
              <w:ind w:left="108"/>
              <w:rPr>
                <w:sz w:val="21"/>
              </w:rPr>
            </w:pPr>
            <w:r>
              <w:rPr>
                <w:sz w:val="21"/>
              </w:rPr>
              <w:t xml:space="preserve"> </w:t>
            </w:r>
          </w:p>
        </w:tc>
      </w:tr>
      <w:tr w:rsidR="00BB1CEF">
        <w:trPr>
          <w:trHeight w:val="1420"/>
        </w:trPr>
        <w:tc>
          <w:tcPr>
            <w:tcW w:w="739" w:type="dxa"/>
          </w:tcPr>
          <w:p w:rsidR="00BB1CEF" w:rsidRDefault="005D02AB">
            <w:pPr>
              <w:pStyle w:val="TableParagraph"/>
              <w:spacing w:before="1"/>
              <w:ind w:left="107"/>
              <w:rPr>
                <w:sz w:val="21"/>
              </w:rPr>
            </w:pPr>
            <w:r>
              <w:rPr>
                <w:sz w:val="21"/>
              </w:rPr>
              <w:t xml:space="preserve"> </w:t>
            </w:r>
          </w:p>
        </w:tc>
        <w:tc>
          <w:tcPr>
            <w:tcW w:w="1889" w:type="dxa"/>
          </w:tcPr>
          <w:p w:rsidR="00BB1CEF" w:rsidRDefault="005D02AB">
            <w:pPr>
              <w:pStyle w:val="TableParagraph"/>
              <w:spacing w:before="1"/>
              <w:ind w:left="105"/>
              <w:rPr>
                <w:sz w:val="21"/>
              </w:rPr>
            </w:pPr>
            <w:r>
              <w:rPr>
                <w:sz w:val="21"/>
              </w:rPr>
              <w:t xml:space="preserve"> </w:t>
            </w:r>
          </w:p>
        </w:tc>
        <w:tc>
          <w:tcPr>
            <w:tcW w:w="1440" w:type="dxa"/>
          </w:tcPr>
          <w:p w:rsidR="00BB1CEF" w:rsidRDefault="005D02AB">
            <w:pPr>
              <w:pStyle w:val="TableParagraph"/>
              <w:spacing w:before="1"/>
              <w:ind w:left="108"/>
              <w:rPr>
                <w:sz w:val="21"/>
              </w:rPr>
            </w:pPr>
            <w:r>
              <w:rPr>
                <w:sz w:val="21"/>
              </w:rPr>
              <w:t xml:space="preserve"> </w:t>
            </w:r>
          </w:p>
        </w:tc>
        <w:tc>
          <w:tcPr>
            <w:tcW w:w="1440" w:type="dxa"/>
          </w:tcPr>
          <w:p w:rsidR="00BB1CEF" w:rsidRDefault="005D02AB">
            <w:pPr>
              <w:pStyle w:val="TableParagraph"/>
              <w:spacing w:before="1"/>
              <w:ind w:left="108"/>
              <w:rPr>
                <w:sz w:val="21"/>
              </w:rPr>
            </w:pPr>
            <w:r>
              <w:rPr>
                <w:sz w:val="21"/>
              </w:rPr>
              <w:t xml:space="preserve"> </w:t>
            </w:r>
          </w:p>
        </w:tc>
        <w:tc>
          <w:tcPr>
            <w:tcW w:w="1320" w:type="dxa"/>
          </w:tcPr>
          <w:p w:rsidR="00BB1CEF" w:rsidRDefault="005D02AB">
            <w:pPr>
              <w:pStyle w:val="TableParagraph"/>
              <w:spacing w:before="1"/>
              <w:ind w:left="108"/>
              <w:rPr>
                <w:sz w:val="21"/>
              </w:rPr>
            </w:pPr>
            <w:r>
              <w:rPr>
                <w:sz w:val="21"/>
              </w:rPr>
              <w:t xml:space="preserve"> </w:t>
            </w:r>
          </w:p>
        </w:tc>
        <w:tc>
          <w:tcPr>
            <w:tcW w:w="1681" w:type="dxa"/>
          </w:tcPr>
          <w:p w:rsidR="00BB1CEF" w:rsidRDefault="005D02AB">
            <w:pPr>
              <w:pStyle w:val="TableParagraph"/>
              <w:spacing w:before="1"/>
              <w:ind w:left="108"/>
              <w:rPr>
                <w:sz w:val="21"/>
              </w:rPr>
            </w:pPr>
            <w:r>
              <w:rPr>
                <w:sz w:val="21"/>
              </w:rPr>
              <w:t xml:space="preserve"> </w:t>
            </w:r>
          </w:p>
        </w:tc>
        <w:tc>
          <w:tcPr>
            <w:tcW w:w="1004" w:type="dxa"/>
          </w:tcPr>
          <w:p w:rsidR="00BB1CEF" w:rsidRDefault="005D02AB">
            <w:pPr>
              <w:pStyle w:val="TableParagraph"/>
              <w:spacing w:before="1"/>
              <w:ind w:left="108"/>
              <w:rPr>
                <w:sz w:val="21"/>
              </w:rPr>
            </w:pPr>
            <w:r>
              <w:rPr>
                <w:sz w:val="21"/>
              </w:rPr>
              <w:t xml:space="preserve"> </w:t>
            </w:r>
          </w:p>
        </w:tc>
      </w:tr>
      <w:tr w:rsidR="00BB1CEF">
        <w:trPr>
          <w:trHeight w:val="1900"/>
        </w:trPr>
        <w:tc>
          <w:tcPr>
            <w:tcW w:w="739" w:type="dxa"/>
          </w:tcPr>
          <w:p w:rsidR="00BB1CEF" w:rsidRDefault="005D02AB">
            <w:pPr>
              <w:pStyle w:val="TableParagraph"/>
              <w:spacing w:before="1"/>
              <w:ind w:left="107"/>
              <w:rPr>
                <w:sz w:val="21"/>
              </w:rPr>
            </w:pPr>
            <w:r>
              <w:rPr>
                <w:sz w:val="21"/>
              </w:rPr>
              <w:t xml:space="preserve"> </w:t>
            </w:r>
          </w:p>
        </w:tc>
        <w:tc>
          <w:tcPr>
            <w:tcW w:w="1889" w:type="dxa"/>
          </w:tcPr>
          <w:p w:rsidR="00BB1CEF" w:rsidRDefault="005D02AB">
            <w:pPr>
              <w:pStyle w:val="TableParagraph"/>
              <w:spacing w:before="1"/>
              <w:ind w:left="105"/>
              <w:rPr>
                <w:sz w:val="21"/>
              </w:rPr>
            </w:pPr>
            <w:r>
              <w:rPr>
                <w:sz w:val="21"/>
              </w:rPr>
              <w:t xml:space="preserve"> </w:t>
            </w:r>
          </w:p>
        </w:tc>
        <w:tc>
          <w:tcPr>
            <w:tcW w:w="1440" w:type="dxa"/>
          </w:tcPr>
          <w:p w:rsidR="00BB1CEF" w:rsidRDefault="005D02AB">
            <w:pPr>
              <w:pStyle w:val="TableParagraph"/>
              <w:spacing w:before="1"/>
              <w:ind w:left="108"/>
              <w:rPr>
                <w:sz w:val="21"/>
              </w:rPr>
            </w:pPr>
            <w:r>
              <w:rPr>
                <w:sz w:val="21"/>
              </w:rPr>
              <w:t xml:space="preserve"> </w:t>
            </w:r>
          </w:p>
        </w:tc>
        <w:tc>
          <w:tcPr>
            <w:tcW w:w="1440" w:type="dxa"/>
          </w:tcPr>
          <w:p w:rsidR="00BB1CEF" w:rsidRDefault="005D02AB">
            <w:pPr>
              <w:pStyle w:val="TableParagraph"/>
              <w:spacing w:before="1"/>
              <w:ind w:left="108"/>
              <w:rPr>
                <w:sz w:val="21"/>
              </w:rPr>
            </w:pPr>
            <w:r>
              <w:rPr>
                <w:sz w:val="21"/>
              </w:rPr>
              <w:t xml:space="preserve"> </w:t>
            </w:r>
          </w:p>
        </w:tc>
        <w:tc>
          <w:tcPr>
            <w:tcW w:w="1320" w:type="dxa"/>
          </w:tcPr>
          <w:p w:rsidR="00BB1CEF" w:rsidRDefault="005D02AB">
            <w:pPr>
              <w:pStyle w:val="TableParagraph"/>
              <w:spacing w:before="1"/>
              <w:ind w:left="108"/>
              <w:rPr>
                <w:sz w:val="21"/>
              </w:rPr>
            </w:pPr>
            <w:r>
              <w:rPr>
                <w:sz w:val="21"/>
              </w:rPr>
              <w:t xml:space="preserve"> </w:t>
            </w:r>
          </w:p>
        </w:tc>
        <w:tc>
          <w:tcPr>
            <w:tcW w:w="1681" w:type="dxa"/>
          </w:tcPr>
          <w:p w:rsidR="00BB1CEF" w:rsidRDefault="005D02AB">
            <w:pPr>
              <w:pStyle w:val="TableParagraph"/>
              <w:spacing w:before="1"/>
              <w:ind w:left="108"/>
              <w:rPr>
                <w:sz w:val="21"/>
              </w:rPr>
            </w:pPr>
            <w:r>
              <w:rPr>
                <w:sz w:val="21"/>
              </w:rPr>
              <w:t xml:space="preserve"> </w:t>
            </w:r>
          </w:p>
        </w:tc>
        <w:tc>
          <w:tcPr>
            <w:tcW w:w="1004" w:type="dxa"/>
          </w:tcPr>
          <w:p w:rsidR="00BB1CEF" w:rsidRDefault="005D02AB">
            <w:pPr>
              <w:pStyle w:val="TableParagraph"/>
              <w:spacing w:before="1"/>
              <w:ind w:left="108"/>
              <w:rPr>
                <w:sz w:val="21"/>
              </w:rPr>
            </w:pPr>
            <w:r>
              <w:rPr>
                <w:sz w:val="21"/>
              </w:rPr>
              <w:t xml:space="preserve"> </w:t>
            </w:r>
          </w:p>
        </w:tc>
      </w:tr>
    </w:tbl>
    <w:p w:rsidR="00BB1CEF" w:rsidRDefault="005D02AB">
      <w:pPr>
        <w:pStyle w:val="a3"/>
        <w:spacing w:before="1"/>
      </w:pPr>
      <w:r>
        <w:t xml:space="preserve"> </w:t>
      </w:r>
    </w:p>
    <w:p w:rsidR="00BB1CEF" w:rsidRDefault="005D02AB">
      <w:pPr>
        <w:pStyle w:val="a3"/>
        <w:spacing w:before="139"/>
      </w:pPr>
      <w:r>
        <w:t>注：各投标人其业绩应附上</w:t>
      </w:r>
      <w:r>
        <w:rPr>
          <w:b/>
        </w:rPr>
        <w:t>证明材料</w:t>
      </w:r>
      <w:r>
        <w:t xml:space="preserve">，未附证明材料，其业绩在评分时将不予确认。 </w:t>
      </w:r>
    </w:p>
    <w:p w:rsidR="00BB1CEF" w:rsidRDefault="005D02AB">
      <w:pPr>
        <w:pStyle w:val="a3"/>
        <w:spacing w:before="139"/>
      </w:pPr>
      <w:r>
        <w:t xml:space="preserve"> </w:t>
      </w:r>
    </w:p>
    <w:p w:rsidR="00BB1CEF" w:rsidRDefault="005D02AB">
      <w:pPr>
        <w:pStyle w:val="a3"/>
        <w:spacing w:before="139"/>
      </w:pPr>
      <w:r>
        <w:t xml:space="preserve"> </w:t>
      </w:r>
    </w:p>
    <w:p w:rsidR="00BB1CEF" w:rsidRDefault="00144FE4">
      <w:pPr>
        <w:pStyle w:val="a3"/>
        <w:spacing w:before="139" w:line="367" w:lineRule="auto"/>
        <w:ind w:right="6323"/>
      </w:pPr>
      <w:r>
        <w:pict>
          <v:line id="_x0000_s1332" style="position:absolute;left:0;text-align:left;z-index:-251680768;mso-position-horizontal-relative:page" from="209.6pt,21.05pt" to="359.85pt,21.05pt">
            <w10:wrap anchorx="page"/>
          </v:line>
        </w:pict>
      </w:r>
      <w:r>
        <w:pict>
          <v:line id="_x0000_s1331" style="position:absolute;left:0;text-align:left;z-index:-251679744;mso-position-horizontal-relative:page" from="179.7pt,41.5pt" to="361.4pt,41.5pt">
            <w10:wrap anchorx="page"/>
          </v:line>
        </w:pict>
      </w:r>
      <w:r w:rsidR="005D02AB">
        <w:rPr>
          <w:spacing w:val="-3"/>
        </w:rPr>
        <w:t>法定代表人或授权代表（</w:t>
      </w:r>
      <w:r w:rsidR="005D02AB">
        <w:rPr>
          <w:spacing w:val="-2"/>
        </w:rPr>
        <w:t>签字或盖章</w:t>
      </w:r>
      <w:r w:rsidR="005D02AB">
        <w:rPr>
          <w:spacing w:val="-106"/>
        </w:rPr>
        <w:t>）</w:t>
      </w:r>
      <w:r w:rsidR="005D02AB">
        <w:rPr>
          <w:spacing w:val="-3"/>
        </w:rPr>
        <w:t>：</w:t>
      </w:r>
      <w:r w:rsidR="005D02AB">
        <w:t xml:space="preserve"> </w:t>
      </w:r>
      <w:r w:rsidR="005D02AB">
        <w:rPr>
          <w:spacing w:val="-1"/>
        </w:rPr>
        <w:t>投标人</w:t>
      </w:r>
      <w:r w:rsidR="005D02AB">
        <w:t>（</w:t>
      </w:r>
      <w:r w:rsidR="005D02AB">
        <w:rPr>
          <w:spacing w:val="-2"/>
        </w:rPr>
        <w:t>公章</w:t>
      </w:r>
      <w:r w:rsidR="005D02AB">
        <w:rPr>
          <w:spacing w:val="-108"/>
        </w:rPr>
        <w:t>）</w:t>
      </w:r>
      <w:r w:rsidR="005D02AB">
        <w:rPr>
          <w:spacing w:val="-3"/>
        </w:rPr>
        <w:t>：</w:t>
      </w:r>
      <w:r w:rsidR="005D02AB">
        <w:t xml:space="preserve"> </w:t>
      </w:r>
    </w:p>
    <w:p w:rsidR="00BB1CEF" w:rsidRDefault="005D02AB">
      <w:pPr>
        <w:pStyle w:val="a3"/>
        <w:spacing w:line="264" w:lineRule="exact"/>
      </w:pPr>
      <w:r>
        <w:t>日 期 ：</w:t>
      </w:r>
      <w:r>
        <w:rPr>
          <w:u w:val="single"/>
        </w:rPr>
        <w:t xml:space="preserve"> </w:t>
      </w:r>
      <w:r>
        <w:t>年</w:t>
      </w:r>
      <w:r>
        <w:rPr>
          <w:u w:val="single"/>
        </w:rPr>
        <w:t xml:space="preserve"> </w:t>
      </w:r>
      <w:r>
        <w:t>月</w:t>
      </w:r>
      <w:r>
        <w:rPr>
          <w:u w:val="single"/>
        </w:rPr>
        <w:t xml:space="preserve"> </w:t>
      </w:r>
      <w:r>
        <w:t xml:space="preserve">日 </w:t>
      </w:r>
    </w:p>
    <w:p w:rsidR="00BB1CEF" w:rsidRDefault="00BB1CEF">
      <w:pPr>
        <w:spacing w:line="264" w:lineRule="exact"/>
        <w:sectPr w:rsidR="00BB1CEF">
          <w:pgSz w:w="11910" w:h="16840"/>
          <w:pgMar w:top="1100" w:right="0" w:bottom="1020" w:left="980" w:header="904" w:footer="829" w:gutter="0"/>
          <w:cols w:space="720"/>
        </w:sectPr>
      </w:pPr>
    </w:p>
    <w:p w:rsidR="00BB1CEF" w:rsidRDefault="00BB1CEF">
      <w:pPr>
        <w:pStyle w:val="a3"/>
        <w:spacing w:before="1"/>
        <w:ind w:left="0"/>
        <w:rPr>
          <w:sz w:val="8"/>
        </w:rPr>
      </w:pPr>
    </w:p>
    <w:p w:rsidR="00BB1CEF" w:rsidRDefault="005D02AB">
      <w:pPr>
        <w:pStyle w:val="4"/>
        <w:numPr>
          <w:ilvl w:val="1"/>
          <w:numId w:val="40"/>
        </w:numPr>
        <w:tabs>
          <w:tab w:val="left" w:pos="4585"/>
        </w:tabs>
        <w:spacing w:before="66"/>
        <w:ind w:left="4584" w:right="315" w:hanging="4585"/>
        <w:jc w:val="left"/>
        <w:rPr>
          <w:sz w:val="22"/>
        </w:rPr>
      </w:pPr>
      <w:r>
        <w:t>中小企业声明函</w:t>
      </w:r>
      <w:r>
        <w:rPr>
          <w:w w:val="99"/>
        </w:rPr>
        <w:t xml:space="preserve"> </w:t>
      </w:r>
    </w:p>
    <w:p w:rsidR="00BB1CEF" w:rsidRDefault="00BB1CEF">
      <w:pPr>
        <w:pStyle w:val="a3"/>
        <w:spacing w:before="4"/>
        <w:ind w:left="0"/>
        <w:rPr>
          <w:b/>
          <w:sz w:val="34"/>
        </w:rPr>
      </w:pPr>
    </w:p>
    <w:p w:rsidR="00BB1CEF" w:rsidRDefault="005D02AB">
      <w:pPr>
        <w:pStyle w:val="a3"/>
        <w:tabs>
          <w:tab w:val="left" w:pos="4754"/>
        </w:tabs>
        <w:spacing w:before="1" w:line="364" w:lineRule="auto"/>
        <w:ind w:right="1685" w:firstLine="419"/>
      </w:pPr>
      <w:r>
        <w:t>本公</w:t>
      </w:r>
      <w:r>
        <w:rPr>
          <w:spacing w:val="-85"/>
        </w:rPr>
        <w:t>司</w:t>
      </w:r>
      <w:r>
        <w:t>（</w:t>
      </w:r>
      <w:r>
        <w:rPr>
          <w:spacing w:val="-3"/>
        </w:rPr>
        <w:t>联</w:t>
      </w:r>
      <w:r>
        <w:t>合体</w:t>
      </w:r>
      <w:r>
        <w:rPr>
          <w:spacing w:val="-85"/>
        </w:rPr>
        <w:t>）</w:t>
      </w:r>
      <w:r>
        <w:t>郑</w:t>
      </w:r>
      <w:r>
        <w:rPr>
          <w:spacing w:val="-3"/>
        </w:rPr>
        <w:t>重</w:t>
      </w:r>
      <w:r>
        <w:t>声</w:t>
      </w:r>
      <w:r>
        <w:rPr>
          <w:spacing w:val="-3"/>
        </w:rPr>
        <w:t>明</w:t>
      </w:r>
      <w:r>
        <w:rPr>
          <w:spacing w:val="-82"/>
        </w:rPr>
        <w:t>，</w:t>
      </w:r>
      <w:r>
        <w:t>根</w:t>
      </w:r>
      <w:r>
        <w:rPr>
          <w:spacing w:val="-82"/>
        </w:rPr>
        <w:t>据</w:t>
      </w:r>
      <w:r>
        <w:rPr>
          <w:spacing w:val="-3"/>
        </w:rPr>
        <w:t>《</w:t>
      </w:r>
      <w:r>
        <w:t>政</w:t>
      </w:r>
      <w:r>
        <w:rPr>
          <w:spacing w:val="-3"/>
        </w:rPr>
        <w:t>府</w:t>
      </w:r>
      <w:r>
        <w:t>采</w:t>
      </w:r>
      <w:r>
        <w:rPr>
          <w:spacing w:val="-3"/>
        </w:rPr>
        <w:t>购</w:t>
      </w:r>
      <w:r>
        <w:t>促</w:t>
      </w:r>
      <w:r>
        <w:rPr>
          <w:spacing w:val="-3"/>
        </w:rPr>
        <w:t>进</w:t>
      </w:r>
      <w:r>
        <w:t>中</w:t>
      </w:r>
      <w:r>
        <w:rPr>
          <w:spacing w:val="-3"/>
        </w:rPr>
        <w:t>小</w:t>
      </w:r>
      <w:r>
        <w:t>企业</w:t>
      </w:r>
      <w:r>
        <w:rPr>
          <w:spacing w:val="-3"/>
        </w:rPr>
        <w:t>发</w:t>
      </w:r>
      <w:r>
        <w:t>展</w:t>
      </w:r>
      <w:r>
        <w:rPr>
          <w:spacing w:val="-3"/>
        </w:rPr>
        <w:t>管</w:t>
      </w:r>
      <w:r>
        <w:t>理</w:t>
      </w:r>
      <w:r>
        <w:rPr>
          <w:spacing w:val="-3"/>
        </w:rPr>
        <w:t>办</w:t>
      </w:r>
      <w:r>
        <w:t>法</w:t>
      </w:r>
      <w:r>
        <w:rPr>
          <w:spacing w:val="-188"/>
        </w:rPr>
        <w:t>》</w:t>
      </w:r>
      <w:r>
        <w:rPr>
          <w:spacing w:val="-3"/>
        </w:rPr>
        <w:t>（</w:t>
      </w:r>
      <w:r>
        <w:t>财库[2020]46 号</w:t>
      </w:r>
      <w:r>
        <w:rPr>
          <w:spacing w:val="-13"/>
        </w:rPr>
        <w:t>）</w:t>
      </w:r>
      <w:r>
        <w:rPr>
          <w:spacing w:val="-3"/>
        </w:rPr>
        <w:t>的</w:t>
      </w:r>
      <w:r>
        <w:t>规定</w:t>
      </w:r>
      <w:r>
        <w:rPr>
          <w:spacing w:val="-15"/>
        </w:rPr>
        <w:t>，</w:t>
      </w:r>
      <w:r>
        <w:t>本</w:t>
      </w:r>
      <w:r>
        <w:rPr>
          <w:spacing w:val="-3"/>
        </w:rPr>
        <w:t>公</w:t>
      </w:r>
      <w:r>
        <w:rPr>
          <w:spacing w:val="-13"/>
        </w:rPr>
        <w:t>司</w:t>
      </w:r>
      <w:r>
        <w:t>（</w:t>
      </w:r>
      <w:r>
        <w:rPr>
          <w:spacing w:val="-3"/>
        </w:rPr>
        <w:t>联</w:t>
      </w:r>
      <w:r>
        <w:t>合体</w:t>
      </w:r>
      <w:r>
        <w:rPr>
          <w:spacing w:val="-15"/>
        </w:rPr>
        <w:t>）</w:t>
      </w:r>
      <w:r>
        <w:t>参加</w:t>
      </w:r>
      <w:r>
        <w:rPr>
          <w:u w:val="single"/>
        </w:rPr>
        <w:t xml:space="preserve"> </w:t>
      </w:r>
      <w:r>
        <w:rPr>
          <w:u w:val="single"/>
        </w:rPr>
        <w:tab/>
      </w:r>
      <w:r>
        <w:t>（</w:t>
      </w:r>
      <w:r>
        <w:rPr>
          <w:spacing w:val="-3"/>
        </w:rPr>
        <w:t>单位</w:t>
      </w:r>
      <w:r>
        <w:t>名称</w:t>
      </w:r>
      <w:r>
        <w:rPr>
          <w:spacing w:val="-15"/>
        </w:rPr>
        <w:t>）</w:t>
      </w:r>
      <w:r>
        <w:t>的</w:t>
      </w:r>
      <w:r>
        <w:rPr>
          <w:u w:val="single"/>
        </w:rPr>
        <w:t xml:space="preserve">    </w:t>
      </w:r>
      <w:r>
        <w:rPr>
          <w:spacing w:val="9"/>
          <w:u w:val="single"/>
        </w:rPr>
        <w:t xml:space="preserve"> </w:t>
      </w:r>
      <w:r>
        <w:rPr>
          <w:spacing w:val="-3"/>
        </w:rPr>
        <w:t>（</w:t>
      </w:r>
      <w:r>
        <w:t>项</w:t>
      </w:r>
      <w:r>
        <w:rPr>
          <w:spacing w:val="-3"/>
        </w:rPr>
        <w:t>目名</w:t>
      </w:r>
      <w:r>
        <w:t>称</w:t>
      </w:r>
      <w:r>
        <w:rPr>
          <w:spacing w:val="-13"/>
        </w:rPr>
        <w:t>）</w:t>
      </w:r>
      <w:r>
        <w:rPr>
          <w:spacing w:val="-3"/>
        </w:rPr>
        <w:t>采</w:t>
      </w:r>
      <w:r>
        <w:t>购</w:t>
      </w:r>
      <w:r>
        <w:rPr>
          <w:spacing w:val="-3"/>
        </w:rPr>
        <w:t>活</w:t>
      </w:r>
      <w:r>
        <w:t>动， 工程</w:t>
      </w:r>
      <w:r>
        <w:rPr>
          <w:spacing w:val="-3"/>
        </w:rPr>
        <w:t>的</w:t>
      </w:r>
      <w:r>
        <w:t>施</w:t>
      </w:r>
      <w:r>
        <w:rPr>
          <w:spacing w:val="-3"/>
        </w:rPr>
        <w:t>工</w:t>
      </w:r>
      <w:r>
        <w:t>单</w:t>
      </w:r>
      <w:r>
        <w:rPr>
          <w:spacing w:val="-3"/>
        </w:rPr>
        <w:t>位</w:t>
      </w:r>
      <w:r>
        <w:t>全</w:t>
      </w:r>
      <w:r>
        <w:rPr>
          <w:spacing w:val="-3"/>
        </w:rPr>
        <w:t>部</w:t>
      </w:r>
      <w:r>
        <w:t>为</w:t>
      </w:r>
      <w:r>
        <w:rPr>
          <w:spacing w:val="-3"/>
        </w:rPr>
        <w:t>服</w:t>
      </w:r>
      <w:r>
        <w:t>务政</w:t>
      </w:r>
      <w:r>
        <w:rPr>
          <w:spacing w:val="-3"/>
        </w:rPr>
        <w:t>策</w:t>
      </w:r>
      <w:r>
        <w:t>要</w:t>
      </w:r>
      <w:r>
        <w:rPr>
          <w:spacing w:val="-3"/>
        </w:rPr>
        <w:t>求</w:t>
      </w:r>
      <w:r>
        <w:t>的</w:t>
      </w:r>
      <w:r>
        <w:rPr>
          <w:spacing w:val="-3"/>
        </w:rPr>
        <w:t>中</w:t>
      </w:r>
      <w:r>
        <w:t>小</w:t>
      </w:r>
      <w:r>
        <w:rPr>
          <w:spacing w:val="-3"/>
        </w:rPr>
        <w:t>企</w:t>
      </w:r>
      <w:r>
        <w:rPr>
          <w:spacing w:val="-46"/>
        </w:rPr>
        <w:t>业</w:t>
      </w:r>
      <w:r>
        <w:rPr>
          <w:spacing w:val="-3"/>
        </w:rPr>
        <w:t>（</w:t>
      </w:r>
      <w:r>
        <w:t>或</w:t>
      </w:r>
      <w:r>
        <w:rPr>
          <w:spacing w:val="-3"/>
        </w:rPr>
        <w:t>者</w:t>
      </w:r>
      <w:r>
        <w:rPr>
          <w:spacing w:val="-44"/>
        </w:rPr>
        <w:t>：</w:t>
      </w:r>
      <w:r>
        <w:rPr>
          <w:spacing w:val="-3"/>
        </w:rPr>
        <w:t>服</w:t>
      </w:r>
      <w:r>
        <w:t>务</w:t>
      </w:r>
      <w:r>
        <w:rPr>
          <w:spacing w:val="-3"/>
        </w:rPr>
        <w:t>全</w:t>
      </w:r>
      <w:r>
        <w:t>部</w:t>
      </w:r>
      <w:r>
        <w:rPr>
          <w:spacing w:val="-3"/>
        </w:rPr>
        <w:t>由</w:t>
      </w:r>
      <w:r>
        <w:t>符</w:t>
      </w:r>
      <w:r>
        <w:rPr>
          <w:spacing w:val="-3"/>
        </w:rPr>
        <w:t>合政</w:t>
      </w:r>
      <w:r>
        <w:t>策要</w:t>
      </w:r>
      <w:r>
        <w:rPr>
          <w:spacing w:val="-3"/>
        </w:rPr>
        <w:t>求</w:t>
      </w:r>
      <w:r>
        <w:t>的</w:t>
      </w:r>
      <w:r>
        <w:rPr>
          <w:spacing w:val="-3"/>
        </w:rPr>
        <w:t>中</w:t>
      </w:r>
      <w:r>
        <w:t>小企业承接</w:t>
      </w:r>
      <w:r>
        <w:rPr>
          <w:spacing w:val="-106"/>
        </w:rPr>
        <w:t>）</w:t>
      </w:r>
      <w:r>
        <w:rPr>
          <w:spacing w:val="-3"/>
        </w:rPr>
        <w:t>。</w:t>
      </w:r>
      <w:r>
        <w:t>相关</w:t>
      </w:r>
      <w:r>
        <w:rPr>
          <w:spacing w:val="-3"/>
        </w:rPr>
        <w:t>企</w:t>
      </w:r>
      <w:r>
        <w:t>业（含</w:t>
      </w:r>
      <w:r>
        <w:rPr>
          <w:spacing w:val="-3"/>
        </w:rPr>
        <w:t>联</w:t>
      </w:r>
      <w:r>
        <w:t>合体中</w:t>
      </w:r>
      <w:r>
        <w:rPr>
          <w:spacing w:val="-3"/>
        </w:rPr>
        <w:t>的</w:t>
      </w:r>
      <w:r>
        <w:t>中小企</w:t>
      </w:r>
      <w:r>
        <w:rPr>
          <w:spacing w:val="-3"/>
        </w:rPr>
        <w:t>业</w:t>
      </w:r>
      <w:r>
        <w:t>、签</w:t>
      </w:r>
      <w:r>
        <w:rPr>
          <w:spacing w:val="-3"/>
        </w:rPr>
        <w:t>订</w:t>
      </w:r>
      <w:r>
        <w:t>分包意</w:t>
      </w:r>
      <w:r>
        <w:rPr>
          <w:spacing w:val="-3"/>
        </w:rPr>
        <w:t>向</w:t>
      </w:r>
      <w:r>
        <w:t>协议的</w:t>
      </w:r>
      <w:r>
        <w:rPr>
          <w:spacing w:val="-3"/>
        </w:rPr>
        <w:t>中</w:t>
      </w:r>
      <w:r>
        <w:t>小企</w:t>
      </w:r>
      <w:r>
        <w:rPr>
          <w:spacing w:val="-3"/>
        </w:rPr>
        <w:t>业</w:t>
      </w:r>
      <w:r>
        <w:t>）的具</w:t>
      </w:r>
      <w:r>
        <w:rPr>
          <w:spacing w:val="-3"/>
        </w:rPr>
        <w:t>体情</w:t>
      </w:r>
      <w:r>
        <w:t>况如下</w:t>
      </w:r>
      <w:r>
        <w:rPr>
          <w:spacing w:val="-3"/>
        </w:rPr>
        <w:t>：</w:t>
      </w:r>
      <w:r>
        <w:t xml:space="preserve"> </w:t>
      </w:r>
    </w:p>
    <w:p w:rsidR="00BB1CEF" w:rsidRDefault="00BB1CEF">
      <w:pPr>
        <w:pStyle w:val="a3"/>
        <w:spacing w:before="6"/>
        <w:ind w:left="0"/>
      </w:pPr>
    </w:p>
    <w:p w:rsidR="00BB1CEF" w:rsidRDefault="005D02AB">
      <w:pPr>
        <w:pStyle w:val="a3"/>
        <w:spacing w:line="367" w:lineRule="auto"/>
        <w:ind w:right="1685" w:firstLine="419"/>
        <w:jc w:val="both"/>
      </w:pPr>
      <w:r>
        <w:t xml:space="preserve">    1</w:t>
      </w:r>
      <w:r>
        <w:rPr>
          <w:spacing w:val="-3"/>
        </w:rPr>
        <w:t>.</w:t>
      </w:r>
      <w:r>
        <w:rPr>
          <w:spacing w:val="-7"/>
          <w:u w:val="single"/>
        </w:rPr>
        <w:t xml:space="preserve">      </w:t>
      </w:r>
      <w:r>
        <w:t>（</w:t>
      </w:r>
      <w:r>
        <w:rPr>
          <w:spacing w:val="-3"/>
        </w:rPr>
        <w:t>标的名称</w:t>
      </w:r>
      <w:r>
        <w:rPr>
          <w:spacing w:val="-108"/>
        </w:rPr>
        <w:t>）</w:t>
      </w:r>
      <w:r>
        <w:rPr>
          <w:spacing w:val="-11"/>
        </w:rPr>
        <w:t>，属于</w:t>
      </w:r>
      <w:r>
        <w:rPr>
          <w:spacing w:val="-5"/>
          <w:u w:val="single"/>
        </w:rPr>
        <w:t xml:space="preserve">                   </w:t>
      </w:r>
      <w:r>
        <w:rPr>
          <w:spacing w:val="-3"/>
        </w:rPr>
        <w:t>（采购文件中明确的所属行业</w:t>
      </w:r>
      <w:r>
        <w:rPr>
          <w:spacing w:val="-106"/>
        </w:rPr>
        <w:t>）</w:t>
      </w:r>
      <w:r>
        <w:t>；承建</w:t>
      </w:r>
      <w:r>
        <w:rPr>
          <w:spacing w:val="-3"/>
        </w:rPr>
        <w:t>（</w:t>
      </w:r>
      <w:r>
        <w:rPr>
          <w:spacing w:val="-2"/>
        </w:rPr>
        <w:t>承接</w:t>
      </w:r>
      <w:r>
        <w:t>）</w:t>
      </w:r>
      <w:r>
        <w:rPr>
          <w:spacing w:val="-3"/>
        </w:rPr>
        <w:t>企业为</w:t>
      </w:r>
      <w:r>
        <w:rPr>
          <w:spacing w:val="-2"/>
          <w:u w:val="single"/>
        </w:rPr>
        <w:t xml:space="preserve">             </w:t>
      </w:r>
      <w:r>
        <w:rPr>
          <w:spacing w:val="-3"/>
        </w:rPr>
        <w:t>（企业名称</w:t>
      </w:r>
      <w:r>
        <w:rPr>
          <w:spacing w:val="-106"/>
        </w:rPr>
        <w:t>）</w:t>
      </w:r>
      <w:r>
        <w:rPr>
          <w:spacing w:val="-3"/>
        </w:rPr>
        <w:t>，从业人员</w:t>
      </w:r>
      <w:r>
        <w:rPr>
          <w:spacing w:val="-1"/>
          <w:u w:val="single"/>
        </w:rPr>
        <w:t xml:space="preserve">   </w:t>
      </w:r>
      <w:r>
        <w:rPr>
          <w:spacing w:val="-3"/>
        </w:rPr>
        <w:t>人，营业收入为</w:t>
      </w:r>
      <w:r>
        <w:rPr>
          <w:spacing w:val="-1"/>
          <w:u w:val="single"/>
        </w:rPr>
        <w:t xml:space="preserve">     </w:t>
      </w:r>
      <w:r>
        <w:t>万元，</w:t>
      </w:r>
      <w:r>
        <w:rPr>
          <w:spacing w:val="-2"/>
        </w:rPr>
        <w:t>资产总额为</w:t>
      </w:r>
      <w:r>
        <w:rPr>
          <w:spacing w:val="-1"/>
          <w:u w:val="single"/>
        </w:rPr>
        <w:t xml:space="preserve">   </w:t>
      </w:r>
      <w:r>
        <w:rPr>
          <w:spacing w:val="-3"/>
        </w:rPr>
        <w:t>万元，属于</w:t>
      </w:r>
      <w:r>
        <w:rPr>
          <w:spacing w:val="-3"/>
          <w:u w:val="single"/>
        </w:rPr>
        <w:t xml:space="preserve">              </w:t>
      </w:r>
      <w:r>
        <w:t>（</w:t>
      </w:r>
      <w:r>
        <w:rPr>
          <w:spacing w:val="-3"/>
        </w:rPr>
        <w:t>中型企业、小型企业、微型企业</w:t>
      </w:r>
      <w:r>
        <w:rPr>
          <w:spacing w:val="-108"/>
        </w:rPr>
        <w:t>）</w:t>
      </w:r>
      <w:r>
        <w:t xml:space="preserve">； </w:t>
      </w:r>
    </w:p>
    <w:p w:rsidR="00BB1CEF" w:rsidRDefault="00BB1CEF">
      <w:pPr>
        <w:pStyle w:val="a3"/>
        <w:spacing w:before="12"/>
        <w:ind w:left="0"/>
        <w:rPr>
          <w:sz w:val="15"/>
        </w:rPr>
      </w:pPr>
    </w:p>
    <w:p w:rsidR="00BB1CEF" w:rsidRDefault="005D02AB">
      <w:pPr>
        <w:pStyle w:val="a3"/>
        <w:spacing w:before="71"/>
        <w:ind w:left="1238"/>
      </w:pPr>
      <w:r>
        <w:t xml:space="preserve">…… </w:t>
      </w:r>
    </w:p>
    <w:p w:rsidR="00BB1CEF" w:rsidRDefault="00BB1CEF">
      <w:pPr>
        <w:pStyle w:val="a3"/>
        <w:ind w:left="0"/>
        <w:rPr>
          <w:sz w:val="20"/>
        </w:rPr>
      </w:pPr>
    </w:p>
    <w:p w:rsidR="00BB1CEF" w:rsidRDefault="005D02AB">
      <w:pPr>
        <w:pStyle w:val="a3"/>
        <w:spacing w:before="162" w:line="367" w:lineRule="auto"/>
        <w:ind w:right="1791" w:firstLine="419"/>
      </w:pPr>
      <w:r>
        <w:rPr>
          <w:spacing w:val="-10"/>
        </w:rPr>
        <w:t>以上企业，不属于大企业的分支机构，不存在控股股东为大企业的情形，也不存在与大</w:t>
      </w:r>
      <w:r>
        <w:rPr>
          <w:spacing w:val="-5"/>
        </w:rPr>
        <w:t>企业的负责人为同一人的情形。</w:t>
      </w:r>
      <w:r>
        <w:t xml:space="preserve"> </w:t>
      </w:r>
    </w:p>
    <w:p w:rsidR="00BB1CEF" w:rsidRDefault="00BB1CEF">
      <w:pPr>
        <w:pStyle w:val="a3"/>
        <w:spacing w:before="6"/>
        <w:ind w:left="0"/>
      </w:pPr>
    </w:p>
    <w:p w:rsidR="00BB1CEF" w:rsidRDefault="005D02AB">
      <w:pPr>
        <w:pStyle w:val="a3"/>
        <w:ind w:left="1238"/>
      </w:pPr>
      <w:r>
        <w:t xml:space="preserve">本企业对上述声明内容的真实性负责。如有虚假，将依法承担相应的责任。 </w:t>
      </w:r>
    </w:p>
    <w:p w:rsidR="00BB1CEF" w:rsidRDefault="00BB1CEF">
      <w:pPr>
        <w:pStyle w:val="a3"/>
        <w:ind w:left="0"/>
        <w:rPr>
          <w:sz w:val="20"/>
        </w:rPr>
      </w:pPr>
    </w:p>
    <w:p w:rsidR="00BB1CEF" w:rsidRDefault="005D02AB">
      <w:pPr>
        <w:pStyle w:val="5"/>
        <w:spacing w:before="160"/>
        <w:ind w:left="4073"/>
      </w:pPr>
      <w:r>
        <w:t xml:space="preserve"> </w:t>
      </w:r>
    </w:p>
    <w:p w:rsidR="00BB1CEF" w:rsidRDefault="005D02AB">
      <w:pPr>
        <w:spacing w:before="161" w:line="364" w:lineRule="auto"/>
        <w:ind w:left="4073" w:right="3491"/>
        <w:rPr>
          <w:sz w:val="24"/>
        </w:rPr>
      </w:pPr>
      <w:r>
        <w:rPr>
          <w:sz w:val="24"/>
        </w:rPr>
        <w:t>企业名称（盖章）：         日 期 ：</w:t>
      </w:r>
    </w:p>
    <w:p w:rsidR="00BB1CEF" w:rsidRDefault="00BB1CEF">
      <w:pPr>
        <w:spacing w:line="364" w:lineRule="auto"/>
        <w:rPr>
          <w:sz w:val="24"/>
        </w:rPr>
        <w:sectPr w:rsidR="00BB1CEF">
          <w:pgSz w:w="11910" w:h="16840"/>
          <w:pgMar w:top="1700" w:right="0" w:bottom="1020" w:left="980" w:header="1090" w:footer="829" w:gutter="0"/>
          <w:cols w:space="720"/>
        </w:sectPr>
      </w:pPr>
    </w:p>
    <w:p w:rsidR="00BB1CEF" w:rsidRDefault="00BB1CEF">
      <w:pPr>
        <w:pStyle w:val="a3"/>
        <w:ind w:left="0"/>
        <w:rPr>
          <w:sz w:val="20"/>
        </w:rPr>
      </w:pPr>
    </w:p>
    <w:p w:rsidR="00BB1CEF" w:rsidRDefault="00BB1CEF">
      <w:pPr>
        <w:pStyle w:val="a3"/>
        <w:ind w:left="0"/>
        <w:rPr>
          <w:sz w:val="20"/>
        </w:rPr>
      </w:pPr>
    </w:p>
    <w:p w:rsidR="00BB1CEF" w:rsidRDefault="00BB1CEF">
      <w:pPr>
        <w:pStyle w:val="a3"/>
        <w:spacing w:before="1"/>
        <w:ind w:left="0"/>
        <w:rPr>
          <w:sz w:val="18"/>
        </w:rPr>
      </w:pPr>
    </w:p>
    <w:p w:rsidR="00BB1CEF" w:rsidRDefault="005D02AB">
      <w:pPr>
        <w:pStyle w:val="a4"/>
        <w:numPr>
          <w:ilvl w:val="1"/>
          <w:numId w:val="40"/>
        </w:numPr>
        <w:tabs>
          <w:tab w:val="left" w:pos="2466"/>
        </w:tabs>
        <w:spacing w:before="74"/>
        <w:ind w:left="2465" w:right="981" w:hanging="2466"/>
        <w:jc w:val="left"/>
        <w:rPr>
          <w:rFonts w:ascii="Times New Roman" w:eastAsia="Times New Roman"/>
          <w:b/>
        </w:rPr>
      </w:pPr>
      <w:r>
        <w:rPr>
          <w:b/>
          <w:sz w:val="24"/>
        </w:rPr>
        <w:t>投标人拟投入本项目的主要管理及专业人员简历表</w:t>
      </w:r>
    </w:p>
    <w:p w:rsidR="00BB1CEF" w:rsidRDefault="005D02AB">
      <w:pPr>
        <w:spacing w:before="162"/>
        <w:ind w:right="978"/>
        <w:jc w:val="center"/>
        <w:rPr>
          <w:b/>
        </w:rPr>
      </w:pPr>
      <w:r>
        <w:rPr>
          <w:b/>
        </w:rPr>
        <w:t>（</w:t>
      </w:r>
      <w:r>
        <w:rPr>
          <w:rFonts w:ascii="Times New Roman" w:eastAsia="Times New Roman"/>
          <w:b/>
        </w:rPr>
        <w:t>1</w:t>
      </w:r>
      <w:r>
        <w:rPr>
          <w:b/>
        </w:rPr>
        <w:t>）拟投入本合同工程的主要人员简历表</w:t>
      </w:r>
    </w:p>
    <w:p w:rsidR="00BB1CEF" w:rsidRDefault="00BB1CEF">
      <w:pPr>
        <w:pStyle w:val="a3"/>
        <w:spacing w:before="1"/>
        <w:ind w:left="0"/>
        <w:rPr>
          <w:b/>
          <w:sz w:val="11"/>
        </w:rPr>
      </w:pPr>
    </w:p>
    <w:tbl>
      <w:tblPr>
        <w:tblStyle w:val="TableNormal"/>
        <w:tblW w:w="0" w:type="auto"/>
        <w:tblInd w:w="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0"/>
        <w:gridCol w:w="901"/>
        <w:gridCol w:w="540"/>
        <w:gridCol w:w="1632"/>
        <w:gridCol w:w="528"/>
        <w:gridCol w:w="900"/>
        <w:gridCol w:w="1801"/>
        <w:gridCol w:w="1652"/>
      </w:tblGrid>
      <w:tr w:rsidR="00BB1CEF">
        <w:trPr>
          <w:trHeight w:val="705"/>
        </w:trPr>
        <w:tc>
          <w:tcPr>
            <w:tcW w:w="1080" w:type="dxa"/>
          </w:tcPr>
          <w:p w:rsidR="00BB1CEF" w:rsidRDefault="00BB1CEF">
            <w:pPr>
              <w:pStyle w:val="TableParagraph"/>
              <w:spacing w:before="8"/>
              <w:rPr>
                <w:b/>
                <w:sz w:val="26"/>
              </w:rPr>
            </w:pPr>
          </w:p>
          <w:p w:rsidR="00BB1CEF" w:rsidRDefault="005D02AB">
            <w:pPr>
              <w:pStyle w:val="TableParagraph"/>
              <w:ind w:right="161"/>
              <w:jc w:val="right"/>
              <w:rPr>
                <w:sz w:val="21"/>
              </w:rPr>
            </w:pPr>
            <w:r>
              <w:rPr>
                <w:sz w:val="21"/>
              </w:rPr>
              <w:t xml:space="preserve">姓 名 </w:t>
            </w:r>
          </w:p>
        </w:tc>
        <w:tc>
          <w:tcPr>
            <w:tcW w:w="1441" w:type="dxa"/>
            <w:gridSpan w:val="2"/>
          </w:tcPr>
          <w:p w:rsidR="00BB1CEF" w:rsidRDefault="00BB1CEF">
            <w:pPr>
              <w:pStyle w:val="TableParagraph"/>
              <w:spacing w:before="8"/>
              <w:rPr>
                <w:b/>
                <w:sz w:val="26"/>
              </w:rPr>
            </w:pPr>
          </w:p>
          <w:p w:rsidR="00BB1CEF" w:rsidRDefault="005D02AB">
            <w:pPr>
              <w:pStyle w:val="TableParagraph"/>
              <w:ind w:left="114"/>
              <w:jc w:val="center"/>
              <w:rPr>
                <w:sz w:val="21"/>
              </w:rPr>
            </w:pPr>
            <w:r>
              <w:rPr>
                <w:sz w:val="21"/>
              </w:rPr>
              <w:t xml:space="preserve"> </w:t>
            </w:r>
          </w:p>
        </w:tc>
        <w:tc>
          <w:tcPr>
            <w:tcW w:w="1632" w:type="dxa"/>
          </w:tcPr>
          <w:p w:rsidR="00BB1CEF" w:rsidRDefault="00BB1CEF">
            <w:pPr>
              <w:pStyle w:val="TableParagraph"/>
              <w:spacing w:before="8"/>
              <w:rPr>
                <w:b/>
                <w:sz w:val="26"/>
              </w:rPr>
            </w:pPr>
          </w:p>
          <w:p w:rsidR="00BB1CEF" w:rsidRDefault="005D02AB">
            <w:pPr>
              <w:pStyle w:val="TableParagraph"/>
              <w:ind w:right="437"/>
              <w:jc w:val="right"/>
              <w:rPr>
                <w:sz w:val="21"/>
              </w:rPr>
            </w:pPr>
            <w:r>
              <w:rPr>
                <w:sz w:val="21"/>
              </w:rPr>
              <w:t xml:space="preserve">年 龄 </w:t>
            </w:r>
          </w:p>
        </w:tc>
        <w:tc>
          <w:tcPr>
            <w:tcW w:w="1428" w:type="dxa"/>
            <w:gridSpan w:val="2"/>
          </w:tcPr>
          <w:p w:rsidR="00BB1CEF" w:rsidRDefault="00BB1CEF">
            <w:pPr>
              <w:pStyle w:val="TableParagraph"/>
              <w:spacing w:before="8"/>
              <w:rPr>
                <w:b/>
                <w:sz w:val="26"/>
              </w:rPr>
            </w:pPr>
          </w:p>
          <w:p w:rsidR="00BB1CEF" w:rsidRDefault="005D02AB">
            <w:pPr>
              <w:pStyle w:val="TableParagraph"/>
              <w:ind w:left="112"/>
              <w:jc w:val="center"/>
              <w:rPr>
                <w:sz w:val="21"/>
              </w:rPr>
            </w:pPr>
            <w:r>
              <w:rPr>
                <w:sz w:val="21"/>
              </w:rPr>
              <w:t xml:space="preserve"> </w:t>
            </w:r>
          </w:p>
        </w:tc>
        <w:tc>
          <w:tcPr>
            <w:tcW w:w="1801" w:type="dxa"/>
          </w:tcPr>
          <w:p w:rsidR="00BB1CEF" w:rsidRDefault="00BB1CEF">
            <w:pPr>
              <w:pStyle w:val="TableParagraph"/>
              <w:spacing w:before="8"/>
              <w:rPr>
                <w:b/>
                <w:sz w:val="26"/>
              </w:rPr>
            </w:pPr>
          </w:p>
          <w:p w:rsidR="00BB1CEF" w:rsidRDefault="005D02AB">
            <w:pPr>
              <w:pStyle w:val="TableParagraph"/>
              <w:ind w:left="635"/>
              <w:rPr>
                <w:sz w:val="21"/>
              </w:rPr>
            </w:pPr>
            <w:r>
              <w:rPr>
                <w:sz w:val="21"/>
              </w:rPr>
              <w:t xml:space="preserve">专 业 </w:t>
            </w:r>
          </w:p>
        </w:tc>
        <w:tc>
          <w:tcPr>
            <w:tcW w:w="1652" w:type="dxa"/>
          </w:tcPr>
          <w:p w:rsidR="00BB1CEF" w:rsidRDefault="00BB1CEF">
            <w:pPr>
              <w:pStyle w:val="TableParagraph"/>
              <w:spacing w:before="8"/>
              <w:rPr>
                <w:b/>
                <w:sz w:val="26"/>
              </w:rPr>
            </w:pPr>
          </w:p>
          <w:p w:rsidR="00BB1CEF" w:rsidRDefault="005D02AB">
            <w:pPr>
              <w:pStyle w:val="TableParagraph"/>
              <w:ind w:left="108"/>
              <w:jc w:val="center"/>
              <w:rPr>
                <w:sz w:val="21"/>
              </w:rPr>
            </w:pPr>
            <w:r>
              <w:rPr>
                <w:sz w:val="21"/>
              </w:rPr>
              <w:t xml:space="preserve"> </w:t>
            </w:r>
          </w:p>
        </w:tc>
      </w:tr>
      <w:tr w:rsidR="00BB1CEF">
        <w:trPr>
          <w:trHeight w:val="784"/>
        </w:trPr>
        <w:tc>
          <w:tcPr>
            <w:tcW w:w="1080" w:type="dxa"/>
          </w:tcPr>
          <w:p w:rsidR="00BB1CEF" w:rsidRDefault="00BB1CEF">
            <w:pPr>
              <w:pStyle w:val="TableParagraph"/>
              <w:spacing w:before="11"/>
              <w:rPr>
                <w:b/>
                <w:sz w:val="29"/>
              </w:rPr>
            </w:pPr>
          </w:p>
          <w:p w:rsidR="00BB1CEF" w:rsidRDefault="005D02AB">
            <w:pPr>
              <w:pStyle w:val="TableParagraph"/>
              <w:ind w:right="161"/>
              <w:jc w:val="right"/>
              <w:rPr>
                <w:sz w:val="21"/>
              </w:rPr>
            </w:pPr>
            <w:r>
              <w:rPr>
                <w:sz w:val="21"/>
              </w:rPr>
              <w:t xml:space="preserve">职 称 </w:t>
            </w:r>
          </w:p>
        </w:tc>
        <w:tc>
          <w:tcPr>
            <w:tcW w:w="1441" w:type="dxa"/>
            <w:gridSpan w:val="2"/>
          </w:tcPr>
          <w:p w:rsidR="00BB1CEF" w:rsidRDefault="00BB1CEF">
            <w:pPr>
              <w:pStyle w:val="TableParagraph"/>
              <w:spacing w:before="11"/>
              <w:rPr>
                <w:b/>
                <w:sz w:val="29"/>
              </w:rPr>
            </w:pPr>
          </w:p>
          <w:p w:rsidR="00BB1CEF" w:rsidRDefault="005D02AB">
            <w:pPr>
              <w:pStyle w:val="TableParagraph"/>
              <w:ind w:left="114"/>
              <w:jc w:val="center"/>
              <w:rPr>
                <w:sz w:val="21"/>
              </w:rPr>
            </w:pPr>
            <w:r>
              <w:rPr>
                <w:sz w:val="21"/>
              </w:rPr>
              <w:t xml:space="preserve"> </w:t>
            </w:r>
          </w:p>
        </w:tc>
        <w:tc>
          <w:tcPr>
            <w:tcW w:w="1632" w:type="dxa"/>
          </w:tcPr>
          <w:p w:rsidR="00BB1CEF" w:rsidRDefault="00BB1CEF">
            <w:pPr>
              <w:pStyle w:val="TableParagraph"/>
              <w:spacing w:before="11"/>
              <w:rPr>
                <w:b/>
                <w:sz w:val="29"/>
              </w:rPr>
            </w:pPr>
          </w:p>
          <w:p w:rsidR="00BB1CEF" w:rsidRDefault="005D02AB">
            <w:pPr>
              <w:pStyle w:val="TableParagraph"/>
              <w:ind w:right="437"/>
              <w:jc w:val="right"/>
              <w:rPr>
                <w:sz w:val="21"/>
              </w:rPr>
            </w:pPr>
            <w:r>
              <w:rPr>
                <w:sz w:val="21"/>
              </w:rPr>
              <w:t xml:space="preserve">职 </w:t>
            </w:r>
            <w:proofErr w:type="gramStart"/>
            <w:r>
              <w:rPr>
                <w:sz w:val="21"/>
              </w:rPr>
              <w:t>务</w:t>
            </w:r>
            <w:proofErr w:type="gramEnd"/>
            <w:r>
              <w:rPr>
                <w:sz w:val="21"/>
              </w:rPr>
              <w:t xml:space="preserve"> </w:t>
            </w:r>
          </w:p>
        </w:tc>
        <w:tc>
          <w:tcPr>
            <w:tcW w:w="1428" w:type="dxa"/>
            <w:gridSpan w:val="2"/>
          </w:tcPr>
          <w:p w:rsidR="00BB1CEF" w:rsidRDefault="00BB1CEF">
            <w:pPr>
              <w:pStyle w:val="TableParagraph"/>
              <w:spacing w:before="11"/>
              <w:rPr>
                <w:b/>
                <w:sz w:val="29"/>
              </w:rPr>
            </w:pPr>
          </w:p>
          <w:p w:rsidR="00BB1CEF" w:rsidRDefault="005D02AB">
            <w:pPr>
              <w:pStyle w:val="TableParagraph"/>
              <w:ind w:left="112"/>
              <w:jc w:val="center"/>
              <w:rPr>
                <w:sz w:val="21"/>
              </w:rPr>
            </w:pPr>
            <w:r>
              <w:rPr>
                <w:sz w:val="21"/>
              </w:rPr>
              <w:t xml:space="preserve"> </w:t>
            </w:r>
          </w:p>
        </w:tc>
        <w:tc>
          <w:tcPr>
            <w:tcW w:w="1801" w:type="dxa"/>
          </w:tcPr>
          <w:p w:rsidR="00BB1CEF" w:rsidRDefault="005D02AB">
            <w:pPr>
              <w:pStyle w:val="TableParagraph"/>
              <w:spacing w:before="121" w:line="242" w:lineRule="auto"/>
              <w:ind w:left="268" w:right="154" w:firstLine="105"/>
              <w:rPr>
                <w:sz w:val="21"/>
              </w:rPr>
            </w:pPr>
            <w:r>
              <w:rPr>
                <w:spacing w:val="-1"/>
                <w:sz w:val="21"/>
              </w:rPr>
              <w:t xml:space="preserve">拟在本合同 </w:t>
            </w:r>
            <w:r>
              <w:rPr>
                <w:spacing w:val="-3"/>
                <w:sz w:val="21"/>
              </w:rPr>
              <w:t xml:space="preserve">工程担任职务 </w:t>
            </w:r>
          </w:p>
        </w:tc>
        <w:tc>
          <w:tcPr>
            <w:tcW w:w="1652" w:type="dxa"/>
          </w:tcPr>
          <w:p w:rsidR="00BB1CEF" w:rsidRDefault="00BB1CEF">
            <w:pPr>
              <w:pStyle w:val="TableParagraph"/>
              <w:spacing w:before="11"/>
              <w:rPr>
                <w:b/>
                <w:sz w:val="29"/>
              </w:rPr>
            </w:pPr>
          </w:p>
          <w:p w:rsidR="00BB1CEF" w:rsidRDefault="005D02AB">
            <w:pPr>
              <w:pStyle w:val="TableParagraph"/>
              <w:ind w:left="107"/>
              <w:rPr>
                <w:sz w:val="21"/>
              </w:rPr>
            </w:pPr>
            <w:r>
              <w:rPr>
                <w:sz w:val="21"/>
              </w:rPr>
              <w:t xml:space="preserve"> </w:t>
            </w:r>
          </w:p>
        </w:tc>
      </w:tr>
      <w:tr w:rsidR="00BB1CEF">
        <w:trPr>
          <w:trHeight w:val="767"/>
        </w:trPr>
        <w:tc>
          <w:tcPr>
            <w:tcW w:w="1080" w:type="dxa"/>
          </w:tcPr>
          <w:p w:rsidR="00BB1CEF" w:rsidRDefault="00BB1CEF">
            <w:pPr>
              <w:pStyle w:val="TableParagraph"/>
              <w:spacing w:before="1"/>
              <w:rPr>
                <w:b/>
                <w:sz w:val="29"/>
              </w:rPr>
            </w:pPr>
          </w:p>
          <w:p w:rsidR="00BB1CEF" w:rsidRDefault="005D02AB">
            <w:pPr>
              <w:pStyle w:val="TableParagraph"/>
              <w:ind w:right="161"/>
              <w:jc w:val="right"/>
              <w:rPr>
                <w:sz w:val="21"/>
              </w:rPr>
            </w:pPr>
            <w:r>
              <w:rPr>
                <w:sz w:val="21"/>
              </w:rPr>
              <w:t xml:space="preserve">毕 业 </w:t>
            </w:r>
          </w:p>
        </w:tc>
        <w:tc>
          <w:tcPr>
            <w:tcW w:w="7954" w:type="dxa"/>
            <w:gridSpan w:val="7"/>
          </w:tcPr>
          <w:p w:rsidR="00BB1CEF" w:rsidRDefault="00BB1CEF">
            <w:pPr>
              <w:pStyle w:val="TableParagraph"/>
              <w:spacing w:before="1"/>
              <w:rPr>
                <w:b/>
                <w:sz w:val="29"/>
              </w:rPr>
            </w:pPr>
          </w:p>
          <w:p w:rsidR="00BB1CEF" w:rsidRDefault="005D02AB">
            <w:pPr>
              <w:pStyle w:val="TableParagraph"/>
              <w:ind w:left="822"/>
              <w:rPr>
                <w:sz w:val="21"/>
              </w:rPr>
            </w:pPr>
            <w:r>
              <w:rPr>
                <w:sz w:val="21"/>
              </w:rPr>
              <w:t xml:space="preserve">   </w:t>
            </w:r>
            <w:r>
              <w:rPr>
                <w:spacing w:val="-3"/>
                <w:sz w:val="21"/>
              </w:rPr>
              <w:t xml:space="preserve">年    </w:t>
            </w:r>
            <w:proofErr w:type="gramStart"/>
            <w:r>
              <w:rPr>
                <w:spacing w:val="-3"/>
                <w:sz w:val="21"/>
              </w:rPr>
              <w:t>月毕业</w:t>
            </w:r>
            <w:proofErr w:type="gramEnd"/>
            <w:r>
              <w:rPr>
                <w:spacing w:val="-3"/>
                <w:sz w:val="21"/>
              </w:rPr>
              <w:t>于             学校     系</w:t>
            </w:r>
            <w:r>
              <w:rPr>
                <w:sz w:val="21"/>
              </w:rPr>
              <w:t>（</w:t>
            </w:r>
            <w:r>
              <w:rPr>
                <w:spacing w:val="-3"/>
                <w:sz w:val="21"/>
              </w:rPr>
              <w:t>科</w:t>
            </w:r>
            <w:r>
              <w:rPr>
                <w:spacing w:val="-108"/>
                <w:sz w:val="21"/>
              </w:rPr>
              <w:t>）</w:t>
            </w:r>
            <w:r>
              <w:rPr>
                <w:spacing w:val="-3"/>
                <w:sz w:val="21"/>
              </w:rPr>
              <w:t>，学制      年</w:t>
            </w:r>
            <w:r>
              <w:rPr>
                <w:sz w:val="21"/>
              </w:rPr>
              <w:t xml:space="preserve"> </w:t>
            </w:r>
          </w:p>
        </w:tc>
      </w:tr>
      <w:tr w:rsidR="00BB1CEF">
        <w:trPr>
          <w:trHeight w:val="760"/>
        </w:trPr>
        <w:tc>
          <w:tcPr>
            <w:tcW w:w="9034" w:type="dxa"/>
            <w:gridSpan w:val="8"/>
          </w:tcPr>
          <w:p w:rsidR="00BB1CEF" w:rsidRDefault="00BB1CEF">
            <w:pPr>
              <w:pStyle w:val="TableParagraph"/>
              <w:spacing w:before="12"/>
              <w:rPr>
                <w:b/>
                <w:sz w:val="28"/>
              </w:rPr>
            </w:pPr>
          </w:p>
          <w:p w:rsidR="00BB1CEF" w:rsidRDefault="005D02AB">
            <w:pPr>
              <w:pStyle w:val="TableParagraph"/>
              <w:ind w:left="4022" w:right="3911"/>
              <w:jc w:val="center"/>
              <w:rPr>
                <w:sz w:val="21"/>
              </w:rPr>
            </w:pPr>
            <w:r>
              <w:rPr>
                <w:sz w:val="21"/>
              </w:rPr>
              <w:t xml:space="preserve">经      历 </w:t>
            </w:r>
          </w:p>
        </w:tc>
      </w:tr>
      <w:tr w:rsidR="00BB1CEF">
        <w:trPr>
          <w:trHeight w:val="772"/>
        </w:trPr>
        <w:tc>
          <w:tcPr>
            <w:tcW w:w="1981" w:type="dxa"/>
            <w:gridSpan w:val="2"/>
          </w:tcPr>
          <w:p w:rsidR="00BB1CEF" w:rsidRDefault="00BB1CEF">
            <w:pPr>
              <w:pStyle w:val="TableParagraph"/>
              <w:spacing w:before="6"/>
              <w:rPr>
                <w:b/>
                <w:sz w:val="29"/>
              </w:rPr>
            </w:pPr>
          </w:p>
          <w:p w:rsidR="00BB1CEF" w:rsidRDefault="005D02AB">
            <w:pPr>
              <w:pStyle w:val="TableParagraph"/>
              <w:ind w:left="306"/>
              <w:rPr>
                <w:sz w:val="21"/>
              </w:rPr>
            </w:pPr>
            <w:r>
              <w:rPr>
                <w:sz w:val="21"/>
              </w:rPr>
              <w:t xml:space="preserve">   年 ～ 年 </w:t>
            </w:r>
          </w:p>
        </w:tc>
        <w:tc>
          <w:tcPr>
            <w:tcW w:w="2700" w:type="dxa"/>
            <w:gridSpan w:val="3"/>
          </w:tcPr>
          <w:p w:rsidR="00BB1CEF" w:rsidRDefault="00BB1CEF">
            <w:pPr>
              <w:pStyle w:val="TableParagraph"/>
              <w:spacing w:before="6"/>
              <w:rPr>
                <w:b/>
                <w:sz w:val="29"/>
              </w:rPr>
            </w:pPr>
          </w:p>
          <w:p w:rsidR="00BB1CEF" w:rsidRDefault="005D02AB">
            <w:pPr>
              <w:pStyle w:val="TableParagraph"/>
              <w:ind w:left="508"/>
              <w:rPr>
                <w:sz w:val="21"/>
              </w:rPr>
            </w:pPr>
            <w:r>
              <w:rPr>
                <w:sz w:val="21"/>
              </w:rPr>
              <w:t xml:space="preserve">参加过的工程项目 </w:t>
            </w:r>
          </w:p>
        </w:tc>
        <w:tc>
          <w:tcPr>
            <w:tcW w:w="2701" w:type="dxa"/>
            <w:gridSpan w:val="2"/>
          </w:tcPr>
          <w:p w:rsidR="00BB1CEF" w:rsidRDefault="00BB1CEF">
            <w:pPr>
              <w:pStyle w:val="TableParagraph"/>
              <w:spacing w:before="6"/>
              <w:rPr>
                <w:b/>
                <w:sz w:val="29"/>
              </w:rPr>
            </w:pPr>
          </w:p>
          <w:p w:rsidR="00BB1CEF" w:rsidRDefault="005D02AB">
            <w:pPr>
              <w:pStyle w:val="TableParagraph"/>
              <w:ind w:left="928"/>
              <w:rPr>
                <w:sz w:val="21"/>
              </w:rPr>
            </w:pPr>
            <w:r>
              <w:rPr>
                <w:sz w:val="21"/>
              </w:rPr>
              <w:t xml:space="preserve">担任何职 </w:t>
            </w:r>
          </w:p>
        </w:tc>
        <w:tc>
          <w:tcPr>
            <w:tcW w:w="1652" w:type="dxa"/>
          </w:tcPr>
          <w:p w:rsidR="00BB1CEF" w:rsidRDefault="00BB1CEF">
            <w:pPr>
              <w:pStyle w:val="TableParagraph"/>
              <w:spacing w:before="6"/>
              <w:rPr>
                <w:b/>
                <w:sz w:val="29"/>
              </w:rPr>
            </w:pPr>
          </w:p>
          <w:p w:rsidR="00BB1CEF" w:rsidRDefault="005D02AB">
            <w:pPr>
              <w:pStyle w:val="TableParagraph"/>
              <w:ind w:left="613"/>
              <w:rPr>
                <w:sz w:val="21"/>
              </w:rPr>
            </w:pPr>
            <w:r>
              <w:rPr>
                <w:sz w:val="21"/>
              </w:rPr>
              <w:t xml:space="preserve">备注 </w:t>
            </w:r>
          </w:p>
        </w:tc>
      </w:tr>
      <w:tr w:rsidR="00BB1CEF">
        <w:trPr>
          <w:trHeight w:val="4432"/>
        </w:trPr>
        <w:tc>
          <w:tcPr>
            <w:tcW w:w="1981" w:type="dxa"/>
            <w:gridSpan w:val="2"/>
          </w:tcPr>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20"/>
              </w:rPr>
            </w:pPr>
          </w:p>
          <w:p w:rsidR="00BB1CEF" w:rsidRDefault="005D02AB">
            <w:pPr>
              <w:pStyle w:val="TableParagraph"/>
              <w:spacing w:before="156"/>
              <w:ind w:left="111"/>
              <w:jc w:val="center"/>
              <w:rPr>
                <w:sz w:val="21"/>
              </w:rPr>
            </w:pPr>
            <w:r>
              <w:rPr>
                <w:sz w:val="21"/>
              </w:rPr>
              <w:t xml:space="preserve"> </w:t>
            </w:r>
          </w:p>
        </w:tc>
        <w:tc>
          <w:tcPr>
            <w:tcW w:w="2700" w:type="dxa"/>
            <w:gridSpan w:val="3"/>
          </w:tcPr>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20"/>
              </w:rPr>
            </w:pPr>
          </w:p>
          <w:p w:rsidR="00BB1CEF" w:rsidRDefault="005D02AB">
            <w:pPr>
              <w:pStyle w:val="TableParagraph"/>
              <w:spacing w:before="156"/>
              <w:ind w:left="107"/>
              <w:rPr>
                <w:sz w:val="21"/>
              </w:rPr>
            </w:pPr>
            <w:r>
              <w:rPr>
                <w:sz w:val="21"/>
              </w:rPr>
              <w:t xml:space="preserve"> </w:t>
            </w:r>
          </w:p>
        </w:tc>
        <w:tc>
          <w:tcPr>
            <w:tcW w:w="2701" w:type="dxa"/>
            <w:gridSpan w:val="2"/>
          </w:tcPr>
          <w:p w:rsidR="00BB1CEF" w:rsidRDefault="00BB1CEF">
            <w:pPr>
              <w:pStyle w:val="TableParagraph"/>
              <w:spacing w:before="7"/>
              <w:rPr>
                <w:b/>
                <w:sz w:val="19"/>
              </w:rPr>
            </w:pPr>
          </w:p>
          <w:p w:rsidR="00BB1CEF" w:rsidRDefault="005D02AB">
            <w:pPr>
              <w:pStyle w:val="TableParagraph"/>
              <w:ind w:left="107"/>
              <w:rPr>
                <w:sz w:val="21"/>
              </w:rPr>
            </w:pPr>
            <w:r>
              <w:rPr>
                <w:sz w:val="21"/>
              </w:rPr>
              <w:t xml:space="preserve"> </w:t>
            </w:r>
          </w:p>
        </w:tc>
        <w:tc>
          <w:tcPr>
            <w:tcW w:w="1652" w:type="dxa"/>
          </w:tcPr>
          <w:p w:rsidR="00BB1CEF" w:rsidRDefault="00BB1CEF">
            <w:pPr>
              <w:pStyle w:val="TableParagraph"/>
              <w:spacing w:before="7"/>
              <w:rPr>
                <w:b/>
                <w:sz w:val="19"/>
              </w:rPr>
            </w:pPr>
          </w:p>
          <w:p w:rsidR="00BB1CEF" w:rsidRDefault="005D02AB">
            <w:pPr>
              <w:pStyle w:val="TableParagraph"/>
              <w:ind w:left="107"/>
              <w:rPr>
                <w:sz w:val="21"/>
              </w:rPr>
            </w:pPr>
            <w:r>
              <w:rPr>
                <w:sz w:val="21"/>
              </w:rPr>
              <w:t xml:space="preserve"> </w:t>
            </w:r>
          </w:p>
        </w:tc>
      </w:tr>
    </w:tbl>
    <w:p w:rsidR="00BB1CEF" w:rsidRDefault="005D02AB">
      <w:pPr>
        <w:pStyle w:val="a3"/>
        <w:spacing w:before="1"/>
      </w:pPr>
      <w:r>
        <w:t xml:space="preserve">说明：(1)“主要人员”指实际参加本合同工程的项目管理、技术等方面的负责人; </w:t>
      </w:r>
    </w:p>
    <w:p w:rsidR="00BB1CEF" w:rsidRDefault="005D02AB">
      <w:pPr>
        <w:pStyle w:val="a3"/>
        <w:spacing w:before="139"/>
      </w:pPr>
      <w:r>
        <w:t xml:space="preserve">      (2)主要人员需填写此表每人填一张。后</w:t>
      </w:r>
      <w:proofErr w:type="gramStart"/>
      <w:r>
        <w:t>附项目</w:t>
      </w:r>
      <w:proofErr w:type="gramEnd"/>
      <w:r>
        <w:t xml:space="preserve">负责人员相关证书。 </w:t>
      </w:r>
    </w:p>
    <w:p w:rsidR="00BB1CEF" w:rsidRDefault="005D02AB">
      <w:pPr>
        <w:pStyle w:val="a3"/>
        <w:spacing w:before="141"/>
      </w:pPr>
      <w:r>
        <w:t xml:space="preserve"> </w:t>
      </w:r>
    </w:p>
    <w:p w:rsidR="00BB1CEF" w:rsidRDefault="00144FE4">
      <w:pPr>
        <w:pStyle w:val="a3"/>
        <w:spacing w:before="139" w:line="364" w:lineRule="auto"/>
        <w:ind w:right="6323"/>
      </w:pPr>
      <w:r>
        <w:pict>
          <v:line id="_x0000_s1330" style="position:absolute;left:0;text-align:left;z-index:-251678720;mso-position-horizontal-relative:page" from="209.6pt,21pt" to="359.85pt,21pt">
            <w10:wrap anchorx="page"/>
          </v:line>
        </w:pict>
      </w:r>
      <w:r>
        <w:pict>
          <v:line id="_x0000_s1329" style="position:absolute;left:0;text-align:left;z-index:-251677696;mso-position-horizontal-relative:page" from="179.7pt,41.45pt" to="361.4pt,41.45pt">
            <w10:wrap anchorx="page"/>
          </v:line>
        </w:pict>
      </w:r>
      <w:r w:rsidR="005D02AB">
        <w:rPr>
          <w:spacing w:val="-3"/>
        </w:rPr>
        <w:t>法定代表人或授权代表（</w:t>
      </w:r>
      <w:r w:rsidR="005D02AB">
        <w:rPr>
          <w:spacing w:val="-2"/>
        </w:rPr>
        <w:t>签字或盖章</w:t>
      </w:r>
      <w:r w:rsidR="005D02AB">
        <w:rPr>
          <w:spacing w:val="-106"/>
        </w:rPr>
        <w:t>）</w:t>
      </w:r>
      <w:r w:rsidR="005D02AB">
        <w:rPr>
          <w:spacing w:val="-3"/>
        </w:rPr>
        <w:t>：</w:t>
      </w:r>
      <w:r w:rsidR="005D02AB">
        <w:t xml:space="preserve"> </w:t>
      </w:r>
      <w:r w:rsidR="005D02AB">
        <w:rPr>
          <w:spacing w:val="-1"/>
        </w:rPr>
        <w:t>投标人</w:t>
      </w:r>
      <w:r w:rsidR="005D02AB">
        <w:t>（</w:t>
      </w:r>
      <w:r w:rsidR="005D02AB">
        <w:rPr>
          <w:spacing w:val="-2"/>
        </w:rPr>
        <w:t>公章</w:t>
      </w:r>
      <w:r w:rsidR="005D02AB">
        <w:rPr>
          <w:spacing w:val="-108"/>
        </w:rPr>
        <w:t>）</w:t>
      </w:r>
      <w:r w:rsidR="005D02AB">
        <w:rPr>
          <w:spacing w:val="-3"/>
        </w:rPr>
        <w:t>：</w:t>
      </w:r>
      <w:r w:rsidR="005D02AB">
        <w:t xml:space="preserve"> </w:t>
      </w:r>
    </w:p>
    <w:p w:rsidR="00BB1CEF" w:rsidRDefault="005D02AB">
      <w:pPr>
        <w:pStyle w:val="a3"/>
        <w:spacing w:line="268" w:lineRule="exact"/>
      </w:pPr>
      <w:r>
        <w:t>日 期 ：</w:t>
      </w:r>
      <w:r>
        <w:rPr>
          <w:u w:val="single"/>
        </w:rPr>
        <w:t xml:space="preserve"> </w:t>
      </w:r>
      <w:r>
        <w:t>年</w:t>
      </w:r>
      <w:r>
        <w:rPr>
          <w:u w:val="single"/>
        </w:rPr>
        <w:t xml:space="preserve"> </w:t>
      </w:r>
      <w:r>
        <w:t>月</w:t>
      </w:r>
      <w:r>
        <w:rPr>
          <w:u w:val="single"/>
        </w:rPr>
        <w:t xml:space="preserve"> </w:t>
      </w:r>
      <w:r>
        <w:t xml:space="preserve">日 </w:t>
      </w:r>
    </w:p>
    <w:p w:rsidR="00BB1CEF" w:rsidRDefault="00BB1CEF">
      <w:pPr>
        <w:spacing w:line="268" w:lineRule="exact"/>
        <w:sectPr w:rsidR="00BB1CEF">
          <w:pgSz w:w="11910" w:h="16840"/>
          <w:pgMar w:top="1100" w:right="0" w:bottom="1020" w:left="980" w:header="904" w:footer="829" w:gutter="0"/>
          <w:cols w:space="720"/>
        </w:sectPr>
      </w:pPr>
    </w:p>
    <w:p w:rsidR="00BB1CEF" w:rsidRDefault="00BB1CEF">
      <w:pPr>
        <w:pStyle w:val="a3"/>
        <w:spacing w:before="4"/>
        <w:ind w:left="0"/>
        <w:rPr>
          <w:sz w:val="23"/>
        </w:rPr>
      </w:pPr>
    </w:p>
    <w:p w:rsidR="00BB1CEF" w:rsidRDefault="005D02AB">
      <w:pPr>
        <w:pStyle w:val="a3"/>
        <w:spacing w:before="72"/>
        <w:ind w:left="0" w:right="872"/>
        <w:jc w:val="center"/>
      </w:pPr>
      <w:r>
        <w:t xml:space="preserve"> </w:t>
      </w:r>
    </w:p>
    <w:p w:rsidR="00BB1CEF" w:rsidRDefault="005D02AB">
      <w:pPr>
        <w:pStyle w:val="4"/>
        <w:spacing w:before="4"/>
        <w:ind w:right="858"/>
        <w:jc w:val="center"/>
      </w:pPr>
      <w:r>
        <w:t>（2）运行、养护项目管理和技术人员一览表</w:t>
      </w:r>
      <w:r>
        <w:rPr>
          <w:w w:val="99"/>
        </w:rPr>
        <w:t xml:space="preserve"> </w:t>
      </w:r>
    </w:p>
    <w:p w:rsidR="00BB1CEF" w:rsidRDefault="00BB1CEF">
      <w:pPr>
        <w:pStyle w:val="a3"/>
        <w:spacing w:before="6"/>
        <w:ind w:left="0"/>
        <w:rPr>
          <w:b/>
        </w:rPr>
      </w:pPr>
    </w:p>
    <w:tbl>
      <w:tblPr>
        <w:tblStyle w:val="TableNormal"/>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8"/>
        <w:gridCol w:w="904"/>
        <w:gridCol w:w="770"/>
        <w:gridCol w:w="827"/>
        <w:gridCol w:w="781"/>
        <w:gridCol w:w="803"/>
        <w:gridCol w:w="1184"/>
        <w:gridCol w:w="2248"/>
      </w:tblGrid>
      <w:tr w:rsidR="00BB1CEF">
        <w:trPr>
          <w:trHeight w:val="544"/>
        </w:trPr>
        <w:tc>
          <w:tcPr>
            <w:tcW w:w="998" w:type="dxa"/>
          </w:tcPr>
          <w:p w:rsidR="00BB1CEF" w:rsidRDefault="005D02AB">
            <w:pPr>
              <w:pStyle w:val="TableParagraph"/>
              <w:spacing w:before="68"/>
              <w:ind w:left="235"/>
              <w:rPr>
                <w:sz w:val="21"/>
              </w:rPr>
            </w:pPr>
            <w:r>
              <w:rPr>
                <w:sz w:val="21"/>
              </w:rPr>
              <w:t xml:space="preserve">姓 名 </w:t>
            </w:r>
          </w:p>
        </w:tc>
        <w:tc>
          <w:tcPr>
            <w:tcW w:w="904" w:type="dxa"/>
          </w:tcPr>
          <w:p w:rsidR="00BB1CEF" w:rsidRDefault="005D02AB">
            <w:pPr>
              <w:pStyle w:val="TableParagraph"/>
              <w:spacing w:before="68"/>
              <w:ind w:left="240"/>
              <w:rPr>
                <w:sz w:val="21"/>
              </w:rPr>
            </w:pPr>
            <w:r>
              <w:rPr>
                <w:sz w:val="21"/>
              </w:rPr>
              <w:t xml:space="preserve">性别 </w:t>
            </w:r>
          </w:p>
        </w:tc>
        <w:tc>
          <w:tcPr>
            <w:tcW w:w="770" w:type="dxa"/>
          </w:tcPr>
          <w:p w:rsidR="00BB1CEF" w:rsidRDefault="005D02AB">
            <w:pPr>
              <w:pStyle w:val="TableParagraph"/>
              <w:spacing w:before="68"/>
              <w:ind w:left="176"/>
              <w:rPr>
                <w:sz w:val="21"/>
              </w:rPr>
            </w:pPr>
            <w:r>
              <w:rPr>
                <w:sz w:val="21"/>
              </w:rPr>
              <w:t xml:space="preserve">年龄 </w:t>
            </w:r>
          </w:p>
        </w:tc>
        <w:tc>
          <w:tcPr>
            <w:tcW w:w="827" w:type="dxa"/>
          </w:tcPr>
          <w:p w:rsidR="00BB1CEF" w:rsidRDefault="005D02AB">
            <w:pPr>
              <w:pStyle w:val="TableParagraph"/>
              <w:spacing w:before="68"/>
              <w:ind w:left="205"/>
              <w:rPr>
                <w:sz w:val="21"/>
              </w:rPr>
            </w:pPr>
            <w:r>
              <w:rPr>
                <w:sz w:val="21"/>
              </w:rPr>
              <w:t xml:space="preserve">职称 </w:t>
            </w:r>
          </w:p>
        </w:tc>
        <w:tc>
          <w:tcPr>
            <w:tcW w:w="781" w:type="dxa"/>
          </w:tcPr>
          <w:p w:rsidR="00BB1CEF" w:rsidRDefault="005D02AB">
            <w:pPr>
              <w:pStyle w:val="TableParagraph"/>
              <w:spacing w:before="68"/>
              <w:ind w:left="182"/>
              <w:rPr>
                <w:sz w:val="21"/>
              </w:rPr>
            </w:pPr>
            <w:r>
              <w:rPr>
                <w:sz w:val="21"/>
              </w:rPr>
              <w:t xml:space="preserve">职务 </w:t>
            </w:r>
          </w:p>
        </w:tc>
        <w:tc>
          <w:tcPr>
            <w:tcW w:w="803" w:type="dxa"/>
          </w:tcPr>
          <w:p w:rsidR="00BB1CEF" w:rsidRDefault="005D02AB">
            <w:pPr>
              <w:pStyle w:val="TableParagraph"/>
              <w:spacing w:before="68"/>
              <w:ind w:left="196"/>
              <w:rPr>
                <w:sz w:val="21"/>
              </w:rPr>
            </w:pPr>
            <w:r>
              <w:rPr>
                <w:sz w:val="21"/>
              </w:rPr>
              <w:t xml:space="preserve">专业 </w:t>
            </w:r>
          </w:p>
        </w:tc>
        <w:tc>
          <w:tcPr>
            <w:tcW w:w="1184" w:type="dxa"/>
          </w:tcPr>
          <w:p w:rsidR="00BB1CEF" w:rsidRDefault="005D02AB">
            <w:pPr>
              <w:pStyle w:val="TableParagraph"/>
              <w:spacing w:before="68"/>
              <w:ind w:left="387"/>
              <w:rPr>
                <w:sz w:val="21"/>
              </w:rPr>
            </w:pPr>
            <w:r>
              <w:rPr>
                <w:sz w:val="21"/>
              </w:rPr>
              <w:t xml:space="preserve">证号 </w:t>
            </w:r>
          </w:p>
        </w:tc>
        <w:tc>
          <w:tcPr>
            <w:tcW w:w="2248" w:type="dxa"/>
          </w:tcPr>
          <w:p w:rsidR="00BB1CEF" w:rsidRDefault="005D02AB">
            <w:pPr>
              <w:pStyle w:val="TableParagraph"/>
              <w:spacing w:before="1"/>
              <w:ind w:left="604"/>
              <w:rPr>
                <w:sz w:val="21"/>
              </w:rPr>
            </w:pPr>
            <w:r>
              <w:rPr>
                <w:sz w:val="21"/>
              </w:rPr>
              <w:t xml:space="preserve">简历及所获 </w:t>
            </w:r>
          </w:p>
          <w:p w:rsidR="00BB1CEF" w:rsidRDefault="005D02AB">
            <w:pPr>
              <w:pStyle w:val="TableParagraph"/>
              <w:spacing w:before="2" w:line="252" w:lineRule="exact"/>
              <w:ind w:left="710"/>
              <w:rPr>
                <w:sz w:val="21"/>
              </w:rPr>
            </w:pPr>
            <w:r>
              <w:rPr>
                <w:sz w:val="21"/>
              </w:rPr>
              <w:t xml:space="preserve">荣誉情况 </w:t>
            </w:r>
          </w:p>
        </w:tc>
      </w:tr>
      <w:tr w:rsidR="00BB1CEF">
        <w:trPr>
          <w:trHeight w:val="407"/>
        </w:trPr>
        <w:tc>
          <w:tcPr>
            <w:tcW w:w="998" w:type="dxa"/>
          </w:tcPr>
          <w:p w:rsidR="00BB1CEF" w:rsidRDefault="005D02AB">
            <w:pPr>
              <w:pStyle w:val="TableParagraph"/>
              <w:spacing w:before="1"/>
              <w:ind w:left="107"/>
              <w:rPr>
                <w:sz w:val="21"/>
              </w:rPr>
            </w:pPr>
            <w:r>
              <w:rPr>
                <w:sz w:val="21"/>
              </w:rPr>
              <w:t xml:space="preserve"> </w:t>
            </w:r>
          </w:p>
        </w:tc>
        <w:tc>
          <w:tcPr>
            <w:tcW w:w="904" w:type="dxa"/>
          </w:tcPr>
          <w:p w:rsidR="00BB1CEF" w:rsidRDefault="005D02AB">
            <w:pPr>
              <w:pStyle w:val="TableParagraph"/>
              <w:spacing w:before="1"/>
              <w:ind w:left="105"/>
              <w:rPr>
                <w:sz w:val="21"/>
              </w:rPr>
            </w:pPr>
            <w:r>
              <w:rPr>
                <w:sz w:val="21"/>
              </w:rPr>
              <w:t xml:space="preserve"> </w:t>
            </w:r>
          </w:p>
        </w:tc>
        <w:tc>
          <w:tcPr>
            <w:tcW w:w="770" w:type="dxa"/>
          </w:tcPr>
          <w:p w:rsidR="00BB1CEF" w:rsidRDefault="005D02AB">
            <w:pPr>
              <w:pStyle w:val="TableParagraph"/>
              <w:spacing w:before="1"/>
              <w:ind w:left="108"/>
              <w:rPr>
                <w:sz w:val="21"/>
              </w:rPr>
            </w:pPr>
            <w:r>
              <w:rPr>
                <w:sz w:val="21"/>
              </w:rPr>
              <w:t xml:space="preserve"> </w:t>
            </w:r>
          </w:p>
        </w:tc>
        <w:tc>
          <w:tcPr>
            <w:tcW w:w="827" w:type="dxa"/>
          </w:tcPr>
          <w:p w:rsidR="00BB1CEF" w:rsidRDefault="005D02AB">
            <w:pPr>
              <w:pStyle w:val="TableParagraph"/>
              <w:spacing w:before="1"/>
              <w:ind w:left="109"/>
              <w:rPr>
                <w:sz w:val="21"/>
              </w:rPr>
            </w:pPr>
            <w:r>
              <w:rPr>
                <w:sz w:val="21"/>
              </w:rPr>
              <w:t xml:space="preserve"> </w:t>
            </w:r>
          </w:p>
        </w:tc>
        <w:tc>
          <w:tcPr>
            <w:tcW w:w="781" w:type="dxa"/>
          </w:tcPr>
          <w:p w:rsidR="00BB1CEF" w:rsidRDefault="005D02AB">
            <w:pPr>
              <w:pStyle w:val="TableParagraph"/>
              <w:spacing w:before="1"/>
              <w:ind w:left="110"/>
              <w:rPr>
                <w:sz w:val="21"/>
              </w:rPr>
            </w:pPr>
            <w:r>
              <w:rPr>
                <w:sz w:val="21"/>
              </w:rPr>
              <w:t xml:space="preserve"> </w:t>
            </w:r>
          </w:p>
        </w:tc>
        <w:tc>
          <w:tcPr>
            <w:tcW w:w="803" w:type="dxa"/>
          </w:tcPr>
          <w:p w:rsidR="00BB1CEF" w:rsidRDefault="005D02AB">
            <w:pPr>
              <w:pStyle w:val="TableParagraph"/>
              <w:spacing w:before="1"/>
              <w:ind w:left="112"/>
              <w:rPr>
                <w:sz w:val="21"/>
              </w:rPr>
            </w:pPr>
            <w:r>
              <w:rPr>
                <w:sz w:val="21"/>
              </w:rPr>
              <w:t xml:space="preserve"> </w:t>
            </w:r>
          </w:p>
        </w:tc>
        <w:tc>
          <w:tcPr>
            <w:tcW w:w="1184" w:type="dxa"/>
          </w:tcPr>
          <w:p w:rsidR="00BB1CEF" w:rsidRDefault="005D02AB">
            <w:pPr>
              <w:pStyle w:val="TableParagraph"/>
              <w:spacing w:before="1"/>
              <w:ind w:left="113"/>
              <w:rPr>
                <w:sz w:val="21"/>
              </w:rPr>
            </w:pPr>
            <w:r>
              <w:rPr>
                <w:sz w:val="21"/>
              </w:rPr>
              <w:t xml:space="preserve"> </w:t>
            </w:r>
          </w:p>
        </w:tc>
        <w:tc>
          <w:tcPr>
            <w:tcW w:w="2248" w:type="dxa"/>
          </w:tcPr>
          <w:p w:rsidR="00BB1CEF" w:rsidRDefault="005D02AB">
            <w:pPr>
              <w:pStyle w:val="TableParagraph"/>
              <w:spacing w:before="1"/>
              <w:ind w:left="115"/>
              <w:rPr>
                <w:sz w:val="21"/>
              </w:rPr>
            </w:pPr>
            <w:r>
              <w:rPr>
                <w:sz w:val="21"/>
              </w:rPr>
              <w:t xml:space="preserve"> </w:t>
            </w:r>
          </w:p>
        </w:tc>
      </w:tr>
      <w:tr w:rsidR="00BB1CEF">
        <w:trPr>
          <w:trHeight w:val="410"/>
        </w:trPr>
        <w:tc>
          <w:tcPr>
            <w:tcW w:w="998" w:type="dxa"/>
          </w:tcPr>
          <w:p w:rsidR="00BB1CEF" w:rsidRDefault="005D02AB">
            <w:pPr>
              <w:pStyle w:val="TableParagraph"/>
              <w:spacing w:before="1"/>
              <w:ind w:left="107"/>
              <w:rPr>
                <w:sz w:val="21"/>
              </w:rPr>
            </w:pPr>
            <w:r>
              <w:rPr>
                <w:sz w:val="21"/>
              </w:rPr>
              <w:t xml:space="preserve"> </w:t>
            </w:r>
          </w:p>
        </w:tc>
        <w:tc>
          <w:tcPr>
            <w:tcW w:w="904" w:type="dxa"/>
          </w:tcPr>
          <w:p w:rsidR="00BB1CEF" w:rsidRDefault="005D02AB">
            <w:pPr>
              <w:pStyle w:val="TableParagraph"/>
              <w:spacing w:before="1"/>
              <w:ind w:left="105"/>
              <w:rPr>
                <w:sz w:val="21"/>
              </w:rPr>
            </w:pPr>
            <w:r>
              <w:rPr>
                <w:sz w:val="21"/>
              </w:rPr>
              <w:t xml:space="preserve"> </w:t>
            </w:r>
          </w:p>
        </w:tc>
        <w:tc>
          <w:tcPr>
            <w:tcW w:w="770" w:type="dxa"/>
          </w:tcPr>
          <w:p w:rsidR="00BB1CEF" w:rsidRDefault="005D02AB">
            <w:pPr>
              <w:pStyle w:val="TableParagraph"/>
              <w:spacing w:before="1"/>
              <w:ind w:left="108"/>
              <w:rPr>
                <w:sz w:val="21"/>
              </w:rPr>
            </w:pPr>
            <w:r>
              <w:rPr>
                <w:sz w:val="21"/>
              </w:rPr>
              <w:t xml:space="preserve"> </w:t>
            </w:r>
          </w:p>
        </w:tc>
        <w:tc>
          <w:tcPr>
            <w:tcW w:w="827" w:type="dxa"/>
          </w:tcPr>
          <w:p w:rsidR="00BB1CEF" w:rsidRDefault="005D02AB">
            <w:pPr>
              <w:pStyle w:val="TableParagraph"/>
              <w:spacing w:before="1"/>
              <w:ind w:left="109"/>
              <w:rPr>
                <w:sz w:val="21"/>
              </w:rPr>
            </w:pPr>
            <w:r>
              <w:rPr>
                <w:sz w:val="21"/>
              </w:rPr>
              <w:t xml:space="preserve"> </w:t>
            </w:r>
          </w:p>
        </w:tc>
        <w:tc>
          <w:tcPr>
            <w:tcW w:w="781" w:type="dxa"/>
          </w:tcPr>
          <w:p w:rsidR="00BB1CEF" w:rsidRDefault="005D02AB">
            <w:pPr>
              <w:pStyle w:val="TableParagraph"/>
              <w:spacing w:before="1"/>
              <w:ind w:left="110"/>
              <w:rPr>
                <w:sz w:val="21"/>
              </w:rPr>
            </w:pPr>
            <w:r>
              <w:rPr>
                <w:sz w:val="21"/>
              </w:rPr>
              <w:t xml:space="preserve"> </w:t>
            </w:r>
          </w:p>
        </w:tc>
        <w:tc>
          <w:tcPr>
            <w:tcW w:w="803" w:type="dxa"/>
          </w:tcPr>
          <w:p w:rsidR="00BB1CEF" w:rsidRDefault="005D02AB">
            <w:pPr>
              <w:pStyle w:val="TableParagraph"/>
              <w:spacing w:before="1"/>
              <w:ind w:left="112"/>
              <w:rPr>
                <w:sz w:val="21"/>
              </w:rPr>
            </w:pPr>
            <w:r>
              <w:rPr>
                <w:sz w:val="21"/>
              </w:rPr>
              <w:t xml:space="preserve"> </w:t>
            </w:r>
          </w:p>
        </w:tc>
        <w:tc>
          <w:tcPr>
            <w:tcW w:w="1184" w:type="dxa"/>
          </w:tcPr>
          <w:p w:rsidR="00BB1CEF" w:rsidRDefault="005D02AB">
            <w:pPr>
              <w:pStyle w:val="TableParagraph"/>
              <w:spacing w:before="1"/>
              <w:ind w:left="113"/>
              <w:rPr>
                <w:sz w:val="21"/>
              </w:rPr>
            </w:pPr>
            <w:r>
              <w:rPr>
                <w:sz w:val="21"/>
              </w:rPr>
              <w:t xml:space="preserve"> </w:t>
            </w:r>
          </w:p>
        </w:tc>
        <w:tc>
          <w:tcPr>
            <w:tcW w:w="2248" w:type="dxa"/>
          </w:tcPr>
          <w:p w:rsidR="00BB1CEF" w:rsidRDefault="005D02AB">
            <w:pPr>
              <w:pStyle w:val="TableParagraph"/>
              <w:spacing w:before="1"/>
              <w:ind w:left="115"/>
              <w:rPr>
                <w:sz w:val="21"/>
              </w:rPr>
            </w:pPr>
            <w:r>
              <w:rPr>
                <w:sz w:val="21"/>
              </w:rPr>
              <w:t xml:space="preserve"> </w:t>
            </w:r>
          </w:p>
        </w:tc>
      </w:tr>
      <w:tr w:rsidR="00BB1CEF">
        <w:trPr>
          <w:trHeight w:val="407"/>
        </w:trPr>
        <w:tc>
          <w:tcPr>
            <w:tcW w:w="998" w:type="dxa"/>
          </w:tcPr>
          <w:p w:rsidR="00BB1CEF" w:rsidRDefault="005D02AB">
            <w:pPr>
              <w:pStyle w:val="TableParagraph"/>
              <w:spacing w:before="1"/>
              <w:ind w:left="107"/>
              <w:rPr>
                <w:sz w:val="21"/>
              </w:rPr>
            </w:pPr>
            <w:r>
              <w:rPr>
                <w:sz w:val="21"/>
              </w:rPr>
              <w:t xml:space="preserve"> </w:t>
            </w:r>
          </w:p>
        </w:tc>
        <w:tc>
          <w:tcPr>
            <w:tcW w:w="904" w:type="dxa"/>
          </w:tcPr>
          <w:p w:rsidR="00BB1CEF" w:rsidRDefault="005D02AB">
            <w:pPr>
              <w:pStyle w:val="TableParagraph"/>
              <w:spacing w:before="1"/>
              <w:ind w:left="105"/>
              <w:rPr>
                <w:sz w:val="21"/>
              </w:rPr>
            </w:pPr>
            <w:r>
              <w:rPr>
                <w:sz w:val="21"/>
              </w:rPr>
              <w:t xml:space="preserve"> </w:t>
            </w:r>
          </w:p>
        </w:tc>
        <w:tc>
          <w:tcPr>
            <w:tcW w:w="770" w:type="dxa"/>
          </w:tcPr>
          <w:p w:rsidR="00BB1CEF" w:rsidRDefault="005D02AB">
            <w:pPr>
              <w:pStyle w:val="TableParagraph"/>
              <w:spacing w:before="1"/>
              <w:ind w:left="108"/>
              <w:rPr>
                <w:sz w:val="21"/>
              </w:rPr>
            </w:pPr>
            <w:r>
              <w:rPr>
                <w:sz w:val="21"/>
              </w:rPr>
              <w:t xml:space="preserve"> </w:t>
            </w:r>
          </w:p>
        </w:tc>
        <w:tc>
          <w:tcPr>
            <w:tcW w:w="827" w:type="dxa"/>
          </w:tcPr>
          <w:p w:rsidR="00BB1CEF" w:rsidRDefault="005D02AB">
            <w:pPr>
              <w:pStyle w:val="TableParagraph"/>
              <w:spacing w:before="1"/>
              <w:ind w:left="109"/>
              <w:rPr>
                <w:sz w:val="21"/>
              </w:rPr>
            </w:pPr>
            <w:r>
              <w:rPr>
                <w:sz w:val="21"/>
              </w:rPr>
              <w:t xml:space="preserve"> </w:t>
            </w:r>
          </w:p>
        </w:tc>
        <w:tc>
          <w:tcPr>
            <w:tcW w:w="781" w:type="dxa"/>
          </w:tcPr>
          <w:p w:rsidR="00BB1CEF" w:rsidRDefault="005D02AB">
            <w:pPr>
              <w:pStyle w:val="TableParagraph"/>
              <w:spacing w:before="1"/>
              <w:ind w:left="110"/>
              <w:rPr>
                <w:sz w:val="21"/>
              </w:rPr>
            </w:pPr>
            <w:r>
              <w:rPr>
                <w:sz w:val="21"/>
              </w:rPr>
              <w:t xml:space="preserve"> </w:t>
            </w:r>
          </w:p>
        </w:tc>
        <w:tc>
          <w:tcPr>
            <w:tcW w:w="803" w:type="dxa"/>
          </w:tcPr>
          <w:p w:rsidR="00BB1CEF" w:rsidRDefault="005D02AB">
            <w:pPr>
              <w:pStyle w:val="TableParagraph"/>
              <w:spacing w:before="1"/>
              <w:ind w:left="112"/>
              <w:rPr>
                <w:sz w:val="21"/>
              </w:rPr>
            </w:pPr>
            <w:r>
              <w:rPr>
                <w:sz w:val="21"/>
              </w:rPr>
              <w:t xml:space="preserve"> </w:t>
            </w:r>
          </w:p>
        </w:tc>
        <w:tc>
          <w:tcPr>
            <w:tcW w:w="1184" w:type="dxa"/>
          </w:tcPr>
          <w:p w:rsidR="00BB1CEF" w:rsidRDefault="005D02AB">
            <w:pPr>
              <w:pStyle w:val="TableParagraph"/>
              <w:spacing w:before="1"/>
              <w:ind w:left="113"/>
              <w:rPr>
                <w:sz w:val="21"/>
              </w:rPr>
            </w:pPr>
            <w:r>
              <w:rPr>
                <w:sz w:val="21"/>
              </w:rPr>
              <w:t xml:space="preserve"> </w:t>
            </w:r>
          </w:p>
        </w:tc>
        <w:tc>
          <w:tcPr>
            <w:tcW w:w="2248" w:type="dxa"/>
          </w:tcPr>
          <w:p w:rsidR="00BB1CEF" w:rsidRDefault="005D02AB">
            <w:pPr>
              <w:pStyle w:val="TableParagraph"/>
              <w:spacing w:before="1"/>
              <w:ind w:left="115"/>
              <w:rPr>
                <w:sz w:val="21"/>
              </w:rPr>
            </w:pPr>
            <w:r>
              <w:rPr>
                <w:sz w:val="21"/>
              </w:rPr>
              <w:t xml:space="preserve"> </w:t>
            </w:r>
          </w:p>
        </w:tc>
      </w:tr>
      <w:tr w:rsidR="00BB1CEF">
        <w:trPr>
          <w:trHeight w:val="407"/>
        </w:trPr>
        <w:tc>
          <w:tcPr>
            <w:tcW w:w="998" w:type="dxa"/>
          </w:tcPr>
          <w:p w:rsidR="00BB1CEF" w:rsidRDefault="005D02AB">
            <w:pPr>
              <w:pStyle w:val="TableParagraph"/>
              <w:spacing w:before="1"/>
              <w:ind w:left="107"/>
              <w:rPr>
                <w:sz w:val="21"/>
              </w:rPr>
            </w:pPr>
            <w:r>
              <w:rPr>
                <w:sz w:val="21"/>
              </w:rPr>
              <w:t xml:space="preserve"> </w:t>
            </w:r>
          </w:p>
        </w:tc>
        <w:tc>
          <w:tcPr>
            <w:tcW w:w="904" w:type="dxa"/>
          </w:tcPr>
          <w:p w:rsidR="00BB1CEF" w:rsidRDefault="005D02AB">
            <w:pPr>
              <w:pStyle w:val="TableParagraph"/>
              <w:spacing w:before="1"/>
              <w:ind w:left="105"/>
              <w:rPr>
                <w:sz w:val="21"/>
              </w:rPr>
            </w:pPr>
            <w:r>
              <w:rPr>
                <w:sz w:val="21"/>
              </w:rPr>
              <w:t xml:space="preserve"> </w:t>
            </w:r>
          </w:p>
        </w:tc>
        <w:tc>
          <w:tcPr>
            <w:tcW w:w="770" w:type="dxa"/>
          </w:tcPr>
          <w:p w:rsidR="00BB1CEF" w:rsidRDefault="005D02AB">
            <w:pPr>
              <w:pStyle w:val="TableParagraph"/>
              <w:spacing w:before="1"/>
              <w:ind w:left="108"/>
              <w:rPr>
                <w:sz w:val="21"/>
              </w:rPr>
            </w:pPr>
            <w:r>
              <w:rPr>
                <w:sz w:val="21"/>
              </w:rPr>
              <w:t xml:space="preserve"> </w:t>
            </w:r>
          </w:p>
        </w:tc>
        <w:tc>
          <w:tcPr>
            <w:tcW w:w="827" w:type="dxa"/>
          </w:tcPr>
          <w:p w:rsidR="00BB1CEF" w:rsidRDefault="005D02AB">
            <w:pPr>
              <w:pStyle w:val="TableParagraph"/>
              <w:spacing w:before="1"/>
              <w:ind w:left="109"/>
              <w:rPr>
                <w:sz w:val="21"/>
              </w:rPr>
            </w:pPr>
            <w:r>
              <w:rPr>
                <w:sz w:val="21"/>
              </w:rPr>
              <w:t xml:space="preserve"> </w:t>
            </w:r>
          </w:p>
        </w:tc>
        <w:tc>
          <w:tcPr>
            <w:tcW w:w="781" w:type="dxa"/>
          </w:tcPr>
          <w:p w:rsidR="00BB1CEF" w:rsidRDefault="005D02AB">
            <w:pPr>
              <w:pStyle w:val="TableParagraph"/>
              <w:spacing w:before="1"/>
              <w:ind w:left="110"/>
              <w:rPr>
                <w:sz w:val="21"/>
              </w:rPr>
            </w:pPr>
            <w:r>
              <w:rPr>
                <w:sz w:val="21"/>
              </w:rPr>
              <w:t xml:space="preserve"> </w:t>
            </w:r>
          </w:p>
        </w:tc>
        <w:tc>
          <w:tcPr>
            <w:tcW w:w="803" w:type="dxa"/>
          </w:tcPr>
          <w:p w:rsidR="00BB1CEF" w:rsidRDefault="005D02AB">
            <w:pPr>
              <w:pStyle w:val="TableParagraph"/>
              <w:spacing w:before="1"/>
              <w:ind w:left="112"/>
              <w:rPr>
                <w:sz w:val="21"/>
              </w:rPr>
            </w:pPr>
            <w:r>
              <w:rPr>
                <w:sz w:val="21"/>
              </w:rPr>
              <w:t xml:space="preserve"> </w:t>
            </w:r>
          </w:p>
        </w:tc>
        <w:tc>
          <w:tcPr>
            <w:tcW w:w="1184" w:type="dxa"/>
          </w:tcPr>
          <w:p w:rsidR="00BB1CEF" w:rsidRDefault="005D02AB">
            <w:pPr>
              <w:pStyle w:val="TableParagraph"/>
              <w:spacing w:before="1"/>
              <w:ind w:left="113"/>
              <w:rPr>
                <w:sz w:val="21"/>
              </w:rPr>
            </w:pPr>
            <w:r>
              <w:rPr>
                <w:sz w:val="21"/>
              </w:rPr>
              <w:t xml:space="preserve"> </w:t>
            </w:r>
          </w:p>
        </w:tc>
        <w:tc>
          <w:tcPr>
            <w:tcW w:w="2248" w:type="dxa"/>
          </w:tcPr>
          <w:p w:rsidR="00BB1CEF" w:rsidRDefault="005D02AB">
            <w:pPr>
              <w:pStyle w:val="TableParagraph"/>
              <w:spacing w:before="1"/>
              <w:ind w:left="115"/>
              <w:rPr>
                <w:sz w:val="21"/>
              </w:rPr>
            </w:pPr>
            <w:r>
              <w:rPr>
                <w:sz w:val="21"/>
              </w:rPr>
              <w:t xml:space="preserve"> </w:t>
            </w:r>
          </w:p>
        </w:tc>
      </w:tr>
      <w:tr w:rsidR="00BB1CEF">
        <w:trPr>
          <w:trHeight w:val="410"/>
        </w:trPr>
        <w:tc>
          <w:tcPr>
            <w:tcW w:w="998" w:type="dxa"/>
          </w:tcPr>
          <w:p w:rsidR="00BB1CEF" w:rsidRDefault="005D02AB">
            <w:pPr>
              <w:pStyle w:val="TableParagraph"/>
              <w:spacing w:before="3"/>
              <w:ind w:left="107"/>
              <w:rPr>
                <w:sz w:val="21"/>
              </w:rPr>
            </w:pPr>
            <w:r>
              <w:rPr>
                <w:sz w:val="21"/>
              </w:rPr>
              <w:t xml:space="preserve"> </w:t>
            </w:r>
          </w:p>
        </w:tc>
        <w:tc>
          <w:tcPr>
            <w:tcW w:w="904" w:type="dxa"/>
          </w:tcPr>
          <w:p w:rsidR="00BB1CEF" w:rsidRDefault="005D02AB">
            <w:pPr>
              <w:pStyle w:val="TableParagraph"/>
              <w:spacing w:before="3"/>
              <w:ind w:left="105"/>
              <w:rPr>
                <w:sz w:val="21"/>
              </w:rPr>
            </w:pPr>
            <w:r>
              <w:rPr>
                <w:sz w:val="21"/>
              </w:rPr>
              <w:t xml:space="preserve"> </w:t>
            </w:r>
          </w:p>
        </w:tc>
        <w:tc>
          <w:tcPr>
            <w:tcW w:w="770" w:type="dxa"/>
          </w:tcPr>
          <w:p w:rsidR="00BB1CEF" w:rsidRDefault="005D02AB">
            <w:pPr>
              <w:pStyle w:val="TableParagraph"/>
              <w:spacing w:before="3"/>
              <w:ind w:left="108"/>
              <w:rPr>
                <w:sz w:val="21"/>
              </w:rPr>
            </w:pPr>
            <w:r>
              <w:rPr>
                <w:sz w:val="21"/>
              </w:rPr>
              <w:t xml:space="preserve"> </w:t>
            </w:r>
          </w:p>
        </w:tc>
        <w:tc>
          <w:tcPr>
            <w:tcW w:w="827" w:type="dxa"/>
          </w:tcPr>
          <w:p w:rsidR="00BB1CEF" w:rsidRDefault="005D02AB">
            <w:pPr>
              <w:pStyle w:val="TableParagraph"/>
              <w:spacing w:before="3"/>
              <w:ind w:left="109"/>
              <w:rPr>
                <w:sz w:val="21"/>
              </w:rPr>
            </w:pPr>
            <w:r>
              <w:rPr>
                <w:sz w:val="21"/>
              </w:rPr>
              <w:t xml:space="preserve"> </w:t>
            </w:r>
          </w:p>
        </w:tc>
        <w:tc>
          <w:tcPr>
            <w:tcW w:w="781" w:type="dxa"/>
          </w:tcPr>
          <w:p w:rsidR="00BB1CEF" w:rsidRDefault="005D02AB">
            <w:pPr>
              <w:pStyle w:val="TableParagraph"/>
              <w:spacing w:before="3"/>
              <w:ind w:left="110"/>
              <w:rPr>
                <w:sz w:val="21"/>
              </w:rPr>
            </w:pPr>
            <w:r>
              <w:rPr>
                <w:sz w:val="21"/>
              </w:rPr>
              <w:t xml:space="preserve"> </w:t>
            </w:r>
          </w:p>
        </w:tc>
        <w:tc>
          <w:tcPr>
            <w:tcW w:w="803" w:type="dxa"/>
          </w:tcPr>
          <w:p w:rsidR="00BB1CEF" w:rsidRDefault="005D02AB">
            <w:pPr>
              <w:pStyle w:val="TableParagraph"/>
              <w:spacing w:before="3"/>
              <w:ind w:left="112"/>
              <w:rPr>
                <w:sz w:val="21"/>
              </w:rPr>
            </w:pPr>
            <w:r>
              <w:rPr>
                <w:sz w:val="21"/>
              </w:rPr>
              <w:t xml:space="preserve"> </w:t>
            </w:r>
          </w:p>
        </w:tc>
        <w:tc>
          <w:tcPr>
            <w:tcW w:w="1184" w:type="dxa"/>
          </w:tcPr>
          <w:p w:rsidR="00BB1CEF" w:rsidRDefault="005D02AB">
            <w:pPr>
              <w:pStyle w:val="TableParagraph"/>
              <w:spacing w:before="3"/>
              <w:ind w:left="113"/>
              <w:rPr>
                <w:sz w:val="21"/>
              </w:rPr>
            </w:pPr>
            <w:r>
              <w:rPr>
                <w:sz w:val="21"/>
              </w:rPr>
              <w:t xml:space="preserve"> </w:t>
            </w:r>
          </w:p>
        </w:tc>
        <w:tc>
          <w:tcPr>
            <w:tcW w:w="2248" w:type="dxa"/>
          </w:tcPr>
          <w:p w:rsidR="00BB1CEF" w:rsidRDefault="005D02AB">
            <w:pPr>
              <w:pStyle w:val="TableParagraph"/>
              <w:spacing w:before="3"/>
              <w:ind w:left="115"/>
              <w:rPr>
                <w:sz w:val="21"/>
              </w:rPr>
            </w:pPr>
            <w:r>
              <w:rPr>
                <w:sz w:val="21"/>
              </w:rPr>
              <w:t xml:space="preserve"> </w:t>
            </w:r>
          </w:p>
        </w:tc>
      </w:tr>
      <w:tr w:rsidR="00BB1CEF">
        <w:trPr>
          <w:trHeight w:val="407"/>
        </w:trPr>
        <w:tc>
          <w:tcPr>
            <w:tcW w:w="998" w:type="dxa"/>
          </w:tcPr>
          <w:p w:rsidR="00BB1CEF" w:rsidRDefault="005D02AB">
            <w:pPr>
              <w:pStyle w:val="TableParagraph"/>
              <w:spacing w:before="1"/>
              <w:ind w:left="107"/>
              <w:rPr>
                <w:sz w:val="21"/>
              </w:rPr>
            </w:pPr>
            <w:r>
              <w:rPr>
                <w:sz w:val="21"/>
              </w:rPr>
              <w:t xml:space="preserve"> </w:t>
            </w:r>
          </w:p>
        </w:tc>
        <w:tc>
          <w:tcPr>
            <w:tcW w:w="904" w:type="dxa"/>
          </w:tcPr>
          <w:p w:rsidR="00BB1CEF" w:rsidRDefault="005D02AB">
            <w:pPr>
              <w:pStyle w:val="TableParagraph"/>
              <w:spacing w:before="1"/>
              <w:ind w:left="105"/>
              <w:rPr>
                <w:sz w:val="21"/>
              </w:rPr>
            </w:pPr>
            <w:r>
              <w:rPr>
                <w:sz w:val="21"/>
              </w:rPr>
              <w:t xml:space="preserve"> </w:t>
            </w:r>
          </w:p>
        </w:tc>
        <w:tc>
          <w:tcPr>
            <w:tcW w:w="770" w:type="dxa"/>
          </w:tcPr>
          <w:p w:rsidR="00BB1CEF" w:rsidRDefault="005D02AB">
            <w:pPr>
              <w:pStyle w:val="TableParagraph"/>
              <w:spacing w:before="1"/>
              <w:ind w:left="108"/>
              <w:rPr>
                <w:sz w:val="21"/>
              </w:rPr>
            </w:pPr>
            <w:r>
              <w:rPr>
                <w:sz w:val="21"/>
              </w:rPr>
              <w:t xml:space="preserve"> </w:t>
            </w:r>
          </w:p>
        </w:tc>
        <w:tc>
          <w:tcPr>
            <w:tcW w:w="827" w:type="dxa"/>
          </w:tcPr>
          <w:p w:rsidR="00BB1CEF" w:rsidRDefault="005D02AB">
            <w:pPr>
              <w:pStyle w:val="TableParagraph"/>
              <w:spacing w:before="1"/>
              <w:ind w:left="109"/>
              <w:rPr>
                <w:sz w:val="21"/>
              </w:rPr>
            </w:pPr>
            <w:r>
              <w:rPr>
                <w:sz w:val="21"/>
              </w:rPr>
              <w:t xml:space="preserve"> </w:t>
            </w:r>
          </w:p>
        </w:tc>
        <w:tc>
          <w:tcPr>
            <w:tcW w:w="781" w:type="dxa"/>
          </w:tcPr>
          <w:p w:rsidR="00BB1CEF" w:rsidRDefault="005D02AB">
            <w:pPr>
              <w:pStyle w:val="TableParagraph"/>
              <w:spacing w:before="1"/>
              <w:ind w:left="110"/>
              <w:rPr>
                <w:sz w:val="21"/>
              </w:rPr>
            </w:pPr>
            <w:r>
              <w:rPr>
                <w:sz w:val="21"/>
              </w:rPr>
              <w:t xml:space="preserve"> </w:t>
            </w:r>
          </w:p>
        </w:tc>
        <w:tc>
          <w:tcPr>
            <w:tcW w:w="803" w:type="dxa"/>
          </w:tcPr>
          <w:p w:rsidR="00BB1CEF" w:rsidRDefault="005D02AB">
            <w:pPr>
              <w:pStyle w:val="TableParagraph"/>
              <w:spacing w:before="1"/>
              <w:ind w:left="112"/>
              <w:rPr>
                <w:sz w:val="21"/>
              </w:rPr>
            </w:pPr>
            <w:r>
              <w:rPr>
                <w:sz w:val="21"/>
              </w:rPr>
              <w:t xml:space="preserve"> </w:t>
            </w:r>
          </w:p>
        </w:tc>
        <w:tc>
          <w:tcPr>
            <w:tcW w:w="1184" w:type="dxa"/>
          </w:tcPr>
          <w:p w:rsidR="00BB1CEF" w:rsidRDefault="005D02AB">
            <w:pPr>
              <w:pStyle w:val="TableParagraph"/>
              <w:spacing w:before="1"/>
              <w:ind w:left="113"/>
              <w:rPr>
                <w:sz w:val="21"/>
              </w:rPr>
            </w:pPr>
            <w:r>
              <w:rPr>
                <w:sz w:val="21"/>
              </w:rPr>
              <w:t xml:space="preserve"> </w:t>
            </w:r>
          </w:p>
        </w:tc>
        <w:tc>
          <w:tcPr>
            <w:tcW w:w="2248" w:type="dxa"/>
          </w:tcPr>
          <w:p w:rsidR="00BB1CEF" w:rsidRDefault="005D02AB">
            <w:pPr>
              <w:pStyle w:val="TableParagraph"/>
              <w:spacing w:before="1"/>
              <w:ind w:left="115"/>
              <w:rPr>
                <w:sz w:val="21"/>
              </w:rPr>
            </w:pPr>
            <w:r>
              <w:rPr>
                <w:sz w:val="21"/>
              </w:rPr>
              <w:t xml:space="preserve"> </w:t>
            </w:r>
          </w:p>
        </w:tc>
      </w:tr>
      <w:tr w:rsidR="00BB1CEF">
        <w:trPr>
          <w:trHeight w:val="410"/>
        </w:trPr>
        <w:tc>
          <w:tcPr>
            <w:tcW w:w="998" w:type="dxa"/>
          </w:tcPr>
          <w:p w:rsidR="00BB1CEF" w:rsidRDefault="005D02AB">
            <w:pPr>
              <w:pStyle w:val="TableParagraph"/>
              <w:spacing w:before="1"/>
              <w:ind w:left="107"/>
              <w:rPr>
                <w:sz w:val="21"/>
              </w:rPr>
            </w:pPr>
            <w:r>
              <w:rPr>
                <w:sz w:val="21"/>
              </w:rPr>
              <w:t xml:space="preserve"> </w:t>
            </w:r>
          </w:p>
        </w:tc>
        <w:tc>
          <w:tcPr>
            <w:tcW w:w="904" w:type="dxa"/>
          </w:tcPr>
          <w:p w:rsidR="00BB1CEF" w:rsidRDefault="005D02AB">
            <w:pPr>
              <w:pStyle w:val="TableParagraph"/>
              <w:spacing w:before="1"/>
              <w:ind w:left="105"/>
              <w:rPr>
                <w:sz w:val="21"/>
              </w:rPr>
            </w:pPr>
            <w:r>
              <w:rPr>
                <w:sz w:val="21"/>
              </w:rPr>
              <w:t xml:space="preserve"> </w:t>
            </w:r>
          </w:p>
        </w:tc>
        <w:tc>
          <w:tcPr>
            <w:tcW w:w="770" w:type="dxa"/>
          </w:tcPr>
          <w:p w:rsidR="00BB1CEF" w:rsidRDefault="005D02AB">
            <w:pPr>
              <w:pStyle w:val="TableParagraph"/>
              <w:spacing w:before="1"/>
              <w:ind w:left="108"/>
              <w:rPr>
                <w:sz w:val="21"/>
              </w:rPr>
            </w:pPr>
            <w:r>
              <w:rPr>
                <w:sz w:val="21"/>
              </w:rPr>
              <w:t xml:space="preserve"> </w:t>
            </w:r>
          </w:p>
        </w:tc>
        <w:tc>
          <w:tcPr>
            <w:tcW w:w="827" w:type="dxa"/>
          </w:tcPr>
          <w:p w:rsidR="00BB1CEF" w:rsidRDefault="005D02AB">
            <w:pPr>
              <w:pStyle w:val="TableParagraph"/>
              <w:spacing w:before="1"/>
              <w:ind w:left="109"/>
              <w:rPr>
                <w:sz w:val="21"/>
              </w:rPr>
            </w:pPr>
            <w:r>
              <w:rPr>
                <w:sz w:val="21"/>
              </w:rPr>
              <w:t xml:space="preserve"> </w:t>
            </w:r>
          </w:p>
        </w:tc>
        <w:tc>
          <w:tcPr>
            <w:tcW w:w="781" w:type="dxa"/>
          </w:tcPr>
          <w:p w:rsidR="00BB1CEF" w:rsidRDefault="005D02AB">
            <w:pPr>
              <w:pStyle w:val="TableParagraph"/>
              <w:spacing w:before="1"/>
              <w:ind w:left="110"/>
              <w:rPr>
                <w:sz w:val="21"/>
              </w:rPr>
            </w:pPr>
            <w:r>
              <w:rPr>
                <w:sz w:val="21"/>
              </w:rPr>
              <w:t xml:space="preserve"> </w:t>
            </w:r>
          </w:p>
        </w:tc>
        <w:tc>
          <w:tcPr>
            <w:tcW w:w="803" w:type="dxa"/>
          </w:tcPr>
          <w:p w:rsidR="00BB1CEF" w:rsidRDefault="005D02AB">
            <w:pPr>
              <w:pStyle w:val="TableParagraph"/>
              <w:spacing w:before="1"/>
              <w:ind w:left="112"/>
              <w:rPr>
                <w:sz w:val="21"/>
              </w:rPr>
            </w:pPr>
            <w:r>
              <w:rPr>
                <w:sz w:val="21"/>
              </w:rPr>
              <w:t xml:space="preserve"> </w:t>
            </w:r>
          </w:p>
        </w:tc>
        <w:tc>
          <w:tcPr>
            <w:tcW w:w="1184" w:type="dxa"/>
          </w:tcPr>
          <w:p w:rsidR="00BB1CEF" w:rsidRDefault="005D02AB">
            <w:pPr>
              <w:pStyle w:val="TableParagraph"/>
              <w:spacing w:before="1"/>
              <w:ind w:left="113"/>
              <w:rPr>
                <w:sz w:val="21"/>
              </w:rPr>
            </w:pPr>
            <w:r>
              <w:rPr>
                <w:sz w:val="21"/>
              </w:rPr>
              <w:t xml:space="preserve"> </w:t>
            </w:r>
          </w:p>
        </w:tc>
        <w:tc>
          <w:tcPr>
            <w:tcW w:w="2248" w:type="dxa"/>
          </w:tcPr>
          <w:p w:rsidR="00BB1CEF" w:rsidRDefault="005D02AB">
            <w:pPr>
              <w:pStyle w:val="TableParagraph"/>
              <w:spacing w:before="1"/>
              <w:ind w:left="115"/>
              <w:rPr>
                <w:sz w:val="21"/>
              </w:rPr>
            </w:pPr>
            <w:r>
              <w:rPr>
                <w:sz w:val="21"/>
              </w:rPr>
              <w:t xml:space="preserve"> </w:t>
            </w:r>
          </w:p>
        </w:tc>
      </w:tr>
      <w:tr w:rsidR="00BB1CEF">
        <w:trPr>
          <w:trHeight w:val="407"/>
        </w:trPr>
        <w:tc>
          <w:tcPr>
            <w:tcW w:w="998" w:type="dxa"/>
          </w:tcPr>
          <w:p w:rsidR="00BB1CEF" w:rsidRDefault="005D02AB">
            <w:pPr>
              <w:pStyle w:val="TableParagraph"/>
              <w:spacing w:before="1"/>
              <w:ind w:left="107"/>
              <w:rPr>
                <w:sz w:val="21"/>
              </w:rPr>
            </w:pPr>
            <w:r>
              <w:rPr>
                <w:sz w:val="21"/>
              </w:rPr>
              <w:t xml:space="preserve"> </w:t>
            </w:r>
          </w:p>
        </w:tc>
        <w:tc>
          <w:tcPr>
            <w:tcW w:w="904" w:type="dxa"/>
          </w:tcPr>
          <w:p w:rsidR="00BB1CEF" w:rsidRDefault="005D02AB">
            <w:pPr>
              <w:pStyle w:val="TableParagraph"/>
              <w:spacing w:before="1"/>
              <w:ind w:left="105"/>
              <w:rPr>
                <w:sz w:val="21"/>
              </w:rPr>
            </w:pPr>
            <w:r>
              <w:rPr>
                <w:sz w:val="21"/>
              </w:rPr>
              <w:t xml:space="preserve"> </w:t>
            </w:r>
          </w:p>
        </w:tc>
        <w:tc>
          <w:tcPr>
            <w:tcW w:w="770" w:type="dxa"/>
          </w:tcPr>
          <w:p w:rsidR="00BB1CEF" w:rsidRDefault="005D02AB">
            <w:pPr>
              <w:pStyle w:val="TableParagraph"/>
              <w:spacing w:before="1"/>
              <w:ind w:left="108"/>
              <w:rPr>
                <w:sz w:val="21"/>
              </w:rPr>
            </w:pPr>
            <w:r>
              <w:rPr>
                <w:sz w:val="21"/>
              </w:rPr>
              <w:t xml:space="preserve"> </w:t>
            </w:r>
          </w:p>
        </w:tc>
        <w:tc>
          <w:tcPr>
            <w:tcW w:w="827" w:type="dxa"/>
          </w:tcPr>
          <w:p w:rsidR="00BB1CEF" w:rsidRDefault="005D02AB">
            <w:pPr>
              <w:pStyle w:val="TableParagraph"/>
              <w:spacing w:before="1"/>
              <w:ind w:left="109"/>
              <w:rPr>
                <w:sz w:val="21"/>
              </w:rPr>
            </w:pPr>
            <w:r>
              <w:rPr>
                <w:sz w:val="21"/>
              </w:rPr>
              <w:t xml:space="preserve"> </w:t>
            </w:r>
          </w:p>
        </w:tc>
        <w:tc>
          <w:tcPr>
            <w:tcW w:w="781" w:type="dxa"/>
          </w:tcPr>
          <w:p w:rsidR="00BB1CEF" w:rsidRDefault="005D02AB">
            <w:pPr>
              <w:pStyle w:val="TableParagraph"/>
              <w:spacing w:before="1"/>
              <w:ind w:left="110"/>
              <w:rPr>
                <w:sz w:val="21"/>
              </w:rPr>
            </w:pPr>
            <w:r>
              <w:rPr>
                <w:sz w:val="21"/>
              </w:rPr>
              <w:t xml:space="preserve"> </w:t>
            </w:r>
          </w:p>
        </w:tc>
        <w:tc>
          <w:tcPr>
            <w:tcW w:w="803" w:type="dxa"/>
          </w:tcPr>
          <w:p w:rsidR="00BB1CEF" w:rsidRDefault="005D02AB">
            <w:pPr>
              <w:pStyle w:val="TableParagraph"/>
              <w:spacing w:before="1"/>
              <w:ind w:left="112"/>
              <w:rPr>
                <w:sz w:val="21"/>
              </w:rPr>
            </w:pPr>
            <w:r>
              <w:rPr>
                <w:sz w:val="21"/>
              </w:rPr>
              <w:t xml:space="preserve"> </w:t>
            </w:r>
          </w:p>
        </w:tc>
        <w:tc>
          <w:tcPr>
            <w:tcW w:w="1184" w:type="dxa"/>
          </w:tcPr>
          <w:p w:rsidR="00BB1CEF" w:rsidRDefault="005D02AB">
            <w:pPr>
              <w:pStyle w:val="TableParagraph"/>
              <w:spacing w:before="1"/>
              <w:ind w:left="113"/>
              <w:rPr>
                <w:sz w:val="21"/>
              </w:rPr>
            </w:pPr>
            <w:r>
              <w:rPr>
                <w:sz w:val="21"/>
              </w:rPr>
              <w:t xml:space="preserve"> </w:t>
            </w:r>
          </w:p>
        </w:tc>
        <w:tc>
          <w:tcPr>
            <w:tcW w:w="2248" w:type="dxa"/>
          </w:tcPr>
          <w:p w:rsidR="00BB1CEF" w:rsidRDefault="005D02AB">
            <w:pPr>
              <w:pStyle w:val="TableParagraph"/>
              <w:spacing w:before="1"/>
              <w:ind w:left="115"/>
              <w:rPr>
                <w:sz w:val="21"/>
              </w:rPr>
            </w:pPr>
            <w:r>
              <w:rPr>
                <w:sz w:val="21"/>
              </w:rPr>
              <w:t xml:space="preserve"> </w:t>
            </w:r>
          </w:p>
        </w:tc>
      </w:tr>
      <w:tr w:rsidR="00BB1CEF">
        <w:trPr>
          <w:trHeight w:val="407"/>
        </w:trPr>
        <w:tc>
          <w:tcPr>
            <w:tcW w:w="998" w:type="dxa"/>
          </w:tcPr>
          <w:p w:rsidR="00BB1CEF" w:rsidRDefault="005D02AB">
            <w:pPr>
              <w:pStyle w:val="TableParagraph"/>
              <w:spacing w:before="1"/>
              <w:ind w:left="107"/>
              <w:rPr>
                <w:sz w:val="21"/>
              </w:rPr>
            </w:pPr>
            <w:r>
              <w:rPr>
                <w:sz w:val="21"/>
              </w:rPr>
              <w:t xml:space="preserve"> </w:t>
            </w:r>
          </w:p>
        </w:tc>
        <w:tc>
          <w:tcPr>
            <w:tcW w:w="904" w:type="dxa"/>
          </w:tcPr>
          <w:p w:rsidR="00BB1CEF" w:rsidRDefault="005D02AB">
            <w:pPr>
              <w:pStyle w:val="TableParagraph"/>
              <w:spacing w:before="1"/>
              <w:ind w:left="105"/>
              <w:rPr>
                <w:sz w:val="21"/>
              </w:rPr>
            </w:pPr>
            <w:r>
              <w:rPr>
                <w:sz w:val="21"/>
              </w:rPr>
              <w:t xml:space="preserve"> </w:t>
            </w:r>
          </w:p>
        </w:tc>
        <w:tc>
          <w:tcPr>
            <w:tcW w:w="770" w:type="dxa"/>
          </w:tcPr>
          <w:p w:rsidR="00BB1CEF" w:rsidRDefault="005D02AB">
            <w:pPr>
              <w:pStyle w:val="TableParagraph"/>
              <w:spacing w:before="1"/>
              <w:ind w:left="108"/>
              <w:rPr>
                <w:sz w:val="21"/>
              </w:rPr>
            </w:pPr>
            <w:r>
              <w:rPr>
                <w:sz w:val="21"/>
              </w:rPr>
              <w:t xml:space="preserve"> </w:t>
            </w:r>
          </w:p>
        </w:tc>
        <w:tc>
          <w:tcPr>
            <w:tcW w:w="827" w:type="dxa"/>
          </w:tcPr>
          <w:p w:rsidR="00BB1CEF" w:rsidRDefault="005D02AB">
            <w:pPr>
              <w:pStyle w:val="TableParagraph"/>
              <w:spacing w:before="1"/>
              <w:ind w:left="109"/>
              <w:rPr>
                <w:sz w:val="21"/>
              </w:rPr>
            </w:pPr>
            <w:r>
              <w:rPr>
                <w:sz w:val="21"/>
              </w:rPr>
              <w:t xml:space="preserve"> </w:t>
            </w:r>
          </w:p>
        </w:tc>
        <w:tc>
          <w:tcPr>
            <w:tcW w:w="781" w:type="dxa"/>
          </w:tcPr>
          <w:p w:rsidR="00BB1CEF" w:rsidRDefault="005D02AB">
            <w:pPr>
              <w:pStyle w:val="TableParagraph"/>
              <w:spacing w:before="1"/>
              <w:ind w:left="110"/>
              <w:rPr>
                <w:sz w:val="21"/>
              </w:rPr>
            </w:pPr>
            <w:r>
              <w:rPr>
                <w:sz w:val="21"/>
              </w:rPr>
              <w:t xml:space="preserve"> </w:t>
            </w:r>
          </w:p>
        </w:tc>
        <w:tc>
          <w:tcPr>
            <w:tcW w:w="803" w:type="dxa"/>
          </w:tcPr>
          <w:p w:rsidR="00BB1CEF" w:rsidRDefault="005D02AB">
            <w:pPr>
              <w:pStyle w:val="TableParagraph"/>
              <w:spacing w:before="1"/>
              <w:ind w:left="112"/>
              <w:rPr>
                <w:sz w:val="21"/>
              </w:rPr>
            </w:pPr>
            <w:r>
              <w:rPr>
                <w:sz w:val="21"/>
              </w:rPr>
              <w:t xml:space="preserve"> </w:t>
            </w:r>
          </w:p>
        </w:tc>
        <w:tc>
          <w:tcPr>
            <w:tcW w:w="1184" w:type="dxa"/>
          </w:tcPr>
          <w:p w:rsidR="00BB1CEF" w:rsidRDefault="005D02AB">
            <w:pPr>
              <w:pStyle w:val="TableParagraph"/>
              <w:spacing w:before="1"/>
              <w:ind w:left="113"/>
              <w:rPr>
                <w:sz w:val="21"/>
              </w:rPr>
            </w:pPr>
            <w:r>
              <w:rPr>
                <w:sz w:val="21"/>
              </w:rPr>
              <w:t xml:space="preserve"> </w:t>
            </w:r>
          </w:p>
        </w:tc>
        <w:tc>
          <w:tcPr>
            <w:tcW w:w="2248" w:type="dxa"/>
          </w:tcPr>
          <w:p w:rsidR="00BB1CEF" w:rsidRDefault="005D02AB">
            <w:pPr>
              <w:pStyle w:val="TableParagraph"/>
              <w:spacing w:before="1"/>
              <w:ind w:left="115"/>
              <w:rPr>
                <w:sz w:val="21"/>
              </w:rPr>
            </w:pPr>
            <w:r>
              <w:rPr>
                <w:sz w:val="21"/>
              </w:rPr>
              <w:t xml:space="preserve"> </w:t>
            </w:r>
          </w:p>
        </w:tc>
      </w:tr>
      <w:tr w:rsidR="00BB1CEF">
        <w:trPr>
          <w:trHeight w:val="410"/>
        </w:trPr>
        <w:tc>
          <w:tcPr>
            <w:tcW w:w="998" w:type="dxa"/>
          </w:tcPr>
          <w:p w:rsidR="00BB1CEF" w:rsidRDefault="005D02AB">
            <w:pPr>
              <w:pStyle w:val="TableParagraph"/>
              <w:spacing w:before="3"/>
              <w:ind w:left="107"/>
              <w:rPr>
                <w:sz w:val="21"/>
              </w:rPr>
            </w:pPr>
            <w:r>
              <w:rPr>
                <w:sz w:val="21"/>
              </w:rPr>
              <w:t xml:space="preserve"> </w:t>
            </w:r>
          </w:p>
        </w:tc>
        <w:tc>
          <w:tcPr>
            <w:tcW w:w="904" w:type="dxa"/>
          </w:tcPr>
          <w:p w:rsidR="00BB1CEF" w:rsidRDefault="005D02AB">
            <w:pPr>
              <w:pStyle w:val="TableParagraph"/>
              <w:spacing w:before="3"/>
              <w:ind w:left="105"/>
              <w:rPr>
                <w:sz w:val="21"/>
              </w:rPr>
            </w:pPr>
            <w:r>
              <w:rPr>
                <w:sz w:val="21"/>
              </w:rPr>
              <w:t xml:space="preserve"> </w:t>
            </w:r>
          </w:p>
        </w:tc>
        <w:tc>
          <w:tcPr>
            <w:tcW w:w="770" w:type="dxa"/>
          </w:tcPr>
          <w:p w:rsidR="00BB1CEF" w:rsidRDefault="005D02AB">
            <w:pPr>
              <w:pStyle w:val="TableParagraph"/>
              <w:spacing w:before="3"/>
              <w:ind w:left="108"/>
              <w:rPr>
                <w:sz w:val="21"/>
              </w:rPr>
            </w:pPr>
            <w:r>
              <w:rPr>
                <w:sz w:val="21"/>
              </w:rPr>
              <w:t xml:space="preserve"> </w:t>
            </w:r>
          </w:p>
        </w:tc>
        <w:tc>
          <w:tcPr>
            <w:tcW w:w="827" w:type="dxa"/>
          </w:tcPr>
          <w:p w:rsidR="00BB1CEF" w:rsidRDefault="005D02AB">
            <w:pPr>
              <w:pStyle w:val="TableParagraph"/>
              <w:spacing w:before="3"/>
              <w:ind w:left="109"/>
              <w:rPr>
                <w:sz w:val="21"/>
              </w:rPr>
            </w:pPr>
            <w:r>
              <w:rPr>
                <w:sz w:val="21"/>
              </w:rPr>
              <w:t xml:space="preserve"> </w:t>
            </w:r>
          </w:p>
        </w:tc>
        <w:tc>
          <w:tcPr>
            <w:tcW w:w="781" w:type="dxa"/>
          </w:tcPr>
          <w:p w:rsidR="00BB1CEF" w:rsidRDefault="005D02AB">
            <w:pPr>
              <w:pStyle w:val="TableParagraph"/>
              <w:spacing w:before="3"/>
              <w:ind w:left="110"/>
              <w:rPr>
                <w:sz w:val="21"/>
              </w:rPr>
            </w:pPr>
            <w:r>
              <w:rPr>
                <w:sz w:val="21"/>
              </w:rPr>
              <w:t xml:space="preserve"> </w:t>
            </w:r>
          </w:p>
        </w:tc>
        <w:tc>
          <w:tcPr>
            <w:tcW w:w="803" w:type="dxa"/>
          </w:tcPr>
          <w:p w:rsidR="00BB1CEF" w:rsidRDefault="005D02AB">
            <w:pPr>
              <w:pStyle w:val="TableParagraph"/>
              <w:spacing w:before="3"/>
              <w:ind w:left="112"/>
              <w:rPr>
                <w:sz w:val="21"/>
              </w:rPr>
            </w:pPr>
            <w:r>
              <w:rPr>
                <w:sz w:val="21"/>
              </w:rPr>
              <w:t xml:space="preserve"> </w:t>
            </w:r>
          </w:p>
        </w:tc>
        <w:tc>
          <w:tcPr>
            <w:tcW w:w="1184" w:type="dxa"/>
          </w:tcPr>
          <w:p w:rsidR="00BB1CEF" w:rsidRDefault="005D02AB">
            <w:pPr>
              <w:pStyle w:val="TableParagraph"/>
              <w:spacing w:before="3"/>
              <w:ind w:left="113"/>
              <w:rPr>
                <w:sz w:val="21"/>
              </w:rPr>
            </w:pPr>
            <w:r>
              <w:rPr>
                <w:sz w:val="21"/>
              </w:rPr>
              <w:t xml:space="preserve"> </w:t>
            </w:r>
          </w:p>
        </w:tc>
        <w:tc>
          <w:tcPr>
            <w:tcW w:w="2248" w:type="dxa"/>
          </w:tcPr>
          <w:p w:rsidR="00BB1CEF" w:rsidRDefault="005D02AB">
            <w:pPr>
              <w:pStyle w:val="TableParagraph"/>
              <w:spacing w:before="3"/>
              <w:ind w:left="115"/>
              <w:rPr>
                <w:sz w:val="21"/>
              </w:rPr>
            </w:pPr>
            <w:r>
              <w:rPr>
                <w:sz w:val="21"/>
              </w:rPr>
              <w:t xml:space="preserve"> </w:t>
            </w:r>
          </w:p>
        </w:tc>
      </w:tr>
      <w:tr w:rsidR="00BB1CEF">
        <w:trPr>
          <w:trHeight w:val="407"/>
        </w:trPr>
        <w:tc>
          <w:tcPr>
            <w:tcW w:w="998" w:type="dxa"/>
          </w:tcPr>
          <w:p w:rsidR="00BB1CEF" w:rsidRDefault="005D02AB">
            <w:pPr>
              <w:pStyle w:val="TableParagraph"/>
              <w:spacing w:before="1"/>
              <w:ind w:left="107"/>
              <w:rPr>
                <w:sz w:val="21"/>
              </w:rPr>
            </w:pPr>
            <w:r>
              <w:rPr>
                <w:sz w:val="21"/>
              </w:rPr>
              <w:t xml:space="preserve"> </w:t>
            </w:r>
          </w:p>
        </w:tc>
        <w:tc>
          <w:tcPr>
            <w:tcW w:w="904" w:type="dxa"/>
          </w:tcPr>
          <w:p w:rsidR="00BB1CEF" w:rsidRDefault="005D02AB">
            <w:pPr>
              <w:pStyle w:val="TableParagraph"/>
              <w:spacing w:before="1"/>
              <w:ind w:left="105"/>
              <w:rPr>
                <w:sz w:val="21"/>
              </w:rPr>
            </w:pPr>
            <w:r>
              <w:rPr>
                <w:sz w:val="21"/>
              </w:rPr>
              <w:t xml:space="preserve"> </w:t>
            </w:r>
          </w:p>
        </w:tc>
        <w:tc>
          <w:tcPr>
            <w:tcW w:w="770" w:type="dxa"/>
          </w:tcPr>
          <w:p w:rsidR="00BB1CEF" w:rsidRDefault="005D02AB">
            <w:pPr>
              <w:pStyle w:val="TableParagraph"/>
              <w:spacing w:before="1"/>
              <w:ind w:left="108"/>
              <w:rPr>
                <w:sz w:val="21"/>
              </w:rPr>
            </w:pPr>
            <w:r>
              <w:rPr>
                <w:sz w:val="21"/>
              </w:rPr>
              <w:t xml:space="preserve"> </w:t>
            </w:r>
          </w:p>
        </w:tc>
        <w:tc>
          <w:tcPr>
            <w:tcW w:w="827" w:type="dxa"/>
          </w:tcPr>
          <w:p w:rsidR="00BB1CEF" w:rsidRDefault="005D02AB">
            <w:pPr>
              <w:pStyle w:val="TableParagraph"/>
              <w:spacing w:before="1"/>
              <w:ind w:left="109"/>
              <w:rPr>
                <w:sz w:val="21"/>
              </w:rPr>
            </w:pPr>
            <w:r>
              <w:rPr>
                <w:sz w:val="21"/>
              </w:rPr>
              <w:t xml:space="preserve"> </w:t>
            </w:r>
          </w:p>
        </w:tc>
        <w:tc>
          <w:tcPr>
            <w:tcW w:w="781" w:type="dxa"/>
          </w:tcPr>
          <w:p w:rsidR="00BB1CEF" w:rsidRDefault="005D02AB">
            <w:pPr>
              <w:pStyle w:val="TableParagraph"/>
              <w:spacing w:before="1"/>
              <w:ind w:left="110"/>
              <w:rPr>
                <w:sz w:val="21"/>
              </w:rPr>
            </w:pPr>
            <w:r>
              <w:rPr>
                <w:sz w:val="21"/>
              </w:rPr>
              <w:t xml:space="preserve"> </w:t>
            </w:r>
          </w:p>
        </w:tc>
        <w:tc>
          <w:tcPr>
            <w:tcW w:w="803" w:type="dxa"/>
          </w:tcPr>
          <w:p w:rsidR="00BB1CEF" w:rsidRDefault="005D02AB">
            <w:pPr>
              <w:pStyle w:val="TableParagraph"/>
              <w:spacing w:before="1"/>
              <w:ind w:left="112"/>
              <w:rPr>
                <w:sz w:val="21"/>
              </w:rPr>
            </w:pPr>
            <w:r>
              <w:rPr>
                <w:sz w:val="21"/>
              </w:rPr>
              <w:t xml:space="preserve"> </w:t>
            </w:r>
          </w:p>
        </w:tc>
        <w:tc>
          <w:tcPr>
            <w:tcW w:w="1184" w:type="dxa"/>
          </w:tcPr>
          <w:p w:rsidR="00BB1CEF" w:rsidRDefault="005D02AB">
            <w:pPr>
              <w:pStyle w:val="TableParagraph"/>
              <w:spacing w:before="1"/>
              <w:ind w:left="113"/>
              <w:rPr>
                <w:sz w:val="21"/>
              </w:rPr>
            </w:pPr>
            <w:r>
              <w:rPr>
                <w:sz w:val="21"/>
              </w:rPr>
              <w:t xml:space="preserve"> </w:t>
            </w:r>
          </w:p>
        </w:tc>
        <w:tc>
          <w:tcPr>
            <w:tcW w:w="2248" w:type="dxa"/>
          </w:tcPr>
          <w:p w:rsidR="00BB1CEF" w:rsidRDefault="005D02AB">
            <w:pPr>
              <w:pStyle w:val="TableParagraph"/>
              <w:spacing w:before="1"/>
              <w:ind w:left="115"/>
              <w:rPr>
                <w:sz w:val="21"/>
              </w:rPr>
            </w:pPr>
            <w:r>
              <w:rPr>
                <w:sz w:val="21"/>
              </w:rPr>
              <w:t xml:space="preserve"> </w:t>
            </w:r>
          </w:p>
        </w:tc>
      </w:tr>
      <w:tr w:rsidR="00BB1CEF">
        <w:trPr>
          <w:trHeight w:val="410"/>
        </w:trPr>
        <w:tc>
          <w:tcPr>
            <w:tcW w:w="998" w:type="dxa"/>
          </w:tcPr>
          <w:p w:rsidR="00BB1CEF" w:rsidRDefault="005D02AB">
            <w:pPr>
              <w:pStyle w:val="TableParagraph"/>
              <w:spacing w:before="1"/>
              <w:ind w:left="107"/>
              <w:rPr>
                <w:sz w:val="21"/>
              </w:rPr>
            </w:pPr>
            <w:r>
              <w:rPr>
                <w:sz w:val="21"/>
              </w:rPr>
              <w:t xml:space="preserve"> </w:t>
            </w:r>
          </w:p>
        </w:tc>
        <w:tc>
          <w:tcPr>
            <w:tcW w:w="904" w:type="dxa"/>
          </w:tcPr>
          <w:p w:rsidR="00BB1CEF" w:rsidRDefault="005D02AB">
            <w:pPr>
              <w:pStyle w:val="TableParagraph"/>
              <w:spacing w:before="1"/>
              <w:ind w:left="105"/>
              <w:rPr>
                <w:sz w:val="21"/>
              </w:rPr>
            </w:pPr>
            <w:r>
              <w:rPr>
                <w:sz w:val="21"/>
              </w:rPr>
              <w:t xml:space="preserve"> </w:t>
            </w:r>
          </w:p>
        </w:tc>
        <w:tc>
          <w:tcPr>
            <w:tcW w:w="770" w:type="dxa"/>
          </w:tcPr>
          <w:p w:rsidR="00BB1CEF" w:rsidRDefault="005D02AB">
            <w:pPr>
              <w:pStyle w:val="TableParagraph"/>
              <w:spacing w:before="1"/>
              <w:ind w:left="108"/>
              <w:rPr>
                <w:sz w:val="21"/>
              </w:rPr>
            </w:pPr>
            <w:r>
              <w:rPr>
                <w:sz w:val="21"/>
              </w:rPr>
              <w:t xml:space="preserve"> </w:t>
            </w:r>
          </w:p>
        </w:tc>
        <w:tc>
          <w:tcPr>
            <w:tcW w:w="827" w:type="dxa"/>
          </w:tcPr>
          <w:p w:rsidR="00BB1CEF" w:rsidRDefault="005D02AB">
            <w:pPr>
              <w:pStyle w:val="TableParagraph"/>
              <w:spacing w:before="1"/>
              <w:ind w:left="109"/>
              <w:rPr>
                <w:sz w:val="21"/>
              </w:rPr>
            </w:pPr>
            <w:r>
              <w:rPr>
                <w:sz w:val="21"/>
              </w:rPr>
              <w:t xml:space="preserve"> </w:t>
            </w:r>
          </w:p>
        </w:tc>
        <w:tc>
          <w:tcPr>
            <w:tcW w:w="781" w:type="dxa"/>
          </w:tcPr>
          <w:p w:rsidR="00BB1CEF" w:rsidRDefault="005D02AB">
            <w:pPr>
              <w:pStyle w:val="TableParagraph"/>
              <w:spacing w:before="1"/>
              <w:ind w:left="110"/>
              <w:rPr>
                <w:sz w:val="21"/>
              </w:rPr>
            </w:pPr>
            <w:r>
              <w:rPr>
                <w:sz w:val="21"/>
              </w:rPr>
              <w:t xml:space="preserve"> </w:t>
            </w:r>
          </w:p>
        </w:tc>
        <w:tc>
          <w:tcPr>
            <w:tcW w:w="803" w:type="dxa"/>
          </w:tcPr>
          <w:p w:rsidR="00BB1CEF" w:rsidRDefault="005D02AB">
            <w:pPr>
              <w:pStyle w:val="TableParagraph"/>
              <w:spacing w:before="1"/>
              <w:ind w:left="112"/>
              <w:rPr>
                <w:sz w:val="21"/>
              </w:rPr>
            </w:pPr>
            <w:r>
              <w:rPr>
                <w:sz w:val="21"/>
              </w:rPr>
              <w:t xml:space="preserve"> </w:t>
            </w:r>
          </w:p>
        </w:tc>
        <w:tc>
          <w:tcPr>
            <w:tcW w:w="1184" w:type="dxa"/>
          </w:tcPr>
          <w:p w:rsidR="00BB1CEF" w:rsidRDefault="005D02AB">
            <w:pPr>
              <w:pStyle w:val="TableParagraph"/>
              <w:spacing w:before="1"/>
              <w:ind w:left="113"/>
              <w:rPr>
                <w:sz w:val="21"/>
              </w:rPr>
            </w:pPr>
            <w:r>
              <w:rPr>
                <w:sz w:val="21"/>
              </w:rPr>
              <w:t xml:space="preserve"> </w:t>
            </w:r>
          </w:p>
        </w:tc>
        <w:tc>
          <w:tcPr>
            <w:tcW w:w="2248" w:type="dxa"/>
          </w:tcPr>
          <w:p w:rsidR="00BB1CEF" w:rsidRDefault="005D02AB">
            <w:pPr>
              <w:pStyle w:val="TableParagraph"/>
              <w:spacing w:before="1"/>
              <w:ind w:left="115"/>
              <w:rPr>
                <w:sz w:val="21"/>
              </w:rPr>
            </w:pPr>
            <w:r>
              <w:rPr>
                <w:sz w:val="21"/>
              </w:rPr>
              <w:t xml:space="preserve"> </w:t>
            </w:r>
          </w:p>
        </w:tc>
      </w:tr>
      <w:tr w:rsidR="00BB1CEF">
        <w:trPr>
          <w:trHeight w:val="407"/>
        </w:trPr>
        <w:tc>
          <w:tcPr>
            <w:tcW w:w="998" w:type="dxa"/>
          </w:tcPr>
          <w:p w:rsidR="00BB1CEF" w:rsidRDefault="005D02AB">
            <w:pPr>
              <w:pStyle w:val="TableParagraph"/>
              <w:spacing w:before="1"/>
              <w:ind w:left="107"/>
              <w:rPr>
                <w:sz w:val="21"/>
              </w:rPr>
            </w:pPr>
            <w:r>
              <w:rPr>
                <w:sz w:val="21"/>
              </w:rPr>
              <w:t xml:space="preserve"> </w:t>
            </w:r>
          </w:p>
        </w:tc>
        <w:tc>
          <w:tcPr>
            <w:tcW w:w="904" w:type="dxa"/>
          </w:tcPr>
          <w:p w:rsidR="00BB1CEF" w:rsidRDefault="005D02AB">
            <w:pPr>
              <w:pStyle w:val="TableParagraph"/>
              <w:spacing w:before="1"/>
              <w:ind w:left="105"/>
              <w:rPr>
                <w:sz w:val="21"/>
              </w:rPr>
            </w:pPr>
            <w:r>
              <w:rPr>
                <w:sz w:val="21"/>
              </w:rPr>
              <w:t xml:space="preserve"> </w:t>
            </w:r>
          </w:p>
        </w:tc>
        <w:tc>
          <w:tcPr>
            <w:tcW w:w="770" w:type="dxa"/>
          </w:tcPr>
          <w:p w:rsidR="00BB1CEF" w:rsidRDefault="005D02AB">
            <w:pPr>
              <w:pStyle w:val="TableParagraph"/>
              <w:spacing w:before="1"/>
              <w:ind w:left="108"/>
              <w:rPr>
                <w:sz w:val="21"/>
              </w:rPr>
            </w:pPr>
            <w:r>
              <w:rPr>
                <w:sz w:val="21"/>
              </w:rPr>
              <w:t xml:space="preserve"> </w:t>
            </w:r>
          </w:p>
        </w:tc>
        <w:tc>
          <w:tcPr>
            <w:tcW w:w="827" w:type="dxa"/>
          </w:tcPr>
          <w:p w:rsidR="00BB1CEF" w:rsidRDefault="005D02AB">
            <w:pPr>
              <w:pStyle w:val="TableParagraph"/>
              <w:spacing w:before="1"/>
              <w:ind w:left="109"/>
              <w:rPr>
                <w:sz w:val="21"/>
              </w:rPr>
            </w:pPr>
            <w:r>
              <w:rPr>
                <w:sz w:val="21"/>
              </w:rPr>
              <w:t xml:space="preserve"> </w:t>
            </w:r>
          </w:p>
        </w:tc>
        <w:tc>
          <w:tcPr>
            <w:tcW w:w="781" w:type="dxa"/>
          </w:tcPr>
          <w:p w:rsidR="00BB1CEF" w:rsidRDefault="005D02AB">
            <w:pPr>
              <w:pStyle w:val="TableParagraph"/>
              <w:spacing w:before="1"/>
              <w:ind w:left="110"/>
              <w:rPr>
                <w:sz w:val="21"/>
              </w:rPr>
            </w:pPr>
            <w:r>
              <w:rPr>
                <w:sz w:val="21"/>
              </w:rPr>
              <w:t xml:space="preserve"> </w:t>
            </w:r>
          </w:p>
        </w:tc>
        <w:tc>
          <w:tcPr>
            <w:tcW w:w="803" w:type="dxa"/>
          </w:tcPr>
          <w:p w:rsidR="00BB1CEF" w:rsidRDefault="005D02AB">
            <w:pPr>
              <w:pStyle w:val="TableParagraph"/>
              <w:spacing w:before="1"/>
              <w:ind w:left="112"/>
              <w:rPr>
                <w:sz w:val="21"/>
              </w:rPr>
            </w:pPr>
            <w:r>
              <w:rPr>
                <w:sz w:val="21"/>
              </w:rPr>
              <w:t xml:space="preserve"> </w:t>
            </w:r>
          </w:p>
        </w:tc>
        <w:tc>
          <w:tcPr>
            <w:tcW w:w="1184" w:type="dxa"/>
          </w:tcPr>
          <w:p w:rsidR="00BB1CEF" w:rsidRDefault="005D02AB">
            <w:pPr>
              <w:pStyle w:val="TableParagraph"/>
              <w:spacing w:before="1"/>
              <w:ind w:left="113"/>
              <w:rPr>
                <w:sz w:val="21"/>
              </w:rPr>
            </w:pPr>
            <w:r>
              <w:rPr>
                <w:sz w:val="21"/>
              </w:rPr>
              <w:t xml:space="preserve"> </w:t>
            </w:r>
          </w:p>
        </w:tc>
        <w:tc>
          <w:tcPr>
            <w:tcW w:w="2248" w:type="dxa"/>
          </w:tcPr>
          <w:p w:rsidR="00BB1CEF" w:rsidRDefault="005D02AB">
            <w:pPr>
              <w:pStyle w:val="TableParagraph"/>
              <w:spacing w:before="1"/>
              <w:ind w:left="115"/>
              <w:rPr>
                <w:sz w:val="21"/>
              </w:rPr>
            </w:pPr>
            <w:r>
              <w:rPr>
                <w:sz w:val="21"/>
              </w:rPr>
              <w:t xml:space="preserve"> </w:t>
            </w:r>
          </w:p>
        </w:tc>
      </w:tr>
      <w:tr w:rsidR="00BB1CEF">
        <w:trPr>
          <w:trHeight w:val="407"/>
        </w:trPr>
        <w:tc>
          <w:tcPr>
            <w:tcW w:w="998" w:type="dxa"/>
          </w:tcPr>
          <w:p w:rsidR="00BB1CEF" w:rsidRDefault="005D02AB">
            <w:pPr>
              <w:pStyle w:val="TableParagraph"/>
              <w:spacing w:before="1"/>
              <w:ind w:left="107"/>
              <w:rPr>
                <w:sz w:val="21"/>
              </w:rPr>
            </w:pPr>
            <w:r>
              <w:rPr>
                <w:sz w:val="21"/>
              </w:rPr>
              <w:t xml:space="preserve"> </w:t>
            </w:r>
          </w:p>
        </w:tc>
        <w:tc>
          <w:tcPr>
            <w:tcW w:w="904" w:type="dxa"/>
          </w:tcPr>
          <w:p w:rsidR="00BB1CEF" w:rsidRDefault="005D02AB">
            <w:pPr>
              <w:pStyle w:val="TableParagraph"/>
              <w:spacing w:before="1"/>
              <w:ind w:left="105"/>
              <w:rPr>
                <w:sz w:val="21"/>
              </w:rPr>
            </w:pPr>
            <w:r>
              <w:rPr>
                <w:sz w:val="21"/>
              </w:rPr>
              <w:t xml:space="preserve"> </w:t>
            </w:r>
          </w:p>
        </w:tc>
        <w:tc>
          <w:tcPr>
            <w:tcW w:w="770" w:type="dxa"/>
          </w:tcPr>
          <w:p w:rsidR="00BB1CEF" w:rsidRDefault="005D02AB">
            <w:pPr>
              <w:pStyle w:val="TableParagraph"/>
              <w:spacing w:before="1"/>
              <w:ind w:left="108"/>
              <w:rPr>
                <w:sz w:val="21"/>
              </w:rPr>
            </w:pPr>
            <w:r>
              <w:rPr>
                <w:sz w:val="21"/>
              </w:rPr>
              <w:t xml:space="preserve"> </w:t>
            </w:r>
          </w:p>
        </w:tc>
        <w:tc>
          <w:tcPr>
            <w:tcW w:w="827" w:type="dxa"/>
          </w:tcPr>
          <w:p w:rsidR="00BB1CEF" w:rsidRDefault="005D02AB">
            <w:pPr>
              <w:pStyle w:val="TableParagraph"/>
              <w:spacing w:before="1"/>
              <w:ind w:left="109"/>
              <w:rPr>
                <w:sz w:val="21"/>
              </w:rPr>
            </w:pPr>
            <w:r>
              <w:rPr>
                <w:sz w:val="21"/>
              </w:rPr>
              <w:t xml:space="preserve"> </w:t>
            </w:r>
          </w:p>
        </w:tc>
        <w:tc>
          <w:tcPr>
            <w:tcW w:w="781" w:type="dxa"/>
          </w:tcPr>
          <w:p w:rsidR="00BB1CEF" w:rsidRDefault="005D02AB">
            <w:pPr>
              <w:pStyle w:val="TableParagraph"/>
              <w:spacing w:before="1"/>
              <w:ind w:left="110"/>
              <w:rPr>
                <w:sz w:val="21"/>
              </w:rPr>
            </w:pPr>
            <w:r>
              <w:rPr>
                <w:sz w:val="21"/>
              </w:rPr>
              <w:t xml:space="preserve"> </w:t>
            </w:r>
          </w:p>
        </w:tc>
        <w:tc>
          <w:tcPr>
            <w:tcW w:w="803" w:type="dxa"/>
          </w:tcPr>
          <w:p w:rsidR="00BB1CEF" w:rsidRDefault="005D02AB">
            <w:pPr>
              <w:pStyle w:val="TableParagraph"/>
              <w:spacing w:before="1"/>
              <w:ind w:left="112"/>
              <w:rPr>
                <w:sz w:val="21"/>
              </w:rPr>
            </w:pPr>
            <w:r>
              <w:rPr>
                <w:sz w:val="21"/>
              </w:rPr>
              <w:t xml:space="preserve"> </w:t>
            </w:r>
          </w:p>
        </w:tc>
        <w:tc>
          <w:tcPr>
            <w:tcW w:w="1184" w:type="dxa"/>
          </w:tcPr>
          <w:p w:rsidR="00BB1CEF" w:rsidRDefault="005D02AB">
            <w:pPr>
              <w:pStyle w:val="TableParagraph"/>
              <w:spacing w:before="1"/>
              <w:ind w:left="113"/>
              <w:rPr>
                <w:sz w:val="21"/>
              </w:rPr>
            </w:pPr>
            <w:r>
              <w:rPr>
                <w:sz w:val="21"/>
              </w:rPr>
              <w:t xml:space="preserve"> </w:t>
            </w:r>
          </w:p>
        </w:tc>
        <w:tc>
          <w:tcPr>
            <w:tcW w:w="2248" w:type="dxa"/>
          </w:tcPr>
          <w:p w:rsidR="00BB1CEF" w:rsidRDefault="005D02AB">
            <w:pPr>
              <w:pStyle w:val="TableParagraph"/>
              <w:spacing w:before="1"/>
              <w:ind w:left="115"/>
              <w:rPr>
                <w:sz w:val="21"/>
              </w:rPr>
            </w:pPr>
            <w:r>
              <w:rPr>
                <w:sz w:val="21"/>
              </w:rPr>
              <w:t xml:space="preserve"> </w:t>
            </w:r>
          </w:p>
        </w:tc>
      </w:tr>
      <w:tr w:rsidR="00BB1CEF">
        <w:trPr>
          <w:trHeight w:val="410"/>
        </w:trPr>
        <w:tc>
          <w:tcPr>
            <w:tcW w:w="998" w:type="dxa"/>
          </w:tcPr>
          <w:p w:rsidR="00BB1CEF" w:rsidRDefault="005D02AB">
            <w:pPr>
              <w:pStyle w:val="TableParagraph"/>
              <w:spacing w:before="1"/>
              <w:ind w:left="107"/>
              <w:rPr>
                <w:sz w:val="21"/>
              </w:rPr>
            </w:pPr>
            <w:r>
              <w:rPr>
                <w:sz w:val="21"/>
              </w:rPr>
              <w:t xml:space="preserve"> </w:t>
            </w:r>
          </w:p>
        </w:tc>
        <w:tc>
          <w:tcPr>
            <w:tcW w:w="904" w:type="dxa"/>
          </w:tcPr>
          <w:p w:rsidR="00BB1CEF" w:rsidRDefault="005D02AB">
            <w:pPr>
              <w:pStyle w:val="TableParagraph"/>
              <w:spacing w:before="1"/>
              <w:ind w:left="105"/>
              <w:rPr>
                <w:sz w:val="21"/>
              </w:rPr>
            </w:pPr>
            <w:r>
              <w:rPr>
                <w:sz w:val="21"/>
              </w:rPr>
              <w:t xml:space="preserve"> </w:t>
            </w:r>
          </w:p>
        </w:tc>
        <w:tc>
          <w:tcPr>
            <w:tcW w:w="770" w:type="dxa"/>
          </w:tcPr>
          <w:p w:rsidR="00BB1CEF" w:rsidRDefault="005D02AB">
            <w:pPr>
              <w:pStyle w:val="TableParagraph"/>
              <w:spacing w:before="1"/>
              <w:ind w:left="108"/>
              <w:rPr>
                <w:sz w:val="21"/>
              </w:rPr>
            </w:pPr>
            <w:r>
              <w:rPr>
                <w:sz w:val="21"/>
              </w:rPr>
              <w:t xml:space="preserve"> </w:t>
            </w:r>
          </w:p>
        </w:tc>
        <w:tc>
          <w:tcPr>
            <w:tcW w:w="827" w:type="dxa"/>
          </w:tcPr>
          <w:p w:rsidR="00BB1CEF" w:rsidRDefault="005D02AB">
            <w:pPr>
              <w:pStyle w:val="TableParagraph"/>
              <w:spacing w:before="1"/>
              <w:ind w:left="109"/>
              <w:rPr>
                <w:sz w:val="21"/>
              </w:rPr>
            </w:pPr>
            <w:r>
              <w:rPr>
                <w:sz w:val="21"/>
              </w:rPr>
              <w:t xml:space="preserve"> </w:t>
            </w:r>
          </w:p>
        </w:tc>
        <w:tc>
          <w:tcPr>
            <w:tcW w:w="781" w:type="dxa"/>
          </w:tcPr>
          <w:p w:rsidR="00BB1CEF" w:rsidRDefault="005D02AB">
            <w:pPr>
              <w:pStyle w:val="TableParagraph"/>
              <w:spacing w:before="1"/>
              <w:ind w:left="110"/>
              <w:rPr>
                <w:sz w:val="21"/>
              </w:rPr>
            </w:pPr>
            <w:r>
              <w:rPr>
                <w:sz w:val="21"/>
              </w:rPr>
              <w:t xml:space="preserve"> </w:t>
            </w:r>
          </w:p>
        </w:tc>
        <w:tc>
          <w:tcPr>
            <w:tcW w:w="803" w:type="dxa"/>
          </w:tcPr>
          <w:p w:rsidR="00BB1CEF" w:rsidRDefault="005D02AB">
            <w:pPr>
              <w:pStyle w:val="TableParagraph"/>
              <w:spacing w:before="1"/>
              <w:ind w:left="112"/>
              <w:rPr>
                <w:sz w:val="21"/>
              </w:rPr>
            </w:pPr>
            <w:r>
              <w:rPr>
                <w:sz w:val="21"/>
              </w:rPr>
              <w:t xml:space="preserve"> </w:t>
            </w:r>
          </w:p>
        </w:tc>
        <w:tc>
          <w:tcPr>
            <w:tcW w:w="1184" w:type="dxa"/>
          </w:tcPr>
          <w:p w:rsidR="00BB1CEF" w:rsidRDefault="005D02AB">
            <w:pPr>
              <w:pStyle w:val="TableParagraph"/>
              <w:spacing w:before="1"/>
              <w:ind w:left="113"/>
              <w:rPr>
                <w:sz w:val="21"/>
              </w:rPr>
            </w:pPr>
            <w:r>
              <w:rPr>
                <w:sz w:val="21"/>
              </w:rPr>
              <w:t xml:space="preserve"> </w:t>
            </w:r>
          </w:p>
        </w:tc>
        <w:tc>
          <w:tcPr>
            <w:tcW w:w="2248" w:type="dxa"/>
          </w:tcPr>
          <w:p w:rsidR="00BB1CEF" w:rsidRDefault="005D02AB">
            <w:pPr>
              <w:pStyle w:val="TableParagraph"/>
              <w:spacing w:before="1"/>
              <w:ind w:left="115"/>
              <w:rPr>
                <w:sz w:val="21"/>
              </w:rPr>
            </w:pPr>
            <w:r>
              <w:rPr>
                <w:sz w:val="21"/>
              </w:rPr>
              <w:t xml:space="preserve"> </w:t>
            </w:r>
          </w:p>
        </w:tc>
      </w:tr>
    </w:tbl>
    <w:p w:rsidR="00BB1CEF" w:rsidRDefault="005D02AB">
      <w:pPr>
        <w:pStyle w:val="a3"/>
        <w:spacing w:before="1"/>
      </w:pPr>
      <w:r>
        <w:t xml:space="preserve"> </w:t>
      </w:r>
    </w:p>
    <w:p w:rsidR="00BB1CEF" w:rsidRDefault="005D02AB">
      <w:pPr>
        <w:pStyle w:val="a3"/>
        <w:spacing w:before="2"/>
      </w:pPr>
      <w:r>
        <w:rPr>
          <w:spacing w:val="-3"/>
        </w:rPr>
        <w:t>注：</w:t>
      </w:r>
      <w:proofErr w:type="gramStart"/>
      <w:r>
        <w:rPr>
          <w:spacing w:val="-3"/>
        </w:rPr>
        <w:t>后附拟投入</w:t>
      </w:r>
      <w:proofErr w:type="gramEnd"/>
      <w:r>
        <w:rPr>
          <w:spacing w:val="-3"/>
        </w:rPr>
        <w:t>本项目的专业及管理人员的相关证书</w:t>
      </w:r>
      <w:r>
        <w:t>（</w:t>
      </w:r>
      <w:proofErr w:type="gramStart"/>
      <w:r>
        <w:rPr>
          <w:spacing w:val="-3"/>
        </w:rPr>
        <w:t>指资格</w:t>
      </w:r>
      <w:proofErr w:type="gramEnd"/>
      <w:r>
        <w:rPr>
          <w:spacing w:val="-3"/>
        </w:rPr>
        <w:t>证书、职称证书等复印件</w:t>
      </w:r>
      <w:r>
        <w:rPr>
          <w:spacing w:val="-106"/>
        </w:rPr>
        <w:t>）</w:t>
      </w:r>
      <w:r>
        <w:rPr>
          <w:spacing w:val="-3"/>
        </w:rPr>
        <w:t>。</w:t>
      </w:r>
      <w:r>
        <w:t xml:space="preserve"> </w:t>
      </w:r>
    </w:p>
    <w:p w:rsidR="00BB1CEF" w:rsidRDefault="005D02AB">
      <w:pPr>
        <w:pStyle w:val="a3"/>
        <w:spacing w:before="142"/>
      </w:pPr>
      <w:r>
        <w:t xml:space="preserve"> </w:t>
      </w:r>
    </w:p>
    <w:p w:rsidR="00BB1CEF" w:rsidRDefault="00144FE4">
      <w:pPr>
        <w:pStyle w:val="a3"/>
        <w:spacing w:before="139" w:line="364" w:lineRule="auto"/>
        <w:ind w:right="6323"/>
      </w:pPr>
      <w:r>
        <w:pict>
          <v:line id="_x0000_s1328" style="position:absolute;left:0;text-align:left;z-index:-251676672;mso-position-horizontal-relative:page" from="209.6pt,21pt" to="359.85pt,21pt">
            <w10:wrap anchorx="page"/>
          </v:line>
        </w:pict>
      </w:r>
      <w:r>
        <w:pict>
          <v:line id="_x0000_s1327" style="position:absolute;left:0;text-align:left;z-index:-251675648;mso-position-horizontal-relative:page" from="179.7pt,41.4pt" to="361.4pt,41.4pt">
            <w10:wrap anchorx="page"/>
          </v:line>
        </w:pict>
      </w:r>
      <w:r w:rsidR="005D02AB">
        <w:rPr>
          <w:spacing w:val="-3"/>
        </w:rPr>
        <w:t>法定代表人或授权代表（</w:t>
      </w:r>
      <w:r w:rsidR="005D02AB">
        <w:rPr>
          <w:spacing w:val="-2"/>
        </w:rPr>
        <w:t>签字或盖章</w:t>
      </w:r>
      <w:r w:rsidR="005D02AB">
        <w:rPr>
          <w:spacing w:val="-106"/>
        </w:rPr>
        <w:t>）</w:t>
      </w:r>
      <w:r w:rsidR="005D02AB">
        <w:rPr>
          <w:spacing w:val="-3"/>
        </w:rPr>
        <w:t>：</w:t>
      </w:r>
      <w:r w:rsidR="005D02AB">
        <w:t xml:space="preserve"> </w:t>
      </w:r>
      <w:r w:rsidR="005D02AB">
        <w:rPr>
          <w:spacing w:val="-1"/>
        </w:rPr>
        <w:t>投标人</w:t>
      </w:r>
      <w:r w:rsidR="005D02AB">
        <w:t>（</w:t>
      </w:r>
      <w:r w:rsidR="005D02AB">
        <w:rPr>
          <w:spacing w:val="-2"/>
        </w:rPr>
        <w:t>公章</w:t>
      </w:r>
      <w:r w:rsidR="005D02AB">
        <w:rPr>
          <w:spacing w:val="-108"/>
        </w:rPr>
        <w:t>）</w:t>
      </w:r>
      <w:r w:rsidR="005D02AB">
        <w:rPr>
          <w:spacing w:val="-3"/>
        </w:rPr>
        <w:t>：</w:t>
      </w:r>
      <w:r w:rsidR="005D02AB">
        <w:t xml:space="preserve"> </w:t>
      </w:r>
    </w:p>
    <w:p w:rsidR="00BB1CEF" w:rsidRDefault="005D02AB">
      <w:pPr>
        <w:pStyle w:val="a3"/>
        <w:spacing w:line="267" w:lineRule="exact"/>
      </w:pPr>
      <w:r>
        <w:t>日 期 ：</w:t>
      </w:r>
      <w:r>
        <w:rPr>
          <w:u w:val="single"/>
        </w:rPr>
        <w:t xml:space="preserve"> </w:t>
      </w:r>
      <w:r>
        <w:t>年</w:t>
      </w:r>
      <w:r>
        <w:rPr>
          <w:u w:val="single"/>
        </w:rPr>
        <w:t xml:space="preserve"> </w:t>
      </w:r>
      <w:r>
        <w:t>月</w:t>
      </w:r>
      <w:r>
        <w:rPr>
          <w:u w:val="single"/>
        </w:rPr>
        <w:t xml:space="preserve"> </w:t>
      </w:r>
      <w:r>
        <w:t xml:space="preserve">日 </w:t>
      </w:r>
    </w:p>
    <w:p w:rsidR="00BB1CEF" w:rsidRDefault="00BB1CEF">
      <w:pPr>
        <w:spacing w:line="267" w:lineRule="exact"/>
        <w:sectPr w:rsidR="00BB1CEF">
          <w:headerReference w:type="even" r:id="rId31"/>
          <w:headerReference w:type="default" r:id="rId32"/>
          <w:pgSz w:w="11910" w:h="16840"/>
          <w:pgMar w:top="1100" w:right="0" w:bottom="1020" w:left="980" w:header="904" w:footer="829" w:gutter="0"/>
          <w:cols w:space="720"/>
        </w:sectPr>
      </w:pPr>
    </w:p>
    <w:p w:rsidR="00BB1CEF" w:rsidRDefault="00BB1CEF">
      <w:pPr>
        <w:pStyle w:val="a3"/>
        <w:ind w:left="0"/>
        <w:rPr>
          <w:sz w:val="20"/>
        </w:rPr>
      </w:pPr>
    </w:p>
    <w:p w:rsidR="00BB1CEF" w:rsidRDefault="00BB1CEF">
      <w:pPr>
        <w:pStyle w:val="a3"/>
        <w:ind w:left="0"/>
        <w:rPr>
          <w:sz w:val="20"/>
        </w:rPr>
      </w:pPr>
    </w:p>
    <w:p w:rsidR="00BB1CEF" w:rsidRDefault="00BB1CEF">
      <w:pPr>
        <w:pStyle w:val="a3"/>
        <w:spacing w:before="4"/>
        <w:ind w:left="0"/>
      </w:pPr>
    </w:p>
    <w:p w:rsidR="00BB1CEF" w:rsidRDefault="005D02AB">
      <w:pPr>
        <w:pStyle w:val="4"/>
        <w:spacing w:before="67"/>
        <w:ind w:left="2742"/>
      </w:pPr>
      <w:r>
        <w:t>（3）拟投入本合同工程的主要机械设备表</w:t>
      </w:r>
      <w:r>
        <w:rPr>
          <w:w w:val="99"/>
        </w:rPr>
        <w:t xml:space="preserve"> </w:t>
      </w:r>
    </w:p>
    <w:p w:rsidR="00BB1CEF" w:rsidRDefault="00BB1CEF">
      <w:pPr>
        <w:pStyle w:val="a3"/>
        <w:ind w:left="0"/>
        <w:rPr>
          <w:b/>
          <w:sz w:val="20"/>
        </w:rPr>
      </w:pPr>
    </w:p>
    <w:p w:rsidR="00BB1CEF" w:rsidRDefault="00BB1CEF">
      <w:pPr>
        <w:pStyle w:val="a3"/>
        <w:spacing w:before="10"/>
        <w:ind w:left="0"/>
        <w:rPr>
          <w:b/>
          <w:sz w:val="20"/>
        </w:rPr>
      </w:pPr>
    </w:p>
    <w:tbl>
      <w:tblPr>
        <w:tblStyle w:val="TableNormal"/>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9"/>
        <w:gridCol w:w="1260"/>
        <w:gridCol w:w="1619"/>
        <w:gridCol w:w="1183"/>
        <w:gridCol w:w="631"/>
        <w:gridCol w:w="641"/>
        <w:gridCol w:w="639"/>
        <w:gridCol w:w="641"/>
        <w:gridCol w:w="915"/>
      </w:tblGrid>
      <w:tr w:rsidR="00BB1CEF">
        <w:trPr>
          <w:trHeight w:val="479"/>
        </w:trPr>
        <w:tc>
          <w:tcPr>
            <w:tcW w:w="1579" w:type="dxa"/>
            <w:vMerge w:val="restart"/>
            <w:tcBorders>
              <w:bottom w:val="single" w:sz="6" w:space="0" w:color="000000"/>
              <w:right w:val="single" w:sz="6" w:space="0" w:color="000000"/>
            </w:tcBorders>
          </w:tcPr>
          <w:p w:rsidR="00BB1CEF" w:rsidRDefault="00BB1CEF">
            <w:pPr>
              <w:pStyle w:val="TableParagraph"/>
              <w:rPr>
                <w:b/>
                <w:sz w:val="20"/>
              </w:rPr>
            </w:pPr>
          </w:p>
          <w:p w:rsidR="00BB1CEF" w:rsidRDefault="00BB1CEF">
            <w:pPr>
              <w:pStyle w:val="TableParagraph"/>
              <w:spacing w:before="6"/>
              <w:rPr>
                <w:b/>
                <w:sz w:val="29"/>
              </w:rPr>
            </w:pPr>
          </w:p>
          <w:p w:rsidR="00BB1CEF" w:rsidRDefault="005D02AB">
            <w:pPr>
              <w:pStyle w:val="TableParagraph"/>
              <w:spacing w:line="244" w:lineRule="auto"/>
              <w:ind w:left="578" w:right="460"/>
              <w:rPr>
                <w:sz w:val="21"/>
              </w:rPr>
            </w:pPr>
            <w:r>
              <w:rPr>
                <w:sz w:val="21"/>
              </w:rPr>
              <w:t xml:space="preserve">设备名称 </w:t>
            </w:r>
          </w:p>
        </w:tc>
        <w:tc>
          <w:tcPr>
            <w:tcW w:w="1260" w:type="dxa"/>
            <w:vMerge w:val="restart"/>
            <w:tcBorders>
              <w:left w:val="single" w:sz="6" w:space="0" w:color="000000"/>
              <w:bottom w:val="single" w:sz="6" w:space="0" w:color="000000"/>
              <w:right w:val="single" w:sz="6" w:space="0" w:color="000000"/>
            </w:tcBorders>
          </w:tcPr>
          <w:p w:rsidR="00BB1CEF" w:rsidRDefault="00BB1CEF">
            <w:pPr>
              <w:pStyle w:val="TableParagraph"/>
              <w:rPr>
                <w:b/>
                <w:sz w:val="20"/>
              </w:rPr>
            </w:pPr>
          </w:p>
          <w:p w:rsidR="00BB1CEF" w:rsidRDefault="00BB1CEF">
            <w:pPr>
              <w:pStyle w:val="TableParagraph"/>
              <w:spacing w:before="6"/>
              <w:rPr>
                <w:b/>
                <w:sz w:val="29"/>
              </w:rPr>
            </w:pPr>
          </w:p>
          <w:p w:rsidR="00BB1CEF" w:rsidRDefault="005D02AB">
            <w:pPr>
              <w:pStyle w:val="TableParagraph"/>
              <w:spacing w:line="244" w:lineRule="auto"/>
              <w:ind w:left="415" w:right="301"/>
              <w:rPr>
                <w:sz w:val="21"/>
              </w:rPr>
            </w:pPr>
            <w:r>
              <w:rPr>
                <w:sz w:val="21"/>
              </w:rPr>
              <w:t xml:space="preserve">规格型号 </w:t>
            </w:r>
          </w:p>
        </w:tc>
        <w:tc>
          <w:tcPr>
            <w:tcW w:w="1619" w:type="dxa"/>
            <w:vMerge w:val="restart"/>
            <w:tcBorders>
              <w:left w:val="single" w:sz="6" w:space="0" w:color="000000"/>
              <w:bottom w:val="single" w:sz="6" w:space="0" w:color="000000"/>
              <w:right w:val="single" w:sz="6" w:space="0" w:color="000000"/>
            </w:tcBorders>
          </w:tcPr>
          <w:p w:rsidR="00BB1CEF" w:rsidRDefault="00BB1CEF">
            <w:pPr>
              <w:pStyle w:val="TableParagraph"/>
              <w:rPr>
                <w:b/>
                <w:sz w:val="20"/>
              </w:rPr>
            </w:pPr>
          </w:p>
          <w:p w:rsidR="00BB1CEF" w:rsidRDefault="00BB1CEF">
            <w:pPr>
              <w:pStyle w:val="TableParagraph"/>
              <w:spacing w:before="6"/>
              <w:rPr>
                <w:b/>
                <w:sz w:val="29"/>
              </w:rPr>
            </w:pPr>
          </w:p>
          <w:p w:rsidR="00BB1CEF" w:rsidRDefault="005D02AB">
            <w:pPr>
              <w:pStyle w:val="TableParagraph"/>
              <w:spacing w:line="244" w:lineRule="auto"/>
              <w:ind w:left="595" w:right="166" w:hanging="317"/>
              <w:rPr>
                <w:sz w:val="21"/>
              </w:rPr>
            </w:pPr>
            <w:r>
              <w:rPr>
                <w:sz w:val="21"/>
              </w:rPr>
              <w:t xml:space="preserve">额定功率或容量 </w:t>
            </w:r>
          </w:p>
        </w:tc>
        <w:tc>
          <w:tcPr>
            <w:tcW w:w="1183" w:type="dxa"/>
            <w:vMerge w:val="restart"/>
            <w:tcBorders>
              <w:left w:val="single" w:sz="6" w:space="0" w:color="000000"/>
              <w:bottom w:val="single" w:sz="6" w:space="0" w:color="000000"/>
              <w:right w:val="single" w:sz="6" w:space="0" w:color="000000"/>
            </w:tcBorders>
          </w:tcPr>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spacing w:before="2"/>
              <w:rPr>
                <w:b/>
                <w:sz w:val="20"/>
              </w:rPr>
            </w:pPr>
          </w:p>
          <w:p w:rsidR="00BB1CEF" w:rsidRDefault="005D02AB">
            <w:pPr>
              <w:pStyle w:val="TableParagraph"/>
              <w:ind w:left="104"/>
              <w:rPr>
                <w:sz w:val="21"/>
              </w:rPr>
            </w:pPr>
            <w:r>
              <w:rPr>
                <w:sz w:val="21"/>
              </w:rPr>
              <w:t xml:space="preserve">出厂时间 </w:t>
            </w:r>
          </w:p>
        </w:tc>
        <w:tc>
          <w:tcPr>
            <w:tcW w:w="2552" w:type="dxa"/>
            <w:gridSpan w:val="4"/>
            <w:tcBorders>
              <w:left w:val="single" w:sz="6" w:space="0" w:color="000000"/>
              <w:bottom w:val="single" w:sz="6" w:space="0" w:color="000000"/>
              <w:right w:val="single" w:sz="6" w:space="0" w:color="000000"/>
            </w:tcBorders>
          </w:tcPr>
          <w:p w:rsidR="00BB1CEF" w:rsidRDefault="005D02AB">
            <w:pPr>
              <w:pStyle w:val="TableParagraph"/>
              <w:spacing w:before="104"/>
              <w:ind w:left="642"/>
              <w:rPr>
                <w:sz w:val="21"/>
              </w:rPr>
            </w:pPr>
            <w:r>
              <w:rPr>
                <w:sz w:val="21"/>
              </w:rPr>
              <w:t xml:space="preserve">数 量（台） </w:t>
            </w:r>
          </w:p>
        </w:tc>
        <w:tc>
          <w:tcPr>
            <w:tcW w:w="915" w:type="dxa"/>
            <w:vMerge w:val="restart"/>
            <w:tcBorders>
              <w:left w:val="single" w:sz="6" w:space="0" w:color="000000"/>
              <w:bottom w:val="single" w:sz="6" w:space="0" w:color="000000"/>
            </w:tcBorders>
          </w:tcPr>
          <w:p w:rsidR="00BB1CEF" w:rsidRDefault="00BB1CEF">
            <w:pPr>
              <w:pStyle w:val="TableParagraph"/>
              <w:spacing w:before="3"/>
              <w:rPr>
                <w:b/>
                <w:sz w:val="29"/>
              </w:rPr>
            </w:pPr>
          </w:p>
          <w:p w:rsidR="00BB1CEF" w:rsidRDefault="005D02AB">
            <w:pPr>
              <w:pStyle w:val="TableParagraph"/>
              <w:spacing w:before="1" w:line="242" w:lineRule="auto"/>
              <w:ind w:left="246" w:right="128"/>
              <w:rPr>
                <w:sz w:val="21"/>
              </w:rPr>
            </w:pPr>
            <w:r>
              <w:rPr>
                <w:sz w:val="21"/>
              </w:rPr>
              <w:t xml:space="preserve">新旧程度 </w:t>
            </w:r>
          </w:p>
          <w:p w:rsidR="00BB1CEF" w:rsidRDefault="00BB1CEF">
            <w:pPr>
              <w:pStyle w:val="TableParagraph"/>
              <w:spacing w:before="4"/>
              <w:rPr>
                <w:b/>
                <w:sz w:val="19"/>
              </w:rPr>
            </w:pPr>
          </w:p>
          <w:p w:rsidR="00BB1CEF" w:rsidRDefault="005D02AB">
            <w:pPr>
              <w:pStyle w:val="TableParagraph"/>
              <w:spacing w:before="1"/>
              <w:ind w:left="193"/>
              <w:rPr>
                <w:sz w:val="21"/>
              </w:rPr>
            </w:pPr>
            <w:r>
              <w:rPr>
                <w:sz w:val="21"/>
              </w:rPr>
              <w:t xml:space="preserve">（%） </w:t>
            </w:r>
          </w:p>
        </w:tc>
      </w:tr>
      <w:tr w:rsidR="00BB1CEF">
        <w:trPr>
          <w:trHeight w:val="541"/>
        </w:trPr>
        <w:tc>
          <w:tcPr>
            <w:tcW w:w="1579" w:type="dxa"/>
            <w:vMerge/>
            <w:tcBorders>
              <w:top w:val="nil"/>
              <w:bottom w:val="single" w:sz="6" w:space="0" w:color="000000"/>
              <w:right w:val="single" w:sz="6" w:space="0" w:color="000000"/>
            </w:tcBorders>
          </w:tcPr>
          <w:p w:rsidR="00BB1CEF" w:rsidRDefault="00BB1CEF">
            <w:pPr>
              <w:rPr>
                <w:sz w:val="2"/>
                <w:szCs w:val="2"/>
              </w:rPr>
            </w:pPr>
          </w:p>
        </w:tc>
        <w:tc>
          <w:tcPr>
            <w:tcW w:w="1260" w:type="dxa"/>
            <w:vMerge/>
            <w:tcBorders>
              <w:top w:val="nil"/>
              <w:left w:val="single" w:sz="6" w:space="0" w:color="000000"/>
              <w:bottom w:val="single" w:sz="6" w:space="0" w:color="000000"/>
              <w:right w:val="single" w:sz="6" w:space="0" w:color="000000"/>
            </w:tcBorders>
          </w:tcPr>
          <w:p w:rsidR="00BB1CEF" w:rsidRDefault="00BB1CEF">
            <w:pPr>
              <w:rPr>
                <w:sz w:val="2"/>
                <w:szCs w:val="2"/>
              </w:rPr>
            </w:pPr>
          </w:p>
        </w:tc>
        <w:tc>
          <w:tcPr>
            <w:tcW w:w="1619" w:type="dxa"/>
            <w:vMerge/>
            <w:tcBorders>
              <w:top w:val="nil"/>
              <w:left w:val="single" w:sz="6" w:space="0" w:color="000000"/>
              <w:bottom w:val="single" w:sz="6" w:space="0" w:color="000000"/>
              <w:right w:val="single" w:sz="6" w:space="0" w:color="000000"/>
            </w:tcBorders>
          </w:tcPr>
          <w:p w:rsidR="00BB1CEF" w:rsidRDefault="00BB1CEF">
            <w:pPr>
              <w:rPr>
                <w:sz w:val="2"/>
                <w:szCs w:val="2"/>
              </w:rPr>
            </w:pPr>
          </w:p>
        </w:tc>
        <w:tc>
          <w:tcPr>
            <w:tcW w:w="1183" w:type="dxa"/>
            <w:vMerge/>
            <w:tcBorders>
              <w:top w:val="nil"/>
              <w:left w:val="single" w:sz="6" w:space="0" w:color="000000"/>
              <w:bottom w:val="single" w:sz="6" w:space="0" w:color="000000"/>
              <w:right w:val="single" w:sz="6" w:space="0" w:color="000000"/>
            </w:tcBorders>
          </w:tcPr>
          <w:p w:rsidR="00BB1CEF" w:rsidRDefault="00BB1CEF">
            <w:pPr>
              <w:rPr>
                <w:sz w:val="2"/>
                <w:szCs w:val="2"/>
              </w:rPr>
            </w:pPr>
          </w:p>
        </w:tc>
        <w:tc>
          <w:tcPr>
            <w:tcW w:w="631" w:type="dxa"/>
            <w:vMerge w:val="restart"/>
            <w:tcBorders>
              <w:top w:val="single" w:sz="6" w:space="0" w:color="000000"/>
              <w:left w:val="single" w:sz="6" w:space="0" w:color="000000"/>
              <w:bottom w:val="single" w:sz="6" w:space="0" w:color="000000"/>
              <w:right w:val="single" w:sz="6" w:space="0" w:color="000000"/>
            </w:tcBorders>
          </w:tcPr>
          <w:p w:rsidR="00BB1CEF" w:rsidRDefault="00BB1CEF">
            <w:pPr>
              <w:pStyle w:val="TableParagraph"/>
              <w:rPr>
                <w:b/>
                <w:sz w:val="20"/>
              </w:rPr>
            </w:pPr>
          </w:p>
          <w:p w:rsidR="00BB1CEF" w:rsidRDefault="005D02AB">
            <w:pPr>
              <w:pStyle w:val="TableParagraph"/>
              <w:spacing w:before="131" w:line="244" w:lineRule="auto"/>
              <w:ind w:left="208" w:right="88"/>
              <w:rPr>
                <w:sz w:val="21"/>
              </w:rPr>
            </w:pPr>
            <w:r>
              <w:rPr>
                <w:sz w:val="21"/>
              </w:rPr>
              <w:t xml:space="preserve">小时 </w:t>
            </w:r>
          </w:p>
        </w:tc>
        <w:tc>
          <w:tcPr>
            <w:tcW w:w="1921" w:type="dxa"/>
            <w:gridSpan w:val="3"/>
            <w:tcBorders>
              <w:top w:val="single" w:sz="6" w:space="0" w:color="000000"/>
              <w:left w:val="single" w:sz="6" w:space="0" w:color="000000"/>
              <w:bottom w:val="single" w:sz="6" w:space="0" w:color="000000"/>
              <w:right w:val="single" w:sz="6" w:space="0" w:color="000000"/>
            </w:tcBorders>
          </w:tcPr>
          <w:p w:rsidR="00BB1CEF" w:rsidRDefault="005D02AB">
            <w:pPr>
              <w:pStyle w:val="TableParagraph"/>
              <w:spacing w:before="137"/>
              <w:ind w:left="592"/>
              <w:rPr>
                <w:sz w:val="21"/>
              </w:rPr>
            </w:pPr>
            <w:r>
              <w:rPr>
                <w:sz w:val="21"/>
              </w:rPr>
              <w:t xml:space="preserve">其 中 </w:t>
            </w:r>
          </w:p>
        </w:tc>
        <w:tc>
          <w:tcPr>
            <w:tcW w:w="915" w:type="dxa"/>
            <w:vMerge/>
            <w:tcBorders>
              <w:top w:val="nil"/>
              <w:left w:val="single" w:sz="6" w:space="0" w:color="000000"/>
              <w:bottom w:val="single" w:sz="6" w:space="0" w:color="000000"/>
            </w:tcBorders>
          </w:tcPr>
          <w:p w:rsidR="00BB1CEF" w:rsidRDefault="00BB1CEF">
            <w:pPr>
              <w:rPr>
                <w:sz w:val="2"/>
                <w:szCs w:val="2"/>
              </w:rPr>
            </w:pPr>
          </w:p>
        </w:tc>
      </w:tr>
      <w:tr w:rsidR="00BB1CEF">
        <w:trPr>
          <w:trHeight w:val="760"/>
        </w:trPr>
        <w:tc>
          <w:tcPr>
            <w:tcW w:w="1579" w:type="dxa"/>
            <w:vMerge/>
            <w:tcBorders>
              <w:top w:val="nil"/>
              <w:bottom w:val="single" w:sz="6" w:space="0" w:color="000000"/>
              <w:right w:val="single" w:sz="6" w:space="0" w:color="000000"/>
            </w:tcBorders>
          </w:tcPr>
          <w:p w:rsidR="00BB1CEF" w:rsidRDefault="00BB1CEF">
            <w:pPr>
              <w:rPr>
                <w:sz w:val="2"/>
                <w:szCs w:val="2"/>
              </w:rPr>
            </w:pPr>
          </w:p>
        </w:tc>
        <w:tc>
          <w:tcPr>
            <w:tcW w:w="1260" w:type="dxa"/>
            <w:vMerge/>
            <w:tcBorders>
              <w:top w:val="nil"/>
              <w:left w:val="single" w:sz="6" w:space="0" w:color="000000"/>
              <w:bottom w:val="single" w:sz="6" w:space="0" w:color="000000"/>
              <w:right w:val="single" w:sz="6" w:space="0" w:color="000000"/>
            </w:tcBorders>
          </w:tcPr>
          <w:p w:rsidR="00BB1CEF" w:rsidRDefault="00BB1CEF">
            <w:pPr>
              <w:rPr>
                <w:sz w:val="2"/>
                <w:szCs w:val="2"/>
              </w:rPr>
            </w:pPr>
          </w:p>
        </w:tc>
        <w:tc>
          <w:tcPr>
            <w:tcW w:w="1619" w:type="dxa"/>
            <w:vMerge/>
            <w:tcBorders>
              <w:top w:val="nil"/>
              <w:left w:val="single" w:sz="6" w:space="0" w:color="000000"/>
              <w:bottom w:val="single" w:sz="6" w:space="0" w:color="000000"/>
              <w:right w:val="single" w:sz="6" w:space="0" w:color="000000"/>
            </w:tcBorders>
          </w:tcPr>
          <w:p w:rsidR="00BB1CEF" w:rsidRDefault="00BB1CEF">
            <w:pPr>
              <w:rPr>
                <w:sz w:val="2"/>
                <w:szCs w:val="2"/>
              </w:rPr>
            </w:pPr>
          </w:p>
        </w:tc>
        <w:tc>
          <w:tcPr>
            <w:tcW w:w="1183" w:type="dxa"/>
            <w:vMerge/>
            <w:tcBorders>
              <w:top w:val="nil"/>
              <w:left w:val="single" w:sz="6" w:space="0" w:color="000000"/>
              <w:bottom w:val="single" w:sz="6" w:space="0" w:color="000000"/>
              <w:right w:val="single" w:sz="6" w:space="0" w:color="000000"/>
            </w:tcBorders>
          </w:tcPr>
          <w:p w:rsidR="00BB1CEF" w:rsidRDefault="00BB1CEF">
            <w:pPr>
              <w:rPr>
                <w:sz w:val="2"/>
                <w:szCs w:val="2"/>
              </w:rPr>
            </w:pPr>
          </w:p>
        </w:tc>
        <w:tc>
          <w:tcPr>
            <w:tcW w:w="631" w:type="dxa"/>
            <w:vMerge/>
            <w:tcBorders>
              <w:top w:val="nil"/>
              <w:left w:val="single" w:sz="6" w:space="0" w:color="000000"/>
              <w:bottom w:val="single" w:sz="6" w:space="0" w:color="000000"/>
              <w:right w:val="single" w:sz="6" w:space="0" w:color="000000"/>
            </w:tcBorders>
          </w:tcPr>
          <w:p w:rsidR="00BB1CEF" w:rsidRDefault="00BB1CEF">
            <w:pPr>
              <w:rPr>
                <w:sz w:val="2"/>
                <w:szCs w:val="2"/>
              </w:rPr>
            </w:pPr>
          </w:p>
        </w:tc>
        <w:tc>
          <w:tcPr>
            <w:tcW w:w="641" w:type="dxa"/>
            <w:tcBorders>
              <w:top w:val="single" w:sz="6" w:space="0" w:color="000000"/>
              <w:left w:val="single" w:sz="6" w:space="0" w:color="000000"/>
              <w:bottom w:val="single" w:sz="6" w:space="0" w:color="000000"/>
              <w:right w:val="single" w:sz="6" w:space="0" w:color="000000"/>
            </w:tcBorders>
          </w:tcPr>
          <w:p w:rsidR="00BB1CEF" w:rsidRDefault="005D02AB">
            <w:pPr>
              <w:pStyle w:val="TableParagraph"/>
              <w:spacing w:before="109" w:line="244" w:lineRule="auto"/>
              <w:ind w:left="213" w:right="93"/>
              <w:rPr>
                <w:sz w:val="21"/>
              </w:rPr>
            </w:pPr>
            <w:r>
              <w:rPr>
                <w:sz w:val="21"/>
              </w:rPr>
              <w:t xml:space="preserve">拥有 </w:t>
            </w:r>
          </w:p>
        </w:tc>
        <w:tc>
          <w:tcPr>
            <w:tcW w:w="639" w:type="dxa"/>
            <w:tcBorders>
              <w:top w:val="single" w:sz="6" w:space="0" w:color="000000"/>
              <w:left w:val="single" w:sz="6" w:space="0" w:color="000000"/>
              <w:bottom w:val="single" w:sz="6" w:space="0" w:color="000000"/>
              <w:right w:val="single" w:sz="6" w:space="0" w:color="000000"/>
            </w:tcBorders>
          </w:tcPr>
          <w:p w:rsidR="00BB1CEF" w:rsidRDefault="005D02AB">
            <w:pPr>
              <w:pStyle w:val="TableParagraph"/>
              <w:spacing w:before="109" w:line="244" w:lineRule="auto"/>
              <w:ind w:left="210" w:right="-15"/>
              <w:rPr>
                <w:sz w:val="21"/>
              </w:rPr>
            </w:pPr>
            <w:r>
              <w:rPr>
                <w:sz w:val="21"/>
              </w:rPr>
              <w:t xml:space="preserve">新 购 </w:t>
            </w:r>
          </w:p>
        </w:tc>
        <w:tc>
          <w:tcPr>
            <w:tcW w:w="641" w:type="dxa"/>
            <w:tcBorders>
              <w:top w:val="single" w:sz="6" w:space="0" w:color="000000"/>
              <w:left w:val="single" w:sz="6" w:space="0" w:color="000000"/>
              <w:bottom w:val="single" w:sz="6" w:space="0" w:color="000000"/>
              <w:right w:val="single" w:sz="6" w:space="0" w:color="000000"/>
            </w:tcBorders>
          </w:tcPr>
          <w:p w:rsidR="00BB1CEF" w:rsidRDefault="005D02AB">
            <w:pPr>
              <w:pStyle w:val="TableParagraph"/>
              <w:spacing w:before="109" w:line="244" w:lineRule="auto"/>
              <w:ind w:left="213" w:right="93"/>
              <w:rPr>
                <w:sz w:val="21"/>
              </w:rPr>
            </w:pPr>
            <w:r>
              <w:rPr>
                <w:sz w:val="21"/>
              </w:rPr>
              <w:t xml:space="preserve">租赁 </w:t>
            </w:r>
          </w:p>
        </w:tc>
        <w:tc>
          <w:tcPr>
            <w:tcW w:w="915" w:type="dxa"/>
            <w:vMerge/>
            <w:tcBorders>
              <w:top w:val="nil"/>
              <w:left w:val="single" w:sz="6" w:space="0" w:color="000000"/>
              <w:bottom w:val="single" w:sz="6" w:space="0" w:color="000000"/>
            </w:tcBorders>
          </w:tcPr>
          <w:p w:rsidR="00BB1CEF" w:rsidRDefault="00BB1CEF">
            <w:pPr>
              <w:rPr>
                <w:sz w:val="2"/>
                <w:szCs w:val="2"/>
              </w:rPr>
            </w:pPr>
          </w:p>
        </w:tc>
      </w:tr>
      <w:tr w:rsidR="00BB1CEF">
        <w:trPr>
          <w:trHeight w:val="520"/>
        </w:trPr>
        <w:tc>
          <w:tcPr>
            <w:tcW w:w="1579" w:type="dxa"/>
            <w:tcBorders>
              <w:top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7"/>
              <w:rPr>
                <w:sz w:val="21"/>
              </w:rPr>
            </w:pPr>
            <w:r>
              <w:rPr>
                <w:sz w:val="21"/>
              </w:rPr>
              <w:t xml:space="preserve"> </w:t>
            </w:r>
          </w:p>
        </w:tc>
        <w:tc>
          <w:tcPr>
            <w:tcW w:w="1260" w:type="dxa"/>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3"/>
              <w:rPr>
                <w:sz w:val="21"/>
              </w:rPr>
            </w:pPr>
            <w:r>
              <w:rPr>
                <w:sz w:val="21"/>
              </w:rPr>
              <w:t xml:space="preserve"> </w:t>
            </w:r>
          </w:p>
        </w:tc>
        <w:tc>
          <w:tcPr>
            <w:tcW w:w="1619" w:type="dxa"/>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3"/>
              <w:rPr>
                <w:sz w:val="21"/>
              </w:rPr>
            </w:pPr>
            <w:r>
              <w:rPr>
                <w:sz w:val="21"/>
              </w:rPr>
              <w:t xml:space="preserve"> </w:t>
            </w:r>
          </w:p>
        </w:tc>
        <w:tc>
          <w:tcPr>
            <w:tcW w:w="1183" w:type="dxa"/>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4"/>
              <w:rPr>
                <w:sz w:val="21"/>
              </w:rPr>
            </w:pPr>
            <w:r>
              <w:rPr>
                <w:sz w:val="21"/>
              </w:rPr>
              <w:t xml:space="preserve"> </w:t>
            </w:r>
          </w:p>
        </w:tc>
        <w:tc>
          <w:tcPr>
            <w:tcW w:w="2552" w:type="dxa"/>
            <w:gridSpan w:val="4"/>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7"/>
              <w:rPr>
                <w:sz w:val="21"/>
              </w:rPr>
            </w:pPr>
            <w:r>
              <w:rPr>
                <w:sz w:val="21"/>
              </w:rPr>
              <w:t xml:space="preserve"> </w:t>
            </w:r>
          </w:p>
        </w:tc>
        <w:tc>
          <w:tcPr>
            <w:tcW w:w="915" w:type="dxa"/>
            <w:tcBorders>
              <w:top w:val="single" w:sz="6" w:space="0" w:color="000000"/>
              <w:left w:val="single" w:sz="6" w:space="0" w:color="000000"/>
              <w:bottom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7"/>
              <w:rPr>
                <w:sz w:val="21"/>
              </w:rPr>
            </w:pPr>
            <w:r>
              <w:rPr>
                <w:sz w:val="21"/>
              </w:rPr>
              <w:t xml:space="preserve"> </w:t>
            </w:r>
          </w:p>
        </w:tc>
      </w:tr>
      <w:tr w:rsidR="00BB1CEF">
        <w:trPr>
          <w:trHeight w:val="520"/>
        </w:trPr>
        <w:tc>
          <w:tcPr>
            <w:tcW w:w="1579" w:type="dxa"/>
            <w:tcBorders>
              <w:top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7"/>
              <w:rPr>
                <w:sz w:val="21"/>
              </w:rPr>
            </w:pPr>
            <w:r>
              <w:rPr>
                <w:sz w:val="21"/>
              </w:rPr>
              <w:t xml:space="preserve"> </w:t>
            </w:r>
          </w:p>
        </w:tc>
        <w:tc>
          <w:tcPr>
            <w:tcW w:w="1260" w:type="dxa"/>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3"/>
              <w:rPr>
                <w:sz w:val="21"/>
              </w:rPr>
            </w:pPr>
            <w:r>
              <w:rPr>
                <w:sz w:val="21"/>
              </w:rPr>
              <w:t xml:space="preserve"> </w:t>
            </w:r>
          </w:p>
        </w:tc>
        <w:tc>
          <w:tcPr>
            <w:tcW w:w="1619" w:type="dxa"/>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3"/>
              <w:rPr>
                <w:sz w:val="21"/>
              </w:rPr>
            </w:pPr>
            <w:r>
              <w:rPr>
                <w:sz w:val="21"/>
              </w:rPr>
              <w:t xml:space="preserve"> </w:t>
            </w:r>
          </w:p>
        </w:tc>
        <w:tc>
          <w:tcPr>
            <w:tcW w:w="1183" w:type="dxa"/>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4"/>
              <w:rPr>
                <w:sz w:val="21"/>
              </w:rPr>
            </w:pPr>
            <w:r>
              <w:rPr>
                <w:sz w:val="21"/>
              </w:rPr>
              <w:t xml:space="preserve"> </w:t>
            </w:r>
          </w:p>
        </w:tc>
        <w:tc>
          <w:tcPr>
            <w:tcW w:w="2552" w:type="dxa"/>
            <w:gridSpan w:val="4"/>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7"/>
              <w:rPr>
                <w:sz w:val="21"/>
              </w:rPr>
            </w:pPr>
            <w:r>
              <w:rPr>
                <w:sz w:val="21"/>
              </w:rPr>
              <w:t xml:space="preserve"> </w:t>
            </w:r>
          </w:p>
        </w:tc>
        <w:tc>
          <w:tcPr>
            <w:tcW w:w="915" w:type="dxa"/>
            <w:tcBorders>
              <w:top w:val="single" w:sz="6" w:space="0" w:color="000000"/>
              <w:left w:val="single" w:sz="6" w:space="0" w:color="000000"/>
              <w:bottom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7"/>
              <w:rPr>
                <w:sz w:val="21"/>
              </w:rPr>
            </w:pPr>
            <w:r>
              <w:rPr>
                <w:sz w:val="21"/>
              </w:rPr>
              <w:t xml:space="preserve"> </w:t>
            </w:r>
          </w:p>
        </w:tc>
      </w:tr>
      <w:tr w:rsidR="00BB1CEF">
        <w:trPr>
          <w:trHeight w:val="520"/>
        </w:trPr>
        <w:tc>
          <w:tcPr>
            <w:tcW w:w="1579" w:type="dxa"/>
            <w:tcBorders>
              <w:top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7"/>
              <w:rPr>
                <w:sz w:val="21"/>
              </w:rPr>
            </w:pPr>
            <w:r>
              <w:rPr>
                <w:sz w:val="21"/>
              </w:rPr>
              <w:t xml:space="preserve"> </w:t>
            </w:r>
          </w:p>
        </w:tc>
        <w:tc>
          <w:tcPr>
            <w:tcW w:w="1260" w:type="dxa"/>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3"/>
              <w:rPr>
                <w:sz w:val="21"/>
              </w:rPr>
            </w:pPr>
            <w:r>
              <w:rPr>
                <w:sz w:val="21"/>
              </w:rPr>
              <w:t xml:space="preserve"> </w:t>
            </w:r>
          </w:p>
        </w:tc>
        <w:tc>
          <w:tcPr>
            <w:tcW w:w="1619" w:type="dxa"/>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3"/>
              <w:rPr>
                <w:sz w:val="21"/>
              </w:rPr>
            </w:pPr>
            <w:r>
              <w:rPr>
                <w:sz w:val="21"/>
              </w:rPr>
              <w:t xml:space="preserve"> </w:t>
            </w:r>
          </w:p>
        </w:tc>
        <w:tc>
          <w:tcPr>
            <w:tcW w:w="1183" w:type="dxa"/>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4"/>
              <w:rPr>
                <w:sz w:val="21"/>
              </w:rPr>
            </w:pPr>
            <w:r>
              <w:rPr>
                <w:sz w:val="21"/>
              </w:rPr>
              <w:t xml:space="preserve"> </w:t>
            </w:r>
          </w:p>
        </w:tc>
        <w:tc>
          <w:tcPr>
            <w:tcW w:w="2552" w:type="dxa"/>
            <w:gridSpan w:val="4"/>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7"/>
              <w:rPr>
                <w:sz w:val="21"/>
              </w:rPr>
            </w:pPr>
            <w:r>
              <w:rPr>
                <w:sz w:val="21"/>
              </w:rPr>
              <w:t xml:space="preserve"> </w:t>
            </w:r>
          </w:p>
        </w:tc>
        <w:tc>
          <w:tcPr>
            <w:tcW w:w="915" w:type="dxa"/>
            <w:tcBorders>
              <w:top w:val="single" w:sz="6" w:space="0" w:color="000000"/>
              <w:left w:val="single" w:sz="6" w:space="0" w:color="000000"/>
              <w:bottom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7"/>
              <w:rPr>
                <w:sz w:val="21"/>
              </w:rPr>
            </w:pPr>
            <w:r>
              <w:rPr>
                <w:sz w:val="21"/>
              </w:rPr>
              <w:t xml:space="preserve"> </w:t>
            </w:r>
          </w:p>
        </w:tc>
      </w:tr>
      <w:tr w:rsidR="00BB1CEF">
        <w:trPr>
          <w:trHeight w:val="520"/>
        </w:trPr>
        <w:tc>
          <w:tcPr>
            <w:tcW w:w="1579" w:type="dxa"/>
            <w:tcBorders>
              <w:top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7"/>
              <w:rPr>
                <w:sz w:val="21"/>
              </w:rPr>
            </w:pPr>
            <w:r>
              <w:rPr>
                <w:sz w:val="21"/>
              </w:rPr>
              <w:t xml:space="preserve"> </w:t>
            </w:r>
          </w:p>
        </w:tc>
        <w:tc>
          <w:tcPr>
            <w:tcW w:w="1260" w:type="dxa"/>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3"/>
              <w:rPr>
                <w:sz w:val="21"/>
              </w:rPr>
            </w:pPr>
            <w:r>
              <w:rPr>
                <w:sz w:val="21"/>
              </w:rPr>
              <w:t xml:space="preserve"> </w:t>
            </w:r>
          </w:p>
        </w:tc>
        <w:tc>
          <w:tcPr>
            <w:tcW w:w="1619" w:type="dxa"/>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3"/>
              <w:rPr>
                <w:sz w:val="21"/>
              </w:rPr>
            </w:pPr>
            <w:r>
              <w:rPr>
                <w:sz w:val="21"/>
              </w:rPr>
              <w:t xml:space="preserve"> </w:t>
            </w:r>
          </w:p>
        </w:tc>
        <w:tc>
          <w:tcPr>
            <w:tcW w:w="1183" w:type="dxa"/>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4"/>
              <w:rPr>
                <w:sz w:val="21"/>
              </w:rPr>
            </w:pPr>
            <w:r>
              <w:rPr>
                <w:sz w:val="21"/>
              </w:rPr>
              <w:t xml:space="preserve"> </w:t>
            </w:r>
          </w:p>
        </w:tc>
        <w:tc>
          <w:tcPr>
            <w:tcW w:w="2552" w:type="dxa"/>
            <w:gridSpan w:val="4"/>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7"/>
              <w:rPr>
                <w:sz w:val="21"/>
              </w:rPr>
            </w:pPr>
            <w:r>
              <w:rPr>
                <w:sz w:val="21"/>
              </w:rPr>
              <w:t xml:space="preserve"> </w:t>
            </w:r>
          </w:p>
        </w:tc>
        <w:tc>
          <w:tcPr>
            <w:tcW w:w="915" w:type="dxa"/>
            <w:tcBorders>
              <w:top w:val="single" w:sz="6" w:space="0" w:color="000000"/>
              <w:left w:val="single" w:sz="6" w:space="0" w:color="000000"/>
              <w:bottom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7"/>
              <w:rPr>
                <w:sz w:val="21"/>
              </w:rPr>
            </w:pPr>
            <w:r>
              <w:rPr>
                <w:sz w:val="21"/>
              </w:rPr>
              <w:t xml:space="preserve"> </w:t>
            </w:r>
          </w:p>
        </w:tc>
      </w:tr>
      <w:tr w:rsidR="00BB1CEF">
        <w:trPr>
          <w:trHeight w:val="520"/>
        </w:trPr>
        <w:tc>
          <w:tcPr>
            <w:tcW w:w="1579" w:type="dxa"/>
            <w:tcBorders>
              <w:top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7"/>
              <w:rPr>
                <w:sz w:val="21"/>
              </w:rPr>
            </w:pPr>
            <w:r>
              <w:rPr>
                <w:sz w:val="21"/>
              </w:rPr>
              <w:t xml:space="preserve"> </w:t>
            </w:r>
          </w:p>
        </w:tc>
        <w:tc>
          <w:tcPr>
            <w:tcW w:w="1260" w:type="dxa"/>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3"/>
              <w:rPr>
                <w:sz w:val="21"/>
              </w:rPr>
            </w:pPr>
            <w:r>
              <w:rPr>
                <w:sz w:val="21"/>
              </w:rPr>
              <w:t xml:space="preserve"> </w:t>
            </w:r>
          </w:p>
        </w:tc>
        <w:tc>
          <w:tcPr>
            <w:tcW w:w="1619" w:type="dxa"/>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3"/>
              <w:rPr>
                <w:sz w:val="21"/>
              </w:rPr>
            </w:pPr>
            <w:r>
              <w:rPr>
                <w:sz w:val="21"/>
              </w:rPr>
              <w:t xml:space="preserve"> </w:t>
            </w:r>
          </w:p>
        </w:tc>
        <w:tc>
          <w:tcPr>
            <w:tcW w:w="1183" w:type="dxa"/>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4"/>
              <w:rPr>
                <w:sz w:val="21"/>
              </w:rPr>
            </w:pPr>
            <w:r>
              <w:rPr>
                <w:sz w:val="21"/>
              </w:rPr>
              <w:t xml:space="preserve"> </w:t>
            </w:r>
          </w:p>
        </w:tc>
        <w:tc>
          <w:tcPr>
            <w:tcW w:w="2552" w:type="dxa"/>
            <w:gridSpan w:val="4"/>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7"/>
              <w:rPr>
                <w:sz w:val="21"/>
              </w:rPr>
            </w:pPr>
            <w:r>
              <w:rPr>
                <w:sz w:val="21"/>
              </w:rPr>
              <w:t xml:space="preserve"> </w:t>
            </w:r>
          </w:p>
        </w:tc>
        <w:tc>
          <w:tcPr>
            <w:tcW w:w="915" w:type="dxa"/>
            <w:tcBorders>
              <w:top w:val="single" w:sz="6" w:space="0" w:color="000000"/>
              <w:left w:val="single" w:sz="6" w:space="0" w:color="000000"/>
              <w:bottom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7"/>
              <w:rPr>
                <w:sz w:val="21"/>
              </w:rPr>
            </w:pPr>
            <w:r>
              <w:rPr>
                <w:sz w:val="21"/>
              </w:rPr>
              <w:t xml:space="preserve"> </w:t>
            </w:r>
          </w:p>
        </w:tc>
      </w:tr>
      <w:tr w:rsidR="00BB1CEF">
        <w:trPr>
          <w:trHeight w:val="520"/>
        </w:trPr>
        <w:tc>
          <w:tcPr>
            <w:tcW w:w="1579" w:type="dxa"/>
            <w:tcBorders>
              <w:top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7"/>
              <w:rPr>
                <w:sz w:val="21"/>
              </w:rPr>
            </w:pPr>
            <w:r>
              <w:rPr>
                <w:sz w:val="21"/>
              </w:rPr>
              <w:t xml:space="preserve"> </w:t>
            </w:r>
          </w:p>
        </w:tc>
        <w:tc>
          <w:tcPr>
            <w:tcW w:w="1260" w:type="dxa"/>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3"/>
              <w:rPr>
                <w:sz w:val="21"/>
              </w:rPr>
            </w:pPr>
            <w:r>
              <w:rPr>
                <w:sz w:val="21"/>
              </w:rPr>
              <w:t xml:space="preserve"> </w:t>
            </w:r>
          </w:p>
        </w:tc>
        <w:tc>
          <w:tcPr>
            <w:tcW w:w="1619" w:type="dxa"/>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3"/>
              <w:rPr>
                <w:sz w:val="21"/>
              </w:rPr>
            </w:pPr>
            <w:r>
              <w:rPr>
                <w:sz w:val="21"/>
              </w:rPr>
              <w:t xml:space="preserve"> </w:t>
            </w:r>
          </w:p>
        </w:tc>
        <w:tc>
          <w:tcPr>
            <w:tcW w:w="1183" w:type="dxa"/>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4"/>
              <w:rPr>
                <w:sz w:val="21"/>
              </w:rPr>
            </w:pPr>
            <w:r>
              <w:rPr>
                <w:sz w:val="21"/>
              </w:rPr>
              <w:t xml:space="preserve"> </w:t>
            </w:r>
          </w:p>
        </w:tc>
        <w:tc>
          <w:tcPr>
            <w:tcW w:w="2552" w:type="dxa"/>
            <w:gridSpan w:val="4"/>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7"/>
              <w:rPr>
                <w:sz w:val="21"/>
              </w:rPr>
            </w:pPr>
            <w:r>
              <w:rPr>
                <w:sz w:val="21"/>
              </w:rPr>
              <w:t xml:space="preserve"> </w:t>
            </w:r>
          </w:p>
        </w:tc>
        <w:tc>
          <w:tcPr>
            <w:tcW w:w="915" w:type="dxa"/>
            <w:tcBorders>
              <w:top w:val="single" w:sz="6" w:space="0" w:color="000000"/>
              <w:left w:val="single" w:sz="6" w:space="0" w:color="000000"/>
              <w:bottom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7"/>
              <w:rPr>
                <w:sz w:val="21"/>
              </w:rPr>
            </w:pPr>
            <w:r>
              <w:rPr>
                <w:sz w:val="21"/>
              </w:rPr>
              <w:t xml:space="preserve"> </w:t>
            </w:r>
          </w:p>
        </w:tc>
      </w:tr>
      <w:tr w:rsidR="00BB1CEF">
        <w:trPr>
          <w:trHeight w:val="520"/>
        </w:trPr>
        <w:tc>
          <w:tcPr>
            <w:tcW w:w="1579" w:type="dxa"/>
            <w:tcBorders>
              <w:top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7"/>
              <w:rPr>
                <w:sz w:val="21"/>
              </w:rPr>
            </w:pPr>
            <w:r>
              <w:rPr>
                <w:sz w:val="21"/>
              </w:rPr>
              <w:t xml:space="preserve"> </w:t>
            </w:r>
          </w:p>
        </w:tc>
        <w:tc>
          <w:tcPr>
            <w:tcW w:w="1260" w:type="dxa"/>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3"/>
              <w:rPr>
                <w:sz w:val="21"/>
              </w:rPr>
            </w:pPr>
            <w:r>
              <w:rPr>
                <w:sz w:val="21"/>
              </w:rPr>
              <w:t xml:space="preserve"> </w:t>
            </w:r>
          </w:p>
        </w:tc>
        <w:tc>
          <w:tcPr>
            <w:tcW w:w="1619" w:type="dxa"/>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3"/>
              <w:rPr>
                <w:sz w:val="21"/>
              </w:rPr>
            </w:pPr>
            <w:r>
              <w:rPr>
                <w:sz w:val="21"/>
              </w:rPr>
              <w:t xml:space="preserve"> </w:t>
            </w:r>
          </w:p>
        </w:tc>
        <w:tc>
          <w:tcPr>
            <w:tcW w:w="1183" w:type="dxa"/>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4"/>
              <w:rPr>
                <w:sz w:val="21"/>
              </w:rPr>
            </w:pPr>
            <w:r>
              <w:rPr>
                <w:sz w:val="21"/>
              </w:rPr>
              <w:t xml:space="preserve"> </w:t>
            </w:r>
          </w:p>
        </w:tc>
        <w:tc>
          <w:tcPr>
            <w:tcW w:w="2552" w:type="dxa"/>
            <w:gridSpan w:val="4"/>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7"/>
              <w:rPr>
                <w:sz w:val="21"/>
              </w:rPr>
            </w:pPr>
            <w:r>
              <w:rPr>
                <w:sz w:val="21"/>
              </w:rPr>
              <w:t xml:space="preserve"> </w:t>
            </w:r>
          </w:p>
        </w:tc>
        <w:tc>
          <w:tcPr>
            <w:tcW w:w="915" w:type="dxa"/>
            <w:tcBorders>
              <w:top w:val="single" w:sz="6" w:space="0" w:color="000000"/>
              <w:left w:val="single" w:sz="6" w:space="0" w:color="000000"/>
              <w:bottom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7"/>
              <w:rPr>
                <w:sz w:val="21"/>
              </w:rPr>
            </w:pPr>
            <w:r>
              <w:rPr>
                <w:sz w:val="21"/>
              </w:rPr>
              <w:t xml:space="preserve"> </w:t>
            </w:r>
          </w:p>
        </w:tc>
      </w:tr>
      <w:tr w:rsidR="00BB1CEF">
        <w:trPr>
          <w:trHeight w:val="517"/>
        </w:trPr>
        <w:tc>
          <w:tcPr>
            <w:tcW w:w="1579" w:type="dxa"/>
            <w:tcBorders>
              <w:top w:val="single" w:sz="6" w:space="0" w:color="000000"/>
              <w:bottom w:val="single" w:sz="6" w:space="0" w:color="000000"/>
              <w:right w:val="single" w:sz="6" w:space="0" w:color="000000"/>
            </w:tcBorders>
          </w:tcPr>
          <w:p w:rsidR="00BB1CEF" w:rsidRDefault="00BB1CEF">
            <w:pPr>
              <w:pStyle w:val="TableParagraph"/>
              <w:spacing w:before="4"/>
              <w:rPr>
                <w:b/>
                <w:sz w:val="19"/>
              </w:rPr>
            </w:pPr>
          </w:p>
          <w:p w:rsidR="00BB1CEF" w:rsidRDefault="005D02AB">
            <w:pPr>
              <w:pStyle w:val="TableParagraph"/>
              <w:spacing w:line="250" w:lineRule="exact"/>
              <w:ind w:left="107"/>
              <w:rPr>
                <w:sz w:val="21"/>
              </w:rPr>
            </w:pPr>
            <w:r>
              <w:rPr>
                <w:sz w:val="21"/>
              </w:rPr>
              <w:t xml:space="preserve"> </w:t>
            </w:r>
          </w:p>
        </w:tc>
        <w:tc>
          <w:tcPr>
            <w:tcW w:w="1260" w:type="dxa"/>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4"/>
              <w:rPr>
                <w:b/>
                <w:sz w:val="19"/>
              </w:rPr>
            </w:pPr>
          </w:p>
          <w:p w:rsidR="00BB1CEF" w:rsidRDefault="005D02AB">
            <w:pPr>
              <w:pStyle w:val="TableParagraph"/>
              <w:spacing w:line="250" w:lineRule="exact"/>
              <w:ind w:left="103"/>
              <w:rPr>
                <w:sz w:val="21"/>
              </w:rPr>
            </w:pPr>
            <w:r>
              <w:rPr>
                <w:sz w:val="21"/>
              </w:rPr>
              <w:t xml:space="preserve"> </w:t>
            </w:r>
          </w:p>
        </w:tc>
        <w:tc>
          <w:tcPr>
            <w:tcW w:w="1619" w:type="dxa"/>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4"/>
              <w:rPr>
                <w:b/>
                <w:sz w:val="19"/>
              </w:rPr>
            </w:pPr>
          </w:p>
          <w:p w:rsidR="00BB1CEF" w:rsidRDefault="005D02AB">
            <w:pPr>
              <w:pStyle w:val="TableParagraph"/>
              <w:spacing w:line="250" w:lineRule="exact"/>
              <w:ind w:left="103"/>
              <w:rPr>
                <w:sz w:val="21"/>
              </w:rPr>
            </w:pPr>
            <w:r>
              <w:rPr>
                <w:sz w:val="21"/>
              </w:rPr>
              <w:t xml:space="preserve"> </w:t>
            </w:r>
          </w:p>
        </w:tc>
        <w:tc>
          <w:tcPr>
            <w:tcW w:w="1183" w:type="dxa"/>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4"/>
              <w:rPr>
                <w:b/>
                <w:sz w:val="19"/>
              </w:rPr>
            </w:pPr>
          </w:p>
          <w:p w:rsidR="00BB1CEF" w:rsidRDefault="005D02AB">
            <w:pPr>
              <w:pStyle w:val="TableParagraph"/>
              <w:spacing w:line="250" w:lineRule="exact"/>
              <w:ind w:left="104"/>
              <w:rPr>
                <w:sz w:val="21"/>
              </w:rPr>
            </w:pPr>
            <w:r>
              <w:rPr>
                <w:sz w:val="21"/>
              </w:rPr>
              <w:t xml:space="preserve"> </w:t>
            </w:r>
          </w:p>
        </w:tc>
        <w:tc>
          <w:tcPr>
            <w:tcW w:w="2552" w:type="dxa"/>
            <w:gridSpan w:val="4"/>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4"/>
              <w:rPr>
                <w:b/>
                <w:sz w:val="19"/>
              </w:rPr>
            </w:pPr>
          </w:p>
          <w:p w:rsidR="00BB1CEF" w:rsidRDefault="005D02AB">
            <w:pPr>
              <w:pStyle w:val="TableParagraph"/>
              <w:spacing w:line="250" w:lineRule="exact"/>
              <w:ind w:left="107"/>
              <w:rPr>
                <w:sz w:val="21"/>
              </w:rPr>
            </w:pPr>
            <w:r>
              <w:rPr>
                <w:sz w:val="21"/>
              </w:rPr>
              <w:t xml:space="preserve"> </w:t>
            </w:r>
          </w:p>
        </w:tc>
        <w:tc>
          <w:tcPr>
            <w:tcW w:w="915" w:type="dxa"/>
            <w:tcBorders>
              <w:top w:val="single" w:sz="6" w:space="0" w:color="000000"/>
              <w:left w:val="single" w:sz="6" w:space="0" w:color="000000"/>
              <w:bottom w:val="single" w:sz="6" w:space="0" w:color="000000"/>
            </w:tcBorders>
          </w:tcPr>
          <w:p w:rsidR="00BB1CEF" w:rsidRDefault="00BB1CEF">
            <w:pPr>
              <w:pStyle w:val="TableParagraph"/>
              <w:spacing w:before="4"/>
              <w:rPr>
                <w:b/>
                <w:sz w:val="19"/>
              </w:rPr>
            </w:pPr>
          </w:p>
          <w:p w:rsidR="00BB1CEF" w:rsidRDefault="005D02AB">
            <w:pPr>
              <w:pStyle w:val="TableParagraph"/>
              <w:spacing w:line="250" w:lineRule="exact"/>
              <w:ind w:left="107"/>
              <w:rPr>
                <w:sz w:val="21"/>
              </w:rPr>
            </w:pPr>
            <w:r>
              <w:rPr>
                <w:sz w:val="21"/>
              </w:rPr>
              <w:t xml:space="preserve"> </w:t>
            </w:r>
          </w:p>
        </w:tc>
      </w:tr>
      <w:tr w:rsidR="00BB1CEF">
        <w:trPr>
          <w:trHeight w:val="520"/>
        </w:trPr>
        <w:tc>
          <w:tcPr>
            <w:tcW w:w="1579" w:type="dxa"/>
            <w:tcBorders>
              <w:top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7"/>
              <w:rPr>
                <w:sz w:val="21"/>
              </w:rPr>
            </w:pPr>
            <w:r>
              <w:rPr>
                <w:sz w:val="21"/>
              </w:rPr>
              <w:t xml:space="preserve"> </w:t>
            </w:r>
          </w:p>
        </w:tc>
        <w:tc>
          <w:tcPr>
            <w:tcW w:w="1260" w:type="dxa"/>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3"/>
              <w:rPr>
                <w:sz w:val="21"/>
              </w:rPr>
            </w:pPr>
            <w:r>
              <w:rPr>
                <w:sz w:val="21"/>
              </w:rPr>
              <w:t xml:space="preserve"> </w:t>
            </w:r>
          </w:p>
        </w:tc>
        <w:tc>
          <w:tcPr>
            <w:tcW w:w="1619" w:type="dxa"/>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3"/>
              <w:rPr>
                <w:sz w:val="21"/>
              </w:rPr>
            </w:pPr>
            <w:r>
              <w:rPr>
                <w:sz w:val="21"/>
              </w:rPr>
              <w:t xml:space="preserve"> </w:t>
            </w:r>
          </w:p>
        </w:tc>
        <w:tc>
          <w:tcPr>
            <w:tcW w:w="1183" w:type="dxa"/>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4"/>
              <w:rPr>
                <w:sz w:val="21"/>
              </w:rPr>
            </w:pPr>
            <w:r>
              <w:rPr>
                <w:sz w:val="21"/>
              </w:rPr>
              <w:t xml:space="preserve"> </w:t>
            </w:r>
          </w:p>
        </w:tc>
        <w:tc>
          <w:tcPr>
            <w:tcW w:w="2552" w:type="dxa"/>
            <w:gridSpan w:val="4"/>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7"/>
              <w:rPr>
                <w:sz w:val="21"/>
              </w:rPr>
            </w:pPr>
            <w:r>
              <w:rPr>
                <w:sz w:val="21"/>
              </w:rPr>
              <w:t xml:space="preserve"> </w:t>
            </w:r>
          </w:p>
        </w:tc>
        <w:tc>
          <w:tcPr>
            <w:tcW w:w="915" w:type="dxa"/>
            <w:tcBorders>
              <w:top w:val="single" w:sz="6" w:space="0" w:color="000000"/>
              <w:left w:val="single" w:sz="6" w:space="0" w:color="000000"/>
              <w:bottom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7"/>
              <w:rPr>
                <w:sz w:val="21"/>
              </w:rPr>
            </w:pPr>
            <w:r>
              <w:rPr>
                <w:sz w:val="21"/>
              </w:rPr>
              <w:t xml:space="preserve"> </w:t>
            </w:r>
          </w:p>
        </w:tc>
      </w:tr>
      <w:tr w:rsidR="00BB1CEF">
        <w:trPr>
          <w:trHeight w:val="520"/>
        </w:trPr>
        <w:tc>
          <w:tcPr>
            <w:tcW w:w="1579" w:type="dxa"/>
            <w:tcBorders>
              <w:top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7"/>
              <w:rPr>
                <w:sz w:val="21"/>
              </w:rPr>
            </w:pPr>
            <w:r>
              <w:rPr>
                <w:sz w:val="21"/>
              </w:rPr>
              <w:t xml:space="preserve"> </w:t>
            </w:r>
          </w:p>
        </w:tc>
        <w:tc>
          <w:tcPr>
            <w:tcW w:w="1260" w:type="dxa"/>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3"/>
              <w:rPr>
                <w:sz w:val="21"/>
              </w:rPr>
            </w:pPr>
            <w:r>
              <w:rPr>
                <w:sz w:val="21"/>
              </w:rPr>
              <w:t xml:space="preserve"> </w:t>
            </w:r>
          </w:p>
        </w:tc>
        <w:tc>
          <w:tcPr>
            <w:tcW w:w="1619" w:type="dxa"/>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3"/>
              <w:rPr>
                <w:sz w:val="21"/>
              </w:rPr>
            </w:pPr>
            <w:r>
              <w:rPr>
                <w:sz w:val="21"/>
              </w:rPr>
              <w:t xml:space="preserve"> </w:t>
            </w:r>
          </w:p>
        </w:tc>
        <w:tc>
          <w:tcPr>
            <w:tcW w:w="1183" w:type="dxa"/>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4"/>
              <w:rPr>
                <w:sz w:val="21"/>
              </w:rPr>
            </w:pPr>
            <w:r>
              <w:rPr>
                <w:sz w:val="21"/>
              </w:rPr>
              <w:t xml:space="preserve"> </w:t>
            </w:r>
          </w:p>
        </w:tc>
        <w:tc>
          <w:tcPr>
            <w:tcW w:w="2552" w:type="dxa"/>
            <w:gridSpan w:val="4"/>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7"/>
              <w:rPr>
                <w:sz w:val="21"/>
              </w:rPr>
            </w:pPr>
            <w:r>
              <w:rPr>
                <w:sz w:val="21"/>
              </w:rPr>
              <w:t xml:space="preserve"> </w:t>
            </w:r>
          </w:p>
        </w:tc>
        <w:tc>
          <w:tcPr>
            <w:tcW w:w="915" w:type="dxa"/>
            <w:tcBorders>
              <w:top w:val="single" w:sz="6" w:space="0" w:color="000000"/>
              <w:left w:val="single" w:sz="6" w:space="0" w:color="000000"/>
              <w:bottom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7"/>
              <w:rPr>
                <w:sz w:val="21"/>
              </w:rPr>
            </w:pPr>
            <w:r>
              <w:rPr>
                <w:sz w:val="21"/>
              </w:rPr>
              <w:t xml:space="preserve"> </w:t>
            </w:r>
          </w:p>
        </w:tc>
      </w:tr>
      <w:tr w:rsidR="00BB1CEF">
        <w:trPr>
          <w:trHeight w:val="520"/>
        </w:trPr>
        <w:tc>
          <w:tcPr>
            <w:tcW w:w="1579" w:type="dxa"/>
            <w:tcBorders>
              <w:top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7"/>
              <w:rPr>
                <w:sz w:val="21"/>
              </w:rPr>
            </w:pPr>
            <w:r>
              <w:rPr>
                <w:sz w:val="21"/>
              </w:rPr>
              <w:t xml:space="preserve"> </w:t>
            </w:r>
          </w:p>
        </w:tc>
        <w:tc>
          <w:tcPr>
            <w:tcW w:w="1260" w:type="dxa"/>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3"/>
              <w:rPr>
                <w:sz w:val="21"/>
              </w:rPr>
            </w:pPr>
            <w:r>
              <w:rPr>
                <w:sz w:val="21"/>
              </w:rPr>
              <w:t xml:space="preserve"> </w:t>
            </w:r>
          </w:p>
        </w:tc>
        <w:tc>
          <w:tcPr>
            <w:tcW w:w="1619" w:type="dxa"/>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3"/>
              <w:rPr>
                <w:sz w:val="21"/>
              </w:rPr>
            </w:pPr>
            <w:r>
              <w:rPr>
                <w:sz w:val="21"/>
              </w:rPr>
              <w:t xml:space="preserve"> </w:t>
            </w:r>
          </w:p>
        </w:tc>
        <w:tc>
          <w:tcPr>
            <w:tcW w:w="1183" w:type="dxa"/>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4"/>
              <w:rPr>
                <w:sz w:val="21"/>
              </w:rPr>
            </w:pPr>
            <w:r>
              <w:rPr>
                <w:sz w:val="21"/>
              </w:rPr>
              <w:t xml:space="preserve"> </w:t>
            </w:r>
          </w:p>
        </w:tc>
        <w:tc>
          <w:tcPr>
            <w:tcW w:w="2552" w:type="dxa"/>
            <w:gridSpan w:val="4"/>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7"/>
              <w:rPr>
                <w:sz w:val="21"/>
              </w:rPr>
            </w:pPr>
            <w:r>
              <w:rPr>
                <w:sz w:val="21"/>
              </w:rPr>
              <w:t xml:space="preserve"> </w:t>
            </w:r>
          </w:p>
        </w:tc>
        <w:tc>
          <w:tcPr>
            <w:tcW w:w="915" w:type="dxa"/>
            <w:tcBorders>
              <w:top w:val="single" w:sz="6" w:space="0" w:color="000000"/>
              <w:left w:val="single" w:sz="6" w:space="0" w:color="000000"/>
              <w:bottom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7"/>
              <w:rPr>
                <w:sz w:val="21"/>
              </w:rPr>
            </w:pPr>
            <w:r>
              <w:rPr>
                <w:sz w:val="21"/>
              </w:rPr>
              <w:t xml:space="preserve"> </w:t>
            </w:r>
          </w:p>
        </w:tc>
      </w:tr>
      <w:tr w:rsidR="00BB1CEF">
        <w:trPr>
          <w:trHeight w:val="520"/>
        </w:trPr>
        <w:tc>
          <w:tcPr>
            <w:tcW w:w="1579" w:type="dxa"/>
            <w:tcBorders>
              <w:top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7"/>
              <w:rPr>
                <w:sz w:val="21"/>
              </w:rPr>
            </w:pPr>
            <w:r>
              <w:rPr>
                <w:sz w:val="21"/>
              </w:rPr>
              <w:t xml:space="preserve"> </w:t>
            </w:r>
          </w:p>
        </w:tc>
        <w:tc>
          <w:tcPr>
            <w:tcW w:w="1260" w:type="dxa"/>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3"/>
              <w:rPr>
                <w:sz w:val="21"/>
              </w:rPr>
            </w:pPr>
            <w:r>
              <w:rPr>
                <w:sz w:val="21"/>
              </w:rPr>
              <w:t xml:space="preserve"> </w:t>
            </w:r>
          </w:p>
        </w:tc>
        <w:tc>
          <w:tcPr>
            <w:tcW w:w="1619" w:type="dxa"/>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3"/>
              <w:rPr>
                <w:sz w:val="21"/>
              </w:rPr>
            </w:pPr>
            <w:r>
              <w:rPr>
                <w:sz w:val="21"/>
              </w:rPr>
              <w:t xml:space="preserve"> </w:t>
            </w:r>
          </w:p>
        </w:tc>
        <w:tc>
          <w:tcPr>
            <w:tcW w:w="1183" w:type="dxa"/>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4"/>
              <w:rPr>
                <w:sz w:val="21"/>
              </w:rPr>
            </w:pPr>
            <w:r>
              <w:rPr>
                <w:sz w:val="21"/>
              </w:rPr>
              <w:t xml:space="preserve"> </w:t>
            </w:r>
          </w:p>
        </w:tc>
        <w:tc>
          <w:tcPr>
            <w:tcW w:w="2552" w:type="dxa"/>
            <w:gridSpan w:val="4"/>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7"/>
              <w:rPr>
                <w:sz w:val="21"/>
              </w:rPr>
            </w:pPr>
            <w:r>
              <w:rPr>
                <w:sz w:val="21"/>
              </w:rPr>
              <w:t xml:space="preserve"> </w:t>
            </w:r>
          </w:p>
        </w:tc>
        <w:tc>
          <w:tcPr>
            <w:tcW w:w="915" w:type="dxa"/>
            <w:tcBorders>
              <w:top w:val="single" w:sz="6" w:space="0" w:color="000000"/>
              <w:left w:val="single" w:sz="6" w:space="0" w:color="000000"/>
              <w:bottom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7"/>
              <w:rPr>
                <w:sz w:val="21"/>
              </w:rPr>
            </w:pPr>
            <w:r>
              <w:rPr>
                <w:sz w:val="21"/>
              </w:rPr>
              <w:t xml:space="preserve"> </w:t>
            </w:r>
          </w:p>
        </w:tc>
      </w:tr>
      <w:tr w:rsidR="00BB1CEF">
        <w:trPr>
          <w:trHeight w:val="520"/>
        </w:trPr>
        <w:tc>
          <w:tcPr>
            <w:tcW w:w="1579" w:type="dxa"/>
            <w:tcBorders>
              <w:top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7"/>
              <w:rPr>
                <w:sz w:val="21"/>
              </w:rPr>
            </w:pPr>
            <w:r>
              <w:rPr>
                <w:sz w:val="21"/>
              </w:rPr>
              <w:t xml:space="preserve"> </w:t>
            </w:r>
          </w:p>
        </w:tc>
        <w:tc>
          <w:tcPr>
            <w:tcW w:w="1260" w:type="dxa"/>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3"/>
              <w:rPr>
                <w:sz w:val="21"/>
              </w:rPr>
            </w:pPr>
            <w:r>
              <w:rPr>
                <w:sz w:val="21"/>
              </w:rPr>
              <w:t xml:space="preserve"> </w:t>
            </w:r>
          </w:p>
        </w:tc>
        <w:tc>
          <w:tcPr>
            <w:tcW w:w="1619" w:type="dxa"/>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3"/>
              <w:rPr>
                <w:sz w:val="21"/>
              </w:rPr>
            </w:pPr>
            <w:r>
              <w:rPr>
                <w:sz w:val="21"/>
              </w:rPr>
              <w:t xml:space="preserve"> </w:t>
            </w:r>
          </w:p>
        </w:tc>
        <w:tc>
          <w:tcPr>
            <w:tcW w:w="1183" w:type="dxa"/>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4"/>
              <w:rPr>
                <w:sz w:val="21"/>
              </w:rPr>
            </w:pPr>
            <w:r>
              <w:rPr>
                <w:sz w:val="21"/>
              </w:rPr>
              <w:t xml:space="preserve"> </w:t>
            </w:r>
          </w:p>
        </w:tc>
        <w:tc>
          <w:tcPr>
            <w:tcW w:w="2552" w:type="dxa"/>
            <w:gridSpan w:val="4"/>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7"/>
              <w:rPr>
                <w:sz w:val="21"/>
              </w:rPr>
            </w:pPr>
            <w:r>
              <w:rPr>
                <w:sz w:val="21"/>
              </w:rPr>
              <w:t xml:space="preserve"> </w:t>
            </w:r>
          </w:p>
        </w:tc>
        <w:tc>
          <w:tcPr>
            <w:tcW w:w="915" w:type="dxa"/>
            <w:tcBorders>
              <w:top w:val="single" w:sz="6" w:space="0" w:color="000000"/>
              <w:left w:val="single" w:sz="6" w:space="0" w:color="000000"/>
              <w:bottom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7"/>
              <w:rPr>
                <w:sz w:val="21"/>
              </w:rPr>
            </w:pPr>
            <w:r>
              <w:rPr>
                <w:sz w:val="21"/>
              </w:rPr>
              <w:t xml:space="preserve"> </w:t>
            </w:r>
          </w:p>
        </w:tc>
      </w:tr>
      <w:tr w:rsidR="00BB1CEF">
        <w:trPr>
          <w:trHeight w:val="520"/>
        </w:trPr>
        <w:tc>
          <w:tcPr>
            <w:tcW w:w="1579" w:type="dxa"/>
            <w:tcBorders>
              <w:top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7"/>
              <w:rPr>
                <w:sz w:val="21"/>
              </w:rPr>
            </w:pPr>
            <w:r>
              <w:rPr>
                <w:sz w:val="21"/>
              </w:rPr>
              <w:t xml:space="preserve"> </w:t>
            </w:r>
          </w:p>
        </w:tc>
        <w:tc>
          <w:tcPr>
            <w:tcW w:w="1260" w:type="dxa"/>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3"/>
              <w:rPr>
                <w:sz w:val="21"/>
              </w:rPr>
            </w:pPr>
            <w:r>
              <w:rPr>
                <w:sz w:val="21"/>
              </w:rPr>
              <w:t xml:space="preserve"> </w:t>
            </w:r>
          </w:p>
        </w:tc>
        <w:tc>
          <w:tcPr>
            <w:tcW w:w="1619" w:type="dxa"/>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3"/>
              <w:rPr>
                <w:sz w:val="21"/>
              </w:rPr>
            </w:pPr>
            <w:r>
              <w:rPr>
                <w:sz w:val="21"/>
              </w:rPr>
              <w:t xml:space="preserve"> </w:t>
            </w:r>
          </w:p>
        </w:tc>
        <w:tc>
          <w:tcPr>
            <w:tcW w:w="1183" w:type="dxa"/>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4"/>
              <w:rPr>
                <w:sz w:val="21"/>
              </w:rPr>
            </w:pPr>
            <w:r>
              <w:rPr>
                <w:sz w:val="21"/>
              </w:rPr>
              <w:t xml:space="preserve"> </w:t>
            </w:r>
          </w:p>
        </w:tc>
        <w:tc>
          <w:tcPr>
            <w:tcW w:w="2552" w:type="dxa"/>
            <w:gridSpan w:val="4"/>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7"/>
              <w:rPr>
                <w:sz w:val="21"/>
              </w:rPr>
            </w:pPr>
            <w:r>
              <w:rPr>
                <w:sz w:val="21"/>
              </w:rPr>
              <w:t xml:space="preserve"> </w:t>
            </w:r>
          </w:p>
        </w:tc>
        <w:tc>
          <w:tcPr>
            <w:tcW w:w="915" w:type="dxa"/>
            <w:tcBorders>
              <w:top w:val="single" w:sz="6" w:space="0" w:color="000000"/>
              <w:left w:val="single" w:sz="6" w:space="0" w:color="000000"/>
              <w:bottom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7"/>
              <w:rPr>
                <w:sz w:val="21"/>
              </w:rPr>
            </w:pPr>
            <w:r>
              <w:rPr>
                <w:sz w:val="21"/>
              </w:rPr>
              <w:t xml:space="preserve"> </w:t>
            </w:r>
          </w:p>
        </w:tc>
      </w:tr>
      <w:tr w:rsidR="00BB1CEF">
        <w:trPr>
          <w:trHeight w:val="520"/>
        </w:trPr>
        <w:tc>
          <w:tcPr>
            <w:tcW w:w="1579" w:type="dxa"/>
            <w:tcBorders>
              <w:top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7"/>
              <w:rPr>
                <w:sz w:val="21"/>
              </w:rPr>
            </w:pPr>
            <w:r>
              <w:rPr>
                <w:sz w:val="21"/>
              </w:rPr>
              <w:t xml:space="preserve"> </w:t>
            </w:r>
          </w:p>
        </w:tc>
        <w:tc>
          <w:tcPr>
            <w:tcW w:w="1260" w:type="dxa"/>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3"/>
              <w:rPr>
                <w:sz w:val="21"/>
              </w:rPr>
            </w:pPr>
            <w:r>
              <w:rPr>
                <w:sz w:val="21"/>
              </w:rPr>
              <w:t xml:space="preserve"> </w:t>
            </w:r>
          </w:p>
        </w:tc>
        <w:tc>
          <w:tcPr>
            <w:tcW w:w="1619" w:type="dxa"/>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3"/>
              <w:rPr>
                <w:sz w:val="21"/>
              </w:rPr>
            </w:pPr>
            <w:r>
              <w:rPr>
                <w:sz w:val="21"/>
              </w:rPr>
              <w:t xml:space="preserve"> </w:t>
            </w:r>
          </w:p>
        </w:tc>
        <w:tc>
          <w:tcPr>
            <w:tcW w:w="1183" w:type="dxa"/>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4"/>
              <w:rPr>
                <w:sz w:val="21"/>
              </w:rPr>
            </w:pPr>
            <w:r>
              <w:rPr>
                <w:sz w:val="21"/>
              </w:rPr>
              <w:t xml:space="preserve"> </w:t>
            </w:r>
          </w:p>
        </w:tc>
        <w:tc>
          <w:tcPr>
            <w:tcW w:w="2552" w:type="dxa"/>
            <w:gridSpan w:val="4"/>
            <w:tcBorders>
              <w:top w:val="single" w:sz="6" w:space="0" w:color="000000"/>
              <w:left w:val="single" w:sz="6" w:space="0" w:color="000000"/>
              <w:bottom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7"/>
              <w:rPr>
                <w:sz w:val="21"/>
              </w:rPr>
            </w:pPr>
            <w:r>
              <w:rPr>
                <w:sz w:val="21"/>
              </w:rPr>
              <w:t xml:space="preserve"> </w:t>
            </w:r>
          </w:p>
        </w:tc>
        <w:tc>
          <w:tcPr>
            <w:tcW w:w="915" w:type="dxa"/>
            <w:tcBorders>
              <w:top w:val="single" w:sz="6" w:space="0" w:color="000000"/>
              <w:left w:val="single" w:sz="6" w:space="0" w:color="000000"/>
              <w:bottom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7"/>
              <w:rPr>
                <w:sz w:val="21"/>
              </w:rPr>
            </w:pPr>
            <w:r>
              <w:rPr>
                <w:sz w:val="21"/>
              </w:rPr>
              <w:t xml:space="preserve"> </w:t>
            </w:r>
          </w:p>
        </w:tc>
      </w:tr>
      <w:tr w:rsidR="00BB1CEF">
        <w:trPr>
          <w:trHeight w:val="520"/>
        </w:trPr>
        <w:tc>
          <w:tcPr>
            <w:tcW w:w="1579" w:type="dxa"/>
            <w:tcBorders>
              <w:top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7"/>
              <w:rPr>
                <w:sz w:val="21"/>
              </w:rPr>
            </w:pPr>
            <w:r>
              <w:rPr>
                <w:sz w:val="21"/>
              </w:rPr>
              <w:t xml:space="preserve"> </w:t>
            </w:r>
          </w:p>
        </w:tc>
        <w:tc>
          <w:tcPr>
            <w:tcW w:w="1260" w:type="dxa"/>
            <w:tcBorders>
              <w:top w:val="single" w:sz="6" w:space="0" w:color="000000"/>
              <w:left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3"/>
              <w:rPr>
                <w:sz w:val="21"/>
              </w:rPr>
            </w:pPr>
            <w:r>
              <w:rPr>
                <w:sz w:val="21"/>
              </w:rPr>
              <w:t xml:space="preserve"> </w:t>
            </w:r>
          </w:p>
        </w:tc>
        <w:tc>
          <w:tcPr>
            <w:tcW w:w="1619" w:type="dxa"/>
            <w:tcBorders>
              <w:top w:val="single" w:sz="6" w:space="0" w:color="000000"/>
              <w:left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3"/>
              <w:rPr>
                <w:sz w:val="21"/>
              </w:rPr>
            </w:pPr>
            <w:r>
              <w:rPr>
                <w:sz w:val="21"/>
              </w:rPr>
              <w:t xml:space="preserve"> </w:t>
            </w:r>
          </w:p>
        </w:tc>
        <w:tc>
          <w:tcPr>
            <w:tcW w:w="1183" w:type="dxa"/>
            <w:tcBorders>
              <w:top w:val="single" w:sz="6" w:space="0" w:color="000000"/>
              <w:left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4"/>
              <w:rPr>
                <w:sz w:val="21"/>
              </w:rPr>
            </w:pPr>
            <w:r>
              <w:rPr>
                <w:sz w:val="21"/>
              </w:rPr>
              <w:t xml:space="preserve"> </w:t>
            </w:r>
          </w:p>
        </w:tc>
        <w:tc>
          <w:tcPr>
            <w:tcW w:w="2552" w:type="dxa"/>
            <w:gridSpan w:val="4"/>
            <w:tcBorders>
              <w:top w:val="single" w:sz="6" w:space="0" w:color="000000"/>
              <w:left w:val="single" w:sz="6" w:space="0" w:color="000000"/>
              <w:righ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7"/>
              <w:rPr>
                <w:sz w:val="21"/>
              </w:rPr>
            </w:pPr>
            <w:r>
              <w:rPr>
                <w:sz w:val="21"/>
              </w:rPr>
              <w:t xml:space="preserve"> </w:t>
            </w:r>
          </w:p>
        </w:tc>
        <w:tc>
          <w:tcPr>
            <w:tcW w:w="915" w:type="dxa"/>
            <w:tcBorders>
              <w:top w:val="single" w:sz="6" w:space="0" w:color="000000"/>
              <w:left w:val="single" w:sz="6" w:space="0" w:color="000000"/>
            </w:tcBorders>
          </w:tcPr>
          <w:p w:rsidR="00BB1CEF" w:rsidRDefault="00BB1CEF">
            <w:pPr>
              <w:pStyle w:val="TableParagraph"/>
              <w:spacing w:before="7"/>
              <w:rPr>
                <w:b/>
                <w:sz w:val="19"/>
              </w:rPr>
            </w:pPr>
          </w:p>
          <w:p w:rsidR="00BB1CEF" w:rsidRDefault="005D02AB">
            <w:pPr>
              <w:pStyle w:val="TableParagraph"/>
              <w:spacing w:line="250" w:lineRule="exact"/>
              <w:ind w:left="107"/>
              <w:rPr>
                <w:sz w:val="21"/>
              </w:rPr>
            </w:pPr>
            <w:r>
              <w:rPr>
                <w:sz w:val="21"/>
              </w:rPr>
              <w:t xml:space="preserve"> </w:t>
            </w:r>
          </w:p>
        </w:tc>
      </w:tr>
    </w:tbl>
    <w:p w:rsidR="00BB1CEF" w:rsidRDefault="005D02AB">
      <w:pPr>
        <w:pStyle w:val="a3"/>
        <w:spacing w:before="1"/>
      </w:pPr>
      <w:r>
        <w:t xml:space="preserve"> </w:t>
      </w:r>
    </w:p>
    <w:p w:rsidR="00BB1CEF" w:rsidRDefault="00144FE4">
      <w:pPr>
        <w:pStyle w:val="a3"/>
        <w:spacing w:before="139" w:line="364" w:lineRule="auto"/>
        <w:ind w:right="6323"/>
      </w:pPr>
      <w:r>
        <w:pict>
          <v:line id="_x0000_s1326" style="position:absolute;left:0;text-align:left;z-index:-251674624;mso-position-horizontal-relative:page" from="209.6pt,21pt" to="359.85pt,21pt">
            <w10:wrap anchorx="page"/>
          </v:line>
        </w:pict>
      </w:r>
      <w:r>
        <w:pict>
          <v:line id="_x0000_s1325" style="position:absolute;left:0;text-align:left;z-index:-251673600;mso-position-horizontal-relative:page" from="179.7pt,41.4pt" to="361.4pt,41.4pt">
            <w10:wrap anchorx="page"/>
          </v:line>
        </w:pict>
      </w:r>
      <w:r w:rsidR="005D02AB">
        <w:rPr>
          <w:spacing w:val="-3"/>
        </w:rPr>
        <w:t>法定代表人或授权代表（</w:t>
      </w:r>
      <w:r w:rsidR="005D02AB">
        <w:rPr>
          <w:spacing w:val="-2"/>
        </w:rPr>
        <w:t>签字或盖章</w:t>
      </w:r>
      <w:r w:rsidR="005D02AB">
        <w:rPr>
          <w:spacing w:val="-106"/>
        </w:rPr>
        <w:t>）</w:t>
      </w:r>
      <w:r w:rsidR="005D02AB">
        <w:rPr>
          <w:spacing w:val="-3"/>
        </w:rPr>
        <w:t>：</w:t>
      </w:r>
      <w:r w:rsidR="005D02AB">
        <w:t xml:space="preserve"> </w:t>
      </w:r>
      <w:r w:rsidR="005D02AB">
        <w:rPr>
          <w:spacing w:val="-1"/>
        </w:rPr>
        <w:t>投标人</w:t>
      </w:r>
      <w:r w:rsidR="005D02AB">
        <w:t>（</w:t>
      </w:r>
      <w:r w:rsidR="005D02AB">
        <w:rPr>
          <w:spacing w:val="-2"/>
        </w:rPr>
        <w:t>公章</w:t>
      </w:r>
      <w:r w:rsidR="005D02AB">
        <w:rPr>
          <w:spacing w:val="-108"/>
        </w:rPr>
        <w:t>）</w:t>
      </w:r>
      <w:r w:rsidR="005D02AB">
        <w:rPr>
          <w:spacing w:val="-3"/>
        </w:rPr>
        <w:t>：</w:t>
      </w:r>
      <w:r w:rsidR="005D02AB">
        <w:t xml:space="preserve"> </w:t>
      </w:r>
    </w:p>
    <w:p w:rsidR="00BB1CEF" w:rsidRDefault="005D02AB">
      <w:pPr>
        <w:pStyle w:val="a3"/>
      </w:pPr>
      <w:r>
        <w:t>日 期 ：</w:t>
      </w:r>
      <w:r>
        <w:rPr>
          <w:u w:val="single"/>
        </w:rPr>
        <w:t xml:space="preserve"> </w:t>
      </w:r>
      <w:r>
        <w:t>年</w:t>
      </w:r>
      <w:r>
        <w:rPr>
          <w:u w:val="single"/>
        </w:rPr>
        <w:t xml:space="preserve"> </w:t>
      </w:r>
      <w:r>
        <w:t>月</w:t>
      </w:r>
      <w:r>
        <w:rPr>
          <w:u w:val="single"/>
        </w:rPr>
        <w:t xml:space="preserve"> </w:t>
      </w:r>
      <w:r>
        <w:t xml:space="preserve">日 </w:t>
      </w:r>
    </w:p>
    <w:p w:rsidR="00BB1CEF" w:rsidRDefault="00BB1CEF">
      <w:pPr>
        <w:sectPr w:rsidR="00BB1CEF">
          <w:pgSz w:w="11910" w:h="16840"/>
          <w:pgMar w:top="1100" w:right="0" w:bottom="1020" w:left="980" w:header="904" w:footer="829" w:gutter="0"/>
          <w:cols w:space="720"/>
        </w:sectPr>
      </w:pPr>
    </w:p>
    <w:p w:rsidR="00BB1CEF" w:rsidRDefault="00BB1CEF">
      <w:pPr>
        <w:pStyle w:val="a3"/>
        <w:ind w:left="0"/>
        <w:rPr>
          <w:sz w:val="20"/>
        </w:rPr>
      </w:pPr>
    </w:p>
    <w:p w:rsidR="00BB1CEF" w:rsidRDefault="00BB1CEF">
      <w:pPr>
        <w:pStyle w:val="a3"/>
        <w:ind w:left="0"/>
        <w:rPr>
          <w:sz w:val="20"/>
        </w:rPr>
      </w:pPr>
    </w:p>
    <w:p w:rsidR="00BB1CEF" w:rsidRDefault="00BB1CEF">
      <w:pPr>
        <w:pStyle w:val="a3"/>
        <w:spacing w:before="2"/>
        <w:ind w:left="0"/>
        <w:rPr>
          <w:sz w:val="17"/>
        </w:rPr>
      </w:pPr>
    </w:p>
    <w:p w:rsidR="00BB1CEF" w:rsidRDefault="00BB1CEF">
      <w:pPr>
        <w:rPr>
          <w:sz w:val="17"/>
        </w:rPr>
        <w:sectPr w:rsidR="00BB1CEF">
          <w:pgSz w:w="11910" w:h="16840"/>
          <w:pgMar w:top="1100" w:right="0" w:bottom="1020" w:left="980" w:header="904" w:footer="829" w:gutter="0"/>
          <w:cols w:space="720"/>
        </w:sectPr>
      </w:pPr>
    </w:p>
    <w:p w:rsidR="00BB1CEF" w:rsidRDefault="00BB1CEF">
      <w:pPr>
        <w:pStyle w:val="a3"/>
        <w:ind w:left="0"/>
        <w:rPr>
          <w:sz w:val="24"/>
        </w:rPr>
      </w:pPr>
    </w:p>
    <w:p w:rsidR="00BB1CEF" w:rsidRDefault="00BB1CEF">
      <w:pPr>
        <w:pStyle w:val="a3"/>
        <w:ind w:left="0"/>
        <w:rPr>
          <w:sz w:val="24"/>
        </w:rPr>
      </w:pPr>
    </w:p>
    <w:p w:rsidR="00BB1CEF" w:rsidRDefault="00BB1CEF">
      <w:pPr>
        <w:pStyle w:val="a3"/>
        <w:ind w:left="0"/>
        <w:rPr>
          <w:sz w:val="24"/>
        </w:rPr>
      </w:pPr>
    </w:p>
    <w:p w:rsidR="00BB1CEF" w:rsidRDefault="00BB1CEF">
      <w:pPr>
        <w:pStyle w:val="a3"/>
        <w:ind w:left="0"/>
        <w:rPr>
          <w:sz w:val="24"/>
        </w:rPr>
      </w:pPr>
    </w:p>
    <w:p w:rsidR="00BB1CEF" w:rsidRDefault="00BB1CEF">
      <w:pPr>
        <w:pStyle w:val="a3"/>
        <w:ind w:left="0"/>
        <w:rPr>
          <w:sz w:val="24"/>
        </w:rPr>
      </w:pPr>
    </w:p>
    <w:p w:rsidR="00BB1CEF" w:rsidRDefault="00BB1CEF">
      <w:pPr>
        <w:pStyle w:val="a3"/>
        <w:ind w:left="0"/>
        <w:rPr>
          <w:sz w:val="24"/>
        </w:rPr>
      </w:pPr>
    </w:p>
    <w:p w:rsidR="00BB1CEF" w:rsidRDefault="00BB1CEF">
      <w:pPr>
        <w:pStyle w:val="a3"/>
        <w:ind w:left="0"/>
        <w:rPr>
          <w:sz w:val="24"/>
        </w:rPr>
      </w:pPr>
    </w:p>
    <w:p w:rsidR="00BB1CEF" w:rsidRDefault="00BB1CEF">
      <w:pPr>
        <w:pStyle w:val="a3"/>
        <w:ind w:left="0"/>
        <w:rPr>
          <w:sz w:val="24"/>
        </w:rPr>
      </w:pPr>
    </w:p>
    <w:p w:rsidR="00BB1CEF" w:rsidRDefault="00BB1CEF">
      <w:pPr>
        <w:pStyle w:val="a3"/>
        <w:ind w:left="0"/>
        <w:rPr>
          <w:sz w:val="24"/>
        </w:rPr>
      </w:pPr>
    </w:p>
    <w:p w:rsidR="00BB1CEF" w:rsidRDefault="00BB1CEF">
      <w:pPr>
        <w:pStyle w:val="a3"/>
        <w:ind w:left="0"/>
        <w:rPr>
          <w:sz w:val="24"/>
        </w:rPr>
      </w:pPr>
    </w:p>
    <w:p w:rsidR="00BB1CEF" w:rsidRDefault="00BB1CEF">
      <w:pPr>
        <w:pStyle w:val="a3"/>
        <w:ind w:left="0"/>
        <w:rPr>
          <w:sz w:val="24"/>
        </w:rPr>
      </w:pPr>
    </w:p>
    <w:p w:rsidR="00BB1CEF" w:rsidRDefault="00BB1CEF">
      <w:pPr>
        <w:pStyle w:val="a3"/>
        <w:ind w:left="0"/>
        <w:rPr>
          <w:sz w:val="24"/>
        </w:rPr>
      </w:pPr>
    </w:p>
    <w:p w:rsidR="00BB1CEF" w:rsidRDefault="00BB1CEF">
      <w:pPr>
        <w:pStyle w:val="a3"/>
        <w:spacing w:before="3"/>
        <w:ind w:left="0"/>
        <w:rPr>
          <w:sz w:val="19"/>
        </w:rPr>
      </w:pPr>
    </w:p>
    <w:p w:rsidR="00BB1CEF" w:rsidRDefault="005D02AB">
      <w:pPr>
        <w:pStyle w:val="5"/>
      </w:pPr>
      <w:bookmarkStart w:id="40" w:name="PO_12771_PM001contract"/>
      <w:bookmarkStart w:id="41" w:name="PO_11599_CC001contractName"/>
      <w:bookmarkStart w:id="42" w:name="PO_TDCUS_ITEM_C_TEMPLATE_FILE_5fbcc7cd05"/>
      <w:bookmarkStart w:id="43" w:name="_bookmark8"/>
      <w:bookmarkEnd w:id="40"/>
      <w:bookmarkEnd w:id="41"/>
      <w:bookmarkEnd w:id="42"/>
      <w:bookmarkEnd w:id="43"/>
      <w:r>
        <w:t>合同各方：</w:t>
      </w:r>
    </w:p>
    <w:p w:rsidR="00BB1CEF" w:rsidRDefault="005D02AB">
      <w:pPr>
        <w:pStyle w:val="2"/>
        <w:tabs>
          <w:tab w:val="left" w:pos="2776"/>
        </w:tabs>
        <w:ind w:left="1490"/>
        <w:jc w:val="left"/>
      </w:pPr>
      <w:r>
        <w:rPr>
          <w:b w:val="0"/>
        </w:rPr>
        <w:br w:type="column"/>
      </w:r>
      <w:r>
        <w:t>第七章</w:t>
      </w:r>
      <w:r>
        <w:tab/>
        <w:t>合同格式</w:t>
      </w:r>
    </w:p>
    <w:p w:rsidR="00BB1CEF" w:rsidRDefault="005D02AB">
      <w:pPr>
        <w:spacing w:before="211"/>
        <w:ind w:right="3068"/>
        <w:jc w:val="center"/>
        <w:rPr>
          <w:b/>
          <w:sz w:val="21"/>
        </w:rPr>
      </w:pPr>
      <w:bookmarkStart w:id="44" w:name="PO_TDCUS_ITEM_C_TEMPLATE_TITLE_5fbcc7cd0"/>
      <w:bookmarkEnd w:id="44"/>
      <w:r>
        <w:rPr>
          <w:b/>
          <w:color w:val="FF0000"/>
          <w:w w:val="99"/>
          <w:sz w:val="21"/>
        </w:rPr>
        <w:t xml:space="preserve"> </w:t>
      </w:r>
      <w:r>
        <w:rPr>
          <w:b/>
          <w:color w:val="FF0000"/>
          <w:sz w:val="21"/>
        </w:rPr>
        <w:t>包 1 合同模板：</w:t>
      </w:r>
      <w:r>
        <w:rPr>
          <w:b/>
          <w:color w:val="FF0000"/>
          <w:w w:val="99"/>
          <w:sz w:val="21"/>
        </w:rPr>
        <w:t xml:space="preserve"> </w:t>
      </w:r>
    </w:p>
    <w:p w:rsidR="00BB1CEF" w:rsidRDefault="00BB1CEF">
      <w:pPr>
        <w:pStyle w:val="a3"/>
        <w:spacing w:before="7"/>
        <w:ind w:left="0"/>
        <w:rPr>
          <w:b/>
          <w:sz w:val="22"/>
        </w:rPr>
      </w:pPr>
    </w:p>
    <w:p w:rsidR="00BB1CEF" w:rsidRDefault="005D02AB">
      <w:pPr>
        <w:ind w:left="818"/>
        <w:rPr>
          <w:rFonts w:ascii="Arial" w:eastAsia="Arial"/>
          <w:b/>
          <w:sz w:val="48"/>
        </w:rPr>
      </w:pPr>
      <w:r>
        <w:rPr>
          <w:rFonts w:ascii="Arial" w:eastAsia="Arial"/>
          <w:b/>
          <w:color w:val="FF0000"/>
          <w:sz w:val="48"/>
        </w:rPr>
        <w:t>[</w:t>
      </w:r>
      <w:r>
        <w:rPr>
          <w:b/>
          <w:color w:val="FF0000"/>
          <w:sz w:val="48"/>
        </w:rPr>
        <w:t>合同中心</w:t>
      </w:r>
      <w:r>
        <w:rPr>
          <w:rFonts w:ascii="Arial" w:eastAsia="Arial"/>
          <w:b/>
          <w:color w:val="FF0000"/>
          <w:sz w:val="48"/>
        </w:rPr>
        <w:t>-</w:t>
      </w:r>
      <w:r>
        <w:rPr>
          <w:b/>
          <w:color w:val="FF0000"/>
          <w:sz w:val="48"/>
        </w:rPr>
        <w:t>合同名称</w:t>
      </w:r>
      <w:r>
        <w:rPr>
          <w:rFonts w:ascii="Arial" w:eastAsia="Arial"/>
          <w:b/>
          <w:color w:val="FF0000"/>
          <w:sz w:val="48"/>
        </w:rPr>
        <w:t>]</w:t>
      </w:r>
    </w:p>
    <w:p w:rsidR="00BB1CEF" w:rsidRDefault="00BB1CEF">
      <w:pPr>
        <w:pStyle w:val="a3"/>
        <w:spacing w:before="8"/>
        <w:ind w:left="0"/>
        <w:rPr>
          <w:rFonts w:ascii="Arial"/>
          <w:b/>
          <w:sz w:val="51"/>
        </w:rPr>
      </w:pPr>
    </w:p>
    <w:p w:rsidR="00BB1CEF" w:rsidRDefault="005D02AB">
      <w:pPr>
        <w:spacing w:before="1" w:line="583" w:lineRule="auto"/>
        <w:ind w:left="875" w:right="3947"/>
        <w:jc w:val="center"/>
        <w:rPr>
          <w:b/>
          <w:sz w:val="24"/>
        </w:rPr>
      </w:pPr>
      <w:r>
        <w:rPr>
          <w:noProof/>
          <w:lang w:val="en-US" w:bidi="ar-SA"/>
        </w:rPr>
        <w:drawing>
          <wp:anchor distT="0" distB="0" distL="0" distR="0" simplePos="0" relativeHeight="251603968" behindDoc="0" locked="0" layoutInCell="1" allowOverlap="1">
            <wp:simplePos x="0" y="0"/>
            <wp:positionH relativeFrom="page">
              <wp:posOffset>7516748</wp:posOffset>
            </wp:positionH>
            <wp:positionV relativeFrom="paragraph">
              <wp:posOffset>381</wp:posOffset>
            </wp:positionV>
            <wp:extent cx="43815" cy="4013961"/>
            <wp:effectExtent l="0" t="0" r="0" b="0"/>
            <wp:wrapNone/>
            <wp:docPr id="11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27.png"/>
                    <pic:cNvPicPr/>
                  </pic:nvPicPr>
                  <pic:blipFill>
                    <a:blip r:embed="rId25" cstate="print"/>
                    <a:stretch>
                      <a:fillRect/>
                    </a:stretch>
                  </pic:blipFill>
                  <pic:spPr>
                    <a:xfrm>
                      <a:off x="0" y="0"/>
                      <a:ext cx="43815" cy="4013961"/>
                    </a:xfrm>
                    <a:prstGeom prst="rect">
                      <a:avLst/>
                    </a:prstGeom>
                  </pic:spPr>
                </pic:pic>
              </a:graphicData>
            </a:graphic>
          </wp:anchor>
        </w:drawing>
      </w:r>
      <w:r>
        <w:rPr>
          <w:b/>
          <w:color w:val="212121"/>
          <w:sz w:val="24"/>
        </w:rPr>
        <w:t>合同统一编号：</w:t>
      </w:r>
      <w:r>
        <w:rPr>
          <w:b/>
          <w:color w:val="FF0000"/>
          <w:sz w:val="24"/>
        </w:rPr>
        <w:t xml:space="preserve"> </w:t>
      </w:r>
      <w:r>
        <w:rPr>
          <w:b/>
          <w:color w:val="FF0000"/>
          <w:sz w:val="21"/>
        </w:rPr>
        <w:t xml:space="preserve">[合同中心-合同编码] </w:t>
      </w:r>
      <w:r>
        <w:rPr>
          <w:b/>
          <w:color w:val="212121"/>
          <w:sz w:val="24"/>
        </w:rPr>
        <w:t>合同内部编号：</w:t>
      </w:r>
    </w:p>
    <w:p w:rsidR="00BB1CEF" w:rsidRDefault="00BB1CEF">
      <w:pPr>
        <w:spacing w:line="583" w:lineRule="auto"/>
        <w:jc w:val="center"/>
        <w:rPr>
          <w:sz w:val="24"/>
        </w:rPr>
        <w:sectPr w:rsidR="00BB1CEF">
          <w:type w:val="continuous"/>
          <w:pgSz w:w="11910" w:h="16840"/>
          <w:pgMar w:top="1580" w:right="0" w:bottom="280" w:left="980" w:header="720" w:footer="720" w:gutter="0"/>
          <w:cols w:num="2" w:space="720" w:equalWidth="0">
            <w:col w:w="2059" w:space="140"/>
            <w:col w:w="8731"/>
          </w:cols>
        </w:sectPr>
      </w:pPr>
    </w:p>
    <w:p w:rsidR="00BB1CEF" w:rsidRDefault="00BB1CEF">
      <w:pPr>
        <w:pStyle w:val="a3"/>
        <w:ind w:left="0"/>
        <w:rPr>
          <w:b/>
          <w:sz w:val="20"/>
        </w:rPr>
      </w:pPr>
    </w:p>
    <w:p w:rsidR="00BB1CEF" w:rsidRDefault="00BB1CEF">
      <w:pPr>
        <w:pStyle w:val="a3"/>
        <w:spacing w:before="11"/>
        <w:ind w:left="0"/>
        <w:rPr>
          <w:b/>
          <w:sz w:val="16"/>
        </w:rPr>
      </w:pPr>
    </w:p>
    <w:tbl>
      <w:tblPr>
        <w:tblStyle w:val="TableNormal"/>
        <w:tblW w:w="0" w:type="auto"/>
        <w:tblInd w:w="625" w:type="dxa"/>
        <w:tblLayout w:type="fixed"/>
        <w:tblLook w:val="01E0" w:firstRow="1" w:lastRow="1" w:firstColumn="1" w:lastColumn="1" w:noHBand="0" w:noVBand="0"/>
      </w:tblPr>
      <w:tblGrid>
        <w:gridCol w:w="4140"/>
        <w:gridCol w:w="4140"/>
      </w:tblGrid>
      <w:tr w:rsidR="00BB1CEF">
        <w:trPr>
          <w:trHeight w:val="359"/>
        </w:trPr>
        <w:tc>
          <w:tcPr>
            <w:tcW w:w="4140" w:type="dxa"/>
          </w:tcPr>
          <w:p w:rsidR="00BB1CEF" w:rsidRDefault="005D02AB">
            <w:pPr>
              <w:pStyle w:val="TableParagraph"/>
              <w:spacing w:line="274" w:lineRule="exact"/>
              <w:ind w:left="200"/>
              <w:rPr>
                <w:rFonts w:ascii="Times New Roman" w:eastAsia="Times New Roman"/>
                <w:b/>
                <w:sz w:val="21"/>
              </w:rPr>
            </w:pPr>
            <w:bookmarkStart w:id="45" w:name="PO_11599_CC001purchaserName"/>
            <w:bookmarkEnd w:id="45"/>
            <w:r>
              <w:rPr>
                <w:sz w:val="24"/>
              </w:rPr>
              <w:t>甲方：</w:t>
            </w:r>
            <w:r>
              <w:rPr>
                <w:rFonts w:ascii="Times New Roman" w:eastAsia="Times New Roman"/>
                <w:b/>
                <w:color w:val="FF0000"/>
                <w:sz w:val="21"/>
              </w:rPr>
              <w:t>[</w:t>
            </w:r>
            <w:r>
              <w:rPr>
                <w:b/>
                <w:color w:val="FF0000"/>
                <w:sz w:val="21"/>
              </w:rPr>
              <w:t>合同中心</w:t>
            </w:r>
            <w:r>
              <w:rPr>
                <w:rFonts w:ascii="Times New Roman" w:eastAsia="Times New Roman"/>
                <w:b/>
                <w:color w:val="FF0000"/>
                <w:sz w:val="21"/>
              </w:rPr>
              <w:t>-</w:t>
            </w:r>
            <w:r>
              <w:rPr>
                <w:b/>
                <w:color w:val="FF0000"/>
                <w:sz w:val="21"/>
              </w:rPr>
              <w:t>采购单位名称</w:t>
            </w:r>
            <w:r>
              <w:rPr>
                <w:rFonts w:ascii="Times New Roman" w:eastAsia="Times New Roman"/>
                <w:b/>
                <w:color w:val="FF0000"/>
                <w:sz w:val="21"/>
              </w:rPr>
              <w:t>]</w:t>
            </w:r>
          </w:p>
        </w:tc>
        <w:tc>
          <w:tcPr>
            <w:tcW w:w="4140" w:type="dxa"/>
          </w:tcPr>
          <w:p w:rsidR="00BB1CEF" w:rsidRDefault="005D02AB">
            <w:pPr>
              <w:pStyle w:val="TableParagraph"/>
              <w:spacing w:line="274" w:lineRule="exact"/>
              <w:ind w:left="207"/>
              <w:rPr>
                <w:rFonts w:ascii="Times New Roman" w:eastAsia="Times New Roman"/>
                <w:b/>
                <w:sz w:val="21"/>
              </w:rPr>
            </w:pPr>
            <w:bookmarkStart w:id="46" w:name="PO_11599_CC001supName"/>
            <w:bookmarkEnd w:id="46"/>
            <w:r>
              <w:rPr>
                <w:color w:val="212121"/>
                <w:sz w:val="24"/>
              </w:rPr>
              <w:t>乙方：</w:t>
            </w:r>
            <w:r>
              <w:rPr>
                <w:rFonts w:ascii="Times New Roman" w:eastAsia="Times New Roman"/>
                <w:b/>
                <w:color w:val="FF0000"/>
                <w:sz w:val="21"/>
              </w:rPr>
              <w:t>[</w:t>
            </w:r>
            <w:r>
              <w:rPr>
                <w:b/>
                <w:color w:val="FF0000"/>
                <w:sz w:val="21"/>
              </w:rPr>
              <w:t>合同中心</w:t>
            </w:r>
            <w:r>
              <w:rPr>
                <w:rFonts w:ascii="Times New Roman" w:eastAsia="Times New Roman"/>
                <w:b/>
                <w:color w:val="FF0000"/>
                <w:sz w:val="21"/>
              </w:rPr>
              <w:t>-</w:t>
            </w:r>
            <w:r>
              <w:rPr>
                <w:b/>
                <w:color w:val="FF0000"/>
                <w:sz w:val="21"/>
              </w:rPr>
              <w:t>供应商名称</w:t>
            </w:r>
            <w:r>
              <w:rPr>
                <w:rFonts w:ascii="Times New Roman" w:eastAsia="Times New Roman"/>
                <w:b/>
                <w:color w:val="FF0000"/>
                <w:sz w:val="21"/>
              </w:rPr>
              <w:t>]</w:t>
            </w:r>
          </w:p>
        </w:tc>
      </w:tr>
      <w:tr w:rsidR="00BB1CEF">
        <w:trPr>
          <w:trHeight w:val="467"/>
        </w:trPr>
        <w:tc>
          <w:tcPr>
            <w:tcW w:w="4140" w:type="dxa"/>
          </w:tcPr>
          <w:p w:rsidR="00BB1CEF" w:rsidRDefault="005D02AB">
            <w:pPr>
              <w:pStyle w:val="TableParagraph"/>
              <w:spacing w:before="74"/>
              <w:ind w:left="200"/>
              <w:rPr>
                <w:rFonts w:ascii="Times New Roman" w:eastAsia="Times New Roman"/>
                <w:b/>
                <w:sz w:val="21"/>
              </w:rPr>
            </w:pPr>
            <w:bookmarkStart w:id="47" w:name="PO_11599_CC001purchaserArea"/>
            <w:bookmarkEnd w:id="47"/>
            <w:r>
              <w:rPr>
                <w:sz w:val="24"/>
              </w:rPr>
              <w:t>地址：</w:t>
            </w:r>
            <w:r>
              <w:rPr>
                <w:rFonts w:ascii="Times New Roman" w:eastAsia="Times New Roman"/>
                <w:b/>
                <w:color w:val="FF0000"/>
                <w:sz w:val="21"/>
              </w:rPr>
              <w:t>[</w:t>
            </w:r>
            <w:r>
              <w:rPr>
                <w:b/>
                <w:color w:val="FF0000"/>
                <w:sz w:val="21"/>
              </w:rPr>
              <w:t>合同中心</w:t>
            </w:r>
            <w:r>
              <w:rPr>
                <w:rFonts w:ascii="Times New Roman" w:eastAsia="Times New Roman"/>
                <w:b/>
                <w:color w:val="FF0000"/>
                <w:sz w:val="21"/>
              </w:rPr>
              <w:t>-</w:t>
            </w:r>
            <w:r>
              <w:rPr>
                <w:b/>
                <w:color w:val="FF0000"/>
                <w:sz w:val="21"/>
              </w:rPr>
              <w:t>采购单位所在地</w:t>
            </w:r>
            <w:r>
              <w:rPr>
                <w:rFonts w:ascii="Times New Roman" w:eastAsia="Times New Roman"/>
                <w:b/>
                <w:color w:val="FF0000"/>
                <w:sz w:val="21"/>
              </w:rPr>
              <w:t>]</w:t>
            </w:r>
          </w:p>
        </w:tc>
        <w:tc>
          <w:tcPr>
            <w:tcW w:w="4140" w:type="dxa"/>
          </w:tcPr>
          <w:p w:rsidR="00BB1CEF" w:rsidRDefault="005D02AB">
            <w:pPr>
              <w:pStyle w:val="TableParagraph"/>
              <w:spacing w:before="74"/>
              <w:ind w:left="207"/>
              <w:rPr>
                <w:rFonts w:ascii="Times New Roman" w:eastAsia="Times New Roman"/>
                <w:b/>
                <w:sz w:val="21"/>
              </w:rPr>
            </w:pPr>
            <w:bookmarkStart w:id="48" w:name="PO_11599_CC001supArea"/>
            <w:bookmarkEnd w:id="48"/>
            <w:r>
              <w:rPr>
                <w:color w:val="212121"/>
                <w:sz w:val="24"/>
              </w:rPr>
              <w:t>地址：</w:t>
            </w:r>
            <w:r>
              <w:rPr>
                <w:rFonts w:ascii="Times New Roman" w:eastAsia="Times New Roman"/>
                <w:b/>
                <w:color w:val="FF0000"/>
                <w:sz w:val="21"/>
              </w:rPr>
              <w:t>[</w:t>
            </w:r>
            <w:r>
              <w:rPr>
                <w:b/>
                <w:color w:val="FF0000"/>
                <w:sz w:val="21"/>
              </w:rPr>
              <w:t>合同中心</w:t>
            </w:r>
            <w:r>
              <w:rPr>
                <w:rFonts w:ascii="Times New Roman" w:eastAsia="Times New Roman"/>
                <w:b/>
                <w:color w:val="FF0000"/>
                <w:sz w:val="21"/>
              </w:rPr>
              <w:t>-</w:t>
            </w:r>
            <w:r>
              <w:rPr>
                <w:b/>
                <w:color w:val="FF0000"/>
                <w:sz w:val="21"/>
              </w:rPr>
              <w:t>供应商所在地</w:t>
            </w:r>
            <w:r>
              <w:rPr>
                <w:rFonts w:ascii="Times New Roman" w:eastAsia="Times New Roman"/>
                <w:b/>
                <w:color w:val="FF0000"/>
                <w:sz w:val="21"/>
              </w:rPr>
              <w:t>]</w:t>
            </w:r>
          </w:p>
        </w:tc>
      </w:tr>
      <w:tr w:rsidR="00BB1CEF">
        <w:trPr>
          <w:trHeight w:val="466"/>
        </w:trPr>
        <w:tc>
          <w:tcPr>
            <w:tcW w:w="4140" w:type="dxa"/>
          </w:tcPr>
          <w:p w:rsidR="00BB1CEF" w:rsidRDefault="005D02AB">
            <w:pPr>
              <w:pStyle w:val="TableParagraph"/>
              <w:spacing w:before="74"/>
              <w:ind w:left="200"/>
              <w:rPr>
                <w:rFonts w:ascii="Times New Roman" w:eastAsia="Times New Roman"/>
                <w:b/>
                <w:sz w:val="21"/>
              </w:rPr>
            </w:pPr>
            <w:bookmarkStart w:id="49" w:name="PO_11599_CC001purZCode"/>
            <w:bookmarkEnd w:id="49"/>
            <w:r>
              <w:rPr>
                <w:sz w:val="24"/>
              </w:rPr>
              <w:t>邮政编码：</w:t>
            </w:r>
            <w:r>
              <w:rPr>
                <w:rFonts w:ascii="Times New Roman" w:eastAsia="Times New Roman"/>
                <w:b/>
                <w:color w:val="FF0000"/>
                <w:sz w:val="21"/>
              </w:rPr>
              <w:t>[</w:t>
            </w:r>
            <w:r>
              <w:rPr>
                <w:b/>
                <w:color w:val="FF0000"/>
                <w:sz w:val="21"/>
              </w:rPr>
              <w:t>合同中心</w:t>
            </w:r>
            <w:r>
              <w:rPr>
                <w:rFonts w:ascii="Times New Roman" w:eastAsia="Times New Roman"/>
                <w:b/>
                <w:color w:val="FF0000"/>
                <w:sz w:val="21"/>
              </w:rPr>
              <w:t>-</w:t>
            </w:r>
            <w:r>
              <w:rPr>
                <w:b/>
                <w:color w:val="FF0000"/>
                <w:sz w:val="21"/>
              </w:rPr>
              <w:t>采购人单位邮编</w:t>
            </w:r>
            <w:r>
              <w:rPr>
                <w:rFonts w:ascii="Times New Roman" w:eastAsia="Times New Roman"/>
                <w:b/>
                <w:color w:val="FF0000"/>
                <w:sz w:val="21"/>
              </w:rPr>
              <w:t>]</w:t>
            </w:r>
          </w:p>
        </w:tc>
        <w:tc>
          <w:tcPr>
            <w:tcW w:w="4140" w:type="dxa"/>
          </w:tcPr>
          <w:p w:rsidR="00BB1CEF" w:rsidRDefault="005D02AB">
            <w:pPr>
              <w:pStyle w:val="TableParagraph"/>
              <w:spacing w:before="74"/>
              <w:ind w:left="207"/>
              <w:rPr>
                <w:rFonts w:ascii="Times New Roman" w:eastAsia="Times New Roman"/>
                <w:b/>
                <w:sz w:val="21"/>
              </w:rPr>
            </w:pPr>
            <w:bookmarkStart w:id="50" w:name="PO_11599_CC001supZCode"/>
            <w:bookmarkEnd w:id="50"/>
            <w:r>
              <w:rPr>
                <w:color w:val="212121"/>
                <w:sz w:val="24"/>
              </w:rPr>
              <w:t>邮政编码：</w:t>
            </w:r>
            <w:r>
              <w:rPr>
                <w:rFonts w:ascii="Times New Roman" w:eastAsia="Times New Roman"/>
                <w:b/>
                <w:color w:val="FF0000"/>
                <w:sz w:val="21"/>
              </w:rPr>
              <w:t>[</w:t>
            </w:r>
            <w:r>
              <w:rPr>
                <w:b/>
                <w:color w:val="FF0000"/>
                <w:sz w:val="21"/>
              </w:rPr>
              <w:t>合同中心</w:t>
            </w:r>
            <w:r>
              <w:rPr>
                <w:rFonts w:ascii="Times New Roman" w:eastAsia="Times New Roman"/>
                <w:b/>
                <w:color w:val="FF0000"/>
                <w:sz w:val="21"/>
              </w:rPr>
              <w:t>-</w:t>
            </w:r>
            <w:r>
              <w:rPr>
                <w:b/>
                <w:color w:val="FF0000"/>
                <w:sz w:val="21"/>
              </w:rPr>
              <w:t>供应商单位邮编</w:t>
            </w:r>
            <w:r>
              <w:rPr>
                <w:rFonts w:ascii="Times New Roman" w:eastAsia="Times New Roman"/>
                <w:b/>
                <w:color w:val="FF0000"/>
                <w:sz w:val="21"/>
              </w:rPr>
              <w:t>]</w:t>
            </w:r>
          </w:p>
        </w:tc>
      </w:tr>
      <w:tr w:rsidR="00BB1CEF">
        <w:trPr>
          <w:trHeight w:val="466"/>
        </w:trPr>
        <w:tc>
          <w:tcPr>
            <w:tcW w:w="4140" w:type="dxa"/>
          </w:tcPr>
          <w:p w:rsidR="00BB1CEF" w:rsidRDefault="005D02AB">
            <w:pPr>
              <w:pStyle w:val="TableParagraph"/>
              <w:spacing w:before="73"/>
              <w:ind w:left="200"/>
              <w:rPr>
                <w:rFonts w:ascii="Times New Roman" w:eastAsia="Times New Roman"/>
                <w:b/>
                <w:sz w:val="21"/>
              </w:rPr>
            </w:pPr>
            <w:bookmarkStart w:id="51" w:name="PO_11599_CC001purchaserPhone"/>
            <w:bookmarkEnd w:id="51"/>
            <w:r>
              <w:rPr>
                <w:sz w:val="24"/>
              </w:rPr>
              <w:t>电话：</w:t>
            </w:r>
            <w:r>
              <w:rPr>
                <w:rFonts w:ascii="Times New Roman" w:eastAsia="Times New Roman"/>
                <w:b/>
                <w:color w:val="FF0000"/>
                <w:sz w:val="21"/>
              </w:rPr>
              <w:t>[</w:t>
            </w:r>
            <w:r>
              <w:rPr>
                <w:b/>
                <w:color w:val="FF0000"/>
                <w:sz w:val="21"/>
              </w:rPr>
              <w:t>合同中心</w:t>
            </w:r>
            <w:r>
              <w:rPr>
                <w:rFonts w:ascii="Times New Roman" w:eastAsia="Times New Roman"/>
                <w:b/>
                <w:color w:val="FF0000"/>
                <w:sz w:val="21"/>
              </w:rPr>
              <w:t>-</w:t>
            </w:r>
            <w:r>
              <w:rPr>
                <w:b/>
                <w:color w:val="FF0000"/>
                <w:sz w:val="21"/>
              </w:rPr>
              <w:t>采购单位联系人电话</w:t>
            </w:r>
            <w:r>
              <w:rPr>
                <w:rFonts w:ascii="Times New Roman" w:eastAsia="Times New Roman"/>
                <w:b/>
                <w:color w:val="FF0000"/>
                <w:sz w:val="21"/>
              </w:rPr>
              <w:t>]</w:t>
            </w:r>
          </w:p>
        </w:tc>
        <w:tc>
          <w:tcPr>
            <w:tcW w:w="4140" w:type="dxa"/>
          </w:tcPr>
          <w:p w:rsidR="00BB1CEF" w:rsidRDefault="005D02AB">
            <w:pPr>
              <w:pStyle w:val="TableParagraph"/>
              <w:spacing w:before="73"/>
              <w:ind w:left="207"/>
              <w:rPr>
                <w:rFonts w:ascii="Times New Roman" w:eastAsia="Times New Roman"/>
                <w:b/>
                <w:sz w:val="21"/>
              </w:rPr>
            </w:pPr>
            <w:bookmarkStart w:id="52" w:name="PO_11599_CC001supPhone"/>
            <w:bookmarkEnd w:id="52"/>
            <w:r>
              <w:rPr>
                <w:color w:val="212121"/>
                <w:sz w:val="24"/>
              </w:rPr>
              <w:t>电话：</w:t>
            </w:r>
            <w:r>
              <w:rPr>
                <w:rFonts w:ascii="Times New Roman" w:eastAsia="Times New Roman"/>
                <w:b/>
                <w:color w:val="FF0000"/>
                <w:sz w:val="21"/>
              </w:rPr>
              <w:t>[</w:t>
            </w:r>
            <w:r>
              <w:rPr>
                <w:b/>
                <w:color w:val="FF0000"/>
                <w:sz w:val="21"/>
              </w:rPr>
              <w:t>合同中心</w:t>
            </w:r>
            <w:r>
              <w:rPr>
                <w:rFonts w:ascii="Times New Roman" w:eastAsia="Times New Roman"/>
                <w:b/>
                <w:color w:val="FF0000"/>
                <w:sz w:val="21"/>
              </w:rPr>
              <w:t>-</w:t>
            </w:r>
            <w:r>
              <w:rPr>
                <w:b/>
                <w:color w:val="FF0000"/>
                <w:sz w:val="21"/>
              </w:rPr>
              <w:t>供应商联系人电话</w:t>
            </w:r>
            <w:r>
              <w:rPr>
                <w:rFonts w:ascii="Times New Roman" w:eastAsia="Times New Roman"/>
                <w:b/>
                <w:color w:val="FF0000"/>
                <w:sz w:val="21"/>
              </w:rPr>
              <w:t>]</w:t>
            </w:r>
          </w:p>
        </w:tc>
      </w:tr>
      <w:tr w:rsidR="00BB1CEF">
        <w:trPr>
          <w:trHeight w:val="466"/>
        </w:trPr>
        <w:tc>
          <w:tcPr>
            <w:tcW w:w="4140" w:type="dxa"/>
          </w:tcPr>
          <w:p w:rsidR="00BB1CEF" w:rsidRDefault="005D02AB">
            <w:pPr>
              <w:pStyle w:val="TableParagraph"/>
              <w:spacing w:before="74"/>
              <w:ind w:left="200"/>
              <w:rPr>
                <w:rFonts w:ascii="Times New Roman" w:eastAsia="Times New Roman"/>
                <w:b/>
                <w:sz w:val="21"/>
              </w:rPr>
            </w:pPr>
            <w:bookmarkStart w:id="53" w:name="PO_11599_CC001purFax"/>
            <w:bookmarkEnd w:id="53"/>
            <w:r>
              <w:rPr>
                <w:sz w:val="24"/>
              </w:rPr>
              <w:t>传真：</w:t>
            </w:r>
            <w:r>
              <w:rPr>
                <w:rFonts w:ascii="Times New Roman" w:eastAsia="Times New Roman"/>
                <w:b/>
                <w:color w:val="FF0000"/>
                <w:sz w:val="21"/>
              </w:rPr>
              <w:t>[</w:t>
            </w:r>
            <w:r>
              <w:rPr>
                <w:b/>
                <w:color w:val="FF0000"/>
                <w:sz w:val="21"/>
              </w:rPr>
              <w:t>合同中心</w:t>
            </w:r>
            <w:r>
              <w:rPr>
                <w:rFonts w:ascii="Times New Roman" w:eastAsia="Times New Roman"/>
                <w:b/>
                <w:color w:val="FF0000"/>
                <w:sz w:val="21"/>
              </w:rPr>
              <w:t>-</w:t>
            </w:r>
            <w:r>
              <w:rPr>
                <w:b/>
                <w:color w:val="FF0000"/>
                <w:sz w:val="21"/>
              </w:rPr>
              <w:t>采购人单位传真</w:t>
            </w:r>
            <w:r>
              <w:rPr>
                <w:rFonts w:ascii="Times New Roman" w:eastAsia="Times New Roman"/>
                <w:b/>
                <w:color w:val="FF0000"/>
                <w:sz w:val="21"/>
              </w:rPr>
              <w:t>]</w:t>
            </w:r>
          </w:p>
        </w:tc>
        <w:tc>
          <w:tcPr>
            <w:tcW w:w="4140" w:type="dxa"/>
          </w:tcPr>
          <w:p w:rsidR="00BB1CEF" w:rsidRDefault="005D02AB">
            <w:pPr>
              <w:pStyle w:val="TableParagraph"/>
              <w:spacing w:before="74"/>
              <w:ind w:left="207"/>
              <w:rPr>
                <w:rFonts w:ascii="Times New Roman" w:eastAsia="Times New Roman"/>
                <w:b/>
                <w:sz w:val="21"/>
              </w:rPr>
            </w:pPr>
            <w:bookmarkStart w:id="54" w:name="PO_11599_CC001supFax"/>
            <w:bookmarkEnd w:id="54"/>
            <w:r>
              <w:rPr>
                <w:color w:val="212121"/>
                <w:sz w:val="24"/>
              </w:rPr>
              <w:t>传真：</w:t>
            </w:r>
            <w:r>
              <w:rPr>
                <w:rFonts w:ascii="Times New Roman" w:eastAsia="Times New Roman"/>
                <w:b/>
                <w:color w:val="FF0000"/>
                <w:sz w:val="21"/>
              </w:rPr>
              <w:t>[</w:t>
            </w:r>
            <w:r>
              <w:rPr>
                <w:b/>
                <w:color w:val="FF0000"/>
                <w:sz w:val="21"/>
              </w:rPr>
              <w:t>合同中心</w:t>
            </w:r>
            <w:r>
              <w:rPr>
                <w:rFonts w:ascii="Times New Roman" w:eastAsia="Times New Roman"/>
                <w:b/>
                <w:color w:val="FF0000"/>
                <w:sz w:val="21"/>
              </w:rPr>
              <w:t>-</w:t>
            </w:r>
            <w:r>
              <w:rPr>
                <w:b/>
                <w:color w:val="FF0000"/>
                <w:sz w:val="21"/>
              </w:rPr>
              <w:t>供应商单位传真</w:t>
            </w:r>
            <w:r>
              <w:rPr>
                <w:rFonts w:ascii="Times New Roman" w:eastAsia="Times New Roman"/>
                <w:b/>
                <w:color w:val="FF0000"/>
                <w:sz w:val="21"/>
              </w:rPr>
              <w:t>]</w:t>
            </w:r>
          </w:p>
        </w:tc>
      </w:tr>
      <w:tr w:rsidR="00BB1CEF">
        <w:trPr>
          <w:trHeight w:val="358"/>
        </w:trPr>
        <w:tc>
          <w:tcPr>
            <w:tcW w:w="4140" w:type="dxa"/>
          </w:tcPr>
          <w:p w:rsidR="00BB1CEF" w:rsidRDefault="005D02AB">
            <w:pPr>
              <w:pStyle w:val="TableParagraph"/>
              <w:spacing w:before="73" w:line="266" w:lineRule="exact"/>
              <w:ind w:left="200"/>
              <w:rPr>
                <w:rFonts w:ascii="Times New Roman" w:eastAsia="Times New Roman"/>
                <w:b/>
                <w:sz w:val="21"/>
              </w:rPr>
            </w:pPr>
            <w:bookmarkStart w:id="55" w:name="PO_11599_CC001purchaserContact"/>
            <w:bookmarkEnd w:id="55"/>
            <w:r>
              <w:rPr>
                <w:sz w:val="24"/>
              </w:rPr>
              <w:t>联系人：</w:t>
            </w:r>
            <w:r>
              <w:rPr>
                <w:rFonts w:ascii="Times New Roman" w:eastAsia="Times New Roman"/>
                <w:b/>
                <w:color w:val="FF0000"/>
                <w:sz w:val="21"/>
              </w:rPr>
              <w:t>[</w:t>
            </w:r>
            <w:r>
              <w:rPr>
                <w:b/>
                <w:color w:val="FF0000"/>
                <w:sz w:val="21"/>
              </w:rPr>
              <w:t>合同中心</w:t>
            </w:r>
            <w:r>
              <w:rPr>
                <w:rFonts w:ascii="Times New Roman" w:eastAsia="Times New Roman"/>
                <w:b/>
                <w:color w:val="FF0000"/>
                <w:sz w:val="21"/>
              </w:rPr>
              <w:t>-</w:t>
            </w:r>
            <w:r>
              <w:rPr>
                <w:b/>
                <w:color w:val="FF0000"/>
                <w:sz w:val="21"/>
              </w:rPr>
              <w:t>采购单位联系人</w:t>
            </w:r>
            <w:r>
              <w:rPr>
                <w:rFonts w:ascii="Times New Roman" w:eastAsia="Times New Roman"/>
                <w:b/>
                <w:color w:val="FF0000"/>
                <w:sz w:val="21"/>
              </w:rPr>
              <w:t>]</w:t>
            </w:r>
          </w:p>
        </w:tc>
        <w:tc>
          <w:tcPr>
            <w:tcW w:w="4140" w:type="dxa"/>
          </w:tcPr>
          <w:p w:rsidR="00BB1CEF" w:rsidRDefault="005D02AB">
            <w:pPr>
              <w:pStyle w:val="TableParagraph"/>
              <w:spacing w:before="73" w:line="266" w:lineRule="exact"/>
              <w:ind w:left="207"/>
              <w:rPr>
                <w:rFonts w:ascii="Times New Roman" w:eastAsia="Times New Roman"/>
                <w:b/>
                <w:sz w:val="21"/>
              </w:rPr>
            </w:pPr>
            <w:bookmarkStart w:id="56" w:name="PO_11599_CC001supContact"/>
            <w:bookmarkEnd w:id="56"/>
            <w:r>
              <w:rPr>
                <w:color w:val="212121"/>
                <w:sz w:val="24"/>
              </w:rPr>
              <w:t>联系人：</w:t>
            </w:r>
            <w:r>
              <w:rPr>
                <w:rFonts w:ascii="Times New Roman" w:eastAsia="Times New Roman"/>
                <w:b/>
                <w:color w:val="FF0000"/>
                <w:sz w:val="21"/>
              </w:rPr>
              <w:t>[</w:t>
            </w:r>
            <w:r>
              <w:rPr>
                <w:b/>
                <w:color w:val="FF0000"/>
                <w:sz w:val="21"/>
              </w:rPr>
              <w:t>合同中心</w:t>
            </w:r>
            <w:r>
              <w:rPr>
                <w:rFonts w:ascii="Times New Roman" w:eastAsia="Times New Roman"/>
                <w:b/>
                <w:color w:val="FF0000"/>
                <w:sz w:val="21"/>
              </w:rPr>
              <w:t>-</w:t>
            </w:r>
            <w:r>
              <w:rPr>
                <w:b/>
                <w:color w:val="FF0000"/>
                <w:sz w:val="21"/>
              </w:rPr>
              <w:t>供应商联系人</w:t>
            </w:r>
            <w:r>
              <w:rPr>
                <w:rFonts w:ascii="Times New Roman" w:eastAsia="Times New Roman"/>
                <w:b/>
                <w:color w:val="FF0000"/>
                <w:sz w:val="21"/>
              </w:rPr>
              <w:t>]</w:t>
            </w:r>
          </w:p>
        </w:tc>
      </w:tr>
    </w:tbl>
    <w:p w:rsidR="00BB1CEF" w:rsidRDefault="00BB1CEF">
      <w:pPr>
        <w:pStyle w:val="a3"/>
        <w:spacing w:before="4"/>
        <w:ind w:left="0"/>
        <w:rPr>
          <w:b/>
          <w:sz w:val="9"/>
        </w:rPr>
      </w:pPr>
    </w:p>
    <w:p w:rsidR="00BB1CEF" w:rsidRDefault="005D02AB">
      <w:pPr>
        <w:pStyle w:val="a3"/>
        <w:spacing w:before="72" w:line="364" w:lineRule="auto"/>
        <w:ind w:left="957" w:right="1885" w:firstLine="419"/>
        <w:jc w:val="both"/>
      </w:pPr>
      <w:r>
        <w:rPr>
          <w:spacing w:val="-3"/>
        </w:rPr>
        <w:t>为了进一步加强对农村公路养护维修资金的管理，更好地发挥资金使用效益，创建</w:t>
      </w:r>
      <w:r>
        <w:rPr>
          <w:spacing w:val="-5"/>
        </w:rPr>
        <w:t>道路“绿、洁、 畅、亮、美”的行车环境，提高镇管农村公路的通行能力、服务能力、应急处置能力，充分发挥农村公路的社会效益和经济效益。甲方、乙方双方根据《中华人民共和国政府采购法》、《中华人民共和国民法典》，明确双方的安全生产责任，确</w:t>
      </w:r>
      <w:r>
        <w:rPr>
          <w:spacing w:val="-6"/>
        </w:rPr>
        <w:t>保维修养护安全，结合本维修养护项目的具体情况，签订本合同：</w:t>
      </w:r>
      <w:r>
        <w:t xml:space="preserve"> </w:t>
      </w:r>
    </w:p>
    <w:p w:rsidR="00BB1CEF" w:rsidRDefault="00BB1CEF">
      <w:pPr>
        <w:pStyle w:val="a3"/>
        <w:spacing w:before="1"/>
        <w:ind w:left="0"/>
        <w:rPr>
          <w:sz w:val="16"/>
        </w:rPr>
      </w:pPr>
    </w:p>
    <w:p w:rsidR="00BB1CEF" w:rsidRDefault="005D02AB">
      <w:pPr>
        <w:pStyle w:val="6"/>
        <w:spacing w:line="374" w:lineRule="auto"/>
        <w:ind w:left="1869" w:right="1788" w:hanging="420"/>
      </w:pPr>
      <w:r>
        <w:rPr>
          <w:b w:val="0"/>
          <w:spacing w:val="-10"/>
        </w:rPr>
        <w:t>第一条，维修养护项目内容：</w:t>
      </w:r>
      <w:r>
        <w:rPr>
          <w:spacing w:val="-4"/>
        </w:rPr>
        <w:t>对区级配套养护设施量内</w:t>
      </w:r>
      <w:r>
        <w:t>（</w:t>
      </w:r>
      <w:r>
        <w:rPr>
          <w:spacing w:val="-1"/>
        </w:rPr>
        <w:t>区级配套资金</w:t>
      </w:r>
      <w:r>
        <w:rPr>
          <w:spacing w:val="-22"/>
        </w:rPr>
        <w:t>）</w:t>
      </w:r>
      <w:r>
        <w:rPr>
          <w:spacing w:val="-2"/>
        </w:rPr>
        <w:t>及各街镇所</w:t>
      </w:r>
      <w:r>
        <w:rPr>
          <w:spacing w:val="-3"/>
        </w:rPr>
        <w:t>有自筹配套养护维修经费</w:t>
      </w:r>
      <w:r>
        <w:t>（</w:t>
      </w:r>
      <w:r>
        <w:rPr>
          <w:spacing w:val="-3"/>
        </w:rPr>
        <w:t>区级配套养护设施量以外的所有农村公路及镇管区域</w:t>
      </w:r>
      <w:r>
        <w:rPr>
          <w:spacing w:val="-46"/>
        </w:rPr>
        <w:t>）</w:t>
      </w:r>
      <w:r>
        <w:rPr>
          <w:spacing w:val="-14"/>
        </w:rPr>
        <w:t>内容的</w:t>
      </w:r>
      <w:proofErr w:type="gramStart"/>
      <w:r>
        <w:rPr>
          <w:spacing w:val="-14"/>
        </w:rPr>
        <w:t>的</w:t>
      </w:r>
      <w:proofErr w:type="gramEnd"/>
      <w:r>
        <w:rPr>
          <w:spacing w:val="-14"/>
        </w:rPr>
        <w:t>路基、路面及附属设施、沿线设施、排水工程、桥涵工程等工程 以</w:t>
      </w:r>
      <w:r>
        <w:rPr>
          <w:spacing w:val="-3"/>
        </w:rPr>
        <w:t>及公路标志、防冲护栏等附属设施日常维修养护、经常性保养和修补其轻微损坏部分的日常养护维修及绿化苗木补植、养护等，具体项目内容、采购范围及</w:t>
      </w:r>
    </w:p>
    <w:p w:rsidR="00BB1CEF" w:rsidRDefault="005D02AB">
      <w:pPr>
        <w:spacing w:before="2" w:line="295" w:lineRule="auto"/>
        <w:ind w:left="1439" w:right="4311" w:firstLine="429"/>
        <w:rPr>
          <w:sz w:val="21"/>
        </w:rPr>
      </w:pPr>
      <w:r>
        <w:rPr>
          <w:b/>
          <w:sz w:val="21"/>
        </w:rPr>
        <w:t>所应达到的具体要求，以招标文件相应规定为准。</w:t>
      </w:r>
      <w:r>
        <w:rPr>
          <w:sz w:val="21"/>
        </w:rPr>
        <w:t>第二条， 合同期限：</w:t>
      </w:r>
      <w:r w:rsidR="00A04C08">
        <w:rPr>
          <w:rFonts w:hint="eastAsia"/>
          <w:sz w:val="21"/>
          <w:u w:val="single"/>
        </w:rPr>
        <w:t>2</w:t>
      </w:r>
      <w:r w:rsidR="00A04C08">
        <w:rPr>
          <w:sz w:val="21"/>
          <w:u w:val="single"/>
        </w:rPr>
        <w:t>022年</w:t>
      </w:r>
      <w:r w:rsidR="00A04C08">
        <w:rPr>
          <w:rFonts w:hint="eastAsia"/>
          <w:sz w:val="21"/>
          <w:u w:val="single"/>
        </w:rPr>
        <w:t>9月1日</w:t>
      </w:r>
      <w:r>
        <w:rPr>
          <w:sz w:val="21"/>
          <w:u w:val="single"/>
        </w:rPr>
        <w:t>至2024年12月31日。</w:t>
      </w:r>
      <w:r>
        <w:rPr>
          <w:sz w:val="21"/>
        </w:rPr>
        <w:t xml:space="preserve"> </w:t>
      </w:r>
    </w:p>
    <w:p w:rsidR="00BB1CEF" w:rsidRDefault="005D02AB">
      <w:pPr>
        <w:pStyle w:val="a3"/>
        <w:spacing w:before="87"/>
        <w:ind w:left="1439"/>
      </w:pPr>
      <w:r>
        <w:t xml:space="preserve">第三条， 甲方责任： </w:t>
      </w:r>
    </w:p>
    <w:p w:rsidR="00BB1CEF" w:rsidRDefault="00BB1CEF">
      <w:pPr>
        <w:pStyle w:val="a3"/>
        <w:spacing w:before="9"/>
        <w:ind w:left="0"/>
        <w:rPr>
          <w:sz w:val="14"/>
        </w:rPr>
      </w:pPr>
    </w:p>
    <w:p w:rsidR="00BB1CEF" w:rsidRDefault="005D02AB">
      <w:pPr>
        <w:pStyle w:val="a3"/>
        <w:spacing w:before="1" w:line="364" w:lineRule="auto"/>
        <w:ind w:left="1857" w:right="1925" w:hanging="360"/>
      </w:pPr>
      <w:r>
        <w:t>1</w:t>
      </w:r>
      <w:r>
        <w:rPr>
          <w:spacing w:val="-18"/>
        </w:rPr>
        <w:t>、 督促乙方制定公路各类灾害性气候应急预案及桥梁事故等应急预案，对乙方的应</w:t>
      </w:r>
      <w:r>
        <w:rPr>
          <w:spacing w:val="-6"/>
        </w:rPr>
        <w:t>急预案进行审核，并督促乙方进行演练，对乙方的应急设备、物资、人员进行</w:t>
      </w:r>
    </w:p>
    <w:p w:rsidR="00BB1CEF" w:rsidRDefault="00BB1CEF">
      <w:pPr>
        <w:spacing w:line="364" w:lineRule="auto"/>
        <w:sectPr w:rsidR="00BB1CEF">
          <w:type w:val="continuous"/>
          <w:pgSz w:w="11910" w:h="16840"/>
          <w:pgMar w:top="1580" w:right="0" w:bottom="280" w:left="980" w:header="720" w:footer="720" w:gutter="0"/>
          <w:cols w:space="720"/>
        </w:sectPr>
      </w:pPr>
    </w:p>
    <w:p w:rsidR="00BB1CEF" w:rsidRDefault="00BB1CEF">
      <w:pPr>
        <w:pStyle w:val="a3"/>
        <w:spacing w:before="4"/>
        <w:ind w:left="0"/>
        <w:rPr>
          <w:sz w:val="23"/>
        </w:rPr>
      </w:pPr>
    </w:p>
    <w:p w:rsidR="00BB1CEF" w:rsidRDefault="005D02AB">
      <w:pPr>
        <w:pStyle w:val="a3"/>
        <w:spacing w:before="72" w:line="364" w:lineRule="auto"/>
        <w:ind w:left="1857" w:right="1925"/>
      </w:pPr>
      <w:r>
        <w:rPr>
          <w:spacing w:val="-6"/>
        </w:rPr>
        <w:t>检查，在突发性事件发生时，应及时启动应急预案，统一指挥、统一管理，组</w:t>
      </w:r>
      <w:r>
        <w:rPr>
          <w:spacing w:val="-8"/>
        </w:rPr>
        <w:t xml:space="preserve">织好公路的应急抢险和交通组织工作； </w:t>
      </w:r>
    </w:p>
    <w:p w:rsidR="00BB1CEF" w:rsidRDefault="005D02AB">
      <w:pPr>
        <w:pStyle w:val="a3"/>
        <w:spacing w:before="13" w:line="364" w:lineRule="auto"/>
        <w:ind w:left="1857" w:right="1925" w:hanging="360"/>
        <w:jc w:val="both"/>
      </w:pPr>
      <w:r>
        <w:t>2</w:t>
      </w:r>
      <w:r>
        <w:rPr>
          <w:spacing w:val="-7"/>
        </w:rPr>
        <w:t>、 审核乙方的年度、月度维修计划、专项维修计划，对月度完成工程量、完成维</w:t>
      </w:r>
      <w:r>
        <w:rPr>
          <w:spacing w:val="-5"/>
        </w:rPr>
        <w:t>修经费进行汇总审核，对专项维修项目</w:t>
      </w:r>
      <w:r>
        <w:t>（</w:t>
      </w:r>
      <w:r>
        <w:rPr>
          <w:spacing w:val="-4"/>
        </w:rPr>
        <w:t>即二类项目，以下类同</w:t>
      </w:r>
      <w:r>
        <w:rPr>
          <w:spacing w:val="3"/>
        </w:rPr>
        <w:t>）</w:t>
      </w:r>
      <w:r>
        <w:rPr>
          <w:spacing w:val="-3"/>
        </w:rPr>
        <w:t>进行验收和结算；</w:t>
      </w:r>
      <w:r>
        <w:t xml:space="preserve"> </w:t>
      </w:r>
    </w:p>
    <w:p w:rsidR="00BB1CEF" w:rsidRDefault="005D02AB">
      <w:pPr>
        <w:pStyle w:val="a3"/>
        <w:spacing w:before="6" w:line="367" w:lineRule="auto"/>
        <w:ind w:left="1857" w:right="1815" w:hanging="360"/>
      </w:pPr>
      <w:r>
        <w:rPr>
          <w:noProof/>
          <w:lang w:val="en-US" w:bidi="ar-SA"/>
        </w:rPr>
        <w:drawing>
          <wp:anchor distT="0" distB="0" distL="0" distR="0" simplePos="0" relativeHeight="251604992" behindDoc="0" locked="0" layoutInCell="1" allowOverlap="1">
            <wp:simplePos x="0" y="0"/>
            <wp:positionH relativeFrom="page">
              <wp:posOffset>7516748</wp:posOffset>
            </wp:positionH>
            <wp:positionV relativeFrom="paragraph">
              <wp:posOffset>473710</wp:posOffset>
            </wp:positionV>
            <wp:extent cx="43815" cy="4013961"/>
            <wp:effectExtent l="0" t="0" r="0" b="0"/>
            <wp:wrapNone/>
            <wp:docPr id="11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27.png"/>
                    <pic:cNvPicPr/>
                  </pic:nvPicPr>
                  <pic:blipFill>
                    <a:blip r:embed="rId25" cstate="print"/>
                    <a:stretch>
                      <a:fillRect/>
                    </a:stretch>
                  </pic:blipFill>
                  <pic:spPr>
                    <a:xfrm>
                      <a:off x="0" y="0"/>
                      <a:ext cx="43815" cy="4013961"/>
                    </a:xfrm>
                    <a:prstGeom prst="rect">
                      <a:avLst/>
                    </a:prstGeom>
                  </pic:spPr>
                </pic:pic>
              </a:graphicData>
            </a:graphic>
          </wp:anchor>
        </w:drawing>
      </w:r>
      <w:r>
        <w:t>3</w:t>
      </w:r>
      <w:r>
        <w:rPr>
          <w:spacing w:val="-11"/>
        </w:rPr>
        <w:t>、 依照本合同及养护维修规范、规程、标准对乙方的维修质量、安全、文明施工、</w:t>
      </w:r>
      <w:r>
        <w:rPr>
          <w:spacing w:val="-8"/>
        </w:rPr>
        <w:t>内业资料和公路技术状况、优良路</w:t>
      </w:r>
      <w:proofErr w:type="gramStart"/>
      <w:r>
        <w:rPr>
          <w:spacing w:val="-8"/>
        </w:rPr>
        <w:t>率考核</w:t>
      </w:r>
      <w:proofErr w:type="gramEnd"/>
      <w:r>
        <w:rPr>
          <w:spacing w:val="-8"/>
        </w:rPr>
        <w:t xml:space="preserve">指标进行监督、检查和考核。 </w:t>
      </w:r>
    </w:p>
    <w:p w:rsidR="00BB1CEF" w:rsidRDefault="005D02AB">
      <w:pPr>
        <w:pStyle w:val="a3"/>
        <w:spacing w:before="5" w:line="364" w:lineRule="auto"/>
        <w:ind w:left="1857" w:right="1926" w:hanging="360"/>
      </w:pPr>
      <w:r>
        <w:t>4</w:t>
      </w:r>
      <w:r>
        <w:rPr>
          <w:spacing w:val="-6"/>
        </w:rPr>
        <w:t>、 积极推广“四新”技术和预养护技术应用，对乙方各类专业技术人员的培训工</w:t>
      </w:r>
      <w:r>
        <w:rPr>
          <w:spacing w:val="-4"/>
        </w:rPr>
        <w:t>作进行监管，提高镇管公路养护企业专业技术人员的业务素质。</w:t>
      </w:r>
      <w:r>
        <w:t xml:space="preserve"> </w:t>
      </w:r>
    </w:p>
    <w:p w:rsidR="00BB1CEF" w:rsidRDefault="005D02AB">
      <w:pPr>
        <w:pStyle w:val="a3"/>
        <w:spacing w:before="48"/>
        <w:ind w:left="1439"/>
      </w:pPr>
      <w:r>
        <w:t xml:space="preserve">第四条， 乙方责任： </w:t>
      </w:r>
    </w:p>
    <w:p w:rsidR="00BB1CEF" w:rsidRDefault="005D02AB">
      <w:pPr>
        <w:pStyle w:val="a3"/>
        <w:spacing w:before="174" w:line="364" w:lineRule="auto"/>
        <w:ind w:left="1799" w:right="1875" w:hanging="360"/>
        <w:jc w:val="both"/>
      </w:pPr>
      <w:r>
        <w:t>1</w:t>
      </w:r>
      <w:r>
        <w:rPr>
          <w:spacing w:val="-3"/>
        </w:rPr>
        <w:t>、 制定相应的各类灾害性气候等应急预案，成立应急指挥领导小组及抢险队伍。做好各类设备的日常维护保养，保证设备完好，抢险物资充足。当突发事件发生时， 应及时启动应急预案，服从统一指挥、统一管理，做好应急抢险工作； 严格按照投标文件 内编写的灾害性天气、突发事件应急预案执行；</w:t>
      </w:r>
      <w:r>
        <w:t xml:space="preserve"> </w:t>
      </w:r>
    </w:p>
    <w:p w:rsidR="00BB1CEF" w:rsidRDefault="005D02AB">
      <w:pPr>
        <w:pStyle w:val="a3"/>
        <w:spacing w:before="32" w:line="364" w:lineRule="auto"/>
        <w:ind w:left="1799" w:right="1925" w:hanging="360"/>
        <w:jc w:val="both"/>
      </w:pPr>
      <w:r>
        <w:t>2</w:t>
      </w:r>
      <w:r>
        <w:rPr>
          <w:spacing w:val="-4"/>
        </w:rPr>
        <w:t>、 做好年度养护检查及日常路况巡视检查工作</w:t>
      </w:r>
      <w:r>
        <w:rPr>
          <w:b/>
          <w:spacing w:val="-3"/>
        </w:rPr>
        <w:t>（每周二次巡查）</w:t>
      </w:r>
      <w:r>
        <w:rPr>
          <w:spacing w:val="-4"/>
        </w:rPr>
        <w:t>，并做好书面或</w:t>
      </w:r>
      <w:r>
        <w:rPr>
          <w:spacing w:val="-7"/>
        </w:rPr>
        <w:t>电子巡查记录，对发现的各类设施缺陷和损坏以及各类存在问题应及时上报甲</w:t>
      </w:r>
      <w:r>
        <w:rPr>
          <w:spacing w:val="-8"/>
        </w:rPr>
        <w:t>方，并按甲方通知乙方在规定时间内进行修复或整改；</w:t>
      </w:r>
      <w:r>
        <w:t xml:space="preserve"> </w:t>
      </w:r>
    </w:p>
    <w:p w:rsidR="00BB1CEF" w:rsidRDefault="005D02AB">
      <w:pPr>
        <w:pStyle w:val="a3"/>
        <w:spacing w:before="33" w:line="364" w:lineRule="auto"/>
        <w:ind w:left="1799" w:right="1932" w:hanging="360"/>
        <w:jc w:val="both"/>
      </w:pPr>
      <w:r>
        <w:t>3、 按照甲方的指令和要求（包括</w:t>
      </w:r>
      <w:proofErr w:type="gramStart"/>
      <w:r>
        <w:t>甲方转派的</w:t>
      </w:r>
      <w:proofErr w:type="gramEnd"/>
      <w:r>
        <w:t xml:space="preserve">12345及街道网格平台处理单）、对要求维修的路段提出相关维修方案，经甲方确认方案和维修范围后进行维修， 做到保质保量，并严格按照甲方的工期要求组织施工。 </w:t>
      </w:r>
    </w:p>
    <w:p w:rsidR="00BB1CEF" w:rsidRDefault="005D02AB">
      <w:pPr>
        <w:pStyle w:val="a3"/>
        <w:spacing w:before="7" w:line="364" w:lineRule="auto"/>
        <w:ind w:left="1799" w:right="1930" w:hanging="360"/>
        <w:jc w:val="both"/>
      </w:pPr>
      <w:r>
        <w:t>4</w:t>
      </w:r>
      <w:r>
        <w:rPr>
          <w:spacing w:val="-4"/>
        </w:rPr>
        <w:t>、 乙方应严格按甲方的任务单和道路维修指令进行维修，并严格按甲方审核通过</w:t>
      </w:r>
      <w:r>
        <w:rPr>
          <w:spacing w:val="-5"/>
        </w:rPr>
        <w:t>的施工方案进行维修，对道路维修不能解决的问题，应及时以书面形式报告甲</w:t>
      </w:r>
      <w:r>
        <w:rPr>
          <w:spacing w:val="-2"/>
        </w:rPr>
        <w:t>方。</w:t>
      </w:r>
      <w:r>
        <w:t xml:space="preserve"> </w:t>
      </w:r>
    </w:p>
    <w:p w:rsidR="00BB1CEF" w:rsidRDefault="005D02AB">
      <w:pPr>
        <w:pStyle w:val="a3"/>
        <w:spacing w:line="364" w:lineRule="auto"/>
        <w:ind w:left="1799" w:right="1928" w:hanging="360"/>
        <w:jc w:val="both"/>
      </w:pPr>
      <w:r>
        <w:t>5</w:t>
      </w:r>
      <w:r>
        <w:rPr>
          <w:spacing w:val="-3"/>
        </w:rPr>
        <w:t>、 乙方根据本维修工程要求，在合同签订之日提供项目经理、技术负责人、专职</w:t>
      </w:r>
      <w:r>
        <w:rPr>
          <w:spacing w:val="-4"/>
        </w:rPr>
        <w:t>质量员、专职安全员等人员名单及身份证复印件报甲方备案；维修作业前须</w:t>
      </w:r>
      <w:proofErr w:type="gramStart"/>
      <w:r>
        <w:rPr>
          <w:spacing w:val="-4"/>
        </w:rPr>
        <w:t>报</w:t>
      </w:r>
      <w:r>
        <w:rPr>
          <w:spacing w:val="-2"/>
        </w:rPr>
        <w:t>经过</w:t>
      </w:r>
      <w:proofErr w:type="gramEnd"/>
      <w:r>
        <w:rPr>
          <w:spacing w:val="-2"/>
        </w:rPr>
        <w:t>岗前培训的作业人员名单及身份证复印件报甲方备案；严禁</w:t>
      </w:r>
      <w:proofErr w:type="gramStart"/>
      <w:r>
        <w:rPr>
          <w:spacing w:val="-2"/>
        </w:rPr>
        <w:t>非报甲方</w:t>
      </w:r>
      <w:proofErr w:type="gramEnd"/>
      <w:r>
        <w:rPr>
          <w:spacing w:val="-2"/>
        </w:rPr>
        <w:t>备案</w:t>
      </w:r>
      <w:r>
        <w:rPr>
          <w:spacing w:val="-3"/>
        </w:rPr>
        <w:t xml:space="preserve">的维修作业人员现场作业； </w:t>
      </w:r>
    </w:p>
    <w:p w:rsidR="00BB1CEF" w:rsidRDefault="005D02AB">
      <w:pPr>
        <w:pStyle w:val="a3"/>
        <w:spacing w:line="367" w:lineRule="auto"/>
        <w:ind w:left="1799" w:right="1930" w:hanging="360"/>
      </w:pPr>
      <w:r>
        <w:t>6</w:t>
      </w:r>
      <w:r>
        <w:rPr>
          <w:spacing w:val="-3"/>
        </w:rPr>
        <w:t>、 为提高维修作业的机械化程度，提高工程质量。乙方必须严格按照投标文件</w:t>
      </w:r>
      <w:proofErr w:type="gramStart"/>
      <w:r>
        <w:rPr>
          <w:spacing w:val="-3"/>
        </w:rPr>
        <w:t>内承诺</w:t>
      </w:r>
      <w:proofErr w:type="gramEnd"/>
      <w:r>
        <w:rPr>
          <w:spacing w:val="-3"/>
        </w:rPr>
        <w:t xml:space="preserve">配备的主要机械执行； </w:t>
      </w:r>
    </w:p>
    <w:p w:rsidR="00BB1CEF" w:rsidRDefault="005D02AB">
      <w:pPr>
        <w:pStyle w:val="a3"/>
        <w:spacing w:line="367" w:lineRule="auto"/>
        <w:ind w:left="1799" w:right="1928" w:hanging="360"/>
      </w:pPr>
      <w:r>
        <w:t xml:space="preserve">7、 乙方应年初编制年度维修计划，按月编制维修计划、完成工程量及经费。抢修及专项工程需专题上报审批； </w:t>
      </w:r>
    </w:p>
    <w:p w:rsidR="00BB1CEF" w:rsidRDefault="005D02AB">
      <w:pPr>
        <w:pStyle w:val="a3"/>
        <w:spacing w:line="364" w:lineRule="auto"/>
        <w:ind w:left="1799" w:right="1827" w:hanging="360"/>
        <w:jc w:val="both"/>
      </w:pPr>
      <w:r>
        <w:rPr>
          <w:spacing w:val="14"/>
        </w:rPr>
        <w:t>8、 养护维修工程施工应严格按有关规定（《公路技术状况评定标准》</w:t>
      </w:r>
      <w:r>
        <w:t>（</w:t>
      </w:r>
      <w:r>
        <w:rPr>
          <w:spacing w:val="-84"/>
        </w:rPr>
        <w:t xml:space="preserve"> </w:t>
      </w:r>
      <w:r>
        <w:t>JTG H20-2007）</w:t>
      </w:r>
      <w:r>
        <w:rPr>
          <w:spacing w:val="-3"/>
        </w:rPr>
        <w:t>、《公路养护安全作业规程》</w:t>
      </w:r>
      <w:r>
        <w:t>(JTG H30-2004)）</w:t>
      </w:r>
      <w:r>
        <w:rPr>
          <w:spacing w:val="-3"/>
        </w:rPr>
        <w:t>、《公路养护维修、大中修工程实施细则》）及市政局颁发的实施细则实施规范化操作，维护交通</w:t>
      </w:r>
    </w:p>
    <w:p w:rsidR="00BB1CEF" w:rsidRDefault="00BB1CEF">
      <w:pPr>
        <w:spacing w:line="364" w:lineRule="auto"/>
        <w:jc w:val="both"/>
        <w:sectPr w:rsidR="00BB1CEF">
          <w:pgSz w:w="11910" w:h="16840"/>
          <w:pgMar w:top="1100" w:right="0" w:bottom="1020" w:left="980" w:header="904" w:footer="829" w:gutter="0"/>
          <w:cols w:space="720"/>
        </w:sectPr>
      </w:pPr>
    </w:p>
    <w:p w:rsidR="00BB1CEF" w:rsidRDefault="00BB1CEF">
      <w:pPr>
        <w:pStyle w:val="a3"/>
        <w:spacing w:before="4"/>
        <w:ind w:left="0"/>
        <w:rPr>
          <w:sz w:val="23"/>
        </w:rPr>
      </w:pPr>
    </w:p>
    <w:p w:rsidR="00BB1CEF" w:rsidRDefault="005D02AB">
      <w:pPr>
        <w:pStyle w:val="a3"/>
        <w:spacing w:before="72" w:line="364" w:lineRule="auto"/>
        <w:ind w:left="1799" w:right="1933"/>
      </w:pPr>
      <w:r>
        <w:t xml:space="preserve">安全通畅，做到养护维修作业安全、文明施工，并及时对养护维修管理质量进行自查。 </w:t>
      </w:r>
    </w:p>
    <w:p w:rsidR="00BB1CEF" w:rsidRDefault="005D02AB">
      <w:pPr>
        <w:pStyle w:val="a3"/>
        <w:spacing w:before="3" w:line="364" w:lineRule="auto"/>
        <w:ind w:left="1799" w:right="1933" w:hanging="360"/>
        <w:jc w:val="both"/>
      </w:pPr>
      <w:r>
        <w:t xml:space="preserve">9、未经甲方许可，乙方不得转让本合同所履行的全部或部分义务，如发现乙方擅自转包、违法分包，即认为乙方违约，一切责任由乙方自负。甲方可以采取终止合同等一切有利于工作的措施，由此产生的一切费用和责任由乙方负责； </w:t>
      </w:r>
    </w:p>
    <w:p w:rsidR="00BB1CEF" w:rsidRDefault="005D02AB">
      <w:pPr>
        <w:pStyle w:val="a3"/>
        <w:spacing w:line="367" w:lineRule="auto"/>
        <w:ind w:left="1799" w:right="1822" w:hanging="360"/>
      </w:pPr>
      <w:r>
        <w:t>10</w:t>
      </w:r>
      <w:r>
        <w:rPr>
          <w:spacing w:val="-11"/>
        </w:rPr>
        <w:t xml:space="preserve">、乙方应合理使用养护维修经费。不得挪用，转移养护维修经费。对使用不当的， </w:t>
      </w:r>
      <w:r>
        <w:rPr>
          <w:spacing w:val="-6"/>
        </w:rPr>
        <w:t>甲方有权予以拒付，直至中止合同。</w:t>
      </w:r>
      <w:r>
        <w:t xml:space="preserve"> </w:t>
      </w:r>
    </w:p>
    <w:p w:rsidR="00BB1CEF" w:rsidRDefault="005D02AB">
      <w:pPr>
        <w:pStyle w:val="a3"/>
        <w:spacing w:line="267" w:lineRule="exact"/>
        <w:ind w:left="1439"/>
      </w:pPr>
      <w:r>
        <w:t xml:space="preserve">11、由于公路维修中施工不当发生的媒体曝光、有责投诉，产生的后果由乙方负责； </w:t>
      </w:r>
    </w:p>
    <w:p w:rsidR="00BB1CEF" w:rsidRDefault="005D02AB">
      <w:pPr>
        <w:pStyle w:val="a3"/>
        <w:spacing w:before="143" w:line="364" w:lineRule="auto"/>
        <w:ind w:left="1799" w:right="1928" w:hanging="360"/>
        <w:jc w:val="both"/>
      </w:pPr>
      <w:r>
        <w:t>12</w:t>
      </w:r>
      <w:r>
        <w:rPr>
          <w:spacing w:val="-5"/>
        </w:rPr>
        <w:t>、承包人应严格遵守国家有关解决拖欠工程款和民工工资的法律、法规，及时支付工程中的材料、 设备货款及民工工资等费用。承包人不得以任何借口拖欠材</w:t>
      </w:r>
      <w:r>
        <w:rPr>
          <w:spacing w:val="-6"/>
        </w:rPr>
        <w:t>料、设备货款及民工工资等费用，如果出现此种现象，发包人有权代为支付其</w:t>
      </w:r>
      <w:r>
        <w:rPr>
          <w:spacing w:val="-2"/>
        </w:rPr>
        <w:t xml:space="preserve">拖欠的材料、设备货款及民工工资，并从应付给承包人的工程款中扣除相应款项。对恶意拖欠和拒不按计划支付的，作为不良记录纳入公路建设市场信用信息管理系统。 </w:t>
      </w:r>
    </w:p>
    <w:p w:rsidR="00BB1CEF" w:rsidRDefault="005D02AB">
      <w:pPr>
        <w:pStyle w:val="a3"/>
        <w:spacing w:line="269" w:lineRule="exact"/>
        <w:ind w:left="1439"/>
      </w:pPr>
      <w:r>
        <w:t xml:space="preserve">13、在工程施工过程中，承包人进行劳务分包的必须遵守以下规定： </w:t>
      </w:r>
    </w:p>
    <w:p w:rsidR="00BB1CEF" w:rsidRDefault="005D02AB">
      <w:pPr>
        <w:pStyle w:val="a4"/>
        <w:numPr>
          <w:ilvl w:val="1"/>
          <w:numId w:val="38"/>
        </w:numPr>
        <w:tabs>
          <w:tab w:val="left" w:pos="1969"/>
        </w:tabs>
        <w:spacing w:before="144"/>
        <w:ind w:hanging="530"/>
        <w:rPr>
          <w:sz w:val="21"/>
        </w:rPr>
      </w:pPr>
      <w:r>
        <w:rPr>
          <w:spacing w:val="-3"/>
          <w:sz w:val="21"/>
        </w:rPr>
        <w:t>劳务分包人应具有劳务分包资质。</w:t>
      </w:r>
      <w:r>
        <w:rPr>
          <w:sz w:val="21"/>
        </w:rPr>
        <w:t xml:space="preserve"> </w:t>
      </w:r>
    </w:p>
    <w:p w:rsidR="00BB1CEF" w:rsidRDefault="005D02AB">
      <w:pPr>
        <w:pStyle w:val="a4"/>
        <w:numPr>
          <w:ilvl w:val="1"/>
          <w:numId w:val="38"/>
        </w:numPr>
        <w:tabs>
          <w:tab w:val="left" w:pos="1975"/>
        </w:tabs>
        <w:spacing w:before="141" w:line="364" w:lineRule="auto"/>
        <w:ind w:left="1799" w:right="1932" w:hanging="360"/>
        <w:jc w:val="both"/>
        <w:rPr>
          <w:sz w:val="21"/>
        </w:rPr>
      </w:pPr>
      <w:r>
        <w:rPr>
          <w:sz w:val="21"/>
        </w:rPr>
        <w:t>劳务分包应当依法签订劳务分包合同，劳务分包合同必须由承包人的法定代</w:t>
      </w:r>
      <w:r>
        <w:rPr>
          <w:spacing w:val="-6"/>
          <w:sz w:val="21"/>
        </w:rPr>
        <w:t>表人或其委托代理 人与劳务分包人直接签订，不得由他人代签。承包人的项目</w:t>
      </w:r>
      <w:r>
        <w:rPr>
          <w:spacing w:val="-7"/>
          <w:sz w:val="21"/>
        </w:rPr>
        <w:t>经理部、项目经理、施工班组等不具备用工主体资格，不能与劳务分包人签订</w:t>
      </w:r>
      <w:r>
        <w:rPr>
          <w:spacing w:val="-2"/>
          <w:sz w:val="21"/>
        </w:rPr>
        <w:t xml:space="preserve">劳务分包合同。 </w:t>
      </w:r>
    </w:p>
    <w:p w:rsidR="00BB1CEF" w:rsidRDefault="005D02AB">
      <w:pPr>
        <w:pStyle w:val="a4"/>
        <w:numPr>
          <w:ilvl w:val="1"/>
          <w:numId w:val="38"/>
        </w:numPr>
        <w:tabs>
          <w:tab w:val="left" w:pos="1969"/>
        </w:tabs>
        <w:spacing w:before="2" w:line="364" w:lineRule="auto"/>
        <w:ind w:left="1799" w:right="1822" w:hanging="360"/>
        <w:rPr>
          <w:sz w:val="21"/>
        </w:rPr>
      </w:pPr>
      <w:r>
        <w:rPr>
          <w:spacing w:val="-4"/>
          <w:sz w:val="21"/>
        </w:rPr>
        <w:t>承包人雇用的劳务作业应加入到承包人的施工班组统一管理。有关施工质量、</w:t>
      </w:r>
      <w:r>
        <w:rPr>
          <w:spacing w:val="-8"/>
          <w:sz w:val="21"/>
        </w:rPr>
        <w:t>施工安全、施工 进度、环境保护、技术方案、试验检测、材料保管与供应、机</w:t>
      </w:r>
      <w:r>
        <w:rPr>
          <w:spacing w:val="-5"/>
          <w:sz w:val="21"/>
        </w:rPr>
        <w:t>械设备等都必须由承包人管理与调配，不得以包代管。</w:t>
      </w:r>
      <w:r>
        <w:rPr>
          <w:sz w:val="21"/>
        </w:rPr>
        <w:t xml:space="preserve"> </w:t>
      </w:r>
    </w:p>
    <w:p w:rsidR="00BB1CEF" w:rsidRDefault="005D02AB">
      <w:pPr>
        <w:pStyle w:val="a4"/>
        <w:numPr>
          <w:ilvl w:val="1"/>
          <w:numId w:val="38"/>
        </w:numPr>
        <w:tabs>
          <w:tab w:val="left" w:pos="1975"/>
        </w:tabs>
        <w:spacing w:before="2" w:line="367" w:lineRule="auto"/>
        <w:ind w:left="1799" w:right="1938" w:hanging="360"/>
        <w:rPr>
          <w:sz w:val="21"/>
        </w:rPr>
      </w:pPr>
      <w:r>
        <w:rPr>
          <w:spacing w:val="-1"/>
          <w:sz w:val="21"/>
        </w:rPr>
        <w:t>承包人应当对劳务分包人员进行安全培训和管理，劳务分包人不得将其分包</w:t>
      </w:r>
      <w:r>
        <w:rPr>
          <w:spacing w:val="-3"/>
          <w:sz w:val="21"/>
        </w:rPr>
        <w:t>的劳务作业再次分包。</w:t>
      </w:r>
      <w:r>
        <w:rPr>
          <w:sz w:val="21"/>
        </w:rPr>
        <w:t xml:space="preserve"> </w:t>
      </w:r>
    </w:p>
    <w:p w:rsidR="00BB1CEF" w:rsidRDefault="005D02AB">
      <w:pPr>
        <w:pStyle w:val="a3"/>
        <w:spacing w:line="364" w:lineRule="auto"/>
        <w:ind w:left="1799" w:right="1930" w:hanging="360"/>
        <w:jc w:val="both"/>
      </w:pPr>
      <w:r>
        <w:t>14</w:t>
      </w:r>
      <w:r>
        <w:rPr>
          <w:spacing w:val="-3"/>
        </w:rPr>
        <w:t>、承包人应按合同约定履行安全职责，严格执行国家、地方政府有关施工安全管</w:t>
      </w:r>
      <w:r>
        <w:rPr>
          <w:spacing w:val="-4"/>
        </w:rPr>
        <w:t>理方面的法律、法规及规章制度，同时严格执行发包人制订的本项目安全生产</w:t>
      </w:r>
      <w:r>
        <w:rPr>
          <w:spacing w:val="-6"/>
        </w:rPr>
        <w:t>管理方面的规章制度、安全检查程序及施工安全管 理要求，以及监理人有关安</w:t>
      </w:r>
      <w:r>
        <w:rPr>
          <w:spacing w:val="-4"/>
        </w:rPr>
        <w:t xml:space="preserve">全工作的指示。 </w:t>
      </w:r>
    </w:p>
    <w:p w:rsidR="00BB1CEF" w:rsidRDefault="005D02AB">
      <w:pPr>
        <w:spacing w:line="364" w:lineRule="auto"/>
        <w:ind w:left="1799" w:right="1827" w:hanging="360"/>
        <w:rPr>
          <w:sz w:val="21"/>
        </w:rPr>
      </w:pPr>
      <w:r>
        <w:rPr>
          <w:spacing w:val="1"/>
          <w:sz w:val="21"/>
        </w:rPr>
        <w:t>第五条，合同价款：本次维修的</w:t>
      </w:r>
      <w:proofErr w:type="gramStart"/>
      <w:r>
        <w:rPr>
          <w:spacing w:val="1"/>
          <w:sz w:val="21"/>
        </w:rPr>
        <w:t>合同价暂估为</w:t>
      </w:r>
      <w:proofErr w:type="gramEnd"/>
      <w:r>
        <w:rPr>
          <w:spacing w:val="1"/>
          <w:sz w:val="21"/>
        </w:rPr>
        <w:t xml:space="preserve">：  </w:t>
      </w:r>
      <w:r>
        <w:rPr>
          <w:b/>
          <w:color w:val="FF0000"/>
          <w:sz w:val="21"/>
        </w:rPr>
        <w:t>[合同中心-合同总价]</w:t>
      </w:r>
      <w:r>
        <w:rPr>
          <w:b/>
          <w:sz w:val="21"/>
        </w:rPr>
        <w:t xml:space="preserve"> </w:t>
      </w:r>
      <w:bookmarkStart w:id="57" w:name="PO_11599_CC001totalPriceBig"/>
      <w:bookmarkEnd w:id="57"/>
      <w:r>
        <w:rPr>
          <w:sz w:val="21"/>
        </w:rPr>
        <w:t>、</w:t>
      </w:r>
      <w:r>
        <w:rPr>
          <w:b/>
          <w:color w:val="FF0000"/>
          <w:sz w:val="21"/>
        </w:rPr>
        <w:t>[合同中心-合同总价大写]元</w:t>
      </w:r>
      <w:r>
        <w:rPr>
          <w:b/>
          <w:spacing w:val="102"/>
          <w:sz w:val="21"/>
        </w:rPr>
        <w:t xml:space="preserve"> </w:t>
      </w:r>
      <w:r>
        <w:rPr>
          <w:spacing w:val="-21"/>
          <w:sz w:val="21"/>
        </w:rPr>
        <w:t xml:space="preserve">第一年度：    ；第二年度：    ；第三年度：     ， </w:t>
      </w:r>
      <w:r>
        <w:rPr>
          <w:spacing w:val="-10"/>
          <w:sz w:val="21"/>
        </w:rPr>
        <w:t>结算</w:t>
      </w:r>
      <w:proofErr w:type="gramStart"/>
      <w:r>
        <w:rPr>
          <w:spacing w:val="-10"/>
          <w:sz w:val="21"/>
        </w:rPr>
        <w:t>下浮率</w:t>
      </w:r>
      <w:proofErr w:type="gramEnd"/>
      <w:r>
        <w:rPr>
          <w:spacing w:val="-10"/>
          <w:sz w:val="21"/>
        </w:rPr>
        <w:t>为</w:t>
      </w:r>
      <w:r>
        <w:rPr>
          <w:spacing w:val="2"/>
          <w:sz w:val="21"/>
          <w:u w:val="single"/>
        </w:rPr>
        <w:t xml:space="preserve">   </w:t>
      </w:r>
      <w:r w:rsidR="00966025" w:rsidRPr="00966025">
        <w:rPr>
          <w:rFonts w:hint="eastAsia"/>
          <w:b/>
          <w:spacing w:val="2"/>
          <w:sz w:val="21"/>
          <w:u w:val="single"/>
        </w:rPr>
        <w:t>根据</w:t>
      </w:r>
      <w:r w:rsidR="00966025" w:rsidRPr="00966025">
        <w:rPr>
          <w:b/>
          <w:spacing w:val="2"/>
          <w:sz w:val="21"/>
          <w:u w:val="single"/>
        </w:rPr>
        <w:t>中标单位投标确定</w:t>
      </w:r>
      <w:r>
        <w:rPr>
          <w:spacing w:val="2"/>
          <w:sz w:val="21"/>
          <w:u w:val="single"/>
        </w:rPr>
        <w:t xml:space="preserve"> </w:t>
      </w:r>
      <w:r>
        <w:rPr>
          <w:sz w:val="21"/>
        </w:rPr>
        <w:t>， 此</w:t>
      </w:r>
      <w:proofErr w:type="gramStart"/>
      <w:r>
        <w:rPr>
          <w:sz w:val="21"/>
        </w:rPr>
        <w:t>下浮率</w:t>
      </w:r>
      <w:proofErr w:type="gramEnd"/>
      <w:r>
        <w:rPr>
          <w:sz w:val="21"/>
        </w:rPr>
        <w:t>对报价单位具有法律约束力，并且作为施工</w:t>
      </w:r>
      <w:r>
        <w:rPr>
          <w:spacing w:val="-3"/>
          <w:sz w:val="21"/>
        </w:rPr>
        <w:t>竣工结算的依据被延用。</w:t>
      </w:r>
      <w:r>
        <w:rPr>
          <w:sz w:val="21"/>
        </w:rPr>
        <w:t xml:space="preserve"> </w:t>
      </w:r>
    </w:p>
    <w:p w:rsidR="00BB1CEF" w:rsidRDefault="005D02AB">
      <w:pPr>
        <w:pStyle w:val="a3"/>
        <w:ind w:left="1646"/>
      </w:pPr>
      <w:r>
        <w:t>备注：本项目总服务期限</w:t>
      </w:r>
      <w:r w:rsidR="00A04C08">
        <w:rPr>
          <w:rFonts w:hint="eastAsia"/>
        </w:rPr>
        <w:t>2</w:t>
      </w:r>
      <w:r w:rsidR="00A04C08">
        <w:t>022年</w:t>
      </w:r>
      <w:r w:rsidR="00A04C08">
        <w:rPr>
          <w:rFonts w:hint="eastAsia"/>
        </w:rPr>
        <w:t>9月1日</w:t>
      </w:r>
      <w:r>
        <w:t>起至2024年12月31日，若在服务过程中</w:t>
      </w:r>
    </w:p>
    <w:p w:rsidR="00BB1CEF" w:rsidRDefault="00BB1CEF">
      <w:pPr>
        <w:sectPr w:rsidR="00BB1CEF">
          <w:pgSz w:w="11910" w:h="16840"/>
          <w:pgMar w:top="1100" w:right="0" w:bottom="1020" w:left="980" w:header="904" w:footer="829" w:gutter="0"/>
          <w:cols w:space="720"/>
        </w:sectPr>
      </w:pPr>
    </w:p>
    <w:p w:rsidR="00BB1CEF" w:rsidRDefault="00BB1CEF">
      <w:pPr>
        <w:pStyle w:val="a3"/>
        <w:spacing w:before="4"/>
        <w:ind w:left="0"/>
        <w:rPr>
          <w:sz w:val="23"/>
        </w:rPr>
      </w:pPr>
    </w:p>
    <w:p w:rsidR="00966025" w:rsidRDefault="005D02AB">
      <w:pPr>
        <w:pStyle w:val="a3"/>
        <w:spacing w:before="72" w:line="367" w:lineRule="auto"/>
        <w:ind w:left="1439" w:right="2300" w:firstLine="355"/>
        <w:jc w:val="both"/>
        <w:rPr>
          <w:spacing w:val="-3"/>
        </w:rPr>
      </w:pPr>
      <w:r>
        <w:rPr>
          <w:spacing w:val="-3"/>
        </w:rPr>
        <w:t>考核不合格或造成重大社会负面影响的，招标人将视情况终止服务合同。</w:t>
      </w:r>
    </w:p>
    <w:p w:rsidR="00BB1CEF" w:rsidRDefault="005D02AB">
      <w:pPr>
        <w:pStyle w:val="a3"/>
        <w:spacing w:before="72" w:line="367" w:lineRule="auto"/>
        <w:ind w:left="1439" w:right="2300" w:firstLine="355"/>
        <w:jc w:val="both"/>
      </w:pPr>
      <w:r>
        <w:rPr>
          <w:spacing w:val="-3"/>
        </w:rPr>
        <w:t>第六条， 结算、支付办法：</w:t>
      </w:r>
      <w:r>
        <w:t xml:space="preserve"> </w:t>
      </w:r>
    </w:p>
    <w:p w:rsidR="00BB1CEF" w:rsidRDefault="005D02AB">
      <w:pPr>
        <w:spacing w:line="364" w:lineRule="auto"/>
        <w:ind w:left="1718" w:right="1791"/>
        <w:jc w:val="both"/>
        <w:rPr>
          <w:sz w:val="21"/>
        </w:rPr>
      </w:pPr>
      <w:r>
        <w:rPr>
          <w:sz w:val="21"/>
        </w:rPr>
        <w:t>1</w:t>
      </w:r>
      <w:r>
        <w:rPr>
          <w:spacing w:val="-7"/>
          <w:sz w:val="21"/>
        </w:rPr>
        <w:t>、按每年结算。由乙方上报每年实际发生的</w:t>
      </w:r>
      <w:r>
        <w:rPr>
          <w:b/>
          <w:spacing w:val="-4"/>
          <w:sz w:val="21"/>
        </w:rPr>
        <w:t>日常养护的工作量并按建设单位、监</w:t>
      </w:r>
      <w:r>
        <w:rPr>
          <w:b/>
          <w:spacing w:val="-5"/>
          <w:sz w:val="21"/>
        </w:rPr>
        <w:t xml:space="preserve">理工程师复核签发的工作量按实结算，并经财务监理审定后进行价格下浮结算， </w:t>
      </w:r>
      <w:r>
        <w:rPr>
          <w:spacing w:val="-1"/>
          <w:sz w:val="21"/>
        </w:rPr>
        <w:t>养护经费由甲方审批控制使用。对没有定额的新工艺、新材料由第三方造价咨询</w:t>
      </w:r>
      <w:r>
        <w:rPr>
          <w:spacing w:val="-3"/>
          <w:sz w:val="21"/>
        </w:rPr>
        <w:t>单位提出咨询意见，最终经由甲乙双方协商确定价款；</w:t>
      </w:r>
      <w:r>
        <w:rPr>
          <w:sz w:val="21"/>
        </w:rPr>
        <w:t xml:space="preserve"> </w:t>
      </w:r>
    </w:p>
    <w:p w:rsidR="00BB1CEF" w:rsidRDefault="005D02AB">
      <w:pPr>
        <w:pStyle w:val="a3"/>
        <w:spacing w:line="364" w:lineRule="auto"/>
        <w:ind w:left="1718" w:right="1791"/>
        <w:jc w:val="both"/>
      </w:pPr>
      <w:r>
        <w:t>2</w:t>
      </w:r>
      <w:r>
        <w:rPr>
          <w:spacing w:val="-12"/>
        </w:rPr>
        <w:t>、 本项目每年设施量可能会同步调整，日常养护经费实行质量目标控制，按实结</w:t>
      </w:r>
      <w:r>
        <w:rPr>
          <w:spacing w:val="-13"/>
        </w:rPr>
        <w:t>算；甲方每年在收到乙方提交的发票经审查无误后，将发票复印件以及甲乙双方</w:t>
      </w:r>
      <w:r>
        <w:t>签署的每年验收合格证书（原件）</w:t>
      </w:r>
      <w:r>
        <w:rPr>
          <w:spacing w:val="-1"/>
        </w:rPr>
        <w:t>提供给甲方，甲方审核无误后申请财政向乙方支付；</w:t>
      </w:r>
      <w:r>
        <w:t xml:space="preserve"> </w:t>
      </w:r>
    </w:p>
    <w:p w:rsidR="00BB1CEF" w:rsidRDefault="005D02AB">
      <w:pPr>
        <w:pStyle w:val="a3"/>
        <w:spacing w:line="364" w:lineRule="auto"/>
        <w:ind w:left="1794" w:right="1928" w:hanging="149"/>
      </w:pPr>
      <w:r>
        <w:t xml:space="preserve">3、 甲方按月进行相关检查，并按检查结果实行每年支付，达不到考核目标的按考核办法扣除相应的经费（即每一年审定养护经费的5%）。 </w:t>
      </w:r>
    </w:p>
    <w:p w:rsidR="00BB1CEF" w:rsidRDefault="005D02AB">
      <w:pPr>
        <w:pStyle w:val="a3"/>
        <w:ind w:left="1646"/>
      </w:pPr>
      <w:r>
        <w:t xml:space="preserve">4、 日常维修实物工程量按年结算，货币工作量按每一年拨付。 </w:t>
      </w:r>
    </w:p>
    <w:p w:rsidR="00BB1CEF" w:rsidRDefault="005D02AB">
      <w:pPr>
        <w:pStyle w:val="a3"/>
        <w:spacing w:before="142" w:line="364" w:lineRule="auto"/>
        <w:ind w:left="1794" w:right="1931" w:hanging="149"/>
        <w:jc w:val="both"/>
      </w:pPr>
      <w:r>
        <w:t>5、 项目结算原则：每年一结一审，支付至审定价95%，年末完成审价且全年考核通过后支付考核经费（即一年审定养护经费的5%）。按招标文件规定的取费费率表、总价下浮率、套用2010公路养护定额、2016相关专业工程预算定额及其他相关专业的预算定额，</w:t>
      </w:r>
      <w:proofErr w:type="gramStart"/>
      <w:r>
        <w:t>人材机</w:t>
      </w:r>
      <w:proofErr w:type="gramEnd"/>
      <w:r>
        <w:t>价格按施工期间上海市住房和城乡管理委员会发布的</w:t>
      </w:r>
      <w:proofErr w:type="gramStart"/>
      <w:r>
        <w:t>信息价</w:t>
      </w:r>
      <w:proofErr w:type="gramEnd"/>
      <w:r>
        <w:t xml:space="preserve">不高于中值计取。 </w:t>
      </w:r>
    </w:p>
    <w:p w:rsidR="00BB1CEF" w:rsidRDefault="005D02AB">
      <w:pPr>
        <w:pStyle w:val="a3"/>
        <w:spacing w:line="364" w:lineRule="auto"/>
        <w:ind w:left="2078" w:right="1832" w:hanging="420"/>
        <w:jc w:val="both"/>
      </w:pPr>
      <w:r>
        <w:t>6</w:t>
      </w:r>
      <w:r>
        <w:rPr>
          <w:spacing w:val="-5"/>
        </w:rPr>
        <w:t>、结算时按中标费率执行，不作调整，中标费率中已包含各项措施费，如</w:t>
      </w:r>
      <w:r>
        <w:rPr>
          <w:spacing w:val="-16"/>
        </w:rPr>
        <w:t>（1）</w:t>
      </w:r>
      <w:r>
        <w:rPr>
          <w:spacing w:val="-44"/>
        </w:rPr>
        <w:t>、</w:t>
      </w:r>
      <w:r>
        <w:rPr>
          <w:spacing w:val="-7"/>
        </w:rPr>
        <w:t>施工中对非修复范围内的原有道路、绿化、管线、设施等损坏及修复。</w:t>
      </w:r>
      <w:r>
        <w:t>（</w:t>
      </w:r>
      <w:r>
        <w:rPr>
          <w:spacing w:val="-3"/>
        </w:rPr>
        <w:t>2</w:t>
      </w:r>
      <w:r>
        <w:rPr>
          <w:spacing w:val="-99"/>
        </w:rPr>
        <w:t>）、</w:t>
      </w:r>
      <w:r>
        <w:rPr>
          <w:spacing w:val="-2"/>
        </w:rPr>
        <w:t>现场渣土清运</w:t>
      </w:r>
      <w:r>
        <w:rPr>
          <w:spacing w:val="-3"/>
        </w:rPr>
        <w:t>（含土方、建筑垃圾</w:t>
      </w:r>
      <w:proofErr w:type="gramStart"/>
      <w:r>
        <w:rPr>
          <w:spacing w:val="-3"/>
        </w:rPr>
        <w:t>及翻挖所</w:t>
      </w:r>
      <w:proofErr w:type="gramEnd"/>
      <w:r>
        <w:rPr>
          <w:spacing w:val="-3"/>
        </w:rPr>
        <w:t>发生的垃圾的清运及处置等。</w:t>
      </w:r>
    </w:p>
    <w:p w:rsidR="00BB1CEF" w:rsidRDefault="005D02AB">
      <w:pPr>
        <w:pStyle w:val="a3"/>
        <w:spacing w:line="364" w:lineRule="auto"/>
        <w:ind w:left="2078" w:right="1807"/>
      </w:pPr>
      <w:r>
        <w:rPr>
          <w:spacing w:val="-1"/>
        </w:rPr>
        <w:t>（3）</w:t>
      </w:r>
      <w:r>
        <w:rPr>
          <w:spacing w:val="-3"/>
        </w:rPr>
        <w:t>、施工所需的临时围档、标志标线等。</w:t>
      </w:r>
      <w:r>
        <w:t>（4）</w:t>
      </w:r>
      <w:r>
        <w:rPr>
          <w:spacing w:val="-3"/>
        </w:rPr>
        <w:t>、供水供电。</w:t>
      </w:r>
      <w:r>
        <w:t>（5）</w:t>
      </w:r>
      <w:r>
        <w:rPr>
          <w:spacing w:val="-2"/>
        </w:rPr>
        <w:t>、成品</w:t>
      </w:r>
      <w:r>
        <w:rPr>
          <w:spacing w:val="-3"/>
        </w:rPr>
        <w:t>保护、赶工措施费、二次驳运、夜间施工，施工交通干扰等所涉及费用。</w:t>
      </w:r>
    </w:p>
    <w:p w:rsidR="00BB1CEF" w:rsidRDefault="005D02AB">
      <w:pPr>
        <w:pStyle w:val="a3"/>
        <w:spacing w:line="364" w:lineRule="auto"/>
        <w:ind w:left="2078" w:right="1710"/>
      </w:pPr>
      <w:r>
        <w:t xml:space="preserve">（6）、大型机械进出场费。（7）、包括但不限于以上内容，其他投标单位自行考虑。 </w:t>
      </w:r>
    </w:p>
    <w:p w:rsidR="00BB1CEF" w:rsidRDefault="005D02AB">
      <w:pPr>
        <w:pStyle w:val="a3"/>
        <w:spacing w:line="364" w:lineRule="auto"/>
        <w:ind w:left="1799" w:right="1928" w:hanging="360"/>
        <w:jc w:val="both"/>
      </w:pPr>
      <w:r>
        <w:rPr>
          <w:spacing w:val="-5"/>
        </w:rPr>
        <w:t>第七条， 《招标文件》以及补遗文件，甲方提供图纸、技术规范、辅助资料表等以及资格 核查表均应视为构成并作为阅读和理解本合同的组成部分，乙方必须</w:t>
      </w:r>
      <w:r>
        <w:rPr>
          <w:spacing w:val="-4"/>
        </w:rPr>
        <w:t xml:space="preserve">无条件执行。 </w:t>
      </w:r>
    </w:p>
    <w:p w:rsidR="00BB1CEF" w:rsidRDefault="005D02AB">
      <w:pPr>
        <w:pStyle w:val="a3"/>
        <w:ind w:left="1439"/>
        <w:jc w:val="both"/>
      </w:pPr>
      <w:r>
        <w:t xml:space="preserve">第八条， 合同终止： </w:t>
      </w:r>
    </w:p>
    <w:p w:rsidR="00BB1CEF" w:rsidRDefault="005D02AB">
      <w:pPr>
        <w:pStyle w:val="a3"/>
        <w:spacing w:before="142" w:line="364" w:lineRule="auto"/>
        <w:ind w:left="1799" w:right="1938" w:hanging="360"/>
      </w:pPr>
      <w:r>
        <w:t xml:space="preserve">1、承包人违反约定使用了不合格材料或工程设备，工程质量达不到标准要求，甲方可以终止合同。 </w:t>
      </w:r>
    </w:p>
    <w:p w:rsidR="00966025" w:rsidRDefault="005D02AB">
      <w:pPr>
        <w:pStyle w:val="a3"/>
        <w:spacing w:before="3" w:line="364" w:lineRule="auto"/>
        <w:ind w:left="1439" w:right="1827"/>
        <w:jc w:val="center"/>
        <w:rPr>
          <w:spacing w:val="-6"/>
        </w:rPr>
      </w:pPr>
      <w:r>
        <w:t>2</w:t>
      </w:r>
      <w:r>
        <w:rPr>
          <w:spacing w:val="-6"/>
        </w:rPr>
        <w:t>、未经甲方许可，乙方转让本合同所履行的全部或部分义务，甲方可以终止合同。</w:t>
      </w:r>
    </w:p>
    <w:p w:rsidR="00BB1CEF" w:rsidRDefault="005D02AB">
      <w:pPr>
        <w:pStyle w:val="a3"/>
        <w:spacing w:before="3" w:line="364" w:lineRule="auto"/>
        <w:ind w:left="1439" w:right="1827"/>
        <w:jc w:val="center"/>
      </w:pPr>
      <w:r>
        <w:rPr>
          <w:spacing w:val="-5"/>
        </w:rPr>
        <w:t>第九条，  争议的解决办法：本合同执行过程中发生争议的，由双方协商解决；协</w:t>
      </w:r>
      <w:r>
        <w:rPr>
          <w:spacing w:val="-4"/>
        </w:rPr>
        <w:t xml:space="preserve">商不成的，应向上海仲裁委员会申请仲裁，或向甲方住所地人民法院起诉。 </w:t>
      </w:r>
    </w:p>
    <w:p w:rsidR="00BB1CEF" w:rsidRDefault="00BB1CEF">
      <w:pPr>
        <w:spacing w:line="364" w:lineRule="auto"/>
        <w:jc w:val="center"/>
        <w:sectPr w:rsidR="00BB1CEF">
          <w:pgSz w:w="11910" w:h="16840"/>
          <w:pgMar w:top="1100" w:right="0" w:bottom="1020" w:left="980" w:header="904" w:footer="829" w:gutter="0"/>
          <w:cols w:space="720"/>
        </w:sectPr>
      </w:pPr>
    </w:p>
    <w:p w:rsidR="00BB1CEF" w:rsidRDefault="00BB1CEF">
      <w:pPr>
        <w:pStyle w:val="a3"/>
        <w:spacing w:before="4"/>
        <w:ind w:left="0"/>
        <w:rPr>
          <w:sz w:val="23"/>
        </w:rPr>
      </w:pPr>
    </w:p>
    <w:p w:rsidR="00BB1CEF" w:rsidRDefault="005D02AB">
      <w:pPr>
        <w:pStyle w:val="a3"/>
        <w:spacing w:before="72"/>
        <w:ind w:left="1439"/>
      </w:pPr>
      <w:r>
        <w:t>第十条，本合同未尽事宜经双方协商后</w:t>
      </w:r>
      <w:proofErr w:type="gramStart"/>
      <w:r>
        <w:t>签定</w:t>
      </w:r>
      <w:proofErr w:type="gramEnd"/>
      <w:r>
        <w:t xml:space="preserve">补充合同。 </w:t>
      </w:r>
    </w:p>
    <w:p w:rsidR="00BB1CEF" w:rsidRDefault="005D02AB">
      <w:pPr>
        <w:pStyle w:val="a3"/>
        <w:spacing w:before="142" w:line="367" w:lineRule="auto"/>
        <w:ind w:left="1799" w:right="1928" w:hanging="360"/>
      </w:pPr>
      <w:r>
        <w:rPr>
          <w:spacing w:val="-4"/>
        </w:rPr>
        <w:t>第十一条， 本合同由双方法定代表人或其授权代理人签署并加盖公章后生效。本</w:t>
      </w:r>
      <w:r>
        <w:rPr>
          <w:spacing w:val="-3"/>
        </w:rPr>
        <w:t xml:space="preserve">合同条款约一旦违约，则追究违约方责任和由违约方承担经济责任。 </w:t>
      </w:r>
    </w:p>
    <w:p w:rsidR="00BB1CEF" w:rsidRDefault="005D02AB">
      <w:pPr>
        <w:pStyle w:val="a3"/>
        <w:spacing w:line="367" w:lineRule="auto"/>
        <w:ind w:left="1799" w:right="1933" w:hanging="360"/>
      </w:pPr>
      <w:r>
        <w:t xml:space="preserve">第十二条， 本合同一式 5 份，甲乙双方各执二份，其余交上海市松江区政府采购管理办公室备案。 </w:t>
      </w:r>
    </w:p>
    <w:p w:rsidR="00BB1CEF" w:rsidRDefault="005D02AB">
      <w:pPr>
        <w:spacing w:line="367" w:lineRule="auto"/>
        <w:ind w:left="1439" w:right="4748"/>
        <w:rPr>
          <w:sz w:val="21"/>
        </w:rPr>
      </w:pPr>
      <w:r>
        <w:rPr>
          <w:sz w:val="21"/>
        </w:rPr>
        <w:t>第十三条 合同有效期：</w:t>
      </w:r>
      <w:r>
        <w:rPr>
          <w:b/>
          <w:color w:val="FF0000"/>
          <w:sz w:val="21"/>
        </w:rPr>
        <w:t>[合同中心-合同有效期]</w:t>
      </w:r>
      <w:r>
        <w:rPr>
          <w:sz w:val="21"/>
        </w:rPr>
        <w:t>。第十四条：补充条款：</w:t>
      </w:r>
      <w:r>
        <w:rPr>
          <w:b/>
          <w:color w:val="FF0000"/>
          <w:sz w:val="21"/>
        </w:rPr>
        <w:t>[合同中心-补充条款列表]</w:t>
      </w:r>
      <w:r>
        <w:rPr>
          <w:sz w:val="21"/>
        </w:rPr>
        <w:t xml:space="preserve"> </w:t>
      </w:r>
    </w:p>
    <w:p w:rsidR="00BB1CEF" w:rsidRDefault="005D02AB">
      <w:pPr>
        <w:pStyle w:val="a3"/>
        <w:ind w:left="1439"/>
      </w:pPr>
      <w:r>
        <w:t xml:space="preserve"> </w:t>
      </w:r>
    </w:p>
    <w:p w:rsidR="00BB1CEF" w:rsidRDefault="00BB1CEF">
      <w:pPr>
        <w:pStyle w:val="a3"/>
        <w:spacing w:before="1" w:after="1"/>
        <w:ind w:left="0"/>
        <w:rPr>
          <w:sz w:val="13"/>
        </w:rPr>
      </w:pPr>
    </w:p>
    <w:tbl>
      <w:tblPr>
        <w:tblStyle w:val="TableNormal"/>
        <w:tblW w:w="0" w:type="auto"/>
        <w:tblInd w:w="625" w:type="dxa"/>
        <w:tblLayout w:type="fixed"/>
        <w:tblLook w:val="01E0" w:firstRow="1" w:lastRow="1" w:firstColumn="1" w:lastColumn="1" w:noHBand="0" w:noVBand="0"/>
      </w:tblPr>
      <w:tblGrid>
        <w:gridCol w:w="4194"/>
        <w:gridCol w:w="4406"/>
      </w:tblGrid>
      <w:tr w:rsidR="00BB1CEF">
        <w:trPr>
          <w:trHeight w:val="354"/>
        </w:trPr>
        <w:tc>
          <w:tcPr>
            <w:tcW w:w="4194" w:type="dxa"/>
          </w:tcPr>
          <w:p w:rsidR="00BB1CEF" w:rsidRDefault="005D02AB">
            <w:pPr>
              <w:pStyle w:val="TableParagraph"/>
              <w:spacing w:line="274" w:lineRule="exact"/>
              <w:ind w:left="200"/>
              <w:rPr>
                <w:sz w:val="24"/>
              </w:rPr>
            </w:pPr>
            <w:r>
              <w:rPr>
                <w:sz w:val="24"/>
              </w:rPr>
              <w:t xml:space="preserve">签约各方： </w:t>
            </w:r>
          </w:p>
        </w:tc>
        <w:tc>
          <w:tcPr>
            <w:tcW w:w="4406" w:type="dxa"/>
          </w:tcPr>
          <w:p w:rsidR="00BB1CEF" w:rsidRDefault="00BB1CEF">
            <w:pPr>
              <w:pStyle w:val="TableParagraph"/>
              <w:rPr>
                <w:rFonts w:ascii="Times New Roman"/>
              </w:rPr>
            </w:pPr>
          </w:p>
        </w:tc>
      </w:tr>
      <w:tr w:rsidR="00BB1CEF">
        <w:trPr>
          <w:trHeight w:val="467"/>
        </w:trPr>
        <w:tc>
          <w:tcPr>
            <w:tcW w:w="4194" w:type="dxa"/>
          </w:tcPr>
          <w:p w:rsidR="00BB1CEF" w:rsidRDefault="005D02AB">
            <w:pPr>
              <w:pStyle w:val="TableParagraph"/>
              <w:spacing w:before="80"/>
              <w:ind w:left="200"/>
              <w:rPr>
                <w:sz w:val="24"/>
              </w:rPr>
            </w:pPr>
            <w:r>
              <w:rPr>
                <w:sz w:val="24"/>
              </w:rPr>
              <w:t>甲方（盖章）:</w:t>
            </w:r>
          </w:p>
        </w:tc>
        <w:tc>
          <w:tcPr>
            <w:tcW w:w="4406" w:type="dxa"/>
          </w:tcPr>
          <w:p w:rsidR="00BB1CEF" w:rsidRDefault="005D02AB">
            <w:pPr>
              <w:pStyle w:val="TableParagraph"/>
              <w:spacing w:before="80"/>
              <w:ind w:left="153"/>
              <w:rPr>
                <w:sz w:val="24"/>
              </w:rPr>
            </w:pPr>
            <w:r>
              <w:rPr>
                <w:color w:val="212121"/>
                <w:sz w:val="24"/>
              </w:rPr>
              <w:t>乙方（盖章）：</w:t>
            </w:r>
          </w:p>
        </w:tc>
      </w:tr>
      <w:tr w:rsidR="00BB1CEF">
        <w:trPr>
          <w:trHeight w:val="467"/>
        </w:trPr>
        <w:tc>
          <w:tcPr>
            <w:tcW w:w="4194" w:type="dxa"/>
          </w:tcPr>
          <w:p w:rsidR="00BB1CEF" w:rsidRDefault="005D02AB">
            <w:pPr>
              <w:pStyle w:val="TableParagraph"/>
              <w:spacing w:before="79"/>
              <w:ind w:left="200"/>
              <w:rPr>
                <w:sz w:val="24"/>
              </w:rPr>
            </w:pPr>
            <w:r>
              <w:rPr>
                <w:sz w:val="24"/>
              </w:rPr>
              <w:t>法定代表人或授权委托人（签章）：</w:t>
            </w:r>
          </w:p>
        </w:tc>
        <w:tc>
          <w:tcPr>
            <w:tcW w:w="4406" w:type="dxa"/>
          </w:tcPr>
          <w:p w:rsidR="00BB1CEF" w:rsidRDefault="005D02AB">
            <w:pPr>
              <w:pStyle w:val="TableParagraph"/>
              <w:spacing w:before="79"/>
              <w:ind w:left="153"/>
              <w:rPr>
                <w:sz w:val="24"/>
              </w:rPr>
            </w:pPr>
            <w:r>
              <w:rPr>
                <w:sz w:val="24"/>
              </w:rPr>
              <w:t>法定代表人或授权委托人（签章）：</w:t>
            </w:r>
          </w:p>
        </w:tc>
      </w:tr>
      <w:tr w:rsidR="00BB1CEF">
        <w:trPr>
          <w:trHeight w:val="680"/>
        </w:trPr>
        <w:tc>
          <w:tcPr>
            <w:tcW w:w="4194" w:type="dxa"/>
          </w:tcPr>
          <w:p w:rsidR="00BB1CEF" w:rsidRDefault="005D02AB">
            <w:pPr>
              <w:pStyle w:val="TableParagraph"/>
              <w:spacing w:before="80"/>
              <w:ind w:left="200"/>
              <w:rPr>
                <w:rFonts w:ascii="Times New Roman" w:eastAsia="Times New Roman"/>
                <w:b/>
                <w:sz w:val="21"/>
              </w:rPr>
            </w:pPr>
            <w:bookmarkStart w:id="58" w:name="PO_11599_CC001signTime"/>
            <w:bookmarkEnd w:id="58"/>
            <w:r>
              <w:rPr>
                <w:sz w:val="24"/>
              </w:rPr>
              <w:t>日期：</w:t>
            </w:r>
            <w:r>
              <w:rPr>
                <w:rFonts w:ascii="Times New Roman" w:eastAsia="Times New Roman"/>
                <w:b/>
                <w:color w:val="FF0000"/>
                <w:sz w:val="21"/>
              </w:rPr>
              <w:t>[</w:t>
            </w:r>
            <w:r>
              <w:rPr>
                <w:b/>
                <w:color w:val="FF0000"/>
                <w:sz w:val="21"/>
              </w:rPr>
              <w:t>合同中心</w:t>
            </w:r>
            <w:r>
              <w:rPr>
                <w:rFonts w:ascii="Times New Roman" w:eastAsia="Times New Roman"/>
                <w:b/>
                <w:color w:val="FF0000"/>
                <w:sz w:val="21"/>
              </w:rPr>
              <w:t>-</w:t>
            </w:r>
            <w:r>
              <w:rPr>
                <w:b/>
                <w:color w:val="FF0000"/>
                <w:sz w:val="21"/>
              </w:rPr>
              <w:t>签订时间</w:t>
            </w:r>
            <w:r>
              <w:rPr>
                <w:rFonts w:ascii="Times New Roman" w:eastAsia="Times New Roman"/>
                <w:b/>
                <w:color w:val="FF0000"/>
                <w:sz w:val="21"/>
              </w:rPr>
              <w:t>]</w:t>
            </w:r>
          </w:p>
        </w:tc>
        <w:tc>
          <w:tcPr>
            <w:tcW w:w="4406" w:type="dxa"/>
          </w:tcPr>
          <w:p w:rsidR="00BB1CEF" w:rsidRDefault="005D02AB">
            <w:pPr>
              <w:pStyle w:val="TableParagraph"/>
              <w:spacing w:before="80"/>
              <w:ind w:left="153"/>
              <w:rPr>
                <w:sz w:val="24"/>
              </w:rPr>
            </w:pPr>
            <w:bookmarkStart w:id="59" w:name="PO_11599_CC001signTime_1"/>
            <w:bookmarkEnd w:id="59"/>
            <w:r>
              <w:rPr>
                <w:sz w:val="24"/>
              </w:rPr>
              <w:t xml:space="preserve">日期：[合同中心-签订时间_1] </w:t>
            </w:r>
          </w:p>
        </w:tc>
      </w:tr>
      <w:tr w:rsidR="00BB1CEF">
        <w:trPr>
          <w:trHeight w:val="554"/>
        </w:trPr>
        <w:tc>
          <w:tcPr>
            <w:tcW w:w="4194" w:type="dxa"/>
          </w:tcPr>
          <w:p w:rsidR="00BB1CEF" w:rsidRDefault="00BB1CEF">
            <w:pPr>
              <w:pStyle w:val="TableParagraph"/>
              <w:rPr>
                <w:rFonts w:ascii="Times New Roman"/>
              </w:rPr>
            </w:pPr>
          </w:p>
        </w:tc>
        <w:tc>
          <w:tcPr>
            <w:tcW w:w="4406" w:type="dxa"/>
          </w:tcPr>
          <w:p w:rsidR="00BB1CEF" w:rsidRDefault="00BB1CEF">
            <w:pPr>
              <w:pStyle w:val="TableParagraph"/>
              <w:spacing w:before="11"/>
              <w:rPr>
                <w:sz w:val="21"/>
              </w:rPr>
            </w:pPr>
          </w:p>
          <w:p w:rsidR="00BB1CEF" w:rsidRDefault="005D02AB">
            <w:pPr>
              <w:pStyle w:val="TableParagraph"/>
              <w:spacing w:line="254" w:lineRule="exact"/>
              <w:ind w:left="1805"/>
              <w:rPr>
                <w:sz w:val="24"/>
              </w:rPr>
            </w:pPr>
            <w:r>
              <w:rPr>
                <w:sz w:val="24"/>
              </w:rPr>
              <w:t xml:space="preserve">合同签订点:网上签约 </w:t>
            </w:r>
          </w:p>
        </w:tc>
      </w:tr>
    </w:tbl>
    <w:p w:rsidR="00BB1CEF" w:rsidRDefault="00BB1CEF">
      <w:pPr>
        <w:pStyle w:val="a3"/>
        <w:ind w:left="0"/>
        <w:rPr>
          <w:sz w:val="20"/>
        </w:rPr>
      </w:pPr>
    </w:p>
    <w:p w:rsidR="00BB1CEF" w:rsidRDefault="00BB1CEF">
      <w:pPr>
        <w:pStyle w:val="a3"/>
        <w:ind w:left="0"/>
        <w:rPr>
          <w:sz w:val="20"/>
        </w:rPr>
      </w:pPr>
    </w:p>
    <w:p w:rsidR="00BB1CEF" w:rsidRDefault="00BB1CEF">
      <w:pPr>
        <w:pStyle w:val="a3"/>
        <w:ind w:left="0"/>
        <w:rPr>
          <w:sz w:val="20"/>
        </w:rPr>
      </w:pPr>
    </w:p>
    <w:p w:rsidR="00BB1CEF" w:rsidRDefault="00BB1CEF">
      <w:pPr>
        <w:pStyle w:val="a3"/>
        <w:ind w:left="0"/>
        <w:rPr>
          <w:sz w:val="20"/>
        </w:rPr>
      </w:pPr>
    </w:p>
    <w:p w:rsidR="00BB1CEF" w:rsidRDefault="00BB1CEF">
      <w:pPr>
        <w:pStyle w:val="a3"/>
        <w:spacing w:before="7"/>
        <w:ind w:left="0"/>
        <w:rPr>
          <w:sz w:val="16"/>
        </w:rPr>
      </w:pPr>
    </w:p>
    <w:p w:rsidR="00BB1CEF" w:rsidRDefault="005D02AB">
      <w:pPr>
        <w:pStyle w:val="a3"/>
        <w:ind w:left="0" w:right="872"/>
        <w:jc w:val="center"/>
      </w:pPr>
      <w:r>
        <w:t xml:space="preserve"> </w:t>
      </w:r>
    </w:p>
    <w:p w:rsidR="00BB1CEF" w:rsidRDefault="005D02AB">
      <w:pPr>
        <w:pStyle w:val="a3"/>
        <w:spacing w:before="4"/>
        <w:ind w:left="0" w:right="872"/>
        <w:jc w:val="center"/>
      </w:pPr>
      <w:r>
        <w:t xml:space="preserve"> </w:t>
      </w:r>
    </w:p>
    <w:p w:rsidR="00BB1CEF" w:rsidRDefault="00BB1CEF">
      <w:pPr>
        <w:jc w:val="center"/>
        <w:sectPr w:rsidR="00BB1CEF">
          <w:pgSz w:w="11910" w:h="16840"/>
          <w:pgMar w:top="1100" w:right="0" w:bottom="1020" w:left="980" w:header="904" w:footer="829" w:gutter="0"/>
          <w:cols w:space="720"/>
        </w:sectPr>
      </w:pPr>
    </w:p>
    <w:p w:rsidR="00BB1CEF" w:rsidRDefault="00BB1CEF">
      <w:pPr>
        <w:pStyle w:val="a3"/>
        <w:ind w:left="0"/>
        <w:rPr>
          <w:sz w:val="20"/>
        </w:rPr>
      </w:pPr>
    </w:p>
    <w:p w:rsidR="00BB1CEF" w:rsidRDefault="00BB1CEF">
      <w:pPr>
        <w:pStyle w:val="a3"/>
        <w:ind w:left="0"/>
        <w:rPr>
          <w:sz w:val="20"/>
        </w:rPr>
      </w:pPr>
    </w:p>
    <w:p w:rsidR="00BB1CEF" w:rsidRDefault="005D02AB">
      <w:pPr>
        <w:pStyle w:val="2"/>
        <w:spacing w:before="220"/>
        <w:ind w:left="3367"/>
        <w:jc w:val="left"/>
        <w:rPr>
          <w:rFonts w:ascii="宋体" w:eastAsia="宋体"/>
        </w:rPr>
      </w:pPr>
      <w:bookmarkStart w:id="60" w:name="_bookmark9"/>
      <w:bookmarkEnd w:id="60"/>
      <w:r>
        <w:rPr>
          <w:rFonts w:ascii="宋体" w:eastAsia="宋体" w:hint="eastAsia"/>
        </w:rPr>
        <w:t>第八章 招标需求附件</w:t>
      </w:r>
      <w:r>
        <w:rPr>
          <w:rFonts w:ascii="宋体" w:eastAsia="宋体" w:hint="eastAsia"/>
          <w:w w:val="98"/>
        </w:rPr>
        <w:t xml:space="preserve"> </w:t>
      </w:r>
    </w:p>
    <w:p w:rsidR="00BB1CEF" w:rsidRDefault="00BB1CEF">
      <w:pPr>
        <w:pStyle w:val="a3"/>
        <w:spacing w:before="5"/>
        <w:ind w:left="0"/>
        <w:rPr>
          <w:b/>
          <w:sz w:val="11"/>
        </w:rPr>
      </w:pPr>
    </w:p>
    <w:p w:rsidR="00BB1CEF" w:rsidRDefault="005D02AB">
      <w:pPr>
        <w:pStyle w:val="4"/>
        <w:spacing w:before="67"/>
        <w:ind w:left="818"/>
      </w:pPr>
      <w:bookmarkStart w:id="61" w:name="_bookmark10"/>
      <w:bookmarkEnd w:id="61"/>
      <w:r>
        <w:t>一、项目概述</w:t>
      </w:r>
      <w:r>
        <w:rPr>
          <w:w w:val="99"/>
        </w:rPr>
        <w:t xml:space="preserve"> </w:t>
      </w:r>
    </w:p>
    <w:p w:rsidR="00BB1CEF" w:rsidRDefault="00BB1CEF">
      <w:pPr>
        <w:pStyle w:val="a3"/>
        <w:spacing w:before="6"/>
        <w:ind w:left="0"/>
        <w:rPr>
          <w:b/>
          <w:sz w:val="9"/>
        </w:rPr>
      </w:pPr>
    </w:p>
    <w:tbl>
      <w:tblPr>
        <w:tblStyle w:val="TableNormal"/>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7"/>
        <w:gridCol w:w="7471"/>
      </w:tblGrid>
      <w:tr w:rsidR="00BB1CEF">
        <w:trPr>
          <w:trHeight w:val="549"/>
        </w:trPr>
        <w:tc>
          <w:tcPr>
            <w:tcW w:w="1817" w:type="dxa"/>
          </w:tcPr>
          <w:p w:rsidR="00BB1CEF" w:rsidRDefault="005D02AB">
            <w:pPr>
              <w:pStyle w:val="TableParagraph"/>
              <w:spacing w:before="171"/>
              <w:ind w:left="107"/>
              <w:rPr>
                <w:sz w:val="21"/>
              </w:rPr>
            </w:pPr>
            <w:r>
              <w:rPr>
                <w:sz w:val="21"/>
              </w:rPr>
              <w:t>项目名称</w:t>
            </w:r>
          </w:p>
        </w:tc>
        <w:tc>
          <w:tcPr>
            <w:tcW w:w="7471" w:type="dxa"/>
          </w:tcPr>
          <w:p w:rsidR="00BB1CEF" w:rsidRDefault="00AE7085">
            <w:pPr>
              <w:pStyle w:val="TableParagraph"/>
              <w:spacing w:before="171"/>
              <w:ind w:left="105"/>
              <w:rPr>
                <w:sz w:val="21"/>
              </w:rPr>
            </w:pPr>
            <w:proofErr w:type="gramStart"/>
            <w:r>
              <w:rPr>
                <w:sz w:val="21"/>
              </w:rPr>
              <w:t>泖</w:t>
            </w:r>
            <w:proofErr w:type="gramEnd"/>
            <w:r>
              <w:rPr>
                <w:sz w:val="21"/>
              </w:rPr>
              <w:t>港镇2022-2024年村内道路日常养护项目</w:t>
            </w:r>
          </w:p>
        </w:tc>
      </w:tr>
      <w:tr w:rsidR="00BB1CEF">
        <w:trPr>
          <w:trHeight w:val="2639"/>
        </w:trPr>
        <w:tc>
          <w:tcPr>
            <w:tcW w:w="1817" w:type="dxa"/>
          </w:tcPr>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15"/>
              </w:rPr>
            </w:pPr>
          </w:p>
          <w:p w:rsidR="00BB1CEF" w:rsidRDefault="005D02AB">
            <w:pPr>
              <w:pStyle w:val="TableParagraph"/>
              <w:ind w:left="107"/>
              <w:rPr>
                <w:sz w:val="21"/>
              </w:rPr>
            </w:pPr>
            <w:r>
              <w:rPr>
                <w:sz w:val="21"/>
              </w:rPr>
              <w:t>采购内容</w:t>
            </w:r>
          </w:p>
        </w:tc>
        <w:tc>
          <w:tcPr>
            <w:tcW w:w="7471" w:type="dxa"/>
          </w:tcPr>
          <w:p w:rsidR="00BB1CEF" w:rsidRDefault="00BB1CEF">
            <w:pPr>
              <w:pStyle w:val="TableParagraph"/>
              <w:spacing w:before="4"/>
              <w:rPr>
                <w:b/>
                <w:sz w:val="16"/>
              </w:rPr>
            </w:pPr>
          </w:p>
          <w:p w:rsidR="00BB1CEF" w:rsidRDefault="005D02AB">
            <w:pPr>
              <w:pStyle w:val="TableParagraph"/>
              <w:spacing w:before="1"/>
              <w:ind w:left="105"/>
              <w:rPr>
                <w:sz w:val="21"/>
              </w:rPr>
            </w:pPr>
            <w:r>
              <w:rPr>
                <w:sz w:val="21"/>
              </w:rPr>
              <w:t>对区级配套养护设施量内（区级配套资金）及各街镇所有自筹配套养护维修经费</w:t>
            </w:r>
          </w:p>
          <w:p w:rsidR="00BB1CEF" w:rsidRDefault="005D02AB">
            <w:pPr>
              <w:pStyle w:val="TableParagraph"/>
              <w:spacing w:line="420" w:lineRule="atLeast"/>
              <w:ind w:left="105" w:right="94"/>
              <w:jc w:val="both"/>
              <w:rPr>
                <w:sz w:val="21"/>
              </w:rPr>
            </w:pPr>
            <w:r>
              <w:rPr>
                <w:sz w:val="21"/>
              </w:rPr>
              <w:t>（</w:t>
            </w:r>
            <w:r>
              <w:rPr>
                <w:spacing w:val="-3"/>
                <w:sz w:val="21"/>
              </w:rPr>
              <w:t>区级配套养护设施量以外的所有农村公路及镇管区域</w:t>
            </w:r>
            <w:r>
              <w:rPr>
                <w:spacing w:val="-51"/>
                <w:sz w:val="21"/>
              </w:rPr>
              <w:t>）</w:t>
            </w:r>
            <w:r>
              <w:rPr>
                <w:spacing w:val="-9"/>
                <w:sz w:val="21"/>
              </w:rPr>
              <w:t>内容的</w:t>
            </w:r>
            <w:proofErr w:type="gramStart"/>
            <w:r>
              <w:rPr>
                <w:spacing w:val="-9"/>
                <w:sz w:val="21"/>
              </w:rPr>
              <w:t>的</w:t>
            </w:r>
            <w:proofErr w:type="gramEnd"/>
            <w:r>
              <w:rPr>
                <w:spacing w:val="-9"/>
                <w:sz w:val="21"/>
              </w:rPr>
              <w:t>路基、路面及</w:t>
            </w:r>
            <w:r>
              <w:rPr>
                <w:spacing w:val="-4"/>
                <w:sz w:val="21"/>
              </w:rPr>
              <w:t>附属设施、沿线设施、排水工程、桥涵工程等工程 以及公路标志、防冲护栏等</w:t>
            </w:r>
            <w:r>
              <w:rPr>
                <w:spacing w:val="-12"/>
                <w:sz w:val="21"/>
              </w:rPr>
              <w:t>附属设施日常维修养护、经常性保养和修补其轻微损坏部分的日常养护维修及绿化苗木补植、养护等，具体项目内容、采购范围及所应达到的具体要求，以招标</w:t>
            </w:r>
            <w:r>
              <w:rPr>
                <w:spacing w:val="-6"/>
                <w:sz w:val="21"/>
              </w:rPr>
              <w:t>文件相应规定为准。</w:t>
            </w:r>
            <w:r>
              <w:rPr>
                <w:sz w:val="21"/>
              </w:rPr>
              <w:t xml:space="preserve"> </w:t>
            </w:r>
          </w:p>
        </w:tc>
      </w:tr>
      <w:tr w:rsidR="00BB1CEF">
        <w:trPr>
          <w:trHeight w:val="530"/>
        </w:trPr>
        <w:tc>
          <w:tcPr>
            <w:tcW w:w="1817" w:type="dxa"/>
          </w:tcPr>
          <w:p w:rsidR="00BB1CEF" w:rsidRDefault="005D02AB">
            <w:pPr>
              <w:pStyle w:val="TableParagraph"/>
              <w:spacing w:before="162"/>
              <w:ind w:left="107"/>
              <w:rPr>
                <w:sz w:val="21"/>
              </w:rPr>
            </w:pPr>
            <w:r>
              <w:rPr>
                <w:sz w:val="21"/>
              </w:rPr>
              <w:t>主要技术需求</w:t>
            </w:r>
          </w:p>
        </w:tc>
        <w:tc>
          <w:tcPr>
            <w:tcW w:w="7471" w:type="dxa"/>
          </w:tcPr>
          <w:p w:rsidR="00BB1CEF" w:rsidRDefault="005D02AB">
            <w:pPr>
              <w:pStyle w:val="TableParagraph"/>
              <w:spacing w:before="162"/>
              <w:ind w:left="105"/>
              <w:rPr>
                <w:sz w:val="21"/>
              </w:rPr>
            </w:pPr>
            <w:r>
              <w:rPr>
                <w:sz w:val="21"/>
              </w:rPr>
              <w:t>详见项目需求及要求</w:t>
            </w:r>
          </w:p>
        </w:tc>
      </w:tr>
      <w:tr w:rsidR="00BB1CEF" w:rsidTr="000242F7">
        <w:trPr>
          <w:trHeight w:val="3078"/>
        </w:trPr>
        <w:tc>
          <w:tcPr>
            <w:tcW w:w="1817" w:type="dxa"/>
          </w:tcPr>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spacing w:before="5"/>
              <w:rPr>
                <w:b/>
                <w:sz w:val="24"/>
              </w:rPr>
            </w:pPr>
          </w:p>
          <w:p w:rsidR="00BB1CEF" w:rsidRDefault="005D02AB">
            <w:pPr>
              <w:pStyle w:val="TableParagraph"/>
              <w:spacing w:before="1"/>
              <w:ind w:left="107"/>
              <w:rPr>
                <w:sz w:val="21"/>
              </w:rPr>
            </w:pPr>
            <w:r>
              <w:rPr>
                <w:sz w:val="21"/>
              </w:rPr>
              <w:t>项目预算</w:t>
            </w:r>
          </w:p>
        </w:tc>
        <w:tc>
          <w:tcPr>
            <w:tcW w:w="7471" w:type="dxa"/>
          </w:tcPr>
          <w:p w:rsidR="00BB1CEF" w:rsidRDefault="005D02AB">
            <w:pPr>
              <w:pStyle w:val="TableParagraph"/>
              <w:spacing w:before="78" w:line="321" w:lineRule="auto"/>
              <w:ind w:left="105" w:right="96"/>
              <w:jc w:val="both"/>
              <w:rPr>
                <w:sz w:val="21"/>
              </w:rPr>
            </w:pPr>
            <w:r>
              <w:rPr>
                <w:rFonts w:ascii="Times New Roman" w:eastAsia="Times New Roman"/>
                <w:sz w:val="21"/>
              </w:rPr>
              <w:t>1</w:t>
            </w:r>
            <w:r>
              <w:rPr>
                <w:spacing w:val="-7"/>
                <w:sz w:val="21"/>
              </w:rPr>
              <w:t>、</w:t>
            </w:r>
            <w:r w:rsidRPr="00966025">
              <w:rPr>
                <w:b/>
                <w:spacing w:val="-7"/>
                <w:sz w:val="21"/>
              </w:rPr>
              <w:t>本项目最终结算采取总价下浮方式进行，</w:t>
            </w:r>
            <w:proofErr w:type="gramStart"/>
            <w:r w:rsidRPr="00966025">
              <w:rPr>
                <w:b/>
                <w:spacing w:val="-7"/>
                <w:sz w:val="21"/>
              </w:rPr>
              <w:t>下浮率</w:t>
            </w:r>
            <w:proofErr w:type="gramEnd"/>
            <w:r w:rsidRPr="00966025">
              <w:rPr>
                <w:b/>
                <w:spacing w:val="-7"/>
                <w:sz w:val="21"/>
              </w:rPr>
              <w:t xml:space="preserve">在 </w:t>
            </w:r>
            <w:r w:rsidRPr="00966025">
              <w:rPr>
                <w:rFonts w:ascii="Times New Roman" w:eastAsia="Times New Roman"/>
                <w:b/>
                <w:sz w:val="21"/>
              </w:rPr>
              <w:t>3%-8%</w:t>
            </w:r>
            <w:r w:rsidRPr="00966025">
              <w:rPr>
                <w:b/>
                <w:spacing w:val="-6"/>
                <w:sz w:val="21"/>
              </w:rPr>
              <w:t>之间自由填报</w:t>
            </w:r>
            <w:r w:rsidRPr="00966025">
              <w:rPr>
                <w:b/>
                <w:spacing w:val="-3"/>
                <w:sz w:val="21"/>
              </w:rPr>
              <w:t>（</w:t>
            </w:r>
            <w:r w:rsidRPr="00966025">
              <w:rPr>
                <w:b/>
                <w:sz w:val="21"/>
              </w:rPr>
              <w:t>均</w:t>
            </w:r>
            <w:r w:rsidRPr="00966025">
              <w:rPr>
                <w:b/>
                <w:spacing w:val="-1"/>
                <w:sz w:val="21"/>
              </w:rPr>
              <w:t>包含本数</w:t>
            </w:r>
            <w:r w:rsidRPr="00966025">
              <w:rPr>
                <w:b/>
                <w:spacing w:val="-106"/>
                <w:sz w:val="21"/>
              </w:rPr>
              <w:t>）</w:t>
            </w:r>
            <w:r w:rsidRPr="00966025">
              <w:rPr>
                <w:b/>
                <w:spacing w:val="-4"/>
                <w:sz w:val="21"/>
              </w:rPr>
              <w:t>，投标人的报价不得改变招标文件规定的</w:t>
            </w:r>
            <w:proofErr w:type="gramStart"/>
            <w:r w:rsidRPr="00966025">
              <w:rPr>
                <w:b/>
                <w:spacing w:val="-4"/>
                <w:sz w:val="21"/>
              </w:rPr>
              <w:t>下浮率区间</w:t>
            </w:r>
            <w:proofErr w:type="gramEnd"/>
            <w:r w:rsidRPr="00966025">
              <w:rPr>
                <w:b/>
                <w:spacing w:val="-4"/>
                <w:sz w:val="21"/>
              </w:rPr>
              <w:t>，否则作否决处理。</w:t>
            </w:r>
          </w:p>
          <w:p w:rsidR="00BB1CEF" w:rsidRDefault="005D02AB">
            <w:pPr>
              <w:pStyle w:val="TableParagraph"/>
              <w:spacing w:line="321" w:lineRule="auto"/>
              <w:ind w:left="105" w:right="94"/>
              <w:jc w:val="both"/>
              <w:rPr>
                <w:sz w:val="21"/>
              </w:rPr>
            </w:pPr>
            <w:r>
              <w:rPr>
                <w:rFonts w:ascii="Times New Roman" w:eastAsia="Times New Roman"/>
                <w:sz w:val="21"/>
              </w:rPr>
              <w:t>2</w:t>
            </w:r>
            <w:r>
              <w:rPr>
                <w:spacing w:val="-4"/>
                <w:sz w:val="21"/>
              </w:rPr>
              <w:t>、合同签订时按招标文件规定的</w:t>
            </w:r>
            <w:proofErr w:type="gramStart"/>
            <w:r>
              <w:rPr>
                <w:spacing w:val="-4"/>
                <w:sz w:val="21"/>
              </w:rPr>
              <w:t>下浮率签订</w:t>
            </w:r>
            <w:proofErr w:type="gramEnd"/>
            <w:r>
              <w:rPr>
                <w:spacing w:val="-4"/>
                <w:sz w:val="21"/>
              </w:rPr>
              <w:t>合同。每年日常养护的工作量按建</w:t>
            </w:r>
            <w:r>
              <w:rPr>
                <w:spacing w:val="-11"/>
                <w:sz w:val="21"/>
              </w:rPr>
              <w:t>设单位、监理工程师复核签发的工作量按实结算，并经财务监理审定后进行总价</w:t>
            </w:r>
            <w:r>
              <w:rPr>
                <w:spacing w:val="-6"/>
                <w:sz w:val="21"/>
              </w:rPr>
              <w:t>下浮结算。</w:t>
            </w:r>
          </w:p>
          <w:p w:rsidR="00BB1CEF" w:rsidRDefault="005D02AB">
            <w:pPr>
              <w:pStyle w:val="TableParagraph"/>
              <w:spacing w:line="267" w:lineRule="exact"/>
              <w:ind w:left="105"/>
              <w:rPr>
                <w:sz w:val="21"/>
              </w:rPr>
            </w:pPr>
            <w:r>
              <w:rPr>
                <w:rFonts w:ascii="Times New Roman" w:eastAsia="Times New Roman"/>
                <w:sz w:val="21"/>
              </w:rPr>
              <w:t>3</w:t>
            </w:r>
            <w:r>
              <w:rPr>
                <w:spacing w:val="-3"/>
                <w:sz w:val="21"/>
              </w:rPr>
              <w:t>、各街镇年度预算内的街镇配套养护经费</w:t>
            </w:r>
            <w:r>
              <w:rPr>
                <w:sz w:val="21"/>
              </w:rPr>
              <w:t>（</w:t>
            </w:r>
            <w:r>
              <w:rPr>
                <w:spacing w:val="-4"/>
                <w:sz w:val="21"/>
              </w:rPr>
              <w:t>包含新建或提档或中修且质保期满</w:t>
            </w:r>
          </w:p>
          <w:p w:rsidR="00BB1CEF" w:rsidRDefault="005D02AB">
            <w:pPr>
              <w:pStyle w:val="TableParagraph"/>
              <w:spacing w:before="89" w:line="262" w:lineRule="exact"/>
              <w:ind w:left="105"/>
              <w:rPr>
                <w:sz w:val="21"/>
              </w:rPr>
            </w:pPr>
            <w:r>
              <w:rPr>
                <w:spacing w:val="-8"/>
                <w:sz w:val="21"/>
              </w:rPr>
              <w:t>移交需养护的农村公路、区级配套养护设施量以外的失管失养农村公路等</w:t>
            </w:r>
            <w:r>
              <w:rPr>
                <w:spacing w:val="-51"/>
                <w:sz w:val="21"/>
              </w:rPr>
              <w:t>）</w:t>
            </w:r>
            <w:r>
              <w:rPr>
                <w:spacing w:val="-2"/>
                <w:sz w:val="21"/>
              </w:rPr>
              <w:t>结算</w:t>
            </w:r>
          </w:p>
        </w:tc>
      </w:tr>
      <w:tr w:rsidR="00BB1CEF">
        <w:trPr>
          <w:trHeight w:val="530"/>
        </w:trPr>
        <w:tc>
          <w:tcPr>
            <w:tcW w:w="1817" w:type="dxa"/>
          </w:tcPr>
          <w:p w:rsidR="00BB1CEF" w:rsidRDefault="00BB1CEF">
            <w:pPr>
              <w:pStyle w:val="TableParagraph"/>
              <w:rPr>
                <w:rFonts w:ascii="Times New Roman"/>
                <w:sz w:val="20"/>
              </w:rPr>
            </w:pPr>
          </w:p>
        </w:tc>
        <w:tc>
          <w:tcPr>
            <w:tcW w:w="7471" w:type="dxa"/>
          </w:tcPr>
          <w:p w:rsidR="00BB1CEF" w:rsidRDefault="005D02AB">
            <w:pPr>
              <w:pStyle w:val="TableParagraph"/>
              <w:spacing w:before="78"/>
              <w:ind w:left="105"/>
              <w:rPr>
                <w:sz w:val="21"/>
              </w:rPr>
            </w:pPr>
            <w:r>
              <w:rPr>
                <w:sz w:val="21"/>
              </w:rPr>
              <w:t>时可纳入本次养护范围内。</w:t>
            </w:r>
          </w:p>
        </w:tc>
      </w:tr>
      <w:tr w:rsidR="00BB1CEF">
        <w:trPr>
          <w:trHeight w:val="508"/>
        </w:trPr>
        <w:tc>
          <w:tcPr>
            <w:tcW w:w="1817" w:type="dxa"/>
          </w:tcPr>
          <w:p w:rsidR="00BB1CEF" w:rsidRDefault="005D02AB">
            <w:pPr>
              <w:pStyle w:val="TableParagraph"/>
              <w:spacing w:before="152"/>
              <w:ind w:left="107"/>
              <w:rPr>
                <w:sz w:val="21"/>
              </w:rPr>
            </w:pPr>
            <w:r>
              <w:rPr>
                <w:sz w:val="21"/>
              </w:rPr>
              <w:t>服务期限</w:t>
            </w:r>
          </w:p>
        </w:tc>
        <w:tc>
          <w:tcPr>
            <w:tcW w:w="7471" w:type="dxa"/>
          </w:tcPr>
          <w:p w:rsidR="00BB1CEF" w:rsidRDefault="00966025">
            <w:pPr>
              <w:pStyle w:val="TableParagraph"/>
              <w:spacing w:before="152"/>
              <w:ind w:left="105"/>
              <w:rPr>
                <w:sz w:val="21"/>
              </w:rPr>
            </w:pPr>
            <w:r>
              <w:rPr>
                <w:rFonts w:hint="eastAsia"/>
                <w:sz w:val="21"/>
              </w:rPr>
              <w:t>2</w:t>
            </w:r>
            <w:r>
              <w:rPr>
                <w:sz w:val="21"/>
              </w:rPr>
              <w:t>022年</w:t>
            </w:r>
            <w:r>
              <w:rPr>
                <w:rFonts w:hint="eastAsia"/>
                <w:sz w:val="21"/>
              </w:rPr>
              <w:t>9月1日</w:t>
            </w:r>
            <w:r w:rsidR="005D02AB">
              <w:rPr>
                <w:sz w:val="21"/>
              </w:rPr>
              <w:t xml:space="preserve">起至 </w:t>
            </w:r>
            <w:r w:rsidR="005D02AB">
              <w:rPr>
                <w:rFonts w:ascii="Times New Roman" w:eastAsia="Times New Roman"/>
                <w:sz w:val="21"/>
              </w:rPr>
              <w:t xml:space="preserve">2024 </w:t>
            </w:r>
            <w:r w:rsidR="005D02AB">
              <w:rPr>
                <w:sz w:val="21"/>
              </w:rPr>
              <w:t xml:space="preserve">年 </w:t>
            </w:r>
            <w:r w:rsidR="005D02AB">
              <w:rPr>
                <w:rFonts w:ascii="Times New Roman" w:eastAsia="Times New Roman"/>
                <w:sz w:val="21"/>
              </w:rPr>
              <w:t xml:space="preserve">12 </w:t>
            </w:r>
            <w:r w:rsidR="005D02AB">
              <w:rPr>
                <w:sz w:val="21"/>
              </w:rPr>
              <w:t xml:space="preserve">月 </w:t>
            </w:r>
            <w:r w:rsidR="005D02AB">
              <w:rPr>
                <w:rFonts w:ascii="Times New Roman" w:eastAsia="Times New Roman"/>
                <w:sz w:val="21"/>
              </w:rPr>
              <w:t xml:space="preserve">31 </w:t>
            </w:r>
            <w:r w:rsidR="005D02AB">
              <w:rPr>
                <w:sz w:val="21"/>
              </w:rPr>
              <w:t>日。</w:t>
            </w:r>
          </w:p>
        </w:tc>
      </w:tr>
    </w:tbl>
    <w:p w:rsidR="00BB1CEF" w:rsidRDefault="00BB1CEF">
      <w:pPr>
        <w:pStyle w:val="a3"/>
        <w:spacing w:before="1"/>
        <w:ind w:left="0"/>
        <w:rPr>
          <w:b/>
          <w:sz w:val="23"/>
        </w:rPr>
      </w:pPr>
    </w:p>
    <w:p w:rsidR="00BB1CEF" w:rsidRDefault="005D02AB">
      <w:pPr>
        <w:spacing w:before="66"/>
        <w:ind w:right="6998"/>
        <w:jc w:val="center"/>
        <w:rPr>
          <w:b/>
          <w:sz w:val="24"/>
        </w:rPr>
      </w:pPr>
      <w:bookmarkStart w:id="62" w:name="_bookmark11"/>
      <w:bookmarkEnd w:id="62"/>
      <w:r>
        <w:rPr>
          <w:b/>
          <w:sz w:val="24"/>
        </w:rPr>
        <w:t>二、项目需求及要求</w:t>
      </w:r>
      <w:r>
        <w:rPr>
          <w:b/>
          <w:w w:val="99"/>
          <w:sz w:val="24"/>
        </w:rPr>
        <w:t xml:space="preserve"> </w:t>
      </w:r>
    </w:p>
    <w:p w:rsidR="00BB1CEF" w:rsidRDefault="005D02AB">
      <w:pPr>
        <w:spacing w:before="125"/>
        <w:ind w:right="976"/>
        <w:jc w:val="center"/>
        <w:rPr>
          <w:b/>
          <w:sz w:val="24"/>
        </w:rPr>
      </w:pPr>
      <w:r>
        <w:rPr>
          <w:b/>
          <w:sz w:val="24"/>
        </w:rPr>
        <w:t>（一）投标要求</w:t>
      </w:r>
    </w:p>
    <w:p w:rsidR="00BB1CEF" w:rsidRDefault="00BB1CEF">
      <w:pPr>
        <w:pStyle w:val="a3"/>
        <w:spacing w:before="3"/>
        <w:ind w:left="0"/>
        <w:rPr>
          <w:b/>
          <w:sz w:val="15"/>
        </w:rPr>
      </w:pPr>
    </w:p>
    <w:p w:rsidR="00BB1CEF" w:rsidRDefault="005D02AB">
      <w:pPr>
        <w:pStyle w:val="6"/>
        <w:numPr>
          <w:ilvl w:val="0"/>
          <w:numId w:val="35"/>
        </w:numPr>
        <w:tabs>
          <w:tab w:val="left" w:pos="1399"/>
        </w:tabs>
        <w:spacing w:before="72"/>
      </w:pPr>
      <w:r>
        <w:rPr>
          <w:spacing w:val="-1"/>
        </w:rPr>
        <w:t>工程说明</w:t>
      </w:r>
      <w:r>
        <w:rPr>
          <w:w w:val="99"/>
        </w:rPr>
        <w:t xml:space="preserve"> </w:t>
      </w:r>
    </w:p>
    <w:p w:rsidR="00BB1CEF" w:rsidRDefault="005D02AB">
      <w:pPr>
        <w:pStyle w:val="a4"/>
        <w:numPr>
          <w:ilvl w:val="1"/>
          <w:numId w:val="35"/>
        </w:numPr>
        <w:tabs>
          <w:tab w:val="left" w:pos="1608"/>
        </w:tabs>
        <w:spacing w:before="132" w:line="355" w:lineRule="auto"/>
        <w:ind w:right="1995" w:firstLine="419"/>
        <w:rPr>
          <w:sz w:val="21"/>
        </w:rPr>
      </w:pPr>
      <w:r>
        <w:rPr>
          <w:spacing w:val="-8"/>
          <w:sz w:val="21"/>
        </w:rPr>
        <w:t>本次招标内容包括路面板块修复、路面加罩；路肩、边坡、边沟养护；沿线桥梁</w:t>
      </w:r>
      <w:r>
        <w:rPr>
          <w:spacing w:val="-5"/>
          <w:sz w:val="21"/>
        </w:rPr>
        <w:t>养护；标志标线养护及日常巡查等。</w:t>
      </w:r>
      <w:r>
        <w:rPr>
          <w:sz w:val="21"/>
        </w:rPr>
        <w:t xml:space="preserve"> </w:t>
      </w:r>
    </w:p>
    <w:p w:rsidR="00BB1CEF" w:rsidRDefault="005D02AB">
      <w:pPr>
        <w:pStyle w:val="a4"/>
        <w:numPr>
          <w:ilvl w:val="1"/>
          <w:numId w:val="35"/>
        </w:numPr>
        <w:tabs>
          <w:tab w:val="left" w:pos="1556"/>
        </w:tabs>
        <w:spacing w:before="3"/>
        <w:ind w:left="1555" w:hanging="318"/>
        <w:rPr>
          <w:sz w:val="21"/>
        </w:rPr>
      </w:pPr>
      <w:r>
        <w:rPr>
          <w:spacing w:val="-3"/>
          <w:sz w:val="21"/>
        </w:rPr>
        <w:t>招标范围、科目内容</w:t>
      </w:r>
      <w:r>
        <w:rPr>
          <w:sz w:val="21"/>
        </w:rPr>
        <w:t xml:space="preserve"> </w:t>
      </w:r>
    </w:p>
    <w:p w:rsidR="00BB1CEF" w:rsidRDefault="005D02AB">
      <w:pPr>
        <w:pStyle w:val="a3"/>
        <w:spacing w:before="132"/>
        <w:ind w:left="1238"/>
      </w:pPr>
      <w:r>
        <w:t>l.2.1 招标范围为：</w:t>
      </w:r>
      <w:proofErr w:type="gramStart"/>
      <w:r w:rsidR="00AE7085">
        <w:t>泖</w:t>
      </w:r>
      <w:proofErr w:type="gramEnd"/>
      <w:r w:rsidR="00AE7085">
        <w:t>港镇2022-2024年村内道路日常养护项目</w:t>
      </w:r>
      <w:r>
        <w:t xml:space="preserve"> </w:t>
      </w:r>
    </w:p>
    <w:p w:rsidR="00BB1CEF" w:rsidRDefault="005D02AB">
      <w:pPr>
        <w:pStyle w:val="a3"/>
        <w:spacing w:before="129" w:line="357" w:lineRule="auto"/>
        <w:ind w:right="1995" w:firstLine="419"/>
      </w:pPr>
      <w:r>
        <w:t>1.2.2</w:t>
      </w:r>
      <w:r>
        <w:rPr>
          <w:spacing w:val="-7"/>
        </w:rPr>
        <w:t xml:space="preserve"> 招标科目及其养护分项内容</w:t>
      </w:r>
      <w:r>
        <w:rPr>
          <w:spacing w:val="-3"/>
        </w:rPr>
        <w:t>（</w:t>
      </w:r>
      <w:r>
        <w:rPr>
          <w:spacing w:val="-5"/>
        </w:rPr>
        <w:t>具体养护分项内容详见《农村公路建设和养护技</w:t>
      </w:r>
      <w:r>
        <w:rPr>
          <w:spacing w:val="-31"/>
        </w:rPr>
        <w:t>术规范》</w:t>
      </w:r>
      <w:r>
        <w:rPr>
          <w:spacing w:val="-3"/>
        </w:rPr>
        <w:t>）</w:t>
      </w:r>
      <w:r>
        <w:t xml:space="preserve"> </w:t>
      </w:r>
    </w:p>
    <w:p w:rsidR="00BB1CEF" w:rsidRDefault="005D02AB">
      <w:pPr>
        <w:pStyle w:val="a4"/>
        <w:numPr>
          <w:ilvl w:val="0"/>
          <w:numId w:val="34"/>
        </w:numPr>
        <w:tabs>
          <w:tab w:val="left" w:pos="1556"/>
        </w:tabs>
        <w:spacing w:line="269" w:lineRule="exact"/>
        <w:rPr>
          <w:sz w:val="21"/>
        </w:rPr>
      </w:pPr>
      <w:r>
        <w:rPr>
          <w:spacing w:val="-3"/>
          <w:sz w:val="21"/>
        </w:rPr>
        <w:t>路基养护：路肩、边坡、排水设施、防护</w:t>
      </w:r>
      <w:proofErr w:type="gramStart"/>
      <w:r>
        <w:rPr>
          <w:spacing w:val="-3"/>
          <w:sz w:val="21"/>
        </w:rPr>
        <w:t>及支挡结构</w:t>
      </w:r>
      <w:proofErr w:type="gramEnd"/>
      <w:r>
        <w:rPr>
          <w:spacing w:val="-3"/>
          <w:sz w:val="21"/>
        </w:rPr>
        <w:t>和涵洞的养护。</w:t>
      </w:r>
      <w:r>
        <w:rPr>
          <w:sz w:val="21"/>
        </w:rPr>
        <w:t xml:space="preserve"> </w:t>
      </w:r>
    </w:p>
    <w:p w:rsidR="00BB1CEF" w:rsidRDefault="005D02AB">
      <w:pPr>
        <w:pStyle w:val="a4"/>
        <w:numPr>
          <w:ilvl w:val="0"/>
          <w:numId w:val="34"/>
        </w:numPr>
        <w:tabs>
          <w:tab w:val="left" w:pos="1556"/>
        </w:tabs>
        <w:spacing w:before="130" w:line="357" w:lineRule="auto"/>
        <w:ind w:left="818" w:right="1993" w:firstLine="419"/>
        <w:rPr>
          <w:sz w:val="21"/>
        </w:rPr>
      </w:pPr>
      <w:r>
        <w:rPr>
          <w:spacing w:val="-10"/>
          <w:sz w:val="21"/>
        </w:rPr>
        <w:t>路面日常养护，及时修复病害：沥青路面、水泥混凝土路面、砂石路面、块石路</w:t>
      </w:r>
      <w:r>
        <w:rPr>
          <w:spacing w:val="-7"/>
          <w:sz w:val="21"/>
        </w:rPr>
        <w:t>面。</w:t>
      </w:r>
      <w:r>
        <w:rPr>
          <w:sz w:val="21"/>
        </w:rPr>
        <w:t xml:space="preserve"> </w:t>
      </w:r>
    </w:p>
    <w:p w:rsidR="00BB1CEF" w:rsidRDefault="005D02AB">
      <w:pPr>
        <w:pStyle w:val="a4"/>
        <w:numPr>
          <w:ilvl w:val="0"/>
          <w:numId w:val="34"/>
        </w:numPr>
        <w:tabs>
          <w:tab w:val="left" w:pos="1556"/>
        </w:tabs>
        <w:spacing w:line="269" w:lineRule="exact"/>
        <w:rPr>
          <w:sz w:val="21"/>
        </w:rPr>
      </w:pPr>
      <w:r>
        <w:rPr>
          <w:spacing w:val="-3"/>
          <w:sz w:val="21"/>
        </w:rPr>
        <w:lastRenderedPageBreak/>
        <w:t>桥梁和隧道养护：桥梁、隧道。</w:t>
      </w:r>
      <w:r>
        <w:rPr>
          <w:sz w:val="21"/>
        </w:rPr>
        <w:t xml:space="preserve"> </w:t>
      </w:r>
    </w:p>
    <w:p w:rsidR="00966025" w:rsidRPr="00966025" w:rsidRDefault="005D02AB">
      <w:pPr>
        <w:pStyle w:val="a4"/>
        <w:numPr>
          <w:ilvl w:val="0"/>
          <w:numId w:val="34"/>
        </w:numPr>
        <w:tabs>
          <w:tab w:val="left" w:pos="1556"/>
        </w:tabs>
        <w:spacing w:before="129" w:line="357" w:lineRule="auto"/>
        <w:ind w:left="1238" w:right="3906" w:firstLine="0"/>
        <w:rPr>
          <w:sz w:val="21"/>
        </w:rPr>
      </w:pPr>
      <w:r>
        <w:rPr>
          <w:spacing w:val="-2"/>
          <w:sz w:val="21"/>
        </w:rPr>
        <w:t>交通工程及沿线设施养护：交通安全设施、沿线设施。</w:t>
      </w:r>
    </w:p>
    <w:p w:rsidR="00BB1CEF" w:rsidRDefault="005D02AB">
      <w:pPr>
        <w:pStyle w:val="a4"/>
        <w:numPr>
          <w:ilvl w:val="0"/>
          <w:numId w:val="34"/>
        </w:numPr>
        <w:tabs>
          <w:tab w:val="left" w:pos="1556"/>
        </w:tabs>
        <w:spacing w:before="129" w:line="357" w:lineRule="auto"/>
        <w:ind w:left="1238" w:right="3906" w:firstLine="0"/>
        <w:rPr>
          <w:sz w:val="21"/>
        </w:rPr>
      </w:pPr>
      <w:r>
        <w:rPr>
          <w:spacing w:val="-3"/>
          <w:sz w:val="21"/>
        </w:rPr>
        <w:t>公路防灾与突发事件处治：水灾、冰雪灾害、突发事件。</w:t>
      </w:r>
      <w:r>
        <w:rPr>
          <w:sz w:val="21"/>
        </w:rPr>
        <w:t xml:space="preserve"> </w:t>
      </w:r>
    </w:p>
    <w:p w:rsidR="00966025" w:rsidRDefault="005D02AB">
      <w:pPr>
        <w:pStyle w:val="a3"/>
        <w:spacing w:line="355" w:lineRule="auto"/>
        <w:ind w:left="1238" w:right="1892"/>
        <w:rPr>
          <w:spacing w:val="-17"/>
        </w:rPr>
      </w:pPr>
      <w:r>
        <w:t>(6)</w:t>
      </w:r>
      <w:r>
        <w:rPr>
          <w:spacing w:val="-17"/>
        </w:rPr>
        <w:t xml:space="preserve"> 养护安全作业：特殊路段安全作业、特殊气象条件安全作业、特殊时段安全作业。</w:t>
      </w:r>
    </w:p>
    <w:p w:rsidR="00BB1CEF" w:rsidRDefault="005D02AB">
      <w:pPr>
        <w:pStyle w:val="a3"/>
        <w:spacing w:line="355" w:lineRule="auto"/>
        <w:ind w:left="1238" w:right="1892"/>
      </w:pPr>
      <w:r>
        <w:t>(7)</w:t>
      </w:r>
      <w:r>
        <w:rPr>
          <w:spacing w:val="-8"/>
        </w:rPr>
        <w:t xml:space="preserve"> 做好日常巡查记录，开展街道内农村公路的日常路况维修巡查工作</w:t>
      </w:r>
      <w:r>
        <w:rPr>
          <w:spacing w:val="-3"/>
        </w:rPr>
        <w:t>（日常保养工</w:t>
      </w:r>
    </w:p>
    <w:p w:rsidR="00BB1CEF" w:rsidRDefault="005D02AB">
      <w:pPr>
        <w:pStyle w:val="a3"/>
        <w:spacing w:before="3" w:line="357" w:lineRule="auto"/>
        <w:ind w:right="1909"/>
      </w:pPr>
      <w:r>
        <w:rPr>
          <w:spacing w:val="-3"/>
        </w:rPr>
        <w:t>作巡查由街道网格平台另行巡查</w:t>
      </w:r>
      <w:r>
        <w:rPr>
          <w:spacing w:val="-106"/>
        </w:rPr>
        <w:t>）</w:t>
      </w:r>
      <w:r>
        <w:rPr>
          <w:spacing w:val="-3"/>
        </w:rPr>
        <w:t>，对特殊路段应当加大巡查频率，巡查发现的问题应进行处理，并做好记录，巡查中发现重度病害、突发性事件、灾情、险情等，应及时报告， 当影响通行安全时，应立即采取相应措施，对行人及车辆进行提示、警示。</w:t>
      </w:r>
      <w:r>
        <w:t xml:space="preserve"> </w:t>
      </w:r>
    </w:p>
    <w:p w:rsidR="00BB1CEF" w:rsidRDefault="005D02AB">
      <w:pPr>
        <w:pStyle w:val="a4"/>
        <w:numPr>
          <w:ilvl w:val="1"/>
          <w:numId w:val="35"/>
        </w:numPr>
        <w:tabs>
          <w:tab w:val="left" w:pos="1608"/>
        </w:tabs>
        <w:spacing w:line="357" w:lineRule="auto"/>
        <w:ind w:right="1997" w:firstLine="419"/>
        <w:rPr>
          <w:sz w:val="21"/>
        </w:rPr>
      </w:pPr>
      <w:r>
        <w:rPr>
          <w:spacing w:val="-7"/>
          <w:sz w:val="21"/>
        </w:rPr>
        <w:t>质量标准：按照检查标准及频率，一次性验收合格，并达到《农村公路养护技术</w:t>
      </w:r>
      <w:r>
        <w:rPr>
          <w:spacing w:val="-5"/>
          <w:sz w:val="21"/>
        </w:rPr>
        <w:t>规范》的要求。</w:t>
      </w:r>
      <w:r>
        <w:rPr>
          <w:sz w:val="21"/>
        </w:rPr>
        <w:t xml:space="preserve"> </w:t>
      </w:r>
    </w:p>
    <w:p w:rsidR="00BB1CEF" w:rsidRDefault="005D02AB">
      <w:pPr>
        <w:pStyle w:val="a4"/>
        <w:numPr>
          <w:ilvl w:val="1"/>
          <w:numId w:val="35"/>
        </w:numPr>
        <w:tabs>
          <w:tab w:val="left" w:pos="1608"/>
        </w:tabs>
        <w:spacing w:line="266" w:lineRule="exact"/>
        <w:ind w:left="1607"/>
        <w:rPr>
          <w:sz w:val="21"/>
        </w:rPr>
      </w:pPr>
      <w:r>
        <w:rPr>
          <w:spacing w:val="-3"/>
          <w:sz w:val="21"/>
        </w:rPr>
        <w:t>招标范围划分</w:t>
      </w:r>
      <w:r>
        <w:rPr>
          <w:sz w:val="21"/>
        </w:rPr>
        <w:t xml:space="preserve"> </w:t>
      </w:r>
    </w:p>
    <w:p w:rsidR="00BB1CEF" w:rsidRDefault="005D02AB">
      <w:pPr>
        <w:pStyle w:val="a4"/>
        <w:numPr>
          <w:ilvl w:val="2"/>
          <w:numId w:val="35"/>
        </w:numPr>
        <w:tabs>
          <w:tab w:val="left" w:pos="1817"/>
        </w:tabs>
        <w:spacing w:before="129" w:line="357" w:lineRule="auto"/>
        <w:ind w:right="1889" w:firstLine="419"/>
        <w:rPr>
          <w:sz w:val="21"/>
        </w:rPr>
      </w:pPr>
      <w:r>
        <w:rPr>
          <w:spacing w:val="-6"/>
          <w:sz w:val="21"/>
        </w:rPr>
        <w:t>根据养护技术规范路面翻修、补强、加宽等大中修工程超出项目经费导致对现</w:t>
      </w:r>
      <w:r>
        <w:rPr>
          <w:spacing w:val="-13"/>
          <w:sz w:val="21"/>
        </w:rPr>
        <w:t>有农村公路养护经费影响较大的，养护单位应及时上报建设单位，经建设单位、财务监理、</w:t>
      </w:r>
      <w:r>
        <w:rPr>
          <w:spacing w:val="-10"/>
          <w:sz w:val="21"/>
        </w:rPr>
        <w:t>相关经费下达部门共同协商后确认是否从本次经费中支出，若不包含在本次招标内容范围</w:t>
      </w:r>
      <w:r>
        <w:rPr>
          <w:spacing w:val="-5"/>
          <w:sz w:val="21"/>
        </w:rPr>
        <w:t>内的，则由业主另行单独发包。</w:t>
      </w:r>
      <w:r>
        <w:rPr>
          <w:sz w:val="21"/>
        </w:rPr>
        <w:t xml:space="preserve"> </w:t>
      </w:r>
    </w:p>
    <w:p w:rsidR="00BB1CEF" w:rsidRDefault="005D02AB">
      <w:pPr>
        <w:pStyle w:val="a4"/>
        <w:numPr>
          <w:ilvl w:val="2"/>
          <w:numId w:val="35"/>
        </w:numPr>
        <w:tabs>
          <w:tab w:val="left" w:pos="1817"/>
        </w:tabs>
        <w:spacing w:line="355" w:lineRule="auto"/>
        <w:ind w:right="1995" w:firstLine="419"/>
        <w:rPr>
          <w:sz w:val="21"/>
        </w:rPr>
      </w:pPr>
      <w:r>
        <w:rPr>
          <w:spacing w:val="-6"/>
          <w:sz w:val="21"/>
        </w:rPr>
        <w:t>由于不可抗力因素引起的专项工程，应另行上报业主，经审核、验收合格后方</w:t>
      </w:r>
      <w:r>
        <w:rPr>
          <w:spacing w:val="-4"/>
          <w:sz w:val="21"/>
        </w:rPr>
        <w:t>可纳入工程量。</w:t>
      </w:r>
      <w:r>
        <w:rPr>
          <w:sz w:val="21"/>
        </w:rPr>
        <w:t xml:space="preserve"> </w:t>
      </w:r>
    </w:p>
    <w:p w:rsidR="00BB1CEF" w:rsidRDefault="005D02AB">
      <w:pPr>
        <w:pStyle w:val="a4"/>
        <w:numPr>
          <w:ilvl w:val="2"/>
          <w:numId w:val="35"/>
        </w:numPr>
        <w:tabs>
          <w:tab w:val="left" w:pos="1872"/>
        </w:tabs>
        <w:spacing w:line="357" w:lineRule="auto"/>
        <w:ind w:right="2005" w:firstLine="419"/>
        <w:rPr>
          <w:sz w:val="21"/>
        </w:rPr>
      </w:pPr>
      <w:r>
        <w:rPr>
          <w:spacing w:val="-1"/>
          <w:sz w:val="21"/>
        </w:rPr>
        <w:t>本招标合同分别要求提供规定范围内的公路日常维修保养的劳务、材料和服</w:t>
      </w:r>
      <w:r>
        <w:rPr>
          <w:spacing w:val="-2"/>
          <w:sz w:val="21"/>
        </w:rPr>
        <w:t>务。</w:t>
      </w:r>
      <w:r>
        <w:rPr>
          <w:sz w:val="21"/>
        </w:rPr>
        <w:t xml:space="preserve"> </w:t>
      </w:r>
    </w:p>
    <w:p w:rsidR="00BB1CEF" w:rsidRDefault="005D02AB">
      <w:pPr>
        <w:pStyle w:val="a4"/>
        <w:numPr>
          <w:ilvl w:val="2"/>
          <w:numId w:val="35"/>
        </w:numPr>
        <w:tabs>
          <w:tab w:val="left" w:pos="1817"/>
        </w:tabs>
        <w:ind w:left="1816"/>
        <w:rPr>
          <w:sz w:val="21"/>
        </w:rPr>
      </w:pPr>
      <w:r>
        <w:rPr>
          <w:spacing w:val="-3"/>
          <w:sz w:val="21"/>
        </w:rPr>
        <w:t>投标要在招标文件规定的范围内进行，否则投标将被拒绝。</w:t>
      </w:r>
      <w:r>
        <w:rPr>
          <w:sz w:val="21"/>
        </w:rPr>
        <w:t xml:space="preserve"> </w:t>
      </w:r>
    </w:p>
    <w:p w:rsidR="00BB1CEF" w:rsidRDefault="005D02AB">
      <w:pPr>
        <w:pStyle w:val="a4"/>
        <w:numPr>
          <w:ilvl w:val="2"/>
          <w:numId w:val="35"/>
        </w:numPr>
        <w:tabs>
          <w:tab w:val="left" w:pos="1817"/>
        </w:tabs>
        <w:spacing w:before="130" w:line="357" w:lineRule="auto"/>
        <w:ind w:left="1240" w:right="3119" w:hanging="3"/>
        <w:rPr>
          <w:b/>
          <w:sz w:val="21"/>
        </w:rPr>
      </w:pPr>
      <w:r>
        <w:rPr>
          <w:spacing w:val="-3"/>
          <w:sz w:val="21"/>
        </w:rPr>
        <w:t xml:space="preserve">农村公路养护标准详见《农村公路养护技术规范》的相关要求。 </w:t>
      </w:r>
      <w:r>
        <w:rPr>
          <w:b/>
          <w:sz w:val="21"/>
        </w:rPr>
        <w:t>2</w:t>
      </w:r>
      <w:r>
        <w:rPr>
          <w:b/>
          <w:spacing w:val="-9"/>
          <w:sz w:val="21"/>
        </w:rPr>
        <w:t xml:space="preserve"> 养护承包期限</w:t>
      </w:r>
      <w:r>
        <w:rPr>
          <w:b/>
          <w:w w:val="99"/>
          <w:sz w:val="21"/>
        </w:rPr>
        <w:t xml:space="preserve"> </w:t>
      </w:r>
    </w:p>
    <w:p w:rsidR="00966025" w:rsidRPr="000242F7" w:rsidRDefault="005D02AB" w:rsidP="000242F7">
      <w:pPr>
        <w:pStyle w:val="a3"/>
        <w:spacing w:line="355" w:lineRule="auto"/>
        <w:ind w:left="1240" w:right="3435" w:hanging="3"/>
        <w:rPr>
          <w:spacing w:val="-11"/>
        </w:rPr>
      </w:pPr>
      <w:r>
        <w:t>2.1</w:t>
      </w:r>
      <w:r>
        <w:rPr>
          <w:spacing w:val="-11"/>
        </w:rPr>
        <w:t xml:space="preserve"> 计划养护承包期限：</w:t>
      </w:r>
      <w:r w:rsidR="000242F7">
        <w:rPr>
          <w:rFonts w:hint="eastAsia"/>
          <w:spacing w:val="-11"/>
        </w:rPr>
        <w:t>2</w:t>
      </w:r>
      <w:r w:rsidR="000242F7">
        <w:rPr>
          <w:spacing w:val="-11"/>
        </w:rPr>
        <w:t>022年</w:t>
      </w:r>
      <w:r w:rsidR="000242F7">
        <w:rPr>
          <w:rFonts w:hint="eastAsia"/>
          <w:spacing w:val="-11"/>
        </w:rPr>
        <w:t>9月1日</w:t>
      </w:r>
      <w:r>
        <w:rPr>
          <w:spacing w:val="-11"/>
        </w:rPr>
        <w:t>至</w:t>
      </w:r>
      <w:r>
        <w:rPr>
          <w:rFonts w:ascii="Times New Roman" w:eastAsia="Times New Roman"/>
        </w:rPr>
        <w:t xml:space="preserve">2024 </w:t>
      </w:r>
      <w:r>
        <w:rPr>
          <w:spacing w:val="-23"/>
        </w:rPr>
        <w:t xml:space="preserve">年 </w:t>
      </w:r>
      <w:r>
        <w:rPr>
          <w:rFonts w:ascii="Times New Roman" w:eastAsia="Times New Roman"/>
        </w:rPr>
        <w:t xml:space="preserve">12 </w:t>
      </w:r>
      <w:r>
        <w:rPr>
          <w:spacing w:val="-23"/>
        </w:rPr>
        <w:t xml:space="preserve">月 </w:t>
      </w:r>
      <w:r>
        <w:rPr>
          <w:rFonts w:ascii="Times New Roman" w:eastAsia="Times New Roman"/>
        </w:rPr>
        <w:t xml:space="preserve">31 </w:t>
      </w:r>
      <w:r>
        <w:rPr>
          <w:spacing w:val="-2"/>
        </w:rPr>
        <w:t>日。</w:t>
      </w:r>
      <w:r w:rsidR="003F0C69">
        <w:rPr>
          <w:spacing w:val="-2"/>
        </w:rPr>
        <w:t>具体按实际进度为准</w:t>
      </w:r>
      <w:r w:rsidR="003F0C69">
        <w:rPr>
          <w:rFonts w:hint="eastAsia"/>
          <w:spacing w:val="-2"/>
        </w:rPr>
        <w:t>。</w:t>
      </w:r>
    </w:p>
    <w:p w:rsidR="00BB1CEF" w:rsidRDefault="005D02AB">
      <w:pPr>
        <w:pStyle w:val="a3"/>
        <w:spacing w:line="355" w:lineRule="auto"/>
        <w:ind w:left="1240" w:right="3435" w:hanging="3"/>
        <w:rPr>
          <w:b/>
        </w:rPr>
      </w:pPr>
      <w:r>
        <w:rPr>
          <w:spacing w:val="-2"/>
        </w:rPr>
        <w:t xml:space="preserve"> </w:t>
      </w:r>
      <w:r>
        <w:rPr>
          <w:b/>
        </w:rPr>
        <w:t>3</w:t>
      </w:r>
      <w:r>
        <w:rPr>
          <w:b/>
          <w:spacing w:val="-8"/>
        </w:rPr>
        <w:t xml:space="preserve"> 报价及报价依据</w:t>
      </w:r>
      <w:r>
        <w:rPr>
          <w:b/>
          <w:spacing w:val="-8"/>
          <w:w w:val="99"/>
        </w:rPr>
        <w:t xml:space="preserve"> </w:t>
      </w:r>
    </w:p>
    <w:p w:rsidR="00BB1CEF" w:rsidRDefault="005D02AB">
      <w:pPr>
        <w:pStyle w:val="a3"/>
        <w:spacing w:before="2" w:line="357" w:lineRule="auto"/>
        <w:ind w:right="1790" w:firstLine="419"/>
        <w:jc w:val="right"/>
      </w:pPr>
      <w:r>
        <w:t>3.1</w:t>
      </w:r>
      <w:r>
        <w:rPr>
          <w:spacing w:val="-6"/>
        </w:rPr>
        <w:t xml:space="preserve"> 鉴于养护工程人工、机具成本较高，报价统一以总价</w:t>
      </w:r>
      <w:proofErr w:type="gramStart"/>
      <w:r>
        <w:rPr>
          <w:spacing w:val="-6"/>
        </w:rPr>
        <w:t>下浮率</w:t>
      </w:r>
      <w:proofErr w:type="gramEnd"/>
      <w:r>
        <w:rPr>
          <w:spacing w:val="-6"/>
        </w:rPr>
        <w:t>的方式填报，包括所有</w:t>
      </w:r>
      <w:r>
        <w:rPr>
          <w:spacing w:val="-4"/>
        </w:rPr>
        <w:t>施工费用，工程量按实结算，年度结算总额上限为本招标文件规定的年度养护经费总额。</w:t>
      </w:r>
      <w:r>
        <w:t>3.2</w:t>
      </w:r>
      <w:r>
        <w:rPr>
          <w:spacing w:val="-5"/>
        </w:rPr>
        <w:t xml:space="preserve"> 材料、综合费用以及人工单价等</w:t>
      </w:r>
      <w:r>
        <w:rPr>
          <w:spacing w:val="-3"/>
        </w:rPr>
        <w:t>（</w:t>
      </w:r>
      <w:r>
        <w:rPr>
          <w:spacing w:val="-2"/>
        </w:rPr>
        <w:t>若有</w:t>
      </w:r>
      <w:r>
        <w:rPr>
          <w:spacing w:val="-29"/>
        </w:rPr>
        <w:t>）</w:t>
      </w:r>
      <w:r>
        <w:rPr>
          <w:spacing w:val="-3"/>
        </w:rPr>
        <w:t>结算计价定额选用由财务监理根据专业匹</w:t>
      </w:r>
    </w:p>
    <w:p w:rsidR="00BB1CEF" w:rsidRDefault="005D02AB">
      <w:pPr>
        <w:pStyle w:val="a3"/>
        <w:spacing w:line="357" w:lineRule="auto"/>
        <w:ind w:right="1788"/>
        <w:jc w:val="both"/>
      </w:pPr>
      <w:r>
        <w:rPr>
          <w:spacing w:val="-10"/>
        </w:rPr>
        <w:t>配度、投资利于控制等原则进行选用，若有未尽专业费率未详尽列明的，由财务监理按该专</w:t>
      </w:r>
      <w:r>
        <w:rPr>
          <w:spacing w:val="-9"/>
        </w:rPr>
        <w:t>业所对应的费率区间不低于中值的范围取定，其他未尽事宜由财务监理和招标人、施工监理</w:t>
      </w:r>
      <w:r>
        <w:rPr>
          <w:spacing w:val="-11"/>
        </w:rPr>
        <w:t>等共同协商确定，若无可参考的</w:t>
      </w:r>
      <w:proofErr w:type="gramStart"/>
      <w:r>
        <w:rPr>
          <w:spacing w:val="-11"/>
        </w:rPr>
        <w:t>信息价</w:t>
      </w:r>
      <w:proofErr w:type="gramEnd"/>
      <w:r>
        <w:rPr>
          <w:spacing w:val="-11"/>
        </w:rPr>
        <w:t>及定额可由施工单位提出适当的价格，经财务监理审</w:t>
      </w:r>
      <w:r>
        <w:rPr>
          <w:spacing w:val="-6"/>
        </w:rPr>
        <w:t>价确定，最终结算价格按财务监理审定的价格并总价下浮后执行：</w:t>
      </w:r>
      <w:r>
        <w:t xml:space="preserve"> </w:t>
      </w:r>
    </w:p>
    <w:p w:rsidR="00BB1CEF" w:rsidRDefault="005D02AB">
      <w:pPr>
        <w:pStyle w:val="a3"/>
        <w:spacing w:line="267" w:lineRule="exact"/>
        <w:ind w:left="1238"/>
      </w:pPr>
      <w:r>
        <w:t xml:space="preserve">施工当期最新一期建设工程、公路工程 、市政工程、道路工程等相关专业工程信息价 </w:t>
      </w:r>
    </w:p>
    <w:p w:rsidR="00BB1CEF" w:rsidRDefault="005D02AB">
      <w:pPr>
        <w:pStyle w:val="a3"/>
        <w:spacing w:before="127"/>
        <w:ind w:left="1238"/>
      </w:pPr>
      <w:r>
        <w:t xml:space="preserve">《上海市公路养护定额 2010》 </w:t>
      </w:r>
    </w:p>
    <w:p w:rsidR="00BB1CEF" w:rsidRDefault="005D02AB">
      <w:pPr>
        <w:pStyle w:val="a3"/>
        <w:spacing w:before="132"/>
        <w:ind w:left="1238"/>
      </w:pPr>
      <w:r>
        <w:t xml:space="preserve">《上海市普通公路设施养护维修工程预算定额》 </w:t>
      </w:r>
    </w:p>
    <w:p w:rsidR="00BB1CEF" w:rsidRDefault="005D02AB">
      <w:pPr>
        <w:pStyle w:val="a3"/>
        <w:spacing w:before="131"/>
        <w:ind w:left="1238"/>
      </w:pPr>
      <w:r>
        <w:rPr>
          <w:spacing w:val="-6"/>
        </w:rPr>
        <w:t xml:space="preserve">《上海市市政工程预算定额 </w:t>
      </w:r>
      <w:r>
        <w:t>2016</w:t>
      </w:r>
      <w:r>
        <w:rPr>
          <w:spacing w:val="-3"/>
        </w:rPr>
        <w:t>》</w:t>
      </w:r>
      <w:r>
        <w:t xml:space="preserve"> </w:t>
      </w:r>
    </w:p>
    <w:p w:rsidR="00BB1CEF" w:rsidRDefault="005D02AB">
      <w:pPr>
        <w:pStyle w:val="a3"/>
        <w:spacing w:before="130"/>
        <w:ind w:left="1238"/>
      </w:pPr>
      <w:r>
        <w:rPr>
          <w:spacing w:val="-6"/>
        </w:rPr>
        <w:lastRenderedPageBreak/>
        <w:t xml:space="preserve">《上海市安装工程预算定额 </w:t>
      </w:r>
      <w:r>
        <w:t>2016</w:t>
      </w:r>
      <w:r>
        <w:rPr>
          <w:spacing w:val="-3"/>
        </w:rPr>
        <w:t>》</w:t>
      </w:r>
      <w:r>
        <w:t xml:space="preserve"> </w:t>
      </w:r>
    </w:p>
    <w:p w:rsidR="00BB1CEF" w:rsidRDefault="005D02AB">
      <w:pPr>
        <w:pStyle w:val="a3"/>
        <w:spacing w:before="131"/>
        <w:ind w:left="1238"/>
      </w:pPr>
      <w:r>
        <w:rPr>
          <w:spacing w:val="-6"/>
        </w:rPr>
        <w:t xml:space="preserve">《上海市园林工程预算定额 </w:t>
      </w:r>
      <w:r>
        <w:t>2016</w:t>
      </w:r>
      <w:r>
        <w:rPr>
          <w:spacing w:val="-3"/>
        </w:rPr>
        <w:t>》</w:t>
      </w:r>
      <w:r>
        <w:t xml:space="preserve"> </w:t>
      </w:r>
    </w:p>
    <w:p w:rsidR="00BB1CEF" w:rsidRDefault="005D02AB">
      <w:pPr>
        <w:pStyle w:val="a3"/>
        <w:spacing w:before="132"/>
        <w:ind w:left="1238"/>
      </w:pPr>
      <w:r>
        <w:t xml:space="preserve">相关专业的询价 </w:t>
      </w:r>
    </w:p>
    <w:p w:rsidR="00BB1CEF" w:rsidRDefault="005D02AB">
      <w:pPr>
        <w:pStyle w:val="a3"/>
        <w:spacing w:before="130"/>
        <w:ind w:left="1238"/>
      </w:pPr>
      <w:r>
        <w:rPr>
          <w:spacing w:val="-3"/>
        </w:rPr>
        <w:t>其他专业工程预算定额</w:t>
      </w:r>
      <w:r>
        <w:t xml:space="preserve"> </w:t>
      </w:r>
    </w:p>
    <w:p w:rsidR="00BB1CEF" w:rsidRDefault="005D02AB">
      <w:pPr>
        <w:pStyle w:val="a3"/>
        <w:spacing w:before="132"/>
        <w:ind w:left="1238"/>
      </w:pPr>
      <w:r>
        <w:t>（</w:t>
      </w:r>
      <w:r>
        <w:rPr>
          <w:spacing w:val="-3"/>
        </w:rPr>
        <w:t>各款定额仅供参考）</w:t>
      </w:r>
      <w:r>
        <w:t xml:space="preserve"> </w:t>
      </w:r>
    </w:p>
    <w:p w:rsidR="00BB1CEF" w:rsidRDefault="005D02AB">
      <w:pPr>
        <w:pStyle w:val="a4"/>
        <w:numPr>
          <w:ilvl w:val="1"/>
          <w:numId w:val="33"/>
        </w:numPr>
        <w:tabs>
          <w:tab w:val="left" w:pos="1556"/>
        </w:tabs>
        <w:spacing w:before="131" w:line="355" w:lineRule="auto"/>
        <w:ind w:right="1791" w:firstLine="419"/>
        <w:rPr>
          <w:sz w:val="21"/>
        </w:rPr>
      </w:pPr>
      <w:r>
        <w:rPr>
          <w:spacing w:val="-9"/>
          <w:sz w:val="21"/>
        </w:rPr>
        <w:t>、若采用定额计价方式计价的</w:t>
      </w:r>
      <w:r>
        <w:rPr>
          <w:spacing w:val="-3"/>
          <w:sz w:val="21"/>
        </w:rPr>
        <w:t>（采用其他计价方式的另行约定</w:t>
      </w:r>
      <w:r>
        <w:rPr>
          <w:spacing w:val="-69"/>
          <w:sz w:val="21"/>
        </w:rPr>
        <w:t>）</w:t>
      </w:r>
      <w:r>
        <w:rPr>
          <w:spacing w:val="-10"/>
          <w:sz w:val="21"/>
        </w:rPr>
        <w:t>，施工费用计算规则</w:t>
      </w:r>
      <w:r>
        <w:rPr>
          <w:spacing w:val="-5"/>
          <w:sz w:val="21"/>
        </w:rPr>
        <w:t>按以下要求实施：</w:t>
      </w:r>
      <w:r>
        <w:rPr>
          <w:sz w:val="21"/>
        </w:rPr>
        <w:t xml:space="preserve"> </w:t>
      </w:r>
    </w:p>
    <w:p w:rsidR="00BB1CEF" w:rsidRDefault="005D02AB">
      <w:pPr>
        <w:pStyle w:val="a4"/>
        <w:numPr>
          <w:ilvl w:val="0"/>
          <w:numId w:val="32"/>
        </w:numPr>
        <w:tabs>
          <w:tab w:val="left" w:pos="1767"/>
        </w:tabs>
        <w:spacing w:before="3" w:line="357" w:lineRule="auto"/>
        <w:ind w:right="1789" w:firstLine="419"/>
        <w:jc w:val="both"/>
        <w:rPr>
          <w:sz w:val="21"/>
        </w:rPr>
      </w:pPr>
      <w:r>
        <w:rPr>
          <w:spacing w:val="-3"/>
          <w:sz w:val="21"/>
        </w:rPr>
        <w:t>养护期间施工费用计算规则按《关于实施建筑业营业税改增值税调整本市建设工程计价依据的通知》及其附件《最高投标限价相关费率取费标准</w:t>
      </w:r>
      <w:r>
        <w:rPr>
          <w:sz w:val="21"/>
        </w:rPr>
        <w:t>（</w:t>
      </w:r>
      <w:r>
        <w:rPr>
          <w:spacing w:val="-2"/>
          <w:sz w:val="21"/>
        </w:rPr>
        <w:t>增值税</w:t>
      </w:r>
      <w:r>
        <w:rPr>
          <w:spacing w:val="-106"/>
          <w:sz w:val="21"/>
        </w:rPr>
        <w:t>）</w:t>
      </w:r>
      <w:r>
        <w:rPr>
          <w:spacing w:val="-3"/>
          <w:sz w:val="21"/>
        </w:rPr>
        <w:t>》和《上海市建工程施工费用计算规则（</w:t>
      </w:r>
      <w:r>
        <w:rPr>
          <w:sz w:val="21"/>
        </w:rPr>
        <w:t>增值税</w:t>
      </w:r>
      <w:r>
        <w:rPr>
          <w:spacing w:val="-106"/>
          <w:sz w:val="21"/>
        </w:rPr>
        <w:t>）》</w:t>
      </w:r>
      <w:r>
        <w:rPr>
          <w:spacing w:val="-3"/>
          <w:sz w:val="21"/>
        </w:rPr>
        <w:t>（</w:t>
      </w:r>
      <w:r>
        <w:rPr>
          <w:spacing w:val="-1"/>
          <w:sz w:val="21"/>
        </w:rPr>
        <w:t>沪建市管〔</w:t>
      </w:r>
      <w:r>
        <w:rPr>
          <w:sz w:val="21"/>
        </w:rPr>
        <w:t>2016〕42</w:t>
      </w:r>
      <w:r>
        <w:rPr>
          <w:spacing w:val="10"/>
          <w:sz w:val="21"/>
        </w:rPr>
        <w:t xml:space="preserve"> 号文</w:t>
      </w:r>
      <w:r>
        <w:rPr>
          <w:spacing w:val="-106"/>
          <w:sz w:val="21"/>
        </w:rPr>
        <w:t>）</w:t>
      </w:r>
      <w:r>
        <w:rPr>
          <w:spacing w:val="-12"/>
          <w:sz w:val="21"/>
        </w:rPr>
        <w:t>、《关于调整本市建设工程造价中社会保险费及住房公积金费率的通知》</w:t>
      </w:r>
      <w:r>
        <w:rPr>
          <w:spacing w:val="-3"/>
          <w:sz w:val="21"/>
        </w:rPr>
        <w:t>（</w:t>
      </w:r>
      <w:r>
        <w:rPr>
          <w:spacing w:val="-4"/>
          <w:sz w:val="21"/>
        </w:rPr>
        <w:t>沪建市管</w:t>
      </w:r>
      <w:proofErr w:type="gramStart"/>
      <w:r>
        <w:rPr>
          <w:spacing w:val="-4"/>
          <w:sz w:val="21"/>
        </w:rPr>
        <w:t>〔</w:t>
      </w:r>
      <w:proofErr w:type="gramEnd"/>
      <w:r>
        <w:rPr>
          <w:spacing w:val="-3"/>
          <w:sz w:val="21"/>
        </w:rPr>
        <w:t>2019）24</w:t>
      </w:r>
      <w:r>
        <w:rPr>
          <w:spacing w:val="-7"/>
          <w:sz w:val="21"/>
        </w:rPr>
        <w:t xml:space="preserve"> 号文</w:t>
      </w:r>
      <w:r>
        <w:rPr>
          <w:spacing w:val="-13"/>
          <w:sz w:val="21"/>
        </w:rPr>
        <w:t>）</w:t>
      </w:r>
      <w:r>
        <w:rPr>
          <w:spacing w:val="-3"/>
          <w:sz w:val="21"/>
        </w:rPr>
        <w:t>文及该文件附件</w:t>
      </w:r>
      <w:r>
        <w:rPr>
          <w:spacing w:val="-11"/>
          <w:sz w:val="21"/>
        </w:rPr>
        <w:t>要求执行；上述所有政策文件在施工期间政策变动的除外，若期间由于政策或法律法规变动</w:t>
      </w:r>
      <w:r>
        <w:rPr>
          <w:spacing w:val="-6"/>
          <w:sz w:val="21"/>
        </w:rPr>
        <w:t>的，经招标人和财务监理同意后可按新文件执行；</w:t>
      </w:r>
      <w:r>
        <w:rPr>
          <w:sz w:val="21"/>
        </w:rPr>
        <w:t xml:space="preserve"> </w:t>
      </w:r>
    </w:p>
    <w:p w:rsidR="00BB1CEF" w:rsidRDefault="005D02AB">
      <w:pPr>
        <w:pStyle w:val="a4"/>
        <w:numPr>
          <w:ilvl w:val="0"/>
          <w:numId w:val="32"/>
        </w:numPr>
        <w:tabs>
          <w:tab w:val="left" w:pos="1767"/>
        </w:tabs>
        <w:spacing w:line="357" w:lineRule="auto"/>
        <w:ind w:right="1789" w:firstLine="419"/>
        <w:rPr>
          <w:sz w:val="21"/>
        </w:rPr>
      </w:pPr>
      <w:r>
        <w:rPr>
          <w:spacing w:val="-3"/>
          <w:sz w:val="21"/>
        </w:rPr>
        <w:t>安全防护、文明施工措施费招标文件规定的相应专业的费率取定</w:t>
      </w:r>
      <w:r>
        <w:rPr>
          <w:sz w:val="21"/>
        </w:rPr>
        <w:t>（</w:t>
      </w:r>
      <w:r>
        <w:rPr>
          <w:spacing w:val="-3"/>
          <w:sz w:val="21"/>
        </w:rPr>
        <w:t>详见招标文件附件格式</w:t>
      </w:r>
      <w:r>
        <w:rPr>
          <w:spacing w:val="-109"/>
          <w:sz w:val="21"/>
        </w:rPr>
        <w:t>）</w:t>
      </w:r>
      <w:r>
        <w:rPr>
          <w:spacing w:val="-3"/>
          <w:sz w:val="21"/>
        </w:rPr>
        <w:t>。</w:t>
      </w:r>
      <w:r>
        <w:rPr>
          <w:sz w:val="21"/>
        </w:rPr>
        <w:t xml:space="preserve"> </w:t>
      </w:r>
    </w:p>
    <w:p w:rsidR="00BB1CEF" w:rsidRDefault="005D02AB">
      <w:pPr>
        <w:pStyle w:val="a4"/>
        <w:numPr>
          <w:ilvl w:val="0"/>
          <w:numId w:val="32"/>
        </w:numPr>
        <w:tabs>
          <w:tab w:val="left" w:pos="1767"/>
        </w:tabs>
        <w:spacing w:line="266" w:lineRule="exact"/>
        <w:ind w:left="1767"/>
        <w:rPr>
          <w:sz w:val="21"/>
        </w:rPr>
      </w:pPr>
      <w:proofErr w:type="gramStart"/>
      <w:r>
        <w:rPr>
          <w:spacing w:val="-2"/>
          <w:sz w:val="21"/>
        </w:rPr>
        <w:t>规</w:t>
      </w:r>
      <w:proofErr w:type="gramEnd"/>
      <w:r>
        <w:rPr>
          <w:spacing w:val="-2"/>
          <w:sz w:val="21"/>
        </w:rPr>
        <w:t>费</w:t>
      </w:r>
      <w:r>
        <w:rPr>
          <w:sz w:val="21"/>
        </w:rPr>
        <w:t xml:space="preserve"> </w:t>
      </w:r>
    </w:p>
    <w:p w:rsidR="00BB1CEF" w:rsidRDefault="005D02AB">
      <w:pPr>
        <w:pStyle w:val="a3"/>
        <w:spacing w:before="127" w:line="357" w:lineRule="auto"/>
        <w:ind w:left="1238" w:right="2487"/>
      </w:pPr>
      <w:r>
        <w:t>社会保险费：最终社会保险费的缴交</w:t>
      </w:r>
      <w:proofErr w:type="gramStart"/>
      <w:r>
        <w:t>核付按沪建建</w:t>
      </w:r>
      <w:proofErr w:type="gramEnd"/>
      <w:r>
        <w:t>管【2017】899 号文执行。住房公积金：</w:t>
      </w:r>
      <w:proofErr w:type="gramStart"/>
      <w:r>
        <w:t>按沪建市管〔</w:t>
      </w:r>
      <w:proofErr w:type="gramEnd"/>
      <w:r>
        <w:t xml:space="preserve">2019）24 号文。 </w:t>
      </w:r>
    </w:p>
    <w:p w:rsidR="00BB1CEF" w:rsidRDefault="005D02AB">
      <w:pPr>
        <w:pStyle w:val="a3"/>
        <w:spacing w:line="266" w:lineRule="exact"/>
        <w:ind w:left="1238"/>
      </w:pPr>
      <w:r>
        <w:t xml:space="preserve">工程排污费：按本市相关规定计入建设工程材料价格信息发布的水费价格内。 </w:t>
      </w:r>
    </w:p>
    <w:p w:rsidR="00BB1CEF" w:rsidRDefault="00BB1CEF">
      <w:pPr>
        <w:pStyle w:val="a3"/>
        <w:ind w:left="0"/>
        <w:rPr>
          <w:sz w:val="20"/>
        </w:rPr>
      </w:pPr>
    </w:p>
    <w:p w:rsidR="00BB1CEF" w:rsidRDefault="005D02AB">
      <w:pPr>
        <w:pStyle w:val="a4"/>
        <w:numPr>
          <w:ilvl w:val="0"/>
          <w:numId w:val="32"/>
        </w:numPr>
        <w:tabs>
          <w:tab w:val="left" w:pos="1767"/>
        </w:tabs>
        <w:ind w:left="1767"/>
        <w:rPr>
          <w:sz w:val="21"/>
        </w:rPr>
      </w:pPr>
      <w:r>
        <w:rPr>
          <w:spacing w:val="-3"/>
          <w:sz w:val="21"/>
        </w:rPr>
        <w:t>增值税</w:t>
      </w:r>
      <w:r>
        <w:rPr>
          <w:sz w:val="21"/>
        </w:rPr>
        <w:t xml:space="preserve"> </w:t>
      </w:r>
    </w:p>
    <w:p w:rsidR="00BB1CEF" w:rsidRDefault="005D02AB">
      <w:pPr>
        <w:pStyle w:val="a3"/>
        <w:spacing w:before="130"/>
        <w:ind w:left="1238"/>
      </w:pPr>
      <w:r>
        <w:t>①国家税法规定的应计入建设工程造价内的增值税，即为当期销项税额。当期销项税额</w:t>
      </w:r>
    </w:p>
    <w:p w:rsidR="00BB1CEF" w:rsidRDefault="005D02AB">
      <w:pPr>
        <w:pStyle w:val="a3"/>
        <w:spacing w:before="131"/>
      </w:pPr>
      <w:r>
        <w:rPr>
          <w:spacing w:val="-6"/>
        </w:rPr>
        <w:t xml:space="preserve">=税前工程造价×增值税税率。增值税税率为 </w:t>
      </w:r>
      <w:r>
        <w:t>9</w:t>
      </w:r>
      <w:r>
        <w:rPr>
          <w:spacing w:val="-53"/>
        </w:rPr>
        <w:t>%。</w:t>
      </w:r>
      <w:r>
        <w:rPr>
          <w:spacing w:val="-3"/>
        </w:rPr>
        <w:t>（</w:t>
      </w:r>
      <w:r>
        <w:rPr>
          <w:spacing w:val="-2"/>
        </w:rPr>
        <w:t>沪建市管〔</w:t>
      </w:r>
      <w:r>
        <w:t>2019〕19</w:t>
      </w:r>
      <w:r>
        <w:rPr>
          <w:spacing w:val="-28"/>
        </w:rPr>
        <w:t xml:space="preserve"> 号</w:t>
      </w:r>
      <w:r>
        <w:t xml:space="preserve">） </w:t>
      </w:r>
    </w:p>
    <w:p w:rsidR="00BB1CEF" w:rsidRDefault="005D02AB">
      <w:pPr>
        <w:pStyle w:val="a3"/>
        <w:spacing w:before="132" w:line="355" w:lineRule="auto"/>
        <w:ind w:right="1791" w:firstLine="419"/>
      </w:pPr>
      <w:r>
        <w:rPr>
          <w:spacing w:val="-9"/>
        </w:rPr>
        <w:t>②税前工程造价为人工费、材料费、工程设备费和施工机具使用费、企业管理费、利润</w:t>
      </w:r>
      <w:r>
        <w:rPr>
          <w:spacing w:val="-5"/>
        </w:rPr>
        <w:t>和</w:t>
      </w:r>
      <w:proofErr w:type="gramStart"/>
      <w:r>
        <w:rPr>
          <w:spacing w:val="-5"/>
        </w:rPr>
        <w:t>规费</w:t>
      </w:r>
      <w:proofErr w:type="gramEnd"/>
      <w:r>
        <w:rPr>
          <w:spacing w:val="-5"/>
        </w:rPr>
        <w:t>之和，各费用项目均以不包含增值税可抵扣进项税额的价格计算。</w:t>
      </w:r>
      <w:r>
        <w:t xml:space="preserve"> </w:t>
      </w:r>
    </w:p>
    <w:p w:rsidR="00BB1CEF" w:rsidRDefault="005D02AB">
      <w:pPr>
        <w:pStyle w:val="a4"/>
        <w:numPr>
          <w:ilvl w:val="1"/>
          <w:numId w:val="33"/>
        </w:numPr>
        <w:tabs>
          <w:tab w:val="left" w:pos="1608"/>
        </w:tabs>
        <w:spacing w:before="3" w:line="357" w:lineRule="auto"/>
        <w:ind w:right="1790" w:firstLine="419"/>
        <w:jc w:val="both"/>
        <w:rPr>
          <w:sz w:val="21"/>
        </w:rPr>
      </w:pPr>
      <w:r>
        <w:rPr>
          <w:spacing w:val="-5"/>
          <w:sz w:val="21"/>
        </w:rPr>
        <w:t>最终结算价格按财务监理审定的价格并总价下浮后执行</w:t>
      </w:r>
      <w:r>
        <w:rPr>
          <w:spacing w:val="-3"/>
          <w:sz w:val="21"/>
        </w:rPr>
        <w:t>（总价下浮比例详见中标投标文件的规定</w:t>
      </w:r>
      <w:r>
        <w:rPr>
          <w:spacing w:val="-108"/>
          <w:sz w:val="21"/>
        </w:rPr>
        <w:t>）</w:t>
      </w:r>
      <w:r>
        <w:rPr>
          <w:spacing w:val="-3"/>
          <w:sz w:val="21"/>
        </w:rPr>
        <w:t>。</w:t>
      </w:r>
      <w:r>
        <w:rPr>
          <w:sz w:val="21"/>
        </w:rPr>
        <w:t xml:space="preserve"> </w:t>
      </w:r>
    </w:p>
    <w:p w:rsidR="00BB1CEF" w:rsidRDefault="005D02AB">
      <w:pPr>
        <w:pStyle w:val="a4"/>
        <w:numPr>
          <w:ilvl w:val="1"/>
          <w:numId w:val="33"/>
        </w:numPr>
        <w:tabs>
          <w:tab w:val="left" w:pos="1608"/>
        </w:tabs>
        <w:spacing w:line="357" w:lineRule="auto"/>
        <w:ind w:right="1789" w:firstLine="419"/>
        <w:jc w:val="both"/>
        <w:rPr>
          <w:sz w:val="21"/>
        </w:rPr>
      </w:pPr>
      <w:r>
        <w:rPr>
          <w:spacing w:val="-7"/>
          <w:sz w:val="21"/>
        </w:rPr>
        <w:t>本项目关于报价、施工等条款的要求，本次招标未尽事宜，由建设单位会同财务监</w:t>
      </w:r>
      <w:r>
        <w:rPr>
          <w:spacing w:val="-5"/>
          <w:sz w:val="21"/>
        </w:rPr>
        <w:t>理等单位共同协商确定。</w:t>
      </w:r>
      <w:r>
        <w:rPr>
          <w:sz w:val="21"/>
        </w:rPr>
        <w:t xml:space="preserve"> </w:t>
      </w:r>
    </w:p>
    <w:p w:rsidR="00BB1CEF" w:rsidRDefault="005D02AB">
      <w:pPr>
        <w:pStyle w:val="a4"/>
        <w:numPr>
          <w:ilvl w:val="1"/>
          <w:numId w:val="33"/>
        </w:numPr>
        <w:tabs>
          <w:tab w:val="left" w:pos="1608"/>
        </w:tabs>
        <w:spacing w:line="355" w:lineRule="auto"/>
        <w:ind w:right="1789" w:firstLine="419"/>
        <w:jc w:val="both"/>
        <w:rPr>
          <w:sz w:val="21"/>
        </w:rPr>
      </w:pPr>
      <w:r>
        <w:rPr>
          <w:spacing w:val="-5"/>
          <w:sz w:val="21"/>
        </w:rPr>
        <w:t>投标报价可参考各款专业养护维修工程定额及相关标准，并根据各款专业养护维修</w:t>
      </w:r>
      <w:r>
        <w:rPr>
          <w:spacing w:val="-4"/>
          <w:sz w:val="21"/>
        </w:rPr>
        <w:t>工程的技术标准及有关规定充分考虑养护发展总体规划。</w:t>
      </w:r>
      <w:r>
        <w:rPr>
          <w:sz w:val="21"/>
        </w:rPr>
        <w:t xml:space="preserve"> </w:t>
      </w:r>
    </w:p>
    <w:p w:rsidR="00BB1CEF" w:rsidRDefault="005D02AB">
      <w:pPr>
        <w:pStyle w:val="a4"/>
        <w:numPr>
          <w:ilvl w:val="1"/>
          <w:numId w:val="33"/>
        </w:numPr>
        <w:tabs>
          <w:tab w:val="left" w:pos="1608"/>
        </w:tabs>
        <w:spacing w:line="357" w:lineRule="auto"/>
        <w:ind w:right="1789" w:firstLine="419"/>
        <w:jc w:val="both"/>
        <w:rPr>
          <w:sz w:val="21"/>
        </w:rPr>
      </w:pPr>
      <w:r>
        <w:rPr>
          <w:spacing w:val="-6"/>
          <w:sz w:val="21"/>
        </w:rPr>
        <w:t>养护道班房由承包商自行解决，业主负责协调，其费用应摊销在工程项目中。养护</w:t>
      </w:r>
      <w:r>
        <w:rPr>
          <w:spacing w:val="-8"/>
          <w:sz w:val="21"/>
        </w:rPr>
        <w:t>道班维修管理费用应分摊在工程量清单的相关项目或总价中，投标单位不得要求业主另行支</w:t>
      </w:r>
      <w:r>
        <w:rPr>
          <w:spacing w:val="-6"/>
          <w:sz w:val="21"/>
        </w:rPr>
        <w:t>付费用。</w:t>
      </w:r>
      <w:r>
        <w:rPr>
          <w:sz w:val="21"/>
        </w:rPr>
        <w:t xml:space="preserve"> </w:t>
      </w:r>
    </w:p>
    <w:p w:rsidR="00BB1CEF" w:rsidRDefault="005D02AB">
      <w:pPr>
        <w:pStyle w:val="a4"/>
        <w:numPr>
          <w:ilvl w:val="1"/>
          <w:numId w:val="33"/>
        </w:numPr>
        <w:tabs>
          <w:tab w:val="left" w:pos="1608"/>
        </w:tabs>
        <w:spacing w:line="266" w:lineRule="exact"/>
        <w:ind w:left="1607" w:hanging="370"/>
        <w:jc w:val="both"/>
        <w:rPr>
          <w:sz w:val="21"/>
        </w:rPr>
      </w:pPr>
      <w:r>
        <w:rPr>
          <w:spacing w:val="-3"/>
          <w:sz w:val="21"/>
        </w:rPr>
        <w:t xml:space="preserve">工程量清单应与投标人须知、合同条款、技术规范等文件结合起来理解和解释。 </w:t>
      </w:r>
    </w:p>
    <w:p w:rsidR="00BB1CEF" w:rsidRDefault="005D02AB">
      <w:pPr>
        <w:pStyle w:val="a4"/>
        <w:numPr>
          <w:ilvl w:val="1"/>
          <w:numId w:val="33"/>
        </w:numPr>
        <w:tabs>
          <w:tab w:val="left" w:pos="1608"/>
        </w:tabs>
        <w:spacing w:before="132" w:line="355" w:lineRule="auto"/>
        <w:ind w:right="1788" w:firstLine="419"/>
        <w:jc w:val="both"/>
        <w:rPr>
          <w:sz w:val="21"/>
        </w:rPr>
      </w:pPr>
      <w:r>
        <w:rPr>
          <w:spacing w:val="-7"/>
          <w:sz w:val="21"/>
        </w:rPr>
        <w:t>承认用于本工程的各类装备的提供、运输、拆卸、拼装等支付的费用，已包括在工</w:t>
      </w:r>
      <w:r>
        <w:rPr>
          <w:spacing w:val="-5"/>
          <w:sz w:val="21"/>
        </w:rPr>
        <w:t>程量清单的单价与支付</w:t>
      </w:r>
      <w:proofErr w:type="gramStart"/>
      <w:r>
        <w:rPr>
          <w:spacing w:val="-5"/>
          <w:sz w:val="21"/>
        </w:rPr>
        <w:t>总额价</w:t>
      </w:r>
      <w:proofErr w:type="gramEnd"/>
      <w:r>
        <w:rPr>
          <w:spacing w:val="-5"/>
          <w:sz w:val="21"/>
        </w:rPr>
        <w:t>之中。</w:t>
      </w:r>
      <w:r>
        <w:rPr>
          <w:sz w:val="21"/>
        </w:rPr>
        <w:t xml:space="preserve"> </w:t>
      </w:r>
    </w:p>
    <w:p w:rsidR="00BB1CEF" w:rsidRDefault="005D02AB">
      <w:pPr>
        <w:pStyle w:val="a4"/>
        <w:numPr>
          <w:ilvl w:val="1"/>
          <w:numId w:val="33"/>
        </w:numPr>
        <w:tabs>
          <w:tab w:val="left" w:pos="1663"/>
        </w:tabs>
        <w:spacing w:before="5" w:line="357" w:lineRule="auto"/>
        <w:ind w:right="1911" w:firstLine="419"/>
        <w:jc w:val="both"/>
        <w:rPr>
          <w:sz w:val="21"/>
        </w:rPr>
      </w:pPr>
      <w:r>
        <w:rPr>
          <w:sz w:val="21"/>
        </w:rPr>
        <w:lastRenderedPageBreak/>
        <w:t>项目结算原则：每年一结一审，支付至审定价95%，年末完成审价且全年考核通</w:t>
      </w:r>
      <w:r>
        <w:rPr>
          <w:spacing w:val="-4"/>
          <w:sz w:val="21"/>
        </w:rPr>
        <w:t>过后支付考核经费</w:t>
      </w:r>
      <w:r>
        <w:rPr>
          <w:spacing w:val="-3"/>
          <w:sz w:val="21"/>
        </w:rPr>
        <w:t>（即一年审定养护经费的5%）</w:t>
      </w:r>
      <w:r>
        <w:rPr>
          <w:spacing w:val="-4"/>
          <w:sz w:val="21"/>
        </w:rPr>
        <w:t>。按招标文件规定的取费费率表、总价下</w:t>
      </w:r>
      <w:r>
        <w:rPr>
          <w:spacing w:val="-3"/>
          <w:sz w:val="21"/>
        </w:rPr>
        <w:t>浮率、套用</w:t>
      </w:r>
      <w:r>
        <w:rPr>
          <w:sz w:val="21"/>
        </w:rPr>
        <w:t>2010</w:t>
      </w:r>
      <w:r>
        <w:rPr>
          <w:spacing w:val="-3"/>
          <w:sz w:val="21"/>
        </w:rPr>
        <w:t>公路养护定额、</w:t>
      </w:r>
      <w:r>
        <w:rPr>
          <w:sz w:val="21"/>
        </w:rPr>
        <w:t>2016</w:t>
      </w:r>
      <w:r>
        <w:rPr>
          <w:spacing w:val="-4"/>
          <w:sz w:val="21"/>
        </w:rPr>
        <w:t xml:space="preserve">相关专业工程预算定额及其他相关专业的预算定额， </w:t>
      </w:r>
      <w:proofErr w:type="gramStart"/>
      <w:r>
        <w:rPr>
          <w:spacing w:val="-3"/>
          <w:sz w:val="21"/>
        </w:rPr>
        <w:t>人材机</w:t>
      </w:r>
      <w:proofErr w:type="gramEnd"/>
      <w:r>
        <w:rPr>
          <w:spacing w:val="-3"/>
          <w:sz w:val="21"/>
        </w:rPr>
        <w:t>价格按施工期间上海市住房和城乡管理委员会发布的</w:t>
      </w:r>
      <w:proofErr w:type="gramStart"/>
      <w:r>
        <w:rPr>
          <w:spacing w:val="-3"/>
          <w:sz w:val="21"/>
        </w:rPr>
        <w:t>信息价</w:t>
      </w:r>
      <w:proofErr w:type="gramEnd"/>
      <w:r>
        <w:rPr>
          <w:spacing w:val="-3"/>
          <w:sz w:val="21"/>
        </w:rPr>
        <w:t>不高于中值计取。</w:t>
      </w:r>
      <w:r>
        <w:rPr>
          <w:sz w:val="21"/>
        </w:rPr>
        <w:t xml:space="preserve"> </w:t>
      </w:r>
    </w:p>
    <w:p w:rsidR="00BB1CEF" w:rsidRDefault="005D02AB">
      <w:pPr>
        <w:pStyle w:val="6"/>
        <w:ind w:left="1240"/>
      </w:pPr>
      <w:r>
        <w:t>4安全生产与文明施工</w:t>
      </w:r>
      <w:r>
        <w:rPr>
          <w:w w:val="99"/>
        </w:rPr>
        <w:t xml:space="preserve"> </w:t>
      </w:r>
    </w:p>
    <w:p w:rsidR="00BB1CEF" w:rsidRDefault="005D02AB">
      <w:pPr>
        <w:pStyle w:val="a4"/>
        <w:numPr>
          <w:ilvl w:val="0"/>
          <w:numId w:val="31"/>
        </w:numPr>
        <w:tabs>
          <w:tab w:val="left" w:pos="1451"/>
        </w:tabs>
        <w:spacing w:before="132" w:line="357" w:lineRule="auto"/>
        <w:ind w:right="1788" w:firstLine="419"/>
        <w:jc w:val="both"/>
        <w:rPr>
          <w:sz w:val="21"/>
        </w:rPr>
      </w:pPr>
      <w:r>
        <w:rPr>
          <w:spacing w:val="-6"/>
          <w:sz w:val="21"/>
        </w:rPr>
        <w:t>为在养护维修作业承包期间确保作业区域周围环境的整洁和交通正常进行。投标人必</w:t>
      </w:r>
      <w:r>
        <w:rPr>
          <w:spacing w:val="-7"/>
          <w:sz w:val="21"/>
        </w:rPr>
        <w:t>须按照上海市人民政府和上海市市政工程管理局有关规定结合本项目的特点，在投标书中明</w:t>
      </w:r>
      <w:r>
        <w:rPr>
          <w:spacing w:val="-5"/>
          <w:sz w:val="21"/>
        </w:rPr>
        <w:t>确安全生产具体措施。</w:t>
      </w:r>
      <w:r>
        <w:rPr>
          <w:sz w:val="21"/>
        </w:rPr>
        <w:t xml:space="preserve"> </w:t>
      </w:r>
    </w:p>
    <w:p w:rsidR="00BB1CEF" w:rsidRDefault="005D02AB">
      <w:pPr>
        <w:pStyle w:val="a4"/>
        <w:numPr>
          <w:ilvl w:val="0"/>
          <w:numId w:val="31"/>
        </w:numPr>
        <w:tabs>
          <w:tab w:val="left" w:pos="1451"/>
        </w:tabs>
        <w:spacing w:line="266" w:lineRule="exact"/>
        <w:ind w:left="1450"/>
        <w:rPr>
          <w:sz w:val="21"/>
        </w:rPr>
      </w:pPr>
      <w:r>
        <w:rPr>
          <w:spacing w:val="-3"/>
          <w:sz w:val="21"/>
        </w:rPr>
        <w:t>本工程施工必须实施文明施工。</w:t>
      </w:r>
      <w:r>
        <w:rPr>
          <w:sz w:val="21"/>
        </w:rPr>
        <w:t xml:space="preserve"> </w:t>
      </w:r>
    </w:p>
    <w:p w:rsidR="00BB1CEF" w:rsidRDefault="005D02AB">
      <w:pPr>
        <w:pStyle w:val="a4"/>
        <w:numPr>
          <w:ilvl w:val="0"/>
          <w:numId w:val="31"/>
        </w:numPr>
        <w:tabs>
          <w:tab w:val="left" w:pos="1451"/>
        </w:tabs>
        <w:spacing w:before="132" w:line="355" w:lineRule="auto"/>
        <w:ind w:right="1789" w:firstLine="419"/>
        <w:rPr>
          <w:sz w:val="21"/>
        </w:rPr>
      </w:pPr>
      <w:r>
        <w:rPr>
          <w:spacing w:val="-9"/>
          <w:sz w:val="21"/>
        </w:rPr>
        <w:t>中标人如违反规定野蛮作业，招标人有权限令中标人停工整改，一切损失由中标人自</w:t>
      </w:r>
      <w:r>
        <w:rPr>
          <w:spacing w:val="-6"/>
          <w:sz w:val="21"/>
        </w:rPr>
        <w:t>负。</w:t>
      </w:r>
      <w:r>
        <w:rPr>
          <w:sz w:val="21"/>
        </w:rPr>
        <w:t xml:space="preserve"> </w:t>
      </w:r>
    </w:p>
    <w:p w:rsidR="00BB1CEF" w:rsidRDefault="005D02AB">
      <w:pPr>
        <w:pStyle w:val="6"/>
        <w:numPr>
          <w:ilvl w:val="0"/>
          <w:numId w:val="30"/>
        </w:numPr>
        <w:tabs>
          <w:tab w:val="left" w:pos="1399"/>
        </w:tabs>
        <w:spacing w:before="3"/>
      </w:pPr>
      <w:r>
        <w:rPr>
          <w:spacing w:val="-1"/>
        </w:rPr>
        <w:t>材料供应</w:t>
      </w:r>
      <w:r>
        <w:rPr>
          <w:w w:val="99"/>
        </w:rPr>
        <w:t xml:space="preserve"> </w:t>
      </w:r>
    </w:p>
    <w:p w:rsidR="00BB1CEF" w:rsidRDefault="005D02AB">
      <w:pPr>
        <w:pStyle w:val="a4"/>
        <w:numPr>
          <w:ilvl w:val="0"/>
          <w:numId w:val="29"/>
        </w:numPr>
        <w:tabs>
          <w:tab w:val="left" w:pos="1451"/>
        </w:tabs>
        <w:spacing w:before="132"/>
        <w:rPr>
          <w:sz w:val="21"/>
        </w:rPr>
      </w:pPr>
      <w:r>
        <w:rPr>
          <w:spacing w:val="-3"/>
          <w:sz w:val="21"/>
        </w:rPr>
        <w:t xml:space="preserve">本养护维修作业项目所有材料由中标人自行解决。 </w:t>
      </w:r>
    </w:p>
    <w:p w:rsidR="00BB1CEF" w:rsidRDefault="005D02AB">
      <w:pPr>
        <w:pStyle w:val="a4"/>
        <w:numPr>
          <w:ilvl w:val="0"/>
          <w:numId w:val="29"/>
        </w:numPr>
        <w:tabs>
          <w:tab w:val="left" w:pos="1451"/>
        </w:tabs>
        <w:spacing w:before="129" w:line="357" w:lineRule="auto"/>
        <w:ind w:left="818" w:right="1790" w:firstLine="419"/>
        <w:rPr>
          <w:sz w:val="21"/>
        </w:rPr>
      </w:pPr>
      <w:r>
        <w:rPr>
          <w:spacing w:val="-9"/>
          <w:sz w:val="21"/>
        </w:rPr>
        <w:t>本养护维修作业项目所用材料、成品、半成品均需符合城市道路养护技术规程、规范</w:t>
      </w:r>
      <w:r>
        <w:rPr>
          <w:spacing w:val="-8"/>
          <w:sz w:val="21"/>
        </w:rPr>
        <w:t>要求。</w:t>
      </w:r>
      <w:r>
        <w:rPr>
          <w:sz w:val="21"/>
        </w:rPr>
        <w:t xml:space="preserve"> </w:t>
      </w:r>
    </w:p>
    <w:p w:rsidR="00BB1CEF" w:rsidRDefault="005D02AB">
      <w:pPr>
        <w:pStyle w:val="6"/>
        <w:numPr>
          <w:ilvl w:val="0"/>
          <w:numId w:val="30"/>
        </w:numPr>
        <w:tabs>
          <w:tab w:val="left" w:pos="1399"/>
        </w:tabs>
        <w:spacing w:line="269" w:lineRule="exact"/>
      </w:pPr>
      <w:r>
        <w:t>其他</w:t>
      </w:r>
      <w:r>
        <w:rPr>
          <w:w w:val="99"/>
        </w:rPr>
        <w:t xml:space="preserve"> </w:t>
      </w:r>
    </w:p>
    <w:p w:rsidR="00BB1CEF" w:rsidRDefault="005D02AB">
      <w:pPr>
        <w:pStyle w:val="a3"/>
        <w:spacing w:before="129" w:line="357" w:lineRule="auto"/>
        <w:ind w:right="1791" w:firstLine="419"/>
      </w:pPr>
      <w:r>
        <w:rPr>
          <w:spacing w:val="-7"/>
        </w:rPr>
        <w:t>本工程施工过程中实际完成且超出的工程量的，经招标单位、财务监理单位复核后，由</w:t>
      </w:r>
      <w:r>
        <w:rPr>
          <w:spacing w:val="-5"/>
        </w:rPr>
        <w:t>各街镇政府财政补贴。</w:t>
      </w:r>
      <w:r>
        <w:t xml:space="preserve"> </w:t>
      </w:r>
    </w:p>
    <w:p w:rsidR="00BB1CEF" w:rsidRDefault="00BB1CEF">
      <w:pPr>
        <w:spacing w:line="357" w:lineRule="auto"/>
        <w:sectPr w:rsidR="00BB1CEF">
          <w:pgSz w:w="11910" w:h="16840"/>
          <w:pgMar w:top="1100" w:right="0" w:bottom="1020" w:left="980" w:header="904" w:footer="829" w:gutter="0"/>
          <w:cols w:space="720"/>
        </w:sectPr>
      </w:pPr>
    </w:p>
    <w:p w:rsidR="00BB1CEF" w:rsidRDefault="00BB1CEF">
      <w:pPr>
        <w:pStyle w:val="a3"/>
        <w:ind w:left="0"/>
        <w:rPr>
          <w:sz w:val="20"/>
        </w:rPr>
      </w:pPr>
    </w:p>
    <w:p w:rsidR="00BB1CEF" w:rsidRDefault="005D02AB">
      <w:pPr>
        <w:pStyle w:val="4"/>
        <w:spacing w:before="195"/>
        <w:ind w:right="858"/>
        <w:jc w:val="center"/>
      </w:pPr>
      <w:r>
        <w:rPr>
          <w:w w:val="99"/>
        </w:rPr>
        <w:t xml:space="preserve"> </w:t>
      </w:r>
    </w:p>
    <w:p w:rsidR="00BB1CEF" w:rsidRDefault="005D02AB">
      <w:pPr>
        <w:spacing w:before="14"/>
        <w:ind w:right="835"/>
        <w:jc w:val="center"/>
        <w:rPr>
          <w:b/>
          <w:sz w:val="28"/>
        </w:rPr>
      </w:pPr>
      <w:r>
        <w:rPr>
          <w:b/>
          <w:sz w:val="24"/>
        </w:rPr>
        <w:t>（二）</w:t>
      </w:r>
      <w:proofErr w:type="gramStart"/>
      <w:r>
        <w:rPr>
          <w:b/>
          <w:sz w:val="24"/>
        </w:rPr>
        <w:t>泖</w:t>
      </w:r>
      <w:proofErr w:type="gramEnd"/>
      <w:r>
        <w:rPr>
          <w:b/>
          <w:sz w:val="24"/>
        </w:rPr>
        <w:t>港镇农村公路养护技术规范</w:t>
      </w:r>
      <w:r>
        <w:rPr>
          <w:b/>
          <w:w w:val="99"/>
          <w:sz w:val="28"/>
        </w:rPr>
        <w:t xml:space="preserve"> </w:t>
      </w:r>
    </w:p>
    <w:p w:rsidR="00BB1CEF" w:rsidRDefault="005D02AB">
      <w:pPr>
        <w:pStyle w:val="6"/>
        <w:spacing w:before="157"/>
        <w:ind w:left="1240"/>
      </w:pPr>
      <w:r>
        <w:t>1、总则</w:t>
      </w:r>
      <w:r>
        <w:rPr>
          <w:w w:val="99"/>
        </w:rPr>
        <w:t xml:space="preserve"> </w:t>
      </w:r>
    </w:p>
    <w:p w:rsidR="00BB1CEF" w:rsidRDefault="005D02AB">
      <w:pPr>
        <w:pStyle w:val="a4"/>
        <w:numPr>
          <w:ilvl w:val="2"/>
          <w:numId w:val="28"/>
        </w:numPr>
        <w:tabs>
          <w:tab w:val="left" w:pos="1767"/>
        </w:tabs>
        <w:spacing w:before="141" w:line="364" w:lineRule="auto"/>
        <w:ind w:right="1788" w:firstLine="419"/>
        <w:rPr>
          <w:sz w:val="21"/>
        </w:rPr>
      </w:pPr>
      <w:r>
        <w:rPr>
          <w:spacing w:val="-9"/>
          <w:sz w:val="21"/>
        </w:rPr>
        <w:t>为加强我镇农村公路养护工作，提高群众参与农村公路养护的水平，保障公路养</w:t>
      </w:r>
      <w:r>
        <w:rPr>
          <w:spacing w:val="-5"/>
          <w:sz w:val="21"/>
        </w:rPr>
        <w:t>护质量，制定本规范。</w:t>
      </w:r>
      <w:r>
        <w:rPr>
          <w:sz w:val="21"/>
        </w:rPr>
        <w:t xml:space="preserve"> </w:t>
      </w:r>
    </w:p>
    <w:p w:rsidR="00BB1CEF" w:rsidRDefault="005D02AB">
      <w:pPr>
        <w:pStyle w:val="a4"/>
        <w:numPr>
          <w:ilvl w:val="2"/>
          <w:numId w:val="28"/>
        </w:numPr>
        <w:tabs>
          <w:tab w:val="left" w:pos="1767"/>
          <w:tab w:val="left" w:pos="2077"/>
        </w:tabs>
        <w:spacing w:line="267" w:lineRule="exact"/>
        <w:ind w:left="1767"/>
        <w:rPr>
          <w:sz w:val="21"/>
        </w:rPr>
      </w:pPr>
      <w:r>
        <w:rPr>
          <w:spacing w:val="-3"/>
          <w:sz w:val="21"/>
        </w:rPr>
        <w:t>本规范适用于本镇农村公路的养护工作。</w:t>
      </w:r>
      <w:r>
        <w:rPr>
          <w:sz w:val="21"/>
        </w:rPr>
        <w:t xml:space="preserve"> </w:t>
      </w:r>
    </w:p>
    <w:p w:rsidR="00BB1CEF" w:rsidRDefault="005D02AB">
      <w:pPr>
        <w:pStyle w:val="a4"/>
        <w:numPr>
          <w:ilvl w:val="2"/>
          <w:numId w:val="28"/>
        </w:numPr>
        <w:tabs>
          <w:tab w:val="left" w:pos="1767"/>
          <w:tab w:val="left" w:pos="2077"/>
        </w:tabs>
        <w:spacing w:before="139"/>
        <w:ind w:left="1767"/>
        <w:rPr>
          <w:sz w:val="21"/>
        </w:rPr>
      </w:pPr>
      <w:r>
        <w:rPr>
          <w:spacing w:val="-3"/>
          <w:sz w:val="21"/>
        </w:rPr>
        <w:t>农村公路养护应坚持因地制宜、经济适用、保护环境、节约资源的原则。</w:t>
      </w:r>
      <w:r>
        <w:rPr>
          <w:sz w:val="21"/>
        </w:rPr>
        <w:t xml:space="preserve"> </w:t>
      </w:r>
    </w:p>
    <w:p w:rsidR="00BB1CEF" w:rsidRDefault="005D02AB">
      <w:pPr>
        <w:pStyle w:val="a4"/>
        <w:numPr>
          <w:ilvl w:val="2"/>
          <w:numId w:val="28"/>
        </w:numPr>
        <w:tabs>
          <w:tab w:val="left" w:pos="1767"/>
          <w:tab w:val="left" w:pos="2077"/>
        </w:tabs>
        <w:spacing w:before="139" w:line="367" w:lineRule="auto"/>
        <w:ind w:right="1683" w:firstLine="419"/>
        <w:rPr>
          <w:sz w:val="21"/>
        </w:rPr>
      </w:pPr>
      <w:r>
        <w:rPr>
          <w:spacing w:val="-16"/>
          <w:sz w:val="21"/>
        </w:rPr>
        <w:t>宜采用新技术、新材料、新工艺、新设备，提升农村公路养护专业化、规范化、信</w:t>
      </w:r>
      <w:r>
        <w:rPr>
          <w:spacing w:val="-5"/>
          <w:sz w:val="21"/>
        </w:rPr>
        <w:t>息化和机械化水平。</w:t>
      </w:r>
      <w:r>
        <w:rPr>
          <w:sz w:val="21"/>
        </w:rPr>
        <w:t xml:space="preserve"> </w:t>
      </w:r>
    </w:p>
    <w:p w:rsidR="00BB1CEF" w:rsidRDefault="005D02AB">
      <w:pPr>
        <w:pStyle w:val="a3"/>
        <w:spacing w:line="364" w:lineRule="auto"/>
        <w:ind w:right="1788" w:firstLine="419"/>
      </w:pPr>
      <w:r>
        <w:rPr>
          <w:spacing w:val="-9"/>
        </w:rPr>
        <w:t>推动农村公路养护信息化，是指采用现代信息技术手段，逐步建立完善农村公路养护管</w:t>
      </w:r>
      <w:r>
        <w:rPr>
          <w:spacing w:val="-5"/>
        </w:rPr>
        <w:t>理信息系统，利用系统收集分析养护数据，为养护决策提供依据。</w:t>
      </w:r>
      <w:r>
        <w:t xml:space="preserve"> </w:t>
      </w:r>
    </w:p>
    <w:p w:rsidR="00BB1CEF" w:rsidRDefault="005D02AB">
      <w:pPr>
        <w:pStyle w:val="a3"/>
        <w:spacing w:line="367" w:lineRule="auto"/>
        <w:ind w:right="1683" w:firstLine="419"/>
      </w:pPr>
      <w:r>
        <w:rPr>
          <w:spacing w:val="-16"/>
        </w:rPr>
        <w:t xml:space="preserve">推动公路养护机械化，是指加强公路养护机械设备配置，增强作业人员机械化操作能力， </w:t>
      </w:r>
      <w:r>
        <w:rPr>
          <w:spacing w:val="-7"/>
        </w:rPr>
        <w:t>以提升公路养护工作效率和质量。</w:t>
      </w:r>
      <w:r>
        <w:t xml:space="preserve"> </w:t>
      </w:r>
    </w:p>
    <w:p w:rsidR="00BB1CEF" w:rsidRDefault="005D02AB">
      <w:pPr>
        <w:pStyle w:val="6"/>
        <w:spacing w:line="264" w:lineRule="exact"/>
        <w:ind w:left="1240"/>
      </w:pPr>
      <w:bookmarkStart w:id="63" w:name="page8"/>
      <w:bookmarkEnd w:id="63"/>
      <w:r>
        <w:t>2、术语</w:t>
      </w:r>
      <w:r>
        <w:rPr>
          <w:w w:val="99"/>
        </w:rPr>
        <w:t xml:space="preserve"> </w:t>
      </w:r>
    </w:p>
    <w:p w:rsidR="00BB1CEF" w:rsidRDefault="005D02AB">
      <w:pPr>
        <w:pStyle w:val="a3"/>
        <w:spacing w:before="133"/>
        <w:ind w:left="1238"/>
      </w:pPr>
      <w:r>
        <w:t xml:space="preserve">2.0.1 农村公路 </w:t>
      </w:r>
    </w:p>
    <w:p w:rsidR="00BB1CEF" w:rsidRDefault="005D02AB">
      <w:pPr>
        <w:pStyle w:val="a3"/>
        <w:tabs>
          <w:tab w:val="left" w:pos="2077"/>
        </w:tabs>
        <w:spacing w:before="139" w:line="364" w:lineRule="auto"/>
        <w:ind w:left="1238" w:right="1688"/>
      </w:pPr>
      <w:r>
        <w:t>纳入</w:t>
      </w:r>
      <w:r>
        <w:rPr>
          <w:spacing w:val="-3"/>
        </w:rPr>
        <w:t>农</w:t>
      </w:r>
      <w:r>
        <w:t>村</w:t>
      </w:r>
      <w:r>
        <w:rPr>
          <w:spacing w:val="-3"/>
        </w:rPr>
        <w:t>公</w:t>
      </w:r>
      <w:r>
        <w:t>路</w:t>
      </w:r>
      <w:r>
        <w:rPr>
          <w:spacing w:val="-3"/>
        </w:rPr>
        <w:t>规</w:t>
      </w:r>
      <w:r>
        <w:t>划</w:t>
      </w:r>
      <w:r>
        <w:rPr>
          <w:spacing w:val="-68"/>
        </w:rPr>
        <w:t>，</w:t>
      </w:r>
      <w:r>
        <w:t>按</w:t>
      </w:r>
      <w:r>
        <w:rPr>
          <w:spacing w:val="-3"/>
        </w:rPr>
        <w:t>照公</w:t>
      </w:r>
      <w:r>
        <w:t>路工</w:t>
      </w:r>
      <w:r>
        <w:rPr>
          <w:spacing w:val="-3"/>
        </w:rPr>
        <w:t>程</w:t>
      </w:r>
      <w:r>
        <w:t>相</w:t>
      </w:r>
      <w:r>
        <w:rPr>
          <w:spacing w:val="-3"/>
        </w:rPr>
        <w:t>关</w:t>
      </w:r>
      <w:r>
        <w:t>技</w:t>
      </w:r>
      <w:r>
        <w:rPr>
          <w:spacing w:val="-3"/>
        </w:rPr>
        <w:t>术</w:t>
      </w:r>
      <w:r>
        <w:t>标</w:t>
      </w:r>
      <w:r>
        <w:rPr>
          <w:spacing w:val="-3"/>
        </w:rPr>
        <w:t>准</w:t>
      </w:r>
      <w:r>
        <w:t>修</w:t>
      </w:r>
      <w:r>
        <w:rPr>
          <w:spacing w:val="-3"/>
        </w:rPr>
        <w:t>建</w:t>
      </w:r>
      <w:r>
        <w:t>的县</w:t>
      </w:r>
      <w:r>
        <w:rPr>
          <w:spacing w:val="-3"/>
        </w:rPr>
        <w:t>道</w:t>
      </w:r>
      <w:r>
        <w:rPr>
          <w:spacing w:val="-65"/>
        </w:rPr>
        <w:t>、</w:t>
      </w:r>
      <w:r>
        <w:rPr>
          <w:spacing w:val="-3"/>
        </w:rPr>
        <w:t>乡</w:t>
      </w:r>
      <w:r>
        <w:t>道</w:t>
      </w:r>
      <w:r>
        <w:rPr>
          <w:spacing w:val="-68"/>
        </w:rPr>
        <w:t>、</w:t>
      </w:r>
      <w:r>
        <w:t>村</w:t>
      </w:r>
      <w:r>
        <w:rPr>
          <w:spacing w:val="-3"/>
        </w:rPr>
        <w:t>道</w:t>
      </w:r>
      <w:r>
        <w:t>及</w:t>
      </w:r>
      <w:r>
        <w:rPr>
          <w:spacing w:val="-3"/>
        </w:rPr>
        <w:t>其所</w:t>
      </w:r>
      <w:r>
        <w:t>属设</w:t>
      </w:r>
      <w:r>
        <w:rPr>
          <w:spacing w:val="-3"/>
        </w:rPr>
        <w:t>施</w:t>
      </w:r>
      <w:r>
        <w:rPr>
          <w:spacing w:val="-109"/>
        </w:rPr>
        <w:t>。</w:t>
      </w:r>
      <w:r>
        <w:t>2.0.2</w:t>
      </w:r>
      <w:r>
        <w:tab/>
        <w:t>县</w:t>
      </w:r>
      <w:r>
        <w:rPr>
          <w:spacing w:val="-3"/>
        </w:rPr>
        <w:t>道</w:t>
      </w:r>
      <w:r>
        <w:t xml:space="preserve"> </w:t>
      </w:r>
    </w:p>
    <w:p w:rsidR="00BB1CEF" w:rsidRDefault="005D02AB">
      <w:pPr>
        <w:pStyle w:val="a3"/>
        <w:spacing w:line="364" w:lineRule="auto"/>
        <w:ind w:right="1790" w:firstLine="419"/>
      </w:pPr>
      <w:r>
        <w:rPr>
          <w:spacing w:val="-12"/>
        </w:rPr>
        <w:t>除国道、省道以外的县际间公路以及连接县级人民政府所在地与乡级人民政府所在地和</w:t>
      </w:r>
      <w:r>
        <w:rPr>
          <w:spacing w:val="-6"/>
        </w:rPr>
        <w:t>主要商品生产，集散地的公路。</w:t>
      </w:r>
      <w:r>
        <w:t xml:space="preserve"> </w:t>
      </w:r>
    </w:p>
    <w:p w:rsidR="00BB1CEF" w:rsidRDefault="005D02AB">
      <w:pPr>
        <w:pStyle w:val="a3"/>
        <w:tabs>
          <w:tab w:val="left" w:pos="2077"/>
        </w:tabs>
        <w:spacing w:line="268" w:lineRule="exact"/>
        <w:ind w:left="1238"/>
      </w:pPr>
      <w:r>
        <w:t>2.0.3</w:t>
      </w:r>
      <w:r>
        <w:tab/>
      </w:r>
      <w:r>
        <w:rPr>
          <w:spacing w:val="-2"/>
        </w:rPr>
        <w:t>乡道</w:t>
      </w:r>
      <w:r>
        <w:t xml:space="preserve"> </w:t>
      </w:r>
    </w:p>
    <w:p w:rsidR="00BB1CEF" w:rsidRDefault="005D02AB">
      <w:pPr>
        <w:pStyle w:val="a3"/>
        <w:spacing w:before="139" w:line="364" w:lineRule="auto"/>
        <w:ind w:right="1790" w:firstLine="419"/>
      </w:pPr>
      <w:r>
        <w:t xml:space="preserve">除县道及县道以上等级公路以外的乡际间公路以及连接乡级人民政府所在地与建制村的公路。 </w:t>
      </w:r>
    </w:p>
    <w:p w:rsidR="00BB1CEF" w:rsidRDefault="005D02AB">
      <w:pPr>
        <w:pStyle w:val="a3"/>
        <w:tabs>
          <w:tab w:val="left" w:pos="2077"/>
        </w:tabs>
        <w:spacing w:before="1"/>
        <w:ind w:left="1238"/>
      </w:pPr>
      <w:r>
        <w:t>2.0.3</w:t>
      </w:r>
      <w:r>
        <w:tab/>
      </w:r>
      <w:r>
        <w:rPr>
          <w:spacing w:val="-1"/>
        </w:rPr>
        <w:t xml:space="preserve">专业化养护 </w:t>
      </w:r>
    </w:p>
    <w:p w:rsidR="00BB1CEF" w:rsidRDefault="005D02AB">
      <w:pPr>
        <w:pStyle w:val="a3"/>
        <w:tabs>
          <w:tab w:val="left" w:pos="2077"/>
        </w:tabs>
        <w:spacing w:before="139" w:line="364" w:lineRule="auto"/>
        <w:ind w:left="1238" w:right="3906"/>
      </w:pPr>
      <w:r>
        <w:t>专业</w:t>
      </w:r>
      <w:r>
        <w:rPr>
          <w:spacing w:val="-3"/>
        </w:rPr>
        <w:t>队</w:t>
      </w:r>
      <w:r>
        <w:t>伍</w:t>
      </w:r>
      <w:r>
        <w:rPr>
          <w:spacing w:val="-3"/>
        </w:rPr>
        <w:t>利</w:t>
      </w:r>
      <w:r>
        <w:t>用</w:t>
      </w:r>
      <w:r>
        <w:rPr>
          <w:spacing w:val="-3"/>
        </w:rPr>
        <w:t>专</w:t>
      </w:r>
      <w:r>
        <w:t>业</w:t>
      </w:r>
      <w:r>
        <w:rPr>
          <w:spacing w:val="-3"/>
        </w:rPr>
        <w:t>的</w:t>
      </w:r>
      <w:r>
        <w:t>机</w:t>
      </w:r>
      <w:r>
        <w:rPr>
          <w:spacing w:val="-3"/>
        </w:rPr>
        <w:t>械</w:t>
      </w:r>
      <w:r>
        <w:t>设备</w:t>
      </w:r>
      <w:r>
        <w:rPr>
          <w:spacing w:val="-3"/>
        </w:rPr>
        <w:t>等</w:t>
      </w:r>
      <w:r>
        <w:t>，</w:t>
      </w:r>
      <w:r>
        <w:rPr>
          <w:spacing w:val="-3"/>
        </w:rPr>
        <w:t>实</w:t>
      </w:r>
      <w:r>
        <w:t>施</w:t>
      </w:r>
      <w:r>
        <w:rPr>
          <w:spacing w:val="-3"/>
        </w:rPr>
        <w:t>的</w:t>
      </w:r>
      <w:r>
        <w:t>农</w:t>
      </w:r>
      <w:r>
        <w:rPr>
          <w:spacing w:val="-3"/>
        </w:rPr>
        <w:t>村</w:t>
      </w:r>
      <w:r>
        <w:t>公</w:t>
      </w:r>
      <w:r>
        <w:rPr>
          <w:spacing w:val="-3"/>
        </w:rPr>
        <w:t>路</w:t>
      </w:r>
      <w:r>
        <w:t>养护</w:t>
      </w:r>
      <w:r>
        <w:rPr>
          <w:spacing w:val="-3"/>
        </w:rPr>
        <w:t>工</w:t>
      </w:r>
      <w:r>
        <w:t>作</w:t>
      </w:r>
      <w:r>
        <w:rPr>
          <w:spacing w:val="-3"/>
        </w:rPr>
        <w:t>。</w:t>
      </w:r>
      <w:r>
        <w:t>2.0.4</w:t>
      </w:r>
      <w:r>
        <w:tab/>
        <w:t>农村</w:t>
      </w:r>
      <w:r>
        <w:rPr>
          <w:spacing w:val="-3"/>
        </w:rPr>
        <w:t>公</w:t>
      </w:r>
      <w:r>
        <w:t>路</w:t>
      </w:r>
      <w:r>
        <w:rPr>
          <w:spacing w:val="-3"/>
        </w:rPr>
        <w:t>预</w:t>
      </w:r>
      <w:r>
        <w:t>防</w:t>
      </w:r>
      <w:r>
        <w:rPr>
          <w:spacing w:val="-3"/>
        </w:rPr>
        <w:t>养护</w:t>
      </w:r>
      <w:r>
        <w:t xml:space="preserve"> </w:t>
      </w:r>
    </w:p>
    <w:p w:rsidR="00BB1CEF" w:rsidRDefault="005D02AB">
      <w:pPr>
        <w:pStyle w:val="a3"/>
        <w:tabs>
          <w:tab w:val="left" w:pos="2077"/>
        </w:tabs>
        <w:spacing w:line="367" w:lineRule="auto"/>
        <w:ind w:left="1238" w:right="1805"/>
      </w:pPr>
      <w:r>
        <w:t>农村</w:t>
      </w:r>
      <w:r>
        <w:rPr>
          <w:spacing w:val="-3"/>
        </w:rPr>
        <w:t>公</w:t>
      </w:r>
      <w:r>
        <w:t>路</w:t>
      </w:r>
      <w:r>
        <w:rPr>
          <w:spacing w:val="-3"/>
        </w:rPr>
        <w:t>整</w:t>
      </w:r>
      <w:r>
        <w:t>体</w:t>
      </w:r>
      <w:r>
        <w:rPr>
          <w:spacing w:val="-3"/>
        </w:rPr>
        <w:t>性</w:t>
      </w:r>
      <w:r>
        <w:t>能</w:t>
      </w:r>
      <w:r>
        <w:rPr>
          <w:spacing w:val="-3"/>
        </w:rPr>
        <w:t>良</w:t>
      </w:r>
      <w:r>
        <w:t>好</w:t>
      </w:r>
      <w:r>
        <w:rPr>
          <w:spacing w:val="-3"/>
        </w:rPr>
        <w:t>但</w:t>
      </w:r>
      <w:r>
        <w:t>有轻</w:t>
      </w:r>
      <w:r>
        <w:rPr>
          <w:spacing w:val="-3"/>
        </w:rPr>
        <w:t>微</w:t>
      </w:r>
      <w:r>
        <w:t>病</w:t>
      </w:r>
      <w:r>
        <w:rPr>
          <w:spacing w:val="-3"/>
        </w:rPr>
        <w:t>害</w:t>
      </w:r>
      <w:r>
        <w:t>，</w:t>
      </w:r>
      <w:r>
        <w:rPr>
          <w:spacing w:val="-3"/>
        </w:rPr>
        <w:t>为</w:t>
      </w:r>
      <w:r>
        <w:t>延</w:t>
      </w:r>
      <w:r>
        <w:rPr>
          <w:spacing w:val="-3"/>
        </w:rPr>
        <w:t>缓</w:t>
      </w:r>
      <w:r>
        <w:t>性</w:t>
      </w:r>
      <w:r>
        <w:rPr>
          <w:spacing w:val="-3"/>
        </w:rPr>
        <w:t>能</w:t>
      </w:r>
      <w:r>
        <w:t>过快</w:t>
      </w:r>
      <w:r>
        <w:rPr>
          <w:spacing w:val="-3"/>
        </w:rPr>
        <w:t>衰</w:t>
      </w:r>
      <w:r>
        <w:t>减</w:t>
      </w:r>
      <w:r>
        <w:rPr>
          <w:spacing w:val="-3"/>
        </w:rPr>
        <w:t>而</w:t>
      </w:r>
      <w:r>
        <w:t>采</w:t>
      </w:r>
      <w:r>
        <w:rPr>
          <w:spacing w:val="-3"/>
        </w:rPr>
        <w:t>取</w:t>
      </w:r>
      <w:r>
        <w:t>的</w:t>
      </w:r>
      <w:r>
        <w:rPr>
          <w:spacing w:val="-3"/>
        </w:rPr>
        <w:t>主</w:t>
      </w:r>
      <w:r>
        <w:t>动</w:t>
      </w:r>
      <w:r>
        <w:rPr>
          <w:spacing w:val="-3"/>
        </w:rPr>
        <w:t>防</w:t>
      </w:r>
      <w:r>
        <w:t>护工</w:t>
      </w:r>
      <w:r>
        <w:rPr>
          <w:spacing w:val="-3"/>
        </w:rPr>
        <w:t>程。</w:t>
      </w:r>
      <w:r>
        <w:t>2.0.5</w:t>
      </w:r>
      <w:r>
        <w:tab/>
        <w:t>农村</w:t>
      </w:r>
      <w:r>
        <w:rPr>
          <w:spacing w:val="-3"/>
        </w:rPr>
        <w:t>公</w:t>
      </w:r>
      <w:r>
        <w:t>路</w:t>
      </w:r>
      <w:r>
        <w:rPr>
          <w:spacing w:val="-3"/>
        </w:rPr>
        <w:t>修</w:t>
      </w:r>
      <w:r>
        <w:t>复</w:t>
      </w:r>
      <w:r>
        <w:rPr>
          <w:spacing w:val="-3"/>
        </w:rPr>
        <w:t>养护</w:t>
      </w:r>
      <w:r>
        <w:t xml:space="preserve"> </w:t>
      </w:r>
    </w:p>
    <w:p w:rsidR="00BB1CEF" w:rsidRDefault="005D02AB">
      <w:pPr>
        <w:pStyle w:val="a3"/>
        <w:spacing w:line="364" w:lineRule="auto"/>
        <w:ind w:right="1789" w:firstLine="419"/>
      </w:pPr>
      <w:r>
        <w:rPr>
          <w:spacing w:val="-8"/>
        </w:rPr>
        <w:t>农村公路出现病害或部分丧失使用功能，为恢复技术状况而进行的功能性、结构性修复</w:t>
      </w:r>
      <w:r>
        <w:rPr>
          <w:spacing w:val="-5"/>
        </w:rPr>
        <w:t>或定期更换工程。</w:t>
      </w:r>
      <w:r>
        <w:t xml:space="preserve"> </w:t>
      </w:r>
    </w:p>
    <w:p w:rsidR="00BB1CEF" w:rsidRDefault="005D02AB">
      <w:pPr>
        <w:pStyle w:val="a3"/>
        <w:tabs>
          <w:tab w:val="left" w:pos="2077"/>
        </w:tabs>
        <w:spacing w:line="268" w:lineRule="exact"/>
        <w:ind w:left="1238"/>
      </w:pPr>
      <w:r>
        <w:t>2.0.6</w:t>
      </w:r>
      <w:r>
        <w:tab/>
      </w:r>
      <w:r>
        <w:rPr>
          <w:spacing w:val="-3"/>
        </w:rPr>
        <w:t>农村公路应急养护</w:t>
      </w:r>
      <w:r>
        <w:t xml:space="preserve"> </w:t>
      </w:r>
    </w:p>
    <w:p w:rsidR="00BB1CEF" w:rsidRDefault="005D02AB">
      <w:pPr>
        <w:pStyle w:val="a3"/>
        <w:spacing w:before="132" w:line="367" w:lineRule="auto"/>
        <w:ind w:right="1789" w:firstLine="419"/>
      </w:pPr>
      <w:r>
        <w:rPr>
          <w:spacing w:val="-8"/>
        </w:rPr>
        <w:t>在突发情况下造成农村公路损毁、中断、产生重大安全隐患等，为较快恢复农村公路安</w:t>
      </w:r>
      <w:r>
        <w:rPr>
          <w:spacing w:val="-5"/>
        </w:rPr>
        <w:t>全通行能力而实施的应急性抢通、保通。</w:t>
      </w:r>
      <w:r>
        <w:t xml:space="preserve"> </w:t>
      </w:r>
    </w:p>
    <w:p w:rsidR="00BB1CEF" w:rsidRDefault="005D02AB">
      <w:pPr>
        <w:pStyle w:val="6"/>
        <w:spacing w:line="264" w:lineRule="exact"/>
        <w:ind w:left="1240"/>
      </w:pPr>
      <w:bookmarkStart w:id="64" w:name="page10"/>
      <w:bookmarkEnd w:id="64"/>
      <w:r>
        <w:t>3、基本规定</w:t>
      </w:r>
      <w:r>
        <w:rPr>
          <w:w w:val="99"/>
        </w:rPr>
        <w:t xml:space="preserve"> </w:t>
      </w:r>
    </w:p>
    <w:p w:rsidR="00BB1CEF" w:rsidRDefault="005D02AB">
      <w:pPr>
        <w:pStyle w:val="a4"/>
        <w:numPr>
          <w:ilvl w:val="1"/>
          <w:numId w:val="31"/>
        </w:numPr>
        <w:tabs>
          <w:tab w:val="left" w:pos="1559"/>
        </w:tabs>
        <w:spacing w:before="139"/>
        <w:ind w:hanging="319"/>
        <w:rPr>
          <w:b/>
          <w:sz w:val="21"/>
        </w:rPr>
      </w:pPr>
      <w:r>
        <w:rPr>
          <w:b/>
          <w:spacing w:val="-1"/>
          <w:sz w:val="21"/>
        </w:rPr>
        <w:t>总体要求</w:t>
      </w:r>
      <w:r>
        <w:rPr>
          <w:b/>
          <w:w w:val="99"/>
          <w:sz w:val="21"/>
        </w:rPr>
        <w:t xml:space="preserve"> </w:t>
      </w:r>
    </w:p>
    <w:p w:rsidR="00BB1CEF" w:rsidRDefault="00BB1CEF">
      <w:pPr>
        <w:rPr>
          <w:sz w:val="21"/>
        </w:rPr>
        <w:sectPr w:rsidR="00BB1CEF">
          <w:pgSz w:w="11910" w:h="16840"/>
          <w:pgMar w:top="1100" w:right="0" w:bottom="1020" w:left="980" w:header="904" w:footer="829" w:gutter="0"/>
          <w:cols w:space="720"/>
        </w:sectPr>
      </w:pPr>
    </w:p>
    <w:p w:rsidR="00BB1CEF" w:rsidRDefault="00BB1CEF">
      <w:pPr>
        <w:pStyle w:val="a3"/>
        <w:spacing w:before="4"/>
        <w:ind w:left="0"/>
        <w:rPr>
          <w:b/>
          <w:sz w:val="23"/>
        </w:rPr>
      </w:pPr>
    </w:p>
    <w:p w:rsidR="00BB1CEF" w:rsidRDefault="005D02AB">
      <w:pPr>
        <w:pStyle w:val="a4"/>
        <w:numPr>
          <w:ilvl w:val="2"/>
          <w:numId w:val="31"/>
        </w:numPr>
        <w:tabs>
          <w:tab w:val="left" w:pos="1767"/>
        </w:tabs>
        <w:spacing w:before="72" w:line="364" w:lineRule="auto"/>
        <w:ind w:right="1788" w:firstLine="419"/>
        <w:jc w:val="both"/>
        <w:rPr>
          <w:sz w:val="21"/>
        </w:rPr>
      </w:pPr>
      <w:r>
        <w:rPr>
          <w:spacing w:val="-7"/>
          <w:sz w:val="21"/>
        </w:rPr>
        <w:t>农村公路养护按作业性质可分为日常养护和养护工程。农村公路日常养护包括日</w:t>
      </w:r>
      <w:r>
        <w:rPr>
          <w:spacing w:val="-11"/>
          <w:sz w:val="21"/>
        </w:rPr>
        <w:t>常巡查、日常保养和小修。农村公路养护工程包括预防养护工程、修复养护工程和应急养护</w:t>
      </w:r>
      <w:r>
        <w:rPr>
          <w:spacing w:val="-7"/>
          <w:sz w:val="21"/>
        </w:rPr>
        <w:t>工程。</w:t>
      </w:r>
      <w:r>
        <w:rPr>
          <w:sz w:val="21"/>
        </w:rPr>
        <w:t xml:space="preserve"> </w:t>
      </w:r>
    </w:p>
    <w:p w:rsidR="00BB1CEF" w:rsidRDefault="005D02AB">
      <w:pPr>
        <w:pStyle w:val="a3"/>
        <w:spacing w:line="364" w:lineRule="auto"/>
        <w:ind w:right="1700" w:firstLine="419"/>
      </w:pPr>
      <w:r>
        <w:rPr>
          <w:spacing w:val="-3"/>
        </w:rPr>
        <w:t xml:space="preserve">日常巡查是为及时发现农村公路及其所属设施损坏、污染及其他影响正常通行的情况， </w:t>
      </w:r>
      <w:r>
        <w:rPr>
          <w:spacing w:val="-10"/>
        </w:rPr>
        <w:t>开展的日常检查、查看工作。日常保养是对农村公路及其所属设施经常进行清洁、整理等维</w:t>
      </w:r>
      <w:r>
        <w:rPr>
          <w:spacing w:val="-12"/>
        </w:rPr>
        <w:t>护保养的作业。小修是对农村公路及其所属设施的轻微损坏进行的修补。养护工程是对影响</w:t>
      </w:r>
      <w:r>
        <w:rPr>
          <w:spacing w:val="-6"/>
        </w:rPr>
        <w:t>农村公路及其所属设施正常使用的功能性和结构性病害进行的修复。</w:t>
      </w:r>
      <w:r>
        <w:t xml:space="preserve"> </w:t>
      </w:r>
    </w:p>
    <w:p w:rsidR="00BB1CEF" w:rsidRDefault="005D02AB">
      <w:pPr>
        <w:pStyle w:val="a4"/>
        <w:numPr>
          <w:ilvl w:val="2"/>
          <w:numId w:val="31"/>
        </w:numPr>
        <w:tabs>
          <w:tab w:val="left" w:pos="1767"/>
        </w:tabs>
        <w:spacing w:line="364" w:lineRule="auto"/>
        <w:ind w:right="1788" w:firstLine="419"/>
        <w:jc w:val="both"/>
        <w:rPr>
          <w:sz w:val="21"/>
        </w:rPr>
      </w:pPr>
      <w:r>
        <w:rPr>
          <w:spacing w:val="-7"/>
          <w:sz w:val="21"/>
        </w:rPr>
        <w:t>农村公路日常巡查及日常</w:t>
      </w:r>
      <w:proofErr w:type="gramStart"/>
      <w:r>
        <w:rPr>
          <w:spacing w:val="-7"/>
          <w:sz w:val="21"/>
        </w:rPr>
        <w:t>保养工作宜以</w:t>
      </w:r>
      <w:proofErr w:type="gramEnd"/>
      <w:r>
        <w:rPr>
          <w:spacing w:val="-7"/>
          <w:sz w:val="21"/>
        </w:rPr>
        <w:t>群众性养护为主，具备条件的，也可采用</w:t>
      </w:r>
      <w:r>
        <w:rPr>
          <w:spacing w:val="-10"/>
          <w:sz w:val="21"/>
        </w:rPr>
        <w:t>专业化养护。小修宜以专业化养护为主，不具备条件的，也可采用群众性养护。养护工程应</w:t>
      </w:r>
      <w:r>
        <w:rPr>
          <w:spacing w:val="-4"/>
          <w:sz w:val="21"/>
        </w:rPr>
        <w:t>实行专业化养护。</w:t>
      </w:r>
      <w:r>
        <w:rPr>
          <w:sz w:val="21"/>
        </w:rPr>
        <w:t xml:space="preserve"> </w:t>
      </w:r>
    </w:p>
    <w:p w:rsidR="00BB1CEF" w:rsidRDefault="005D02AB">
      <w:pPr>
        <w:pStyle w:val="a4"/>
        <w:numPr>
          <w:ilvl w:val="2"/>
          <w:numId w:val="31"/>
        </w:numPr>
        <w:tabs>
          <w:tab w:val="left" w:pos="1767"/>
        </w:tabs>
        <w:spacing w:line="367" w:lineRule="auto"/>
        <w:ind w:right="1789" w:firstLine="419"/>
        <w:rPr>
          <w:sz w:val="21"/>
        </w:rPr>
      </w:pPr>
      <w:r>
        <w:rPr>
          <w:spacing w:val="-9"/>
          <w:sz w:val="21"/>
        </w:rPr>
        <w:t>农村公路养护应达到路面整洁、路基稳定、桥隧安全、排水畅通、设施完好等要</w:t>
      </w:r>
      <w:r>
        <w:rPr>
          <w:spacing w:val="-6"/>
          <w:sz w:val="21"/>
        </w:rPr>
        <w:t>求。</w:t>
      </w:r>
      <w:r>
        <w:rPr>
          <w:sz w:val="21"/>
        </w:rPr>
        <w:t xml:space="preserve"> </w:t>
      </w:r>
    </w:p>
    <w:p w:rsidR="00BB1CEF" w:rsidRDefault="005D02AB">
      <w:pPr>
        <w:pStyle w:val="a4"/>
        <w:numPr>
          <w:ilvl w:val="2"/>
          <w:numId w:val="31"/>
        </w:numPr>
        <w:tabs>
          <w:tab w:val="left" w:pos="1767"/>
        </w:tabs>
        <w:spacing w:line="364" w:lineRule="auto"/>
        <w:ind w:right="1789" w:firstLine="419"/>
        <w:rPr>
          <w:sz w:val="21"/>
        </w:rPr>
      </w:pPr>
      <w:r>
        <w:rPr>
          <w:spacing w:val="-8"/>
          <w:sz w:val="21"/>
        </w:rPr>
        <w:t>农村公路养护工作应公开养护路线名称及里程、养护单位、养护责任人及联系方</w:t>
      </w:r>
      <w:r>
        <w:rPr>
          <w:spacing w:val="-5"/>
          <w:sz w:val="21"/>
        </w:rPr>
        <w:t>式、监督管理单位及联系方式等信息。</w:t>
      </w:r>
      <w:r>
        <w:rPr>
          <w:sz w:val="21"/>
        </w:rPr>
        <w:t xml:space="preserve"> </w:t>
      </w:r>
    </w:p>
    <w:p w:rsidR="00BB1CEF" w:rsidRDefault="005D02AB">
      <w:pPr>
        <w:pStyle w:val="6"/>
        <w:numPr>
          <w:ilvl w:val="1"/>
          <w:numId w:val="31"/>
        </w:numPr>
        <w:tabs>
          <w:tab w:val="left" w:pos="1559"/>
        </w:tabs>
        <w:spacing w:line="267" w:lineRule="exact"/>
        <w:ind w:hanging="319"/>
      </w:pPr>
      <w:r>
        <w:rPr>
          <w:spacing w:val="-1"/>
        </w:rPr>
        <w:t>日常养护</w:t>
      </w:r>
      <w:r>
        <w:rPr>
          <w:w w:val="99"/>
        </w:rPr>
        <w:t xml:space="preserve"> </w:t>
      </w:r>
    </w:p>
    <w:p w:rsidR="00BB1CEF" w:rsidRDefault="005D02AB">
      <w:pPr>
        <w:pStyle w:val="a4"/>
        <w:numPr>
          <w:ilvl w:val="2"/>
          <w:numId w:val="31"/>
        </w:numPr>
        <w:tabs>
          <w:tab w:val="left" w:pos="1767"/>
        </w:tabs>
        <w:spacing w:before="130" w:line="364" w:lineRule="auto"/>
        <w:ind w:right="1791" w:firstLine="419"/>
        <w:jc w:val="both"/>
        <w:rPr>
          <w:sz w:val="21"/>
        </w:rPr>
      </w:pPr>
      <w:r>
        <w:rPr>
          <w:spacing w:val="-7"/>
          <w:sz w:val="21"/>
        </w:rPr>
        <w:t>应开展农村公路日常巡查工作，并与日常保养工</w:t>
      </w:r>
      <w:proofErr w:type="gramStart"/>
      <w:r>
        <w:rPr>
          <w:spacing w:val="-7"/>
          <w:sz w:val="21"/>
        </w:rPr>
        <w:t>作同时</w:t>
      </w:r>
      <w:proofErr w:type="gramEnd"/>
      <w:r>
        <w:rPr>
          <w:spacing w:val="-7"/>
          <w:sz w:val="21"/>
        </w:rPr>
        <w:t>进行。对特殊路段，应适</w:t>
      </w:r>
      <w:r>
        <w:rPr>
          <w:spacing w:val="-8"/>
          <w:sz w:val="21"/>
        </w:rPr>
        <w:t xml:space="preserve">当加大巡查频率。巡查发现的问题要进行处理，并做好记录，记录表参见附录 </w:t>
      </w:r>
      <w:r>
        <w:rPr>
          <w:spacing w:val="-3"/>
          <w:sz w:val="21"/>
        </w:rPr>
        <w:t>A</w:t>
      </w:r>
      <w:r>
        <w:rPr>
          <w:spacing w:val="-7"/>
          <w:sz w:val="21"/>
        </w:rPr>
        <w:t>。日常保养</w:t>
      </w:r>
      <w:r>
        <w:rPr>
          <w:spacing w:val="-4"/>
          <w:sz w:val="21"/>
        </w:rPr>
        <w:t>人员无法处理的，应进行上报。</w:t>
      </w:r>
      <w:r>
        <w:rPr>
          <w:sz w:val="21"/>
        </w:rPr>
        <w:t xml:space="preserve"> </w:t>
      </w:r>
    </w:p>
    <w:p w:rsidR="00BB1CEF" w:rsidRDefault="005D02AB">
      <w:pPr>
        <w:pStyle w:val="a3"/>
        <w:spacing w:line="364" w:lineRule="auto"/>
        <w:ind w:right="1789" w:firstLine="419"/>
      </w:pPr>
      <w:r>
        <w:rPr>
          <w:spacing w:val="-8"/>
        </w:rPr>
        <w:t>巡查记录分为纸质记录和电子记录两种形式。当前全国部分地区已经在农村公路的日常</w:t>
      </w:r>
      <w:r>
        <w:rPr>
          <w:spacing w:val="-5"/>
        </w:rPr>
        <w:t>巡查中采用手机、专用手持设备等对巡查内容进行记录。</w:t>
      </w:r>
      <w:r>
        <w:t xml:space="preserve"> </w:t>
      </w:r>
    </w:p>
    <w:p w:rsidR="00BB1CEF" w:rsidRDefault="005D02AB">
      <w:pPr>
        <w:pStyle w:val="a4"/>
        <w:numPr>
          <w:ilvl w:val="2"/>
          <w:numId w:val="31"/>
        </w:numPr>
        <w:tabs>
          <w:tab w:val="left" w:pos="1767"/>
        </w:tabs>
        <w:spacing w:line="367" w:lineRule="auto"/>
        <w:ind w:right="1789" w:firstLine="419"/>
        <w:rPr>
          <w:sz w:val="21"/>
        </w:rPr>
      </w:pPr>
      <w:r>
        <w:rPr>
          <w:spacing w:val="-9"/>
          <w:sz w:val="21"/>
        </w:rPr>
        <w:t>巡查中发现重度病害、突发性事件、灾情、险情等，应及时报告；当影响通行安</w:t>
      </w:r>
      <w:r>
        <w:rPr>
          <w:spacing w:val="-5"/>
          <w:sz w:val="21"/>
        </w:rPr>
        <w:t>全时，应采取相应措施，对行人及车辆进行提示警示。</w:t>
      </w:r>
      <w:r>
        <w:rPr>
          <w:sz w:val="21"/>
        </w:rPr>
        <w:t xml:space="preserve"> </w:t>
      </w:r>
    </w:p>
    <w:p w:rsidR="00BB1CEF" w:rsidRDefault="005D02AB">
      <w:pPr>
        <w:pStyle w:val="a4"/>
        <w:numPr>
          <w:ilvl w:val="2"/>
          <w:numId w:val="31"/>
        </w:numPr>
        <w:tabs>
          <w:tab w:val="left" w:pos="1767"/>
          <w:tab w:val="left" w:pos="2077"/>
        </w:tabs>
        <w:spacing w:line="264" w:lineRule="exact"/>
        <w:ind w:left="1767"/>
        <w:rPr>
          <w:sz w:val="21"/>
        </w:rPr>
      </w:pPr>
      <w:r>
        <w:rPr>
          <w:spacing w:val="-3"/>
          <w:sz w:val="21"/>
        </w:rPr>
        <w:t xml:space="preserve">采用群众性养护实施农村公路小修的，应对相关人员进行岗前教育。 </w:t>
      </w:r>
    </w:p>
    <w:p w:rsidR="00BB1CEF" w:rsidRDefault="005D02AB">
      <w:pPr>
        <w:pStyle w:val="a3"/>
        <w:spacing w:before="137" w:line="364" w:lineRule="auto"/>
        <w:ind w:right="1789" w:firstLine="419"/>
      </w:pPr>
      <w:r>
        <w:rPr>
          <w:spacing w:val="-10"/>
        </w:rPr>
        <w:t>岗前教育的主要目的，一方面是指导养护作业人员按要求完成养护作业，另一方面是提</w:t>
      </w:r>
      <w:r>
        <w:rPr>
          <w:spacing w:val="-5"/>
        </w:rPr>
        <w:t>高养护作业人员的安全风险意识，保障作业安全。</w:t>
      </w:r>
      <w:r>
        <w:t xml:space="preserve"> </w:t>
      </w:r>
    </w:p>
    <w:p w:rsidR="00BB1CEF" w:rsidRDefault="005D02AB">
      <w:pPr>
        <w:pStyle w:val="6"/>
        <w:numPr>
          <w:ilvl w:val="1"/>
          <w:numId w:val="31"/>
        </w:numPr>
        <w:tabs>
          <w:tab w:val="left" w:pos="1559"/>
        </w:tabs>
        <w:ind w:hanging="319"/>
      </w:pPr>
      <w:r>
        <w:rPr>
          <w:spacing w:val="-1"/>
        </w:rPr>
        <w:t>养护工程</w:t>
      </w:r>
      <w:r>
        <w:rPr>
          <w:w w:val="99"/>
        </w:rPr>
        <w:t xml:space="preserve"> </w:t>
      </w:r>
    </w:p>
    <w:p w:rsidR="00BB1CEF" w:rsidRDefault="005D02AB">
      <w:pPr>
        <w:pStyle w:val="a4"/>
        <w:numPr>
          <w:ilvl w:val="2"/>
          <w:numId w:val="31"/>
        </w:numPr>
        <w:tabs>
          <w:tab w:val="left" w:pos="1767"/>
        </w:tabs>
        <w:spacing w:before="139"/>
        <w:ind w:left="1767"/>
        <w:rPr>
          <w:sz w:val="21"/>
        </w:rPr>
      </w:pPr>
      <w:r>
        <w:rPr>
          <w:spacing w:val="-3"/>
          <w:sz w:val="21"/>
        </w:rPr>
        <w:t>应根据农村公路技术状况评定结果，安排预防养护、修复养护等养护工程。</w:t>
      </w:r>
      <w:r>
        <w:rPr>
          <w:sz w:val="21"/>
        </w:rPr>
        <w:t xml:space="preserve"> </w:t>
      </w:r>
    </w:p>
    <w:p w:rsidR="00BB1CEF" w:rsidRDefault="005D02AB">
      <w:pPr>
        <w:pStyle w:val="a4"/>
        <w:numPr>
          <w:ilvl w:val="2"/>
          <w:numId w:val="31"/>
        </w:numPr>
        <w:tabs>
          <w:tab w:val="left" w:pos="1767"/>
          <w:tab w:val="left" w:pos="2077"/>
        </w:tabs>
        <w:spacing w:before="139"/>
        <w:ind w:left="1767"/>
        <w:rPr>
          <w:sz w:val="21"/>
        </w:rPr>
      </w:pPr>
      <w:r>
        <w:rPr>
          <w:spacing w:val="-3"/>
          <w:sz w:val="21"/>
        </w:rPr>
        <w:t>养护工程应组织进行质量检测。</w:t>
      </w:r>
      <w:r>
        <w:rPr>
          <w:sz w:val="21"/>
        </w:rPr>
        <w:t xml:space="preserve"> </w:t>
      </w:r>
    </w:p>
    <w:p w:rsidR="00BB1CEF" w:rsidRDefault="005D02AB">
      <w:pPr>
        <w:pStyle w:val="6"/>
        <w:spacing w:before="140"/>
        <w:ind w:left="1240"/>
      </w:pPr>
      <w:r>
        <w:t>4、路基养护</w:t>
      </w:r>
      <w:r>
        <w:rPr>
          <w:w w:val="99"/>
        </w:rPr>
        <w:t xml:space="preserve"> </w:t>
      </w:r>
    </w:p>
    <w:p w:rsidR="00BB1CEF" w:rsidRDefault="005D02AB">
      <w:pPr>
        <w:pStyle w:val="a4"/>
        <w:numPr>
          <w:ilvl w:val="1"/>
          <w:numId w:val="27"/>
        </w:numPr>
        <w:tabs>
          <w:tab w:val="left" w:pos="1559"/>
        </w:tabs>
        <w:spacing w:before="139"/>
        <w:ind w:hanging="319"/>
        <w:rPr>
          <w:b/>
          <w:sz w:val="21"/>
        </w:rPr>
      </w:pPr>
      <w:r>
        <w:rPr>
          <w:b/>
          <w:spacing w:val="-1"/>
          <w:sz w:val="21"/>
        </w:rPr>
        <w:t>一般规定</w:t>
      </w:r>
      <w:r>
        <w:rPr>
          <w:b/>
          <w:w w:val="99"/>
          <w:sz w:val="21"/>
        </w:rPr>
        <w:t xml:space="preserve"> </w:t>
      </w:r>
    </w:p>
    <w:p w:rsidR="00BB1CEF" w:rsidRDefault="005D02AB">
      <w:pPr>
        <w:pStyle w:val="a4"/>
        <w:numPr>
          <w:ilvl w:val="2"/>
          <w:numId w:val="27"/>
        </w:numPr>
        <w:tabs>
          <w:tab w:val="left" w:pos="1767"/>
        </w:tabs>
        <w:spacing w:before="141"/>
        <w:rPr>
          <w:sz w:val="21"/>
        </w:rPr>
      </w:pPr>
      <w:r>
        <w:rPr>
          <w:spacing w:val="-6"/>
          <w:sz w:val="21"/>
        </w:rPr>
        <w:t>农村公路路基养护包括路肩、边坡、排水设施、防护</w:t>
      </w:r>
      <w:proofErr w:type="gramStart"/>
      <w:r>
        <w:rPr>
          <w:spacing w:val="-6"/>
          <w:sz w:val="21"/>
        </w:rPr>
        <w:t>及支挡结构</w:t>
      </w:r>
      <w:proofErr w:type="gramEnd"/>
      <w:r>
        <w:rPr>
          <w:spacing w:val="-6"/>
          <w:sz w:val="21"/>
        </w:rPr>
        <w:t>和涵洞的养护。</w:t>
      </w:r>
      <w:r>
        <w:rPr>
          <w:sz w:val="21"/>
        </w:rPr>
        <w:t xml:space="preserve"> </w:t>
      </w:r>
    </w:p>
    <w:p w:rsidR="00BB1CEF" w:rsidRDefault="005D02AB">
      <w:pPr>
        <w:pStyle w:val="a4"/>
        <w:numPr>
          <w:ilvl w:val="2"/>
          <w:numId w:val="27"/>
        </w:numPr>
        <w:tabs>
          <w:tab w:val="left" w:pos="1767"/>
          <w:tab w:val="left" w:pos="2077"/>
        </w:tabs>
        <w:spacing w:before="139"/>
        <w:rPr>
          <w:sz w:val="21"/>
        </w:rPr>
      </w:pPr>
      <w:r>
        <w:rPr>
          <w:spacing w:val="-3"/>
          <w:sz w:val="21"/>
        </w:rPr>
        <w:t xml:space="preserve">农村公路路基养护应符合下列要求： </w:t>
      </w:r>
    </w:p>
    <w:p w:rsidR="00BB1CEF" w:rsidRDefault="005D02AB">
      <w:pPr>
        <w:pStyle w:val="a4"/>
        <w:numPr>
          <w:ilvl w:val="0"/>
          <w:numId w:val="26"/>
        </w:numPr>
        <w:tabs>
          <w:tab w:val="left" w:pos="1767"/>
        </w:tabs>
        <w:spacing w:before="139"/>
        <w:rPr>
          <w:sz w:val="21"/>
        </w:rPr>
      </w:pPr>
      <w:r>
        <w:rPr>
          <w:spacing w:val="-3"/>
          <w:sz w:val="21"/>
        </w:rPr>
        <w:t>路基应完好稳定。</w:t>
      </w:r>
      <w:r>
        <w:rPr>
          <w:sz w:val="21"/>
        </w:rPr>
        <w:t xml:space="preserve"> </w:t>
      </w:r>
    </w:p>
    <w:p w:rsidR="00BB1CEF" w:rsidRDefault="005D02AB">
      <w:pPr>
        <w:pStyle w:val="a4"/>
        <w:numPr>
          <w:ilvl w:val="0"/>
          <w:numId w:val="26"/>
        </w:numPr>
        <w:tabs>
          <w:tab w:val="left" w:pos="1767"/>
        </w:tabs>
        <w:spacing w:before="139"/>
        <w:rPr>
          <w:sz w:val="21"/>
        </w:rPr>
      </w:pPr>
      <w:r>
        <w:rPr>
          <w:spacing w:val="-3"/>
          <w:sz w:val="21"/>
        </w:rPr>
        <w:t>路肩应与路面衔接平顺，横坡适度、边缘顺适、表面平整。</w:t>
      </w:r>
      <w:r>
        <w:rPr>
          <w:sz w:val="21"/>
        </w:rPr>
        <w:t xml:space="preserve"> </w:t>
      </w:r>
    </w:p>
    <w:p w:rsidR="00BB1CEF" w:rsidRDefault="00BB1CEF">
      <w:pPr>
        <w:rPr>
          <w:sz w:val="21"/>
        </w:rPr>
        <w:sectPr w:rsidR="00BB1CEF">
          <w:pgSz w:w="11910" w:h="16840"/>
          <w:pgMar w:top="1100" w:right="0" w:bottom="1020" w:left="980" w:header="904" w:footer="829" w:gutter="0"/>
          <w:cols w:space="720"/>
        </w:sectPr>
      </w:pPr>
    </w:p>
    <w:p w:rsidR="00BB1CEF" w:rsidRDefault="00BB1CEF">
      <w:pPr>
        <w:pStyle w:val="a3"/>
        <w:spacing w:before="4"/>
        <w:ind w:left="0"/>
        <w:rPr>
          <w:sz w:val="23"/>
        </w:rPr>
      </w:pPr>
    </w:p>
    <w:p w:rsidR="00BB1CEF" w:rsidRDefault="005D02AB">
      <w:pPr>
        <w:pStyle w:val="a4"/>
        <w:numPr>
          <w:ilvl w:val="0"/>
          <w:numId w:val="26"/>
        </w:numPr>
        <w:tabs>
          <w:tab w:val="left" w:pos="1767"/>
        </w:tabs>
        <w:spacing w:before="72"/>
        <w:rPr>
          <w:sz w:val="21"/>
        </w:rPr>
      </w:pPr>
      <w:r>
        <w:rPr>
          <w:spacing w:val="-3"/>
          <w:sz w:val="21"/>
        </w:rPr>
        <w:t>边坡应保持坡面平顺，无冲沟。</w:t>
      </w:r>
      <w:r>
        <w:rPr>
          <w:sz w:val="21"/>
        </w:rPr>
        <w:t xml:space="preserve"> </w:t>
      </w:r>
    </w:p>
    <w:p w:rsidR="00BB1CEF" w:rsidRDefault="005D02AB">
      <w:pPr>
        <w:pStyle w:val="a4"/>
        <w:numPr>
          <w:ilvl w:val="0"/>
          <w:numId w:val="26"/>
        </w:numPr>
        <w:tabs>
          <w:tab w:val="left" w:pos="1767"/>
        </w:tabs>
        <w:spacing w:before="139"/>
        <w:rPr>
          <w:sz w:val="21"/>
        </w:rPr>
      </w:pPr>
      <w:r>
        <w:rPr>
          <w:spacing w:val="-3"/>
          <w:sz w:val="21"/>
        </w:rPr>
        <w:t>排水设施应无堵塞、无损坏，排水畅通。</w:t>
      </w:r>
      <w:r>
        <w:rPr>
          <w:sz w:val="21"/>
        </w:rPr>
        <w:t xml:space="preserve"> </w:t>
      </w:r>
    </w:p>
    <w:p w:rsidR="00BB1CEF" w:rsidRDefault="005D02AB">
      <w:pPr>
        <w:pStyle w:val="a4"/>
        <w:numPr>
          <w:ilvl w:val="0"/>
          <w:numId w:val="26"/>
        </w:numPr>
        <w:tabs>
          <w:tab w:val="left" w:pos="1767"/>
        </w:tabs>
        <w:spacing w:before="141"/>
        <w:rPr>
          <w:sz w:val="21"/>
        </w:rPr>
      </w:pPr>
      <w:r>
        <w:rPr>
          <w:spacing w:val="-3"/>
          <w:sz w:val="21"/>
        </w:rPr>
        <w:t>挡土墙等附属设施应保持完好，无损坏。</w:t>
      </w:r>
      <w:r>
        <w:rPr>
          <w:sz w:val="21"/>
        </w:rPr>
        <w:t xml:space="preserve"> </w:t>
      </w:r>
    </w:p>
    <w:p w:rsidR="00BB1CEF" w:rsidRDefault="005D02AB">
      <w:pPr>
        <w:pStyle w:val="a4"/>
        <w:numPr>
          <w:ilvl w:val="2"/>
          <w:numId w:val="27"/>
        </w:numPr>
        <w:tabs>
          <w:tab w:val="left" w:pos="1767"/>
        </w:tabs>
        <w:spacing w:before="139" w:line="364" w:lineRule="auto"/>
        <w:ind w:left="818" w:right="1788" w:firstLine="419"/>
        <w:rPr>
          <w:sz w:val="21"/>
        </w:rPr>
      </w:pPr>
      <w:r>
        <w:rPr>
          <w:spacing w:val="-9"/>
          <w:sz w:val="21"/>
        </w:rPr>
        <w:t>应加强路基日常巡查，对发现的问题进行记录、处理，使路基保持良好技术状况</w:t>
      </w:r>
      <w:r>
        <w:rPr>
          <w:spacing w:val="-8"/>
          <w:sz w:val="21"/>
        </w:rPr>
        <w:t>水平。</w:t>
      </w:r>
      <w:r>
        <w:rPr>
          <w:sz w:val="21"/>
        </w:rPr>
        <w:t xml:space="preserve"> </w:t>
      </w:r>
    </w:p>
    <w:p w:rsidR="00BB1CEF" w:rsidRDefault="005D02AB">
      <w:pPr>
        <w:pStyle w:val="a4"/>
        <w:numPr>
          <w:ilvl w:val="2"/>
          <w:numId w:val="27"/>
        </w:numPr>
        <w:tabs>
          <w:tab w:val="left" w:pos="1767"/>
        </w:tabs>
        <w:spacing w:line="364" w:lineRule="auto"/>
        <w:ind w:left="818" w:right="1793" w:firstLine="419"/>
        <w:rPr>
          <w:sz w:val="21"/>
        </w:rPr>
      </w:pPr>
      <w:r>
        <w:rPr>
          <w:spacing w:val="-9"/>
          <w:sz w:val="21"/>
        </w:rPr>
        <w:t>雨季、</w:t>
      </w:r>
      <w:proofErr w:type="gramStart"/>
      <w:r>
        <w:rPr>
          <w:spacing w:val="-9"/>
          <w:sz w:val="21"/>
        </w:rPr>
        <w:t>汛期应</w:t>
      </w:r>
      <w:proofErr w:type="gramEnd"/>
      <w:r>
        <w:rPr>
          <w:spacing w:val="-9"/>
          <w:sz w:val="21"/>
        </w:rPr>
        <w:t>加大路基日常巡查频率，查看路基是否出现沉陷、裂缝、滑移等情</w:t>
      </w:r>
      <w:r>
        <w:rPr>
          <w:spacing w:val="-5"/>
          <w:sz w:val="21"/>
        </w:rPr>
        <w:t>况，并进行报告。</w:t>
      </w:r>
      <w:r>
        <w:rPr>
          <w:sz w:val="21"/>
        </w:rPr>
        <w:t xml:space="preserve"> </w:t>
      </w:r>
    </w:p>
    <w:p w:rsidR="00BB1CEF" w:rsidRDefault="005D02AB">
      <w:pPr>
        <w:pStyle w:val="a4"/>
        <w:numPr>
          <w:ilvl w:val="2"/>
          <w:numId w:val="27"/>
        </w:numPr>
        <w:tabs>
          <w:tab w:val="left" w:pos="1767"/>
          <w:tab w:val="left" w:pos="2077"/>
        </w:tabs>
        <w:rPr>
          <w:sz w:val="21"/>
        </w:rPr>
      </w:pPr>
      <w:r>
        <w:rPr>
          <w:spacing w:val="-3"/>
          <w:sz w:val="21"/>
        </w:rPr>
        <w:t>发现影响交通安全的，应设置临时性提示、警示设施。</w:t>
      </w:r>
      <w:r>
        <w:rPr>
          <w:sz w:val="21"/>
        </w:rPr>
        <w:t xml:space="preserve"> </w:t>
      </w:r>
    </w:p>
    <w:p w:rsidR="00BB1CEF" w:rsidRDefault="005D02AB">
      <w:pPr>
        <w:pStyle w:val="6"/>
        <w:numPr>
          <w:ilvl w:val="1"/>
          <w:numId w:val="27"/>
        </w:numPr>
        <w:tabs>
          <w:tab w:val="left" w:pos="1559"/>
        </w:tabs>
        <w:spacing w:before="138"/>
        <w:ind w:hanging="319"/>
      </w:pPr>
      <w:r>
        <w:t>路肩</w:t>
      </w:r>
      <w:r>
        <w:rPr>
          <w:w w:val="99"/>
        </w:rPr>
        <w:t xml:space="preserve"> </w:t>
      </w:r>
    </w:p>
    <w:p w:rsidR="00BB1CEF" w:rsidRDefault="005D02AB">
      <w:pPr>
        <w:pStyle w:val="a4"/>
        <w:numPr>
          <w:ilvl w:val="2"/>
          <w:numId w:val="27"/>
        </w:numPr>
        <w:tabs>
          <w:tab w:val="left" w:pos="1767"/>
        </w:tabs>
        <w:spacing w:before="139" w:line="364" w:lineRule="auto"/>
        <w:ind w:left="818" w:right="1789" w:firstLine="419"/>
        <w:rPr>
          <w:sz w:val="21"/>
        </w:rPr>
      </w:pPr>
      <w:r>
        <w:rPr>
          <w:spacing w:val="-8"/>
          <w:sz w:val="21"/>
        </w:rPr>
        <w:t>路肩日常巡查包括查看路肩是否存在缺损，是否存在杂物，与路面衔接是否平顺</w:t>
      </w:r>
      <w:r>
        <w:rPr>
          <w:spacing w:val="-6"/>
          <w:sz w:val="21"/>
        </w:rPr>
        <w:t>等内容。</w:t>
      </w:r>
      <w:r>
        <w:rPr>
          <w:sz w:val="21"/>
        </w:rPr>
        <w:t xml:space="preserve"> </w:t>
      </w:r>
    </w:p>
    <w:p w:rsidR="00BB1CEF" w:rsidRDefault="005D02AB">
      <w:pPr>
        <w:pStyle w:val="a4"/>
        <w:numPr>
          <w:ilvl w:val="2"/>
          <w:numId w:val="27"/>
        </w:numPr>
        <w:tabs>
          <w:tab w:val="left" w:pos="1767"/>
        </w:tabs>
        <w:spacing w:before="1" w:line="364" w:lineRule="auto"/>
        <w:ind w:left="818" w:right="1789" w:firstLine="419"/>
        <w:rPr>
          <w:sz w:val="21"/>
        </w:rPr>
      </w:pPr>
      <w:r>
        <w:rPr>
          <w:spacing w:val="-8"/>
          <w:sz w:val="21"/>
        </w:rPr>
        <w:t>路肩日常保养包括清理路肩杂物，修剪草皮和修整路肩等内容。应通过日常保养</w:t>
      </w:r>
      <w:r>
        <w:rPr>
          <w:spacing w:val="-5"/>
          <w:sz w:val="21"/>
        </w:rPr>
        <w:t>保持路肩整洁。</w:t>
      </w:r>
      <w:r>
        <w:rPr>
          <w:sz w:val="21"/>
        </w:rPr>
        <w:t xml:space="preserve"> </w:t>
      </w:r>
    </w:p>
    <w:p w:rsidR="00BB1CEF" w:rsidRDefault="005D02AB">
      <w:pPr>
        <w:pStyle w:val="a4"/>
        <w:numPr>
          <w:ilvl w:val="2"/>
          <w:numId w:val="27"/>
        </w:numPr>
        <w:tabs>
          <w:tab w:val="left" w:pos="1767"/>
          <w:tab w:val="left" w:pos="2077"/>
        </w:tabs>
        <w:spacing w:line="364" w:lineRule="auto"/>
        <w:ind w:left="818" w:right="1791" w:firstLine="419"/>
        <w:rPr>
          <w:sz w:val="21"/>
        </w:rPr>
      </w:pPr>
      <w:r>
        <w:rPr>
          <w:spacing w:val="-9"/>
          <w:sz w:val="21"/>
        </w:rPr>
        <w:t>路肩上除堆料台外，禁止堆放垃圾、碎石、杂物等，发现时应及时清理。严禁在</w:t>
      </w:r>
      <w:r>
        <w:rPr>
          <w:spacing w:val="-4"/>
          <w:sz w:val="21"/>
        </w:rPr>
        <w:t>桥头引道、弯道内侧和陡坡等处设置堆料台。</w:t>
      </w:r>
      <w:r>
        <w:rPr>
          <w:sz w:val="21"/>
        </w:rPr>
        <w:t xml:space="preserve"> </w:t>
      </w:r>
    </w:p>
    <w:p w:rsidR="00BB1CEF" w:rsidRDefault="005D02AB">
      <w:pPr>
        <w:pStyle w:val="a3"/>
        <w:spacing w:line="367" w:lineRule="auto"/>
        <w:ind w:right="1793" w:firstLine="419"/>
      </w:pPr>
      <w:r>
        <w:rPr>
          <w:spacing w:val="-10"/>
        </w:rPr>
        <w:t>日常保养中，路面上的垃圾、杂物等整理</w:t>
      </w:r>
      <w:proofErr w:type="gramStart"/>
      <w:r>
        <w:rPr>
          <w:spacing w:val="-10"/>
        </w:rPr>
        <w:t>至统一</w:t>
      </w:r>
      <w:proofErr w:type="gramEnd"/>
      <w:r>
        <w:rPr>
          <w:spacing w:val="-10"/>
        </w:rPr>
        <w:t>地点，由街道环卫部门统一清运</w:t>
      </w:r>
      <w:r>
        <w:t>（</w:t>
      </w:r>
      <w:r>
        <w:rPr>
          <w:spacing w:val="-2"/>
        </w:rPr>
        <w:t>施工</w:t>
      </w:r>
      <w:r>
        <w:rPr>
          <w:spacing w:val="-3"/>
        </w:rPr>
        <w:t>过程中产生的建筑垃圾由养护单位负责清运处置</w:t>
      </w:r>
      <w:r>
        <w:rPr>
          <w:spacing w:val="-108"/>
        </w:rPr>
        <w:t>）</w:t>
      </w:r>
      <w:r>
        <w:rPr>
          <w:spacing w:val="-3"/>
        </w:rPr>
        <w:t>。</w:t>
      </w:r>
      <w:r>
        <w:t xml:space="preserve"> </w:t>
      </w:r>
    </w:p>
    <w:p w:rsidR="00BB1CEF" w:rsidRDefault="005D02AB">
      <w:pPr>
        <w:pStyle w:val="a4"/>
        <w:numPr>
          <w:ilvl w:val="2"/>
          <w:numId w:val="25"/>
        </w:numPr>
        <w:tabs>
          <w:tab w:val="left" w:pos="1767"/>
        </w:tabs>
        <w:spacing w:line="364" w:lineRule="auto"/>
        <w:ind w:right="1789" w:firstLine="419"/>
        <w:rPr>
          <w:sz w:val="21"/>
        </w:rPr>
      </w:pPr>
      <w:r>
        <w:rPr>
          <w:spacing w:val="-9"/>
          <w:sz w:val="21"/>
        </w:rPr>
        <w:t>路肩小修包括调整横坡，处理缺口、坑洞、沉陷、隆起等病害。应通过小修保持</w:t>
      </w:r>
      <w:r>
        <w:rPr>
          <w:spacing w:val="-5"/>
          <w:sz w:val="21"/>
        </w:rPr>
        <w:t>路肩平整，与路面衔接平顺。</w:t>
      </w:r>
      <w:r>
        <w:rPr>
          <w:sz w:val="21"/>
        </w:rPr>
        <w:t xml:space="preserve"> </w:t>
      </w:r>
    </w:p>
    <w:p w:rsidR="00BB1CEF" w:rsidRDefault="005D02AB">
      <w:pPr>
        <w:pStyle w:val="a4"/>
        <w:numPr>
          <w:ilvl w:val="2"/>
          <w:numId w:val="25"/>
        </w:numPr>
        <w:tabs>
          <w:tab w:val="left" w:pos="1767"/>
          <w:tab w:val="left" w:pos="2077"/>
        </w:tabs>
        <w:spacing w:line="268" w:lineRule="exact"/>
        <w:ind w:left="1767"/>
        <w:rPr>
          <w:sz w:val="21"/>
        </w:rPr>
      </w:pPr>
      <w:r>
        <w:rPr>
          <w:spacing w:val="-3"/>
          <w:sz w:val="21"/>
        </w:rPr>
        <w:t>修复路肩时不得从边坡的坡面及坡脚处挖坑取土。</w:t>
      </w:r>
      <w:r>
        <w:rPr>
          <w:sz w:val="21"/>
        </w:rPr>
        <w:t xml:space="preserve"> </w:t>
      </w:r>
    </w:p>
    <w:p w:rsidR="00BB1CEF" w:rsidRDefault="005D02AB">
      <w:pPr>
        <w:pStyle w:val="a4"/>
        <w:numPr>
          <w:ilvl w:val="2"/>
          <w:numId w:val="25"/>
        </w:numPr>
        <w:tabs>
          <w:tab w:val="left" w:pos="1767"/>
        </w:tabs>
        <w:spacing w:before="130" w:line="367" w:lineRule="auto"/>
        <w:ind w:right="1789" w:firstLine="419"/>
        <w:rPr>
          <w:sz w:val="21"/>
        </w:rPr>
      </w:pPr>
      <w:r>
        <w:rPr>
          <w:spacing w:val="-11"/>
          <w:sz w:val="21"/>
        </w:rPr>
        <w:t>硬路肩出现裂缝、坑槽、脱空等病害时，可按照相同类型路面病害的处治方法进</w:t>
      </w:r>
      <w:r>
        <w:rPr>
          <w:spacing w:val="-8"/>
          <w:sz w:val="21"/>
        </w:rPr>
        <w:t>行修复。</w:t>
      </w:r>
      <w:r>
        <w:rPr>
          <w:sz w:val="21"/>
        </w:rPr>
        <w:t xml:space="preserve"> </w:t>
      </w:r>
    </w:p>
    <w:p w:rsidR="00BB1CEF" w:rsidRDefault="005D02AB">
      <w:pPr>
        <w:pStyle w:val="6"/>
        <w:numPr>
          <w:ilvl w:val="1"/>
          <w:numId w:val="27"/>
        </w:numPr>
        <w:tabs>
          <w:tab w:val="left" w:pos="1559"/>
        </w:tabs>
        <w:spacing w:line="264" w:lineRule="exact"/>
        <w:ind w:hanging="319"/>
      </w:pPr>
      <w:r>
        <w:t>边坡</w:t>
      </w:r>
      <w:r>
        <w:rPr>
          <w:w w:val="99"/>
        </w:rPr>
        <w:t xml:space="preserve"> </w:t>
      </w:r>
    </w:p>
    <w:p w:rsidR="00BB1CEF" w:rsidRDefault="005D02AB">
      <w:pPr>
        <w:pStyle w:val="a4"/>
        <w:numPr>
          <w:ilvl w:val="2"/>
          <w:numId w:val="27"/>
        </w:numPr>
        <w:tabs>
          <w:tab w:val="left" w:pos="1767"/>
          <w:tab w:val="left" w:pos="2077"/>
        </w:tabs>
        <w:spacing w:before="139" w:line="364" w:lineRule="auto"/>
        <w:ind w:left="818" w:right="1791" w:firstLine="419"/>
        <w:rPr>
          <w:sz w:val="21"/>
        </w:rPr>
      </w:pPr>
      <w:r>
        <w:rPr>
          <w:spacing w:val="-7"/>
          <w:sz w:val="21"/>
        </w:rPr>
        <w:t>边坡日常巡查包括查看坡面是否存在冲刷，坡体是否出现松动、剥落、滑移和坍</w:t>
      </w:r>
      <w:r>
        <w:rPr>
          <w:spacing w:val="-4"/>
          <w:sz w:val="21"/>
        </w:rPr>
        <w:t>塌等内容。</w:t>
      </w:r>
      <w:r>
        <w:rPr>
          <w:sz w:val="21"/>
        </w:rPr>
        <w:t xml:space="preserve"> </w:t>
      </w:r>
    </w:p>
    <w:p w:rsidR="00BB1CEF" w:rsidRDefault="005D02AB">
      <w:pPr>
        <w:pStyle w:val="a4"/>
        <w:numPr>
          <w:ilvl w:val="2"/>
          <w:numId w:val="27"/>
        </w:numPr>
        <w:tabs>
          <w:tab w:val="left" w:pos="1767"/>
        </w:tabs>
        <w:spacing w:line="364" w:lineRule="auto"/>
        <w:ind w:left="818" w:right="1789" w:firstLine="419"/>
        <w:rPr>
          <w:sz w:val="21"/>
        </w:rPr>
      </w:pPr>
      <w:r>
        <w:rPr>
          <w:spacing w:val="-8"/>
          <w:sz w:val="21"/>
        </w:rPr>
        <w:t>边坡日常保养包括修整坡面植物，清理坡面杂物，清理坡脚及碎落台的堆积杂物</w:t>
      </w:r>
      <w:r>
        <w:rPr>
          <w:spacing w:val="-5"/>
          <w:sz w:val="21"/>
        </w:rPr>
        <w:t>等内容。应通过日常保养保持边坡坡面整洁。</w:t>
      </w:r>
      <w:r>
        <w:rPr>
          <w:sz w:val="21"/>
        </w:rPr>
        <w:t xml:space="preserve"> </w:t>
      </w:r>
    </w:p>
    <w:p w:rsidR="00BB1CEF" w:rsidRDefault="005D02AB">
      <w:pPr>
        <w:pStyle w:val="a4"/>
        <w:numPr>
          <w:ilvl w:val="2"/>
          <w:numId w:val="27"/>
        </w:numPr>
        <w:tabs>
          <w:tab w:val="left" w:pos="1767"/>
        </w:tabs>
        <w:spacing w:line="364" w:lineRule="auto"/>
        <w:ind w:left="818" w:right="1791" w:firstLine="419"/>
        <w:rPr>
          <w:sz w:val="21"/>
        </w:rPr>
      </w:pPr>
      <w:r>
        <w:rPr>
          <w:spacing w:val="-8"/>
          <w:sz w:val="21"/>
        </w:rPr>
        <w:t>边坡小修包括清理零星塌方，填补坡面冲沟，处理坡脚冲刷、缺损等内容。应通</w:t>
      </w:r>
      <w:r>
        <w:rPr>
          <w:spacing w:val="-5"/>
          <w:sz w:val="21"/>
        </w:rPr>
        <w:t>过小修保持坡面顺适坚实，坡脚稳固。</w:t>
      </w:r>
      <w:r>
        <w:rPr>
          <w:sz w:val="21"/>
        </w:rPr>
        <w:t xml:space="preserve"> </w:t>
      </w:r>
    </w:p>
    <w:p w:rsidR="00BB1CEF" w:rsidRDefault="005D02AB">
      <w:pPr>
        <w:pStyle w:val="a4"/>
        <w:numPr>
          <w:ilvl w:val="2"/>
          <w:numId w:val="27"/>
        </w:numPr>
        <w:tabs>
          <w:tab w:val="left" w:pos="1767"/>
        </w:tabs>
        <w:spacing w:line="367" w:lineRule="auto"/>
        <w:ind w:left="818" w:right="1688" w:firstLine="419"/>
        <w:rPr>
          <w:sz w:val="21"/>
        </w:rPr>
      </w:pPr>
      <w:r>
        <w:rPr>
          <w:spacing w:val="-9"/>
          <w:sz w:val="21"/>
        </w:rPr>
        <w:t>边坡预防养护包括完善防护网、生态植被等坡面防护设施等内容。应通过预防养护</w:t>
      </w:r>
      <w:r>
        <w:rPr>
          <w:spacing w:val="-8"/>
          <w:sz w:val="21"/>
        </w:rPr>
        <w:t>保持边坡稳定，质量要求应符合现行《公路路基施工技术规范》</w:t>
      </w:r>
      <w:r>
        <w:rPr>
          <w:sz w:val="21"/>
        </w:rPr>
        <w:t>（JTG</w:t>
      </w:r>
      <w:r>
        <w:rPr>
          <w:spacing w:val="10"/>
          <w:sz w:val="21"/>
        </w:rPr>
        <w:t xml:space="preserve"> </w:t>
      </w:r>
      <w:r>
        <w:rPr>
          <w:sz w:val="21"/>
        </w:rPr>
        <w:t>F10）</w:t>
      </w:r>
      <w:r>
        <w:rPr>
          <w:spacing w:val="-19"/>
          <w:sz w:val="21"/>
        </w:rPr>
        <w:t>的有关规定。</w:t>
      </w:r>
      <w:r>
        <w:rPr>
          <w:sz w:val="21"/>
        </w:rPr>
        <w:t xml:space="preserve"> </w:t>
      </w:r>
    </w:p>
    <w:p w:rsidR="00BB1CEF" w:rsidRDefault="005D02AB">
      <w:pPr>
        <w:pStyle w:val="a4"/>
        <w:numPr>
          <w:ilvl w:val="2"/>
          <w:numId w:val="27"/>
        </w:numPr>
        <w:tabs>
          <w:tab w:val="left" w:pos="1767"/>
        </w:tabs>
        <w:spacing w:line="364" w:lineRule="auto"/>
        <w:ind w:left="818" w:right="1789" w:firstLine="419"/>
        <w:jc w:val="both"/>
        <w:rPr>
          <w:sz w:val="21"/>
        </w:rPr>
      </w:pPr>
      <w:r>
        <w:rPr>
          <w:spacing w:val="-5"/>
          <w:sz w:val="21"/>
        </w:rPr>
        <w:t>边坡修复养护包括采用预应力锚索</w:t>
      </w:r>
      <w:r>
        <w:rPr>
          <w:sz w:val="21"/>
        </w:rPr>
        <w:t>（</w:t>
      </w:r>
      <w:r>
        <w:rPr>
          <w:spacing w:val="-3"/>
          <w:sz w:val="21"/>
        </w:rPr>
        <w:t>杆</w:t>
      </w:r>
      <w:r>
        <w:rPr>
          <w:spacing w:val="-22"/>
          <w:sz w:val="21"/>
        </w:rPr>
        <w:t>）</w:t>
      </w:r>
      <w:r>
        <w:rPr>
          <w:spacing w:val="-8"/>
          <w:sz w:val="21"/>
        </w:rPr>
        <w:t>加固边坡，完善挡土墙，修复和完善河</w:t>
      </w:r>
      <w:r>
        <w:rPr>
          <w:spacing w:val="-10"/>
          <w:sz w:val="21"/>
        </w:rPr>
        <w:t>道防护等内容。应通过修复养护保持边坡稳固，质量要求应符合现行《公路路基施工技术规</w:t>
      </w:r>
      <w:r>
        <w:rPr>
          <w:spacing w:val="-59"/>
          <w:sz w:val="21"/>
        </w:rPr>
        <w:t>范》</w:t>
      </w:r>
      <w:r>
        <w:rPr>
          <w:sz w:val="21"/>
        </w:rPr>
        <w:t>（JTG F10）</w:t>
      </w:r>
      <w:r>
        <w:rPr>
          <w:spacing w:val="-3"/>
          <w:sz w:val="21"/>
        </w:rPr>
        <w:t xml:space="preserve">的有关规定。 </w:t>
      </w:r>
    </w:p>
    <w:p w:rsidR="00BB1CEF" w:rsidRDefault="00BB1CEF">
      <w:pPr>
        <w:spacing w:line="364" w:lineRule="auto"/>
        <w:jc w:val="both"/>
        <w:rPr>
          <w:sz w:val="21"/>
        </w:rPr>
        <w:sectPr w:rsidR="00BB1CEF">
          <w:pgSz w:w="11910" w:h="16840"/>
          <w:pgMar w:top="1100" w:right="0" w:bottom="1020" w:left="980" w:header="904" w:footer="829" w:gutter="0"/>
          <w:cols w:space="720"/>
        </w:sectPr>
      </w:pPr>
    </w:p>
    <w:p w:rsidR="00BB1CEF" w:rsidRDefault="00BB1CEF">
      <w:pPr>
        <w:pStyle w:val="a3"/>
        <w:spacing w:before="4"/>
        <w:ind w:left="0"/>
        <w:rPr>
          <w:sz w:val="23"/>
        </w:rPr>
      </w:pPr>
    </w:p>
    <w:p w:rsidR="00BB1CEF" w:rsidRDefault="005D02AB">
      <w:pPr>
        <w:pStyle w:val="6"/>
        <w:numPr>
          <w:ilvl w:val="1"/>
          <w:numId w:val="27"/>
        </w:numPr>
        <w:tabs>
          <w:tab w:val="left" w:pos="1559"/>
        </w:tabs>
        <w:spacing w:before="72"/>
        <w:ind w:hanging="319"/>
      </w:pPr>
      <w:r>
        <w:t>防护</w:t>
      </w:r>
      <w:proofErr w:type="gramStart"/>
      <w:r>
        <w:t>及支挡</w:t>
      </w:r>
      <w:proofErr w:type="gramEnd"/>
      <w:r>
        <w:t>结构</w:t>
      </w:r>
      <w:r>
        <w:rPr>
          <w:w w:val="99"/>
        </w:rPr>
        <w:t xml:space="preserve"> </w:t>
      </w:r>
    </w:p>
    <w:p w:rsidR="00BB1CEF" w:rsidRDefault="005D02AB">
      <w:pPr>
        <w:pStyle w:val="a4"/>
        <w:numPr>
          <w:ilvl w:val="2"/>
          <w:numId w:val="27"/>
        </w:numPr>
        <w:tabs>
          <w:tab w:val="left" w:pos="1767"/>
        </w:tabs>
        <w:spacing w:before="139" w:line="364" w:lineRule="auto"/>
        <w:ind w:left="818" w:right="1789" w:firstLine="419"/>
        <w:jc w:val="both"/>
        <w:rPr>
          <w:sz w:val="21"/>
        </w:rPr>
      </w:pPr>
      <w:r>
        <w:rPr>
          <w:spacing w:val="-7"/>
          <w:sz w:val="21"/>
        </w:rPr>
        <w:t>防护</w:t>
      </w:r>
      <w:proofErr w:type="gramStart"/>
      <w:r>
        <w:rPr>
          <w:spacing w:val="-7"/>
          <w:sz w:val="21"/>
        </w:rPr>
        <w:t>及支挡结构</w:t>
      </w:r>
      <w:proofErr w:type="gramEnd"/>
      <w:r>
        <w:rPr>
          <w:spacing w:val="-7"/>
          <w:sz w:val="21"/>
        </w:rPr>
        <w:t>日常巡查包括查看</w:t>
      </w:r>
      <w:proofErr w:type="gramStart"/>
      <w:r>
        <w:rPr>
          <w:spacing w:val="-7"/>
          <w:sz w:val="21"/>
        </w:rPr>
        <w:t>圬</w:t>
      </w:r>
      <w:proofErr w:type="gramEnd"/>
      <w:r>
        <w:rPr>
          <w:spacing w:val="-7"/>
          <w:sz w:val="21"/>
        </w:rPr>
        <w:t>工是否存在局部破损，勾缝是否脱落，泄水</w:t>
      </w:r>
      <w:r>
        <w:rPr>
          <w:spacing w:val="-11"/>
          <w:sz w:val="21"/>
        </w:rPr>
        <w:t>孔是否淤塞，防护</w:t>
      </w:r>
      <w:proofErr w:type="gramStart"/>
      <w:r>
        <w:rPr>
          <w:spacing w:val="-11"/>
          <w:sz w:val="21"/>
        </w:rPr>
        <w:t>及支挡结构</w:t>
      </w:r>
      <w:proofErr w:type="gramEnd"/>
      <w:r>
        <w:rPr>
          <w:spacing w:val="-11"/>
          <w:sz w:val="21"/>
        </w:rPr>
        <w:t>是否存在倾斜、滑移、下沉、变形，基础是否存在冲刷等内容</w:t>
      </w:r>
      <w:r>
        <w:rPr>
          <w:spacing w:val="-3"/>
          <w:sz w:val="21"/>
        </w:rPr>
        <w:t>。</w:t>
      </w:r>
      <w:r>
        <w:rPr>
          <w:sz w:val="21"/>
        </w:rPr>
        <w:t xml:space="preserve"> </w:t>
      </w:r>
    </w:p>
    <w:p w:rsidR="00BB1CEF" w:rsidRDefault="005D02AB">
      <w:pPr>
        <w:pStyle w:val="a4"/>
        <w:numPr>
          <w:ilvl w:val="2"/>
          <w:numId w:val="27"/>
        </w:numPr>
        <w:tabs>
          <w:tab w:val="left" w:pos="1767"/>
        </w:tabs>
        <w:spacing w:line="364" w:lineRule="auto"/>
        <w:ind w:left="818" w:right="1789" w:firstLine="419"/>
        <w:jc w:val="both"/>
        <w:rPr>
          <w:sz w:val="21"/>
        </w:rPr>
      </w:pPr>
      <w:r>
        <w:rPr>
          <w:spacing w:val="-7"/>
          <w:sz w:val="21"/>
        </w:rPr>
        <w:t>防护</w:t>
      </w:r>
      <w:proofErr w:type="gramStart"/>
      <w:r>
        <w:rPr>
          <w:spacing w:val="-7"/>
          <w:sz w:val="21"/>
        </w:rPr>
        <w:t>及支挡结构</w:t>
      </w:r>
      <w:proofErr w:type="gramEnd"/>
      <w:r>
        <w:rPr>
          <w:spacing w:val="-7"/>
          <w:sz w:val="21"/>
        </w:rPr>
        <w:t>日常保养包括清理沉降缝和伸缩缝内的杂物，疏通泄水孔，清理</w:t>
      </w:r>
      <w:r>
        <w:rPr>
          <w:spacing w:val="-9"/>
          <w:sz w:val="21"/>
        </w:rPr>
        <w:t>防护</w:t>
      </w:r>
      <w:proofErr w:type="gramStart"/>
      <w:r>
        <w:rPr>
          <w:spacing w:val="-9"/>
          <w:sz w:val="21"/>
        </w:rPr>
        <w:t>及支挡结构</w:t>
      </w:r>
      <w:proofErr w:type="gramEnd"/>
      <w:r>
        <w:rPr>
          <w:spacing w:val="-9"/>
          <w:sz w:val="21"/>
        </w:rPr>
        <w:t>物顶部的杂物、碎石等内容。应通过日常养护保持防护</w:t>
      </w:r>
      <w:proofErr w:type="gramStart"/>
      <w:r>
        <w:rPr>
          <w:spacing w:val="-9"/>
          <w:sz w:val="21"/>
        </w:rPr>
        <w:t>及支挡结构</w:t>
      </w:r>
      <w:proofErr w:type="gramEnd"/>
      <w:r>
        <w:rPr>
          <w:spacing w:val="-9"/>
          <w:sz w:val="21"/>
        </w:rPr>
        <w:t>的排水顺</w:t>
      </w:r>
      <w:r>
        <w:rPr>
          <w:spacing w:val="-4"/>
          <w:sz w:val="21"/>
        </w:rPr>
        <w:t>畅，表面整洁。</w:t>
      </w:r>
      <w:r>
        <w:rPr>
          <w:sz w:val="21"/>
        </w:rPr>
        <w:t xml:space="preserve"> </w:t>
      </w:r>
    </w:p>
    <w:p w:rsidR="00BB1CEF" w:rsidRDefault="005D02AB">
      <w:pPr>
        <w:pStyle w:val="a4"/>
        <w:numPr>
          <w:ilvl w:val="2"/>
          <w:numId w:val="27"/>
        </w:numPr>
        <w:tabs>
          <w:tab w:val="left" w:pos="1767"/>
        </w:tabs>
        <w:spacing w:line="364" w:lineRule="auto"/>
        <w:ind w:left="818" w:right="1789" w:firstLine="419"/>
        <w:jc w:val="both"/>
        <w:rPr>
          <w:sz w:val="21"/>
        </w:rPr>
      </w:pPr>
      <w:r>
        <w:rPr>
          <w:spacing w:val="-8"/>
          <w:sz w:val="21"/>
        </w:rPr>
        <w:t>防护</w:t>
      </w:r>
      <w:proofErr w:type="gramStart"/>
      <w:r>
        <w:rPr>
          <w:spacing w:val="-8"/>
          <w:sz w:val="21"/>
        </w:rPr>
        <w:t>及支挡结构</w:t>
      </w:r>
      <w:proofErr w:type="gramEnd"/>
      <w:r>
        <w:rPr>
          <w:spacing w:val="-8"/>
          <w:sz w:val="21"/>
        </w:rPr>
        <w:t>小修包括修复表面破损、基础冲刷，勾缝，抹面等内容。应通过</w:t>
      </w:r>
      <w:r>
        <w:rPr>
          <w:spacing w:val="-4"/>
          <w:sz w:val="21"/>
        </w:rPr>
        <w:t>小修保持防护</w:t>
      </w:r>
      <w:proofErr w:type="gramStart"/>
      <w:r>
        <w:rPr>
          <w:spacing w:val="-4"/>
          <w:sz w:val="21"/>
        </w:rPr>
        <w:t>及支挡结构</w:t>
      </w:r>
      <w:proofErr w:type="gramEnd"/>
      <w:r>
        <w:rPr>
          <w:spacing w:val="-4"/>
          <w:sz w:val="21"/>
        </w:rPr>
        <w:t xml:space="preserve">的表面完好，基础牢固。 </w:t>
      </w:r>
    </w:p>
    <w:p w:rsidR="00BB1CEF" w:rsidRDefault="005D02AB">
      <w:pPr>
        <w:pStyle w:val="a3"/>
        <w:spacing w:line="364" w:lineRule="auto"/>
        <w:ind w:right="1789" w:firstLine="419"/>
      </w:pPr>
      <w:r>
        <w:rPr>
          <w:spacing w:val="-9"/>
        </w:rPr>
        <w:t>防护</w:t>
      </w:r>
      <w:proofErr w:type="gramStart"/>
      <w:r>
        <w:rPr>
          <w:spacing w:val="-9"/>
        </w:rPr>
        <w:t>及支挡结构</w:t>
      </w:r>
      <w:proofErr w:type="gramEnd"/>
      <w:r>
        <w:rPr>
          <w:spacing w:val="-9"/>
        </w:rPr>
        <w:t>的表面破损，包括</w:t>
      </w:r>
      <w:proofErr w:type="gramStart"/>
      <w:r>
        <w:rPr>
          <w:spacing w:val="-9"/>
        </w:rPr>
        <w:t>圬</w:t>
      </w:r>
      <w:proofErr w:type="gramEnd"/>
      <w:r>
        <w:rPr>
          <w:spacing w:val="-9"/>
        </w:rPr>
        <w:t>工体、水泥混凝土的松动，散落，石笼铁丝的锈蚀</w:t>
      </w:r>
      <w:r>
        <w:rPr>
          <w:spacing w:val="-7"/>
        </w:rPr>
        <w:t>断裂等。</w:t>
      </w:r>
      <w:r>
        <w:t xml:space="preserve"> </w:t>
      </w:r>
    </w:p>
    <w:p w:rsidR="00BB1CEF" w:rsidRDefault="005D02AB">
      <w:pPr>
        <w:pStyle w:val="a4"/>
        <w:numPr>
          <w:ilvl w:val="2"/>
          <w:numId w:val="27"/>
        </w:numPr>
        <w:tabs>
          <w:tab w:val="left" w:pos="1767"/>
          <w:tab w:val="left" w:pos="2077"/>
        </w:tabs>
        <w:spacing w:line="364" w:lineRule="auto"/>
        <w:ind w:left="818" w:right="1683" w:firstLine="419"/>
        <w:rPr>
          <w:sz w:val="21"/>
        </w:rPr>
      </w:pPr>
      <w:r>
        <w:rPr>
          <w:spacing w:val="-7"/>
          <w:sz w:val="21"/>
        </w:rPr>
        <w:t>防护</w:t>
      </w:r>
      <w:proofErr w:type="gramStart"/>
      <w:r>
        <w:rPr>
          <w:spacing w:val="-7"/>
          <w:sz w:val="21"/>
        </w:rPr>
        <w:t>及支挡结构</w:t>
      </w:r>
      <w:proofErr w:type="gramEnd"/>
      <w:r>
        <w:rPr>
          <w:spacing w:val="-7"/>
          <w:sz w:val="21"/>
        </w:rPr>
        <w:t>修复养护包括修复和加固挡土墙、护坡等。应通过修复养护保持防</w:t>
      </w:r>
      <w:r>
        <w:rPr>
          <w:spacing w:val="-12"/>
          <w:sz w:val="21"/>
        </w:rPr>
        <w:t>护</w:t>
      </w:r>
      <w:proofErr w:type="gramStart"/>
      <w:r>
        <w:rPr>
          <w:spacing w:val="-12"/>
          <w:sz w:val="21"/>
        </w:rPr>
        <w:t>及支挡结构</w:t>
      </w:r>
      <w:proofErr w:type="gramEnd"/>
      <w:r>
        <w:rPr>
          <w:spacing w:val="-12"/>
          <w:sz w:val="21"/>
        </w:rPr>
        <w:t>的完好、稳定，质量要求应符合现行《公路路基施工技术规范</w:t>
      </w:r>
      <w:r>
        <w:rPr>
          <w:spacing w:val="-142"/>
          <w:sz w:val="21"/>
        </w:rPr>
        <w:t>》</w:t>
      </w:r>
      <w:r>
        <w:rPr>
          <w:sz w:val="21"/>
        </w:rPr>
        <w:t>（JTG</w:t>
      </w:r>
      <w:r>
        <w:rPr>
          <w:spacing w:val="-21"/>
          <w:sz w:val="21"/>
        </w:rPr>
        <w:t xml:space="preserve"> </w:t>
      </w:r>
      <w:r>
        <w:rPr>
          <w:sz w:val="21"/>
        </w:rPr>
        <w:t>F10）的有</w:t>
      </w:r>
      <w:r>
        <w:rPr>
          <w:spacing w:val="-3"/>
          <w:sz w:val="21"/>
        </w:rPr>
        <w:t>关规定。</w:t>
      </w:r>
      <w:r>
        <w:rPr>
          <w:sz w:val="21"/>
        </w:rPr>
        <w:t xml:space="preserve"> </w:t>
      </w:r>
    </w:p>
    <w:p w:rsidR="00BB1CEF" w:rsidRDefault="005D02AB">
      <w:pPr>
        <w:pStyle w:val="6"/>
        <w:numPr>
          <w:ilvl w:val="1"/>
          <w:numId w:val="27"/>
        </w:numPr>
        <w:tabs>
          <w:tab w:val="left" w:pos="1559"/>
        </w:tabs>
        <w:spacing w:line="266" w:lineRule="exact"/>
        <w:ind w:hanging="319"/>
      </w:pPr>
      <w:r>
        <w:t>涵洞（如有）</w:t>
      </w:r>
      <w:r>
        <w:rPr>
          <w:w w:val="99"/>
        </w:rPr>
        <w:t xml:space="preserve"> </w:t>
      </w:r>
    </w:p>
    <w:p w:rsidR="00BB1CEF" w:rsidRDefault="005D02AB">
      <w:pPr>
        <w:pStyle w:val="a4"/>
        <w:numPr>
          <w:ilvl w:val="2"/>
          <w:numId w:val="27"/>
        </w:numPr>
        <w:tabs>
          <w:tab w:val="left" w:pos="1767"/>
        </w:tabs>
        <w:spacing w:before="137" w:line="367" w:lineRule="auto"/>
        <w:ind w:left="818" w:right="1683" w:firstLine="419"/>
        <w:rPr>
          <w:sz w:val="21"/>
        </w:rPr>
      </w:pPr>
      <w:r>
        <w:rPr>
          <w:spacing w:val="-7"/>
          <w:sz w:val="21"/>
        </w:rPr>
        <w:t>涵洞日常巡查包括查看</w:t>
      </w:r>
      <w:proofErr w:type="gramStart"/>
      <w:r>
        <w:rPr>
          <w:spacing w:val="-7"/>
          <w:sz w:val="21"/>
        </w:rPr>
        <w:t>圬</w:t>
      </w:r>
      <w:proofErr w:type="gramEnd"/>
      <w:r>
        <w:rPr>
          <w:spacing w:val="-7"/>
          <w:sz w:val="21"/>
        </w:rPr>
        <w:t>工</w:t>
      </w:r>
      <w:r>
        <w:rPr>
          <w:sz w:val="21"/>
        </w:rPr>
        <w:t>（</w:t>
      </w:r>
      <w:r>
        <w:rPr>
          <w:spacing w:val="-2"/>
          <w:sz w:val="21"/>
        </w:rPr>
        <w:t>砌体</w:t>
      </w:r>
      <w:r>
        <w:rPr>
          <w:spacing w:val="-51"/>
          <w:sz w:val="21"/>
        </w:rPr>
        <w:t>）</w:t>
      </w:r>
      <w:r>
        <w:rPr>
          <w:spacing w:val="-12"/>
          <w:sz w:val="21"/>
        </w:rPr>
        <w:t xml:space="preserve">有无开裂，洞内有无淤塞，进水口是否堵塞， </w:t>
      </w:r>
      <w:r>
        <w:rPr>
          <w:spacing w:val="-6"/>
          <w:sz w:val="21"/>
        </w:rPr>
        <w:t>翼墙是否完整，洞口铺砌有无冲刷、脱落等内容。</w:t>
      </w:r>
      <w:r>
        <w:rPr>
          <w:sz w:val="21"/>
        </w:rPr>
        <w:t xml:space="preserve"> </w:t>
      </w:r>
    </w:p>
    <w:p w:rsidR="00BB1CEF" w:rsidRDefault="005D02AB">
      <w:pPr>
        <w:pStyle w:val="a4"/>
        <w:numPr>
          <w:ilvl w:val="2"/>
          <w:numId w:val="27"/>
        </w:numPr>
        <w:tabs>
          <w:tab w:val="left" w:pos="1767"/>
        </w:tabs>
        <w:spacing w:line="364" w:lineRule="auto"/>
        <w:ind w:left="818" w:right="1700" w:firstLine="419"/>
        <w:rPr>
          <w:sz w:val="21"/>
        </w:rPr>
      </w:pPr>
      <w:r>
        <w:rPr>
          <w:spacing w:val="-3"/>
          <w:sz w:val="21"/>
        </w:rPr>
        <w:t>涵洞日常保养包括清洁洞口杂物，清除洞内的堆积物、淤积物、漂浮物等内容。应通过日常保养保持涵洞畅通。</w:t>
      </w:r>
      <w:r>
        <w:rPr>
          <w:sz w:val="21"/>
        </w:rPr>
        <w:t xml:space="preserve"> </w:t>
      </w:r>
    </w:p>
    <w:p w:rsidR="00BB1CEF" w:rsidRDefault="005D02AB">
      <w:pPr>
        <w:pStyle w:val="a4"/>
        <w:numPr>
          <w:ilvl w:val="2"/>
          <w:numId w:val="27"/>
        </w:numPr>
        <w:tabs>
          <w:tab w:val="left" w:pos="1767"/>
        </w:tabs>
        <w:spacing w:line="364" w:lineRule="auto"/>
        <w:ind w:left="818" w:right="1790" w:firstLine="419"/>
        <w:rPr>
          <w:sz w:val="21"/>
        </w:rPr>
      </w:pPr>
      <w:r>
        <w:rPr>
          <w:spacing w:val="-8"/>
          <w:sz w:val="21"/>
        </w:rPr>
        <w:t>涵洞小修包括</w:t>
      </w:r>
      <w:proofErr w:type="gramStart"/>
      <w:r>
        <w:rPr>
          <w:spacing w:val="-8"/>
          <w:sz w:val="21"/>
        </w:rPr>
        <w:t>修补涵底铺砌</w:t>
      </w:r>
      <w:proofErr w:type="gramEnd"/>
      <w:r>
        <w:rPr>
          <w:spacing w:val="-8"/>
          <w:sz w:val="21"/>
        </w:rPr>
        <w:t>、洞口上下游路基护坡、进水口沉沙井、出水口跌水</w:t>
      </w:r>
      <w:r>
        <w:rPr>
          <w:spacing w:val="-5"/>
          <w:sz w:val="21"/>
        </w:rPr>
        <w:t>构造等内容。应通过小修保持涵洞的完整。</w:t>
      </w:r>
      <w:r>
        <w:rPr>
          <w:sz w:val="21"/>
        </w:rPr>
        <w:t xml:space="preserve"> </w:t>
      </w:r>
    </w:p>
    <w:p w:rsidR="00BB1CEF" w:rsidRDefault="005D02AB">
      <w:pPr>
        <w:pStyle w:val="a4"/>
        <w:numPr>
          <w:ilvl w:val="2"/>
          <w:numId w:val="27"/>
        </w:numPr>
        <w:tabs>
          <w:tab w:val="left" w:pos="1767"/>
          <w:tab w:val="left" w:pos="2077"/>
        </w:tabs>
        <w:spacing w:line="364" w:lineRule="auto"/>
        <w:ind w:left="818" w:right="1687" w:firstLine="419"/>
        <w:rPr>
          <w:sz w:val="21"/>
        </w:rPr>
      </w:pPr>
      <w:r>
        <w:rPr>
          <w:spacing w:val="-1"/>
          <w:sz w:val="21"/>
        </w:rPr>
        <w:t>涵洞修复养护包括采用钢筋混凝土、混凝土预制块衬砌等形式对涵洞进行加固。</w:t>
      </w:r>
      <w:r>
        <w:rPr>
          <w:spacing w:val="-6"/>
          <w:sz w:val="21"/>
        </w:rPr>
        <w:t>应通过修复养护保持涵洞的结构完好，质量要求应符合现行《公路桥涵养护规范</w:t>
      </w:r>
      <w:r>
        <w:rPr>
          <w:spacing w:val="-130"/>
          <w:sz w:val="21"/>
        </w:rPr>
        <w:t>》</w:t>
      </w:r>
      <w:r>
        <w:rPr>
          <w:sz w:val="21"/>
        </w:rPr>
        <w:t>（JTG H11）</w:t>
      </w:r>
      <w:r>
        <w:rPr>
          <w:spacing w:val="-3"/>
          <w:sz w:val="21"/>
        </w:rPr>
        <w:t>的有关规定。</w:t>
      </w:r>
      <w:r>
        <w:rPr>
          <w:sz w:val="21"/>
        </w:rPr>
        <w:t xml:space="preserve"> </w:t>
      </w:r>
    </w:p>
    <w:p w:rsidR="00BB1CEF" w:rsidRDefault="005D02AB">
      <w:pPr>
        <w:pStyle w:val="6"/>
        <w:spacing w:line="266" w:lineRule="exact"/>
        <w:ind w:left="1240"/>
      </w:pPr>
      <w:r>
        <w:t>5、路面养护</w:t>
      </w:r>
      <w:r>
        <w:rPr>
          <w:w w:val="99"/>
        </w:rPr>
        <w:t xml:space="preserve"> </w:t>
      </w:r>
    </w:p>
    <w:p w:rsidR="00BB1CEF" w:rsidRDefault="005D02AB">
      <w:pPr>
        <w:pStyle w:val="a4"/>
        <w:numPr>
          <w:ilvl w:val="1"/>
          <w:numId w:val="24"/>
        </w:numPr>
        <w:tabs>
          <w:tab w:val="left" w:pos="1559"/>
        </w:tabs>
        <w:spacing w:before="135"/>
        <w:ind w:hanging="319"/>
        <w:rPr>
          <w:b/>
          <w:sz w:val="21"/>
        </w:rPr>
      </w:pPr>
      <w:r>
        <w:rPr>
          <w:b/>
          <w:spacing w:val="-1"/>
          <w:sz w:val="21"/>
        </w:rPr>
        <w:t>一般规定</w:t>
      </w:r>
      <w:r>
        <w:rPr>
          <w:b/>
          <w:w w:val="99"/>
          <w:sz w:val="21"/>
        </w:rPr>
        <w:t xml:space="preserve"> </w:t>
      </w:r>
    </w:p>
    <w:p w:rsidR="00BB1CEF" w:rsidRDefault="005D02AB">
      <w:pPr>
        <w:pStyle w:val="a4"/>
        <w:numPr>
          <w:ilvl w:val="2"/>
          <w:numId w:val="24"/>
        </w:numPr>
        <w:tabs>
          <w:tab w:val="left" w:pos="1767"/>
          <w:tab w:val="left" w:pos="2077"/>
        </w:tabs>
        <w:spacing w:before="139"/>
        <w:rPr>
          <w:sz w:val="21"/>
        </w:rPr>
      </w:pPr>
      <w:r>
        <w:rPr>
          <w:spacing w:val="-3"/>
          <w:sz w:val="21"/>
        </w:rPr>
        <w:t xml:space="preserve">应加强路面的日常养护，及时修复病害。 </w:t>
      </w:r>
    </w:p>
    <w:p w:rsidR="00BB1CEF" w:rsidRDefault="005D02AB">
      <w:pPr>
        <w:pStyle w:val="a4"/>
        <w:numPr>
          <w:ilvl w:val="2"/>
          <w:numId w:val="24"/>
        </w:numPr>
        <w:tabs>
          <w:tab w:val="left" w:pos="1767"/>
          <w:tab w:val="left" w:pos="2077"/>
        </w:tabs>
        <w:spacing w:before="139"/>
        <w:rPr>
          <w:sz w:val="21"/>
        </w:rPr>
      </w:pPr>
      <w:r>
        <w:rPr>
          <w:spacing w:val="-3"/>
          <w:sz w:val="21"/>
        </w:rPr>
        <w:t xml:space="preserve">农村公路路面养护应符合下列要求： </w:t>
      </w:r>
    </w:p>
    <w:p w:rsidR="00BB1CEF" w:rsidRDefault="005D02AB">
      <w:pPr>
        <w:pStyle w:val="a4"/>
        <w:numPr>
          <w:ilvl w:val="0"/>
          <w:numId w:val="23"/>
        </w:numPr>
        <w:tabs>
          <w:tab w:val="left" w:pos="1767"/>
        </w:tabs>
        <w:spacing w:before="140"/>
        <w:rPr>
          <w:sz w:val="21"/>
        </w:rPr>
      </w:pPr>
      <w:r>
        <w:rPr>
          <w:spacing w:val="-3"/>
          <w:sz w:val="21"/>
        </w:rPr>
        <w:t>应保持路面清洁、完好。</w:t>
      </w:r>
      <w:r>
        <w:rPr>
          <w:sz w:val="21"/>
        </w:rPr>
        <w:t xml:space="preserve"> </w:t>
      </w:r>
    </w:p>
    <w:p w:rsidR="00BB1CEF" w:rsidRDefault="005D02AB">
      <w:pPr>
        <w:pStyle w:val="a4"/>
        <w:numPr>
          <w:ilvl w:val="0"/>
          <w:numId w:val="23"/>
        </w:numPr>
        <w:tabs>
          <w:tab w:val="left" w:pos="1767"/>
        </w:tabs>
        <w:spacing w:before="139" w:line="367" w:lineRule="auto"/>
        <w:ind w:left="1238" w:right="1683" w:firstLine="0"/>
        <w:rPr>
          <w:sz w:val="21"/>
        </w:rPr>
      </w:pPr>
      <w:r>
        <w:rPr>
          <w:spacing w:val="-8"/>
          <w:sz w:val="21"/>
        </w:rPr>
        <w:t xml:space="preserve">沥青路面应平整，水泥混凝土路面应表面平顺，砂石路面应平整坚实、排水良好 </w:t>
      </w:r>
      <w:r>
        <w:rPr>
          <w:spacing w:val="-6"/>
          <w:sz w:val="21"/>
        </w:rPr>
        <w:t>，砌块路面应无缺损。</w:t>
      </w:r>
      <w:r>
        <w:rPr>
          <w:sz w:val="21"/>
        </w:rPr>
        <w:t xml:space="preserve"> </w:t>
      </w:r>
    </w:p>
    <w:p w:rsidR="00BB1CEF" w:rsidRDefault="005D02AB">
      <w:pPr>
        <w:pStyle w:val="a4"/>
        <w:numPr>
          <w:ilvl w:val="0"/>
          <w:numId w:val="23"/>
        </w:numPr>
        <w:tabs>
          <w:tab w:val="left" w:pos="1767"/>
        </w:tabs>
        <w:spacing w:line="264" w:lineRule="exact"/>
        <w:rPr>
          <w:sz w:val="21"/>
        </w:rPr>
      </w:pPr>
      <w:r>
        <w:rPr>
          <w:spacing w:val="-3"/>
          <w:sz w:val="21"/>
        </w:rPr>
        <w:t>路缘石应整齐顺适。</w:t>
      </w:r>
      <w:r>
        <w:rPr>
          <w:sz w:val="21"/>
        </w:rPr>
        <w:t xml:space="preserve"> </w:t>
      </w:r>
    </w:p>
    <w:p w:rsidR="00BB1CEF" w:rsidRDefault="005D02AB">
      <w:pPr>
        <w:pStyle w:val="a4"/>
        <w:numPr>
          <w:ilvl w:val="2"/>
          <w:numId w:val="24"/>
        </w:numPr>
        <w:tabs>
          <w:tab w:val="left" w:pos="1767"/>
        </w:tabs>
        <w:spacing w:before="139" w:line="364" w:lineRule="auto"/>
        <w:ind w:left="818" w:right="1791" w:firstLine="419"/>
        <w:rPr>
          <w:sz w:val="21"/>
        </w:rPr>
      </w:pPr>
      <w:r>
        <w:rPr>
          <w:spacing w:val="-9"/>
          <w:sz w:val="21"/>
        </w:rPr>
        <w:t>路面养护应重视排水，及时修补路面的裂缝、坑洞等，防止地表水下渗。路面应</w:t>
      </w:r>
      <w:r>
        <w:rPr>
          <w:spacing w:val="-5"/>
          <w:sz w:val="21"/>
        </w:rPr>
        <w:t>保持横坡适度。</w:t>
      </w:r>
      <w:r>
        <w:rPr>
          <w:sz w:val="21"/>
        </w:rPr>
        <w:t xml:space="preserve"> </w:t>
      </w:r>
    </w:p>
    <w:p w:rsidR="00BB1CEF" w:rsidRDefault="00BB1CEF">
      <w:pPr>
        <w:spacing w:line="364" w:lineRule="auto"/>
        <w:rPr>
          <w:sz w:val="21"/>
        </w:rPr>
        <w:sectPr w:rsidR="00BB1CEF">
          <w:pgSz w:w="11910" w:h="16840"/>
          <w:pgMar w:top="1100" w:right="0" w:bottom="1020" w:left="980" w:header="904" w:footer="829" w:gutter="0"/>
          <w:cols w:space="720"/>
        </w:sectPr>
      </w:pPr>
    </w:p>
    <w:p w:rsidR="00BB1CEF" w:rsidRDefault="00BB1CEF">
      <w:pPr>
        <w:pStyle w:val="a3"/>
        <w:spacing w:before="4"/>
        <w:ind w:left="0"/>
        <w:rPr>
          <w:sz w:val="23"/>
        </w:rPr>
      </w:pPr>
    </w:p>
    <w:p w:rsidR="00BB1CEF" w:rsidRDefault="005D02AB">
      <w:pPr>
        <w:pStyle w:val="a4"/>
        <w:numPr>
          <w:ilvl w:val="2"/>
          <w:numId w:val="24"/>
        </w:numPr>
        <w:tabs>
          <w:tab w:val="left" w:pos="1767"/>
          <w:tab w:val="left" w:pos="2077"/>
        </w:tabs>
        <w:spacing w:before="72" w:line="364" w:lineRule="auto"/>
        <w:ind w:left="818" w:right="1791" w:firstLine="419"/>
        <w:rPr>
          <w:sz w:val="21"/>
        </w:rPr>
      </w:pPr>
      <w:r>
        <w:rPr>
          <w:spacing w:val="-8"/>
          <w:sz w:val="21"/>
        </w:rPr>
        <w:t>路面日常巡查包括查看路面病害类型、严重程度及规模，路面是否存在有碍通行</w:t>
      </w:r>
      <w:r>
        <w:rPr>
          <w:spacing w:val="-4"/>
          <w:sz w:val="21"/>
        </w:rPr>
        <w:t>安全的障碍物，路缘石是否缺损、倾斜等内容。发现问题时，应进行记录、处理。</w:t>
      </w:r>
      <w:r>
        <w:rPr>
          <w:sz w:val="21"/>
        </w:rPr>
        <w:t xml:space="preserve"> </w:t>
      </w:r>
    </w:p>
    <w:p w:rsidR="00BB1CEF" w:rsidRDefault="005D02AB">
      <w:pPr>
        <w:pStyle w:val="a4"/>
        <w:numPr>
          <w:ilvl w:val="2"/>
          <w:numId w:val="24"/>
        </w:numPr>
        <w:tabs>
          <w:tab w:val="left" w:pos="1767"/>
          <w:tab w:val="left" w:pos="2077"/>
        </w:tabs>
        <w:spacing w:before="1" w:line="364" w:lineRule="auto"/>
        <w:ind w:left="818" w:right="1791" w:firstLine="419"/>
        <w:rPr>
          <w:sz w:val="21"/>
        </w:rPr>
      </w:pPr>
      <w:r>
        <w:rPr>
          <w:spacing w:val="-8"/>
          <w:sz w:val="21"/>
        </w:rPr>
        <w:t>路面日常保养包括清理路面上的积土、积沙、泥污、积雪、积冰等内容。应通过</w:t>
      </w:r>
      <w:r>
        <w:rPr>
          <w:spacing w:val="-4"/>
          <w:sz w:val="21"/>
        </w:rPr>
        <w:t xml:space="preserve">日常保养保持路面整洁。 </w:t>
      </w:r>
    </w:p>
    <w:p w:rsidR="00BB1CEF" w:rsidRDefault="005D02AB">
      <w:pPr>
        <w:spacing w:line="364" w:lineRule="auto"/>
        <w:ind w:left="1240" w:right="3486" w:hanging="3"/>
        <w:rPr>
          <w:b/>
          <w:sz w:val="21"/>
        </w:rPr>
      </w:pPr>
      <w:r>
        <w:rPr>
          <w:sz w:val="21"/>
        </w:rPr>
        <w:t>在保养过程中要注意路面上的石块、坚硬物等，尤其是砂石路面。</w:t>
      </w:r>
      <w:r>
        <w:rPr>
          <w:b/>
          <w:sz w:val="21"/>
        </w:rPr>
        <w:t>5.2 沥青路面</w:t>
      </w:r>
      <w:r>
        <w:rPr>
          <w:b/>
          <w:w w:val="99"/>
          <w:sz w:val="21"/>
        </w:rPr>
        <w:t xml:space="preserve"> </w:t>
      </w:r>
    </w:p>
    <w:p w:rsidR="00BB1CEF" w:rsidRDefault="005D02AB">
      <w:pPr>
        <w:pStyle w:val="a4"/>
        <w:numPr>
          <w:ilvl w:val="2"/>
          <w:numId w:val="22"/>
        </w:numPr>
        <w:tabs>
          <w:tab w:val="left" w:pos="1767"/>
        </w:tabs>
        <w:spacing w:line="367" w:lineRule="auto"/>
        <w:ind w:right="1788" w:firstLine="419"/>
        <w:rPr>
          <w:sz w:val="21"/>
        </w:rPr>
      </w:pPr>
      <w:r>
        <w:rPr>
          <w:spacing w:val="-10"/>
          <w:sz w:val="21"/>
        </w:rPr>
        <w:t>沥青路面小修包括处治路面的裂缝、坑槽、车辙、沉陷、波浪、拥包、松散、翻</w:t>
      </w:r>
      <w:r>
        <w:rPr>
          <w:spacing w:val="-5"/>
          <w:sz w:val="21"/>
        </w:rPr>
        <w:t>浆和泛油等病害。应通过小修保持路面的平整、完好。</w:t>
      </w:r>
      <w:r>
        <w:rPr>
          <w:sz w:val="21"/>
        </w:rPr>
        <w:t xml:space="preserve"> </w:t>
      </w:r>
    </w:p>
    <w:p w:rsidR="00BB1CEF" w:rsidRDefault="005D02AB">
      <w:pPr>
        <w:pStyle w:val="a4"/>
        <w:numPr>
          <w:ilvl w:val="2"/>
          <w:numId w:val="22"/>
        </w:numPr>
        <w:tabs>
          <w:tab w:val="left" w:pos="1767"/>
          <w:tab w:val="left" w:pos="2077"/>
        </w:tabs>
        <w:spacing w:line="264" w:lineRule="exact"/>
        <w:ind w:left="1767"/>
        <w:rPr>
          <w:sz w:val="21"/>
        </w:rPr>
      </w:pPr>
      <w:r>
        <w:rPr>
          <w:spacing w:val="-3"/>
          <w:sz w:val="21"/>
        </w:rPr>
        <w:t>裂缝的处治应符合下列要求：</w:t>
      </w:r>
      <w:r>
        <w:rPr>
          <w:sz w:val="21"/>
        </w:rPr>
        <w:t xml:space="preserve"> </w:t>
      </w:r>
    </w:p>
    <w:p w:rsidR="00BB1CEF" w:rsidRDefault="005D02AB">
      <w:pPr>
        <w:pStyle w:val="a4"/>
        <w:numPr>
          <w:ilvl w:val="0"/>
          <w:numId w:val="21"/>
        </w:numPr>
        <w:tabs>
          <w:tab w:val="left" w:pos="1765"/>
        </w:tabs>
        <w:spacing w:before="135" w:line="364" w:lineRule="auto"/>
        <w:ind w:right="1789" w:firstLine="0"/>
        <w:rPr>
          <w:sz w:val="21"/>
        </w:rPr>
      </w:pPr>
      <w:r>
        <w:rPr>
          <w:spacing w:val="-1"/>
          <w:sz w:val="21"/>
        </w:rPr>
        <w:t xml:space="preserve">裂缝宽度不大于 </w:t>
      </w:r>
      <w:r>
        <w:rPr>
          <w:sz w:val="21"/>
        </w:rPr>
        <w:t>6mm</w:t>
      </w:r>
      <w:r>
        <w:rPr>
          <w:spacing w:val="-7"/>
          <w:sz w:val="21"/>
        </w:rPr>
        <w:t xml:space="preserve"> 时，可直接灌入热沥青，填入干净石屑或粗砂，并捣实。有</w:t>
      </w:r>
      <w:r>
        <w:rPr>
          <w:spacing w:val="-5"/>
          <w:sz w:val="21"/>
        </w:rPr>
        <w:t>条件的路段可用贴缝带修补。</w:t>
      </w:r>
      <w:r>
        <w:rPr>
          <w:sz w:val="21"/>
        </w:rPr>
        <w:t xml:space="preserve"> </w:t>
      </w:r>
    </w:p>
    <w:p w:rsidR="00BB1CEF" w:rsidRDefault="005D02AB">
      <w:pPr>
        <w:pStyle w:val="a4"/>
        <w:numPr>
          <w:ilvl w:val="0"/>
          <w:numId w:val="21"/>
        </w:numPr>
        <w:tabs>
          <w:tab w:val="left" w:pos="1767"/>
          <w:tab w:val="left" w:pos="2077"/>
        </w:tabs>
        <w:spacing w:before="1" w:line="364" w:lineRule="auto"/>
        <w:ind w:right="1683" w:firstLine="0"/>
        <w:rPr>
          <w:sz w:val="21"/>
        </w:rPr>
      </w:pPr>
      <w:r>
        <w:rPr>
          <w:sz w:val="21"/>
        </w:rPr>
        <w:t>裂</w:t>
      </w:r>
      <w:r>
        <w:rPr>
          <w:spacing w:val="-3"/>
          <w:sz w:val="21"/>
        </w:rPr>
        <w:t>缝</w:t>
      </w:r>
      <w:r>
        <w:rPr>
          <w:sz w:val="21"/>
        </w:rPr>
        <w:t>宽</w:t>
      </w:r>
      <w:r>
        <w:rPr>
          <w:spacing w:val="-3"/>
          <w:sz w:val="21"/>
        </w:rPr>
        <w:t>度</w:t>
      </w:r>
      <w:r>
        <w:rPr>
          <w:sz w:val="21"/>
        </w:rPr>
        <w:t>大于</w:t>
      </w:r>
      <w:r>
        <w:rPr>
          <w:spacing w:val="13"/>
          <w:sz w:val="21"/>
        </w:rPr>
        <w:t xml:space="preserve"> </w:t>
      </w:r>
      <w:r>
        <w:rPr>
          <w:sz w:val="21"/>
        </w:rPr>
        <w:t>6mm</w:t>
      </w:r>
      <w:r>
        <w:rPr>
          <w:spacing w:val="9"/>
          <w:sz w:val="21"/>
        </w:rPr>
        <w:t xml:space="preserve"> </w:t>
      </w:r>
      <w:r>
        <w:rPr>
          <w:sz w:val="21"/>
        </w:rPr>
        <w:t>时</w:t>
      </w:r>
      <w:r>
        <w:rPr>
          <w:spacing w:val="-25"/>
          <w:sz w:val="21"/>
        </w:rPr>
        <w:t>，</w:t>
      </w:r>
      <w:r>
        <w:rPr>
          <w:sz w:val="21"/>
        </w:rPr>
        <w:t>用</w:t>
      </w:r>
      <w:r>
        <w:rPr>
          <w:spacing w:val="-3"/>
          <w:sz w:val="21"/>
        </w:rPr>
        <w:t>热</w:t>
      </w:r>
      <w:r>
        <w:rPr>
          <w:sz w:val="21"/>
        </w:rPr>
        <w:t>拌</w:t>
      </w:r>
      <w:r>
        <w:rPr>
          <w:spacing w:val="-3"/>
          <w:sz w:val="21"/>
        </w:rPr>
        <w:t>沥</w:t>
      </w:r>
      <w:r>
        <w:rPr>
          <w:sz w:val="21"/>
        </w:rPr>
        <w:t>青</w:t>
      </w:r>
      <w:r>
        <w:rPr>
          <w:spacing w:val="-3"/>
          <w:sz w:val="21"/>
        </w:rPr>
        <w:t>混</w:t>
      </w:r>
      <w:r>
        <w:rPr>
          <w:sz w:val="21"/>
        </w:rPr>
        <w:t>合</w:t>
      </w:r>
      <w:r>
        <w:rPr>
          <w:spacing w:val="-3"/>
          <w:sz w:val="21"/>
        </w:rPr>
        <w:t>料填</w:t>
      </w:r>
      <w:r>
        <w:rPr>
          <w:sz w:val="21"/>
        </w:rPr>
        <w:t>入缝</w:t>
      </w:r>
      <w:r>
        <w:rPr>
          <w:spacing w:val="-3"/>
          <w:sz w:val="21"/>
        </w:rPr>
        <w:t>中</w:t>
      </w:r>
      <w:r>
        <w:rPr>
          <w:spacing w:val="-25"/>
          <w:sz w:val="21"/>
        </w:rPr>
        <w:t>，</w:t>
      </w:r>
      <w:r>
        <w:rPr>
          <w:sz w:val="21"/>
        </w:rPr>
        <w:t>并</w:t>
      </w:r>
      <w:r>
        <w:rPr>
          <w:spacing w:val="-3"/>
          <w:sz w:val="21"/>
        </w:rPr>
        <w:t>捣</w:t>
      </w:r>
      <w:r>
        <w:rPr>
          <w:sz w:val="21"/>
        </w:rPr>
        <w:t>实</w:t>
      </w:r>
      <w:r>
        <w:rPr>
          <w:spacing w:val="-25"/>
          <w:sz w:val="21"/>
        </w:rPr>
        <w:t>。</w:t>
      </w:r>
      <w:r>
        <w:rPr>
          <w:sz w:val="21"/>
        </w:rPr>
        <w:t>有</w:t>
      </w:r>
      <w:r>
        <w:rPr>
          <w:spacing w:val="-3"/>
          <w:sz w:val="21"/>
        </w:rPr>
        <w:t>条件</w:t>
      </w:r>
      <w:r>
        <w:rPr>
          <w:sz w:val="21"/>
        </w:rPr>
        <w:t>的路</w:t>
      </w:r>
      <w:r>
        <w:rPr>
          <w:spacing w:val="-3"/>
          <w:sz w:val="21"/>
        </w:rPr>
        <w:t>段</w:t>
      </w:r>
      <w:r>
        <w:rPr>
          <w:sz w:val="21"/>
        </w:rPr>
        <w:t>可采取专</w:t>
      </w:r>
      <w:r>
        <w:rPr>
          <w:spacing w:val="-3"/>
          <w:sz w:val="21"/>
        </w:rPr>
        <w:t>用</w:t>
      </w:r>
      <w:r>
        <w:rPr>
          <w:sz w:val="21"/>
        </w:rPr>
        <w:t>灌</w:t>
      </w:r>
      <w:r>
        <w:rPr>
          <w:spacing w:val="-3"/>
          <w:sz w:val="21"/>
        </w:rPr>
        <w:t>缝</w:t>
      </w:r>
      <w:r>
        <w:rPr>
          <w:sz w:val="21"/>
        </w:rPr>
        <w:t>设</w:t>
      </w:r>
      <w:r>
        <w:rPr>
          <w:spacing w:val="-3"/>
          <w:sz w:val="21"/>
        </w:rPr>
        <w:t>备</w:t>
      </w:r>
      <w:r>
        <w:rPr>
          <w:sz w:val="21"/>
        </w:rPr>
        <w:t>和</w:t>
      </w:r>
      <w:r>
        <w:rPr>
          <w:spacing w:val="-3"/>
          <w:sz w:val="21"/>
        </w:rPr>
        <w:t>高</w:t>
      </w:r>
      <w:r>
        <w:rPr>
          <w:sz w:val="21"/>
        </w:rPr>
        <w:t>性</w:t>
      </w:r>
      <w:r>
        <w:rPr>
          <w:spacing w:val="-3"/>
          <w:sz w:val="21"/>
        </w:rPr>
        <w:t>能</w:t>
      </w:r>
      <w:r>
        <w:rPr>
          <w:sz w:val="21"/>
        </w:rPr>
        <w:t>的路</w:t>
      </w:r>
      <w:r>
        <w:rPr>
          <w:spacing w:val="-3"/>
          <w:sz w:val="21"/>
        </w:rPr>
        <w:t>面</w:t>
      </w:r>
      <w:proofErr w:type="gramStart"/>
      <w:r>
        <w:rPr>
          <w:sz w:val="21"/>
        </w:rPr>
        <w:t>灌</w:t>
      </w:r>
      <w:r>
        <w:rPr>
          <w:spacing w:val="-3"/>
          <w:sz w:val="21"/>
        </w:rPr>
        <w:t>缝</w:t>
      </w:r>
      <w:r>
        <w:rPr>
          <w:sz w:val="21"/>
        </w:rPr>
        <w:t>胶</w:t>
      </w:r>
      <w:r>
        <w:rPr>
          <w:spacing w:val="-3"/>
          <w:sz w:val="21"/>
        </w:rPr>
        <w:t>开</w:t>
      </w:r>
      <w:r>
        <w:rPr>
          <w:sz w:val="21"/>
        </w:rPr>
        <w:t>槽</w:t>
      </w:r>
      <w:proofErr w:type="gramEnd"/>
      <w:r>
        <w:rPr>
          <w:spacing w:val="-3"/>
          <w:sz w:val="21"/>
        </w:rPr>
        <w:t>灌</w:t>
      </w:r>
      <w:r>
        <w:rPr>
          <w:sz w:val="21"/>
        </w:rPr>
        <w:t>缝</w:t>
      </w:r>
      <w:r>
        <w:rPr>
          <w:spacing w:val="-3"/>
          <w:sz w:val="21"/>
        </w:rPr>
        <w:t>。</w:t>
      </w:r>
      <w:r>
        <w:rPr>
          <w:sz w:val="21"/>
        </w:rPr>
        <w:t>灌</w:t>
      </w:r>
      <w:proofErr w:type="gramStart"/>
      <w:r>
        <w:rPr>
          <w:sz w:val="21"/>
        </w:rPr>
        <w:t>缝</w:t>
      </w:r>
      <w:r>
        <w:rPr>
          <w:spacing w:val="-3"/>
          <w:sz w:val="21"/>
        </w:rPr>
        <w:t>应</w:t>
      </w:r>
      <w:r>
        <w:rPr>
          <w:sz w:val="21"/>
        </w:rPr>
        <w:t>密</w:t>
      </w:r>
      <w:r>
        <w:rPr>
          <w:spacing w:val="-3"/>
          <w:sz w:val="21"/>
        </w:rPr>
        <w:t>实</w:t>
      </w:r>
      <w:proofErr w:type="gramEnd"/>
      <w:r>
        <w:rPr>
          <w:sz w:val="21"/>
        </w:rPr>
        <w:t>，</w:t>
      </w:r>
      <w:r>
        <w:rPr>
          <w:spacing w:val="-3"/>
          <w:sz w:val="21"/>
        </w:rPr>
        <w:t>边</w:t>
      </w:r>
      <w:r>
        <w:rPr>
          <w:sz w:val="21"/>
        </w:rPr>
        <w:t>缘</w:t>
      </w:r>
      <w:r>
        <w:rPr>
          <w:spacing w:val="-3"/>
          <w:sz w:val="21"/>
        </w:rPr>
        <w:t>整</w:t>
      </w:r>
      <w:r>
        <w:rPr>
          <w:sz w:val="21"/>
        </w:rPr>
        <w:t>齐</w:t>
      </w:r>
      <w:r>
        <w:rPr>
          <w:spacing w:val="-3"/>
          <w:sz w:val="21"/>
        </w:rPr>
        <w:t>，</w:t>
      </w:r>
      <w:r>
        <w:rPr>
          <w:sz w:val="21"/>
        </w:rPr>
        <w:t>表面</w:t>
      </w:r>
      <w:r>
        <w:rPr>
          <w:spacing w:val="-3"/>
          <w:sz w:val="21"/>
        </w:rPr>
        <w:t>光洁</w:t>
      </w:r>
      <w:r>
        <w:rPr>
          <w:spacing w:val="-94"/>
          <w:sz w:val="21"/>
        </w:rPr>
        <w:t>。</w:t>
      </w:r>
      <w:r>
        <w:rPr>
          <w:spacing w:val="-1"/>
          <w:sz w:val="21"/>
        </w:rPr>
        <w:t>5.2.3</w:t>
      </w:r>
      <w:r>
        <w:rPr>
          <w:spacing w:val="-1"/>
          <w:sz w:val="21"/>
        </w:rPr>
        <w:tab/>
      </w:r>
      <w:r>
        <w:rPr>
          <w:spacing w:val="-1"/>
          <w:sz w:val="21"/>
        </w:rPr>
        <w:tab/>
      </w:r>
      <w:r>
        <w:rPr>
          <w:sz w:val="21"/>
        </w:rPr>
        <w:t>修补</w:t>
      </w:r>
      <w:r>
        <w:rPr>
          <w:spacing w:val="-3"/>
          <w:sz w:val="21"/>
        </w:rPr>
        <w:t>坑</w:t>
      </w:r>
      <w:r>
        <w:rPr>
          <w:sz w:val="21"/>
        </w:rPr>
        <w:t>槽</w:t>
      </w:r>
      <w:r>
        <w:rPr>
          <w:spacing w:val="-3"/>
          <w:sz w:val="21"/>
        </w:rPr>
        <w:t>时</w:t>
      </w:r>
      <w:r>
        <w:rPr>
          <w:sz w:val="21"/>
        </w:rPr>
        <w:t>宜按“</w:t>
      </w:r>
      <w:r>
        <w:rPr>
          <w:spacing w:val="-3"/>
          <w:sz w:val="21"/>
        </w:rPr>
        <w:t>圆</w:t>
      </w:r>
      <w:r>
        <w:rPr>
          <w:sz w:val="21"/>
        </w:rPr>
        <w:t>洞</w:t>
      </w:r>
      <w:r>
        <w:rPr>
          <w:spacing w:val="-3"/>
          <w:sz w:val="21"/>
        </w:rPr>
        <w:t>方</w:t>
      </w:r>
      <w:r>
        <w:rPr>
          <w:sz w:val="21"/>
        </w:rPr>
        <w:t>补</w:t>
      </w:r>
      <w:r>
        <w:rPr>
          <w:spacing w:val="-99"/>
          <w:sz w:val="21"/>
        </w:rPr>
        <w:t>、</w:t>
      </w:r>
      <w:r>
        <w:rPr>
          <w:sz w:val="21"/>
        </w:rPr>
        <w:t>斜</w:t>
      </w:r>
      <w:r>
        <w:rPr>
          <w:spacing w:val="-3"/>
          <w:sz w:val="21"/>
        </w:rPr>
        <w:t>洞</w:t>
      </w:r>
      <w:r>
        <w:rPr>
          <w:sz w:val="21"/>
        </w:rPr>
        <w:t>正</w:t>
      </w:r>
      <w:r>
        <w:rPr>
          <w:spacing w:val="-3"/>
          <w:sz w:val="21"/>
        </w:rPr>
        <w:t>补</w:t>
      </w:r>
      <w:r>
        <w:rPr>
          <w:sz w:val="21"/>
        </w:rPr>
        <w:t>”</w:t>
      </w:r>
      <w:r>
        <w:rPr>
          <w:spacing w:val="-3"/>
          <w:sz w:val="21"/>
        </w:rPr>
        <w:t>的</w:t>
      </w:r>
      <w:r>
        <w:rPr>
          <w:sz w:val="21"/>
        </w:rPr>
        <w:t>原</w:t>
      </w:r>
      <w:r>
        <w:rPr>
          <w:spacing w:val="-3"/>
          <w:sz w:val="21"/>
        </w:rPr>
        <w:t>则</w:t>
      </w:r>
      <w:r>
        <w:rPr>
          <w:spacing w:val="-97"/>
          <w:sz w:val="21"/>
        </w:rPr>
        <w:t>，</w:t>
      </w:r>
      <w:r>
        <w:rPr>
          <w:spacing w:val="-3"/>
          <w:sz w:val="21"/>
        </w:rPr>
        <w:t>划</w:t>
      </w:r>
      <w:r>
        <w:rPr>
          <w:sz w:val="21"/>
        </w:rPr>
        <w:t>出所</w:t>
      </w:r>
      <w:r>
        <w:rPr>
          <w:spacing w:val="-3"/>
          <w:sz w:val="21"/>
        </w:rPr>
        <w:t>需</w:t>
      </w:r>
      <w:r>
        <w:rPr>
          <w:sz w:val="21"/>
        </w:rPr>
        <w:t>修</w:t>
      </w:r>
      <w:r>
        <w:rPr>
          <w:spacing w:val="-3"/>
          <w:sz w:val="21"/>
        </w:rPr>
        <w:t>补</w:t>
      </w:r>
      <w:r>
        <w:rPr>
          <w:sz w:val="21"/>
        </w:rPr>
        <w:t>坑</w:t>
      </w:r>
      <w:r>
        <w:rPr>
          <w:spacing w:val="-3"/>
          <w:sz w:val="21"/>
        </w:rPr>
        <w:t>槽</w:t>
      </w:r>
      <w:r>
        <w:rPr>
          <w:sz w:val="21"/>
        </w:rPr>
        <w:t>的</w:t>
      </w:r>
      <w:r>
        <w:rPr>
          <w:spacing w:val="-3"/>
          <w:sz w:val="21"/>
        </w:rPr>
        <w:t>轮</w:t>
      </w:r>
      <w:r>
        <w:rPr>
          <w:sz w:val="21"/>
        </w:rPr>
        <w:t>廓</w:t>
      </w:r>
      <w:r>
        <w:rPr>
          <w:spacing w:val="-3"/>
          <w:sz w:val="21"/>
        </w:rPr>
        <w:t>线</w:t>
      </w:r>
      <w:r>
        <w:rPr>
          <w:sz w:val="21"/>
        </w:rPr>
        <w:t>，</w:t>
      </w:r>
    </w:p>
    <w:p w:rsidR="00BB1CEF" w:rsidRDefault="005D02AB">
      <w:pPr>
        <w:pStyle w:val="a3"/>
        <w:spacing w:line="364" w:lineRule="auto"/>
        <w:ind w:right="1789"/>
        <w:jc w:val="both"/>
      </w:pPr>
      <w:r>
        <w:rPr>
          <w:spacing w:val="-8"/>
        </w:rPr>
        <w:t>并沿所划轮廓线开凿至坑底稳定部分，清除槽底、侧壁的松动部分后涂刷粘层沥青，填入沥</w:t>
      </w:r>
      <w:r>
        <w:rPr>
          <w:spacing w:val="-12"/>
        </w:rPr>
        <w:t>青混合料压实，应与原路面结合紧密，密实，无凸起凹陷。基层损坏时，应先对基层进行处</w:t>
      </w:r>
      <w:r>
        <w:rPr>
          <w:spacing w:val="-11"/>
        </w:rPr>
        <w:t>理，其施工应符合现行《公路沥青路面施工技术规范》</w:t>
      </w:r>
      <w:r>
        <w:t>（JTG F40）</w:t>
      </w:r>
      <w:r>
        <w:rPr>
          <w:spacing w:val="-3"/>
        </w:rPr>
        <w:t>的有关规定。</w:t>
      </w:r>
      <w:r>
        <w:t xml:space="preserve"> </w:t>
      </w:r>
    </w:p>
    <w:p w:rsidR="00BB1CEF" w:rsidRDefault="005D02AB">
      <w:pPr>
        <w:pStyle w:val="a3"/>
        <w:spacing w:line="269" w:lineRule="exact"/>
        <w:ind w:left="1238"/>
        <w:jc w:val="both"/>
      </w:pPr>
      <w:r>
        <w:t>轮廓线是与路中线平行或垂直的正方形或长方形，</w:t>
      </w:r>
      <w:proofErr w:type="gramStart"/>
      <w:r>
        <w:t>宜沿坑槽</w:t>
      </w:r>
      <w:proofErr w:type="gramEnd"/>
      <w:r>
        <w:t xml:space="preserve">四周向外扩大 100~150mm </w:t>
      </w:r>
    </w:p>
    <w:p w:rsidR="00BB1CEF" w:rsidRDefault="005D02AB">
      <w:pPr>
        <w:pStyle w:val="a3"/>
        <w:spacing w:before="136"/>
      </w:pPr>
      <w:r>
        <w:t xml:space="preserve">的方形范围。 </w:t>
      </w:r>
    </w:p>
    <w:p w:rsidR="00BB1CEF" w:rsidRDefault="005D02AB">
      <w:pPr>
        <w:pStyle w:val="a4"/>
        <w:numPr>
          <w:ilvl w:val="2"/>
          <w:numId w:val="20"/>
        </w:numPr>
        <w:tabs>
          <w:tab w:val="left" w:pos="1767"/>
        </w:tabs>
        <w:spacing w:before="139" w:line="364" w:lineRule="auto"/>
        <w:ind w:right="1788" w:firstLine="419"/>
        <w:rPr>
          <w:sz w:val="21"/>
        </w:rPr>
      </w:pPr>
      <w:r>
        <w:rPr>
          <w:spacing w:val="-9"/>
          <w:sz w:val="21"/>
        </w:rPr>
        <w:t>修补车辙时应将凸出部分削除，在凹陷部分喷洒粘层沥青，填补沥青混合料并找</w:t>
      </w:r>
      <w:r>
        <w:rPr>
          <w:spacing w:val="-5"/>
          <w:sz w:val="21"/>
        </w:rPr>
        <w:t xml:space="preserve">平、压实，保持路面平整。 </w:t>
      </w:r>
    </w:p>
    <w:p w:rsidR="00BB1CEF" w:rsidRDefault="005D02AB">
      <w:pPr>
        <w:pStyle w:val="a4"/>
        <w:numPr>
          <w:ilvl w:val="2"/>
          <w:numId w:val="20"/>
        </w:numPr>
        <w:tabs>
          <w:tab w:val="left" w:pos="1767"/>
          <w:tab w:val="left" w:pos="2077"/>
        </w:tabs>
        <w:spacing w:before="1"/>
        <w:ind w:left="1767"/>
        <w:rPr>
          <w:sz w:val="21"/>
        </w:rPr>
      </w:pPr>
      <w:r>
        <w:rPr>
          <w:spacing w:val="-3"/>
          <w:sz w:val="21"/>
        </w:rPr>
        <w:t>沉陷的修补应符合下列要求：</w:t>
      </w:r>
      <w:r>
        <w:rPr>
          <w:sz w:val="21"/>
        </w:rPr>
        <w:t xml:space="preserve"> </w:t>
      </w:r>
    </w:p>
    <w:p w:rsidR="00BB1CEF" w:rsidRDefault="005D02AB">
      <w:pPr>
        <w:pStyle w:val="a4"/>
        <w:numPr>
          <w:ilvl w:val="0"/>
          <w:numId w:val="19"/>
        </w:numPr>
        <w:tabs>
          <w:tab w:val="left" w:pos="1767"/>
        </w:tabs>
        <w:spacing w:before="138" w:line="364" w:lineRule="auto"/>
        <w:ind w:right="1791" w:firstLine="0"/>
        <w:rPr>
          <w:sz w:val="21"/>
        </w:rPr>
      </w:pPr>
      <w:r>
        <w:rPr>
          <w:spacing w:val="-2"/>
          <w:sz w:val="21"/>
        </w:rPr>
        <w:t xml:space="preserve">路面出现不大于 </w:t>
      </w:r>
      <w:r>
        <w:rPr>
          <w:sz w:val="21"/>
        </w:rPr>
        <w:t>2.5cm</w:t>
      </w:r>
      <w:r>
        <w:rPr>
          <w:spacing w:val="-7"/>
          <w:sz w:val="21"/>
        </w:rPr>
        <w:t xml:space="preserve"> 的局部下沉时，可在沉陷部分喷洒粘层沥青，填补沥青</w:t>
      </w:r>
      <w:r>
        <w:rPr>
          <w:spacing w:val="-3"/>
          <w:sz w:val="21"/>
        </w:rPr>
        <w:t>混合料，找平并压实。</w:t>
      </w:r>
      <w:r>
        <w:rPr>
          <w:sz w:val="21"/>
        </w:rPr>
        <w:t xml:space="preserve"> </w:t>
      </w:r>
    </w:p>
    <w:p w:rsidR="00BB1CEF" w:rsidRDefault="005D02AB">
      <w:pPr>
        <w:pStyle w:val="a4"/>
        <w:numPr>
          <w:ilvl w:val="0"/>
          <w:numId w:val="19"/>
        </w:numPr>
        <w:tabs>
          <w:tab w:val="left" w:pos="1767"/>
        </w:tabs>
        <w:spacing w:line="367" w:lineRule="auto"/>
        <w:ind w:right="1788" w:firstLine="0"/>
        <w:rPr>
          <w:sz w:val="21"/>
        </w:rPr>
      </w:pPr>
      <w:r>
        <w:rPr>
          <w:spacing w:val="-2"/>
          <w:sz w:val="21"/>
        </w:rPr>
        <w:t xml:space="preserve">路面出现大于 </w:t>
      </w:r>
      <w:r>
        <w:rPr>
          <w:sz w:val="21"/>
        </w:rPr>
        <w:t>2.5cm</w:t>
      </w:r>
      <w:r>
        <w:rPr>
          <w:spacing w:val="-7"/>
          <w:sz w:val="21"/>
        </w:rPr>
        <w:t xml:space="preserve"> 的较大面积下沉时，应将下沉部分开挖至稳定结构层，按原</w:t>
      </w:r>
      <w:r>
        <w:rPr>
          <w:spacing w:val="-5"/>
          <w:sz w:val="21"/>
        </w:rPr>
        <w:t>路面结构重新填筑，无凸起凹陷。</w:t>
      </w:r>
      <w:r>
        <w:rPr>
          <w:sz w:val="21"/>
        </w:rPr>
        <w:t xml:space="preserve"> </w:t>
      </w:r>
    </w:p>
    <w:p w:rsidR="00BB1CEF" w:rsidRDefault="005D02AB">
      <w:pPr>
        <w:pStyle w:val="a4"/>
        <w:numPr>
          <w:ilvl w:val="2"/>
          <w:numId w:val="20"/>
        </w:numPr>
        <w:tabs>
          <w:tab w:val="left" w:pos="1767"/>
          <w:tab w:val="left" w:pos="2077"/>
        </w:tabs>
        <w:spacing w:line="264" w:lineRule="exact"/>
        <w:ind w:left="1767"/>
        <w:rPr>
          <w:sz w:val="21"/>
        </w:rPr>
      </w:pPr>
      <w:r>
        <w:rPr>
          <w:spacing w:val="-3"/>
          <w:sz w:val="21"/>
        </w:rPr>
        <w:t xml:space="preserve">波浪、拥包的修补应符合下列要求： </w:t>
      </w:r>
    </w:p>
    <w:p w:rsidR="00BB1CEF" w:rsidRDefault="005D02AB">
      <w:pPr>
        <w:pStyle w:val="a4"/>
        <w:numPr>
          <w:ilvl w:val="0"/>
          <w:numId w:val="18"/>
        </w:numPr>
        <w:tabs>
          <w:tab w:val="left" w:pos="1767"/>
        </w:tabs>
        <w:spacing w:before="137" w:line="364" w:lineRule="auto"/>
        <w:ind w:right="1789" w:firstLine="0"/>
        <w:rPr>
          <w:sz w:val="21"/>
        </w:rPr>
      </w:pPr>
      <w:r>
        <w:rPr>
          <w:spacing w:val="-4"/>
          <w:sz w:val="21"/>
        </w:rPr>
        <w:t>当路面仅有轻微波浪、拥包时，可在波谷部分喷洒粘层沥青，并</w:t>
      </w:r>
      <w:proofErr w:type="gramStart"/>
      <w:r>
        <w:rPr>
          <w:spacing w:val="-4"/>
          <w:sz w:val="21"/>
        </w:rPr>
        <w:t>匀撒适当</w:t>
      </w:r>
      <w:proofErr w:type="gramEnd"/>
      <w:r>
        <w:rPr>
          <w:spacing w:val="-4"/>
          <w:sz w:val="21"/>
        </w:rPr>
        <w:t>粒径的</w:t>
      </w:r>
      <w:r>
        <w:rPr>
          <w:spacing w:val="-3"/>
          <w:sz w:val="21"/>
        </w:rPr>
        <w:t>矿料，找平后压实。</w:t>
      </w:r>
      <w:r>
        <w:rPr>
          <w:sz w:val="21"/>
        </w:rPr>
        <w:t xml:space="preserve"> </w:t>
      </w:r>
    </w:p>
    <w:p w:rsidR="00BB1CEF" w:rsidRDefault="005D02AB">
      <w:pPr>
        <w:pStyle w:val="a4"/>
        <w:numPr>
          <w:ilvl w:val="0"/>
          <w:numId w:val="18"/>
        </w:numPr>
        <w:tabs>
          <w:tab w:val="left" w:pos="1767"/>
        </w:tabs>
        <w:spacing w:line="367" w:lineRule="auto"/>
        <w:ind w:right="1685" w:firstLine="0"/>
        <w:rPr>
          <w:sz w:val="21"/>
        </w:rPr>
      </w:pPr>
      <w:r>
        <w:rPr>
          <w:spacing w:val="-15"/>
          <w:sz w:val="21"/>
        </w:rPr>
        <w:t>当波浪、拥包起伏较大时，应顺行车方向将凸出部分削平，并</w:t>
      </w:r>
      <w:proofErr w:type="gramStart"/>
      <w:r>
        <w:rPr>
          <w:spacing w:val="-15"/>
          <w:sz w:val="21"/>
        </w:rPr>
        <w:t>低于路</w:t>
      </w:r>
      <w:proofErr w:type="gramEnd"/>
      <w:r>
        <w:rPr>
          <w:spacing w:val="-15"/>
          <w:sz w:val="21"/>
        </w:rPr>
        <w:t>表面约  10mm</w:t>
      </w:r>
      <w:r>
        <w:rPr>
          <w:spacing w:val="-8"/>
          <w:sz w:val="21"/>
        </w:rPr>
        <w:t>，喷洒粘层沥青，</w:t>
      </w:r>
      <w:proofErr w:type="gramStart"/>
      <w:r>
        <w:rPr>
          <w:spacing w:val="-8"/>
          <w:sz w:val="21"/>
        </w:rPr>
        <w:t>并匀撒一层</w:t>
      </w:r>
      <w:proofErr w:type="gramEnd"/>
      <w:r>
        <w:rPr>
          <w:spacing w:val="-8"/>
          <w:sz w:val="21"/>
        </w:rPr>
        <w:t xml:space="preserve">粒径不大于 </w:t>
      </w:r>
      <w:r>
        <w:rPr>
          <w:sz w:val="21"/>
        </w:rPr>
        <w:t>10mm</w:t>
      </w:r>
      <w:r>
        <w:rPr>
          <w:spacing w:val="-3"/>
          <w:sz w:val="21"/>
        </w:rPr>
        <w:t xml:space="preserve"> 的矿料，找平后压实。</w:t>
      </w:r>
      <w:r>
        <w:rPr>
          <w:sz w:val="21"/>
        </w:rPr>
        <w:t xml:space="preserve"> </w:t>
      </w:r>
    </w:p>
    <w:p w:rsidR="00BB1CEF" w:rsidRDefault="005D02AB">
      <w:pPr>
        <w:pStyle w:val="a4"/>
        <w:numPr>
          <w:ilvl w:val="2"/>
          <w:numId w:val="20"/>
        </w:numPr>
        <w:tabs>
          <w:tab w:val="left" w:pos="1767"/>
        </w:tabs>
        <w:spacing w:line="364" w:lineRule="auto"/>
        <w:ind w:right="1793" w:firstLine="419"/>
        <w:rPr>
          <w:sz w:val="21"/>
        </w:rPr>
      </w:pPr>
      <w:r>
        <w:rPr>
          <w:spacing w:val="-10"/>
          <w:sz w:val="21"/>
        </w:rPr>
        <w:t>修补松散时，应先将路面松动矿料清除，喷洒沥青后，</w:t>
      </w:r>
      <w:proofErr w:type="gramStart"/>
      <w:r>
        <w:rPr>
          <w:spacing w:val="-10"/>
          <w:sz w:val="21"/>
        </w:rPr>
        <w:t>再匀撒石屑</w:t>
      </w:r>
      <w:proofErr w:type="gramEnd"/>
      <w:r>
        <w:rPr>
          <w:spacing w:val="-10"/>
          <w:sz w:val="21"/>
        </w:rPr>
        <w:t>或粗砂，并找</w:t>
      </w:r>
      <w:r>
        <w:rPr>
          <w:spacing w:val="-7"/>
          <w:sz w:val="21"/>
        </w:rPr>
        <w:t>平压实。</w:t>
      </w:r>
      <w:r>
        <w:rPr>
          <w:sz w:val="21"/>
        </w:rPr>
        <w:t xml:space="preserve"> </w:t>
      </w:r>
    </w:p>
    <w:p w:rsidR="00BB1CEF" w:rsidRDefault="005D02AB">
      <w:pPr>
        <w:pStyle w:val="a4"/>
        <w:numPr>
          <w:ilvl w:val="2"/>
          <w:numId w:val="20"/>
        </w:numPr>
        <w:tabs>
          <w:tab w:val="left" w:pos="1767"/>
        </w:tabs>
        <w:spacing w:line="267" w:lineRule="exact"/>
        <w:ind w:left="1767"/>
        <w:rPr>
          <w:sz w:val="21"/>
        </w:rPr>
      </w:pPr>
      <w:r>
        <w:rPr>
          <w:spacing w:val="-9"/>
          <w:sz w:val="21"/>
        </w:rPr>
        <w:t>沥青路面出现翻浆时，应将翻浆部分挖除，对路基、基层进行处理后，分层填补</w:t>
      </w:r>
    </w:p>
    <w:p w:rsidR="00BB1CEF" w:rsidRDefault="00BB1CEF">
      <w:pPr>
        <w:spacing w:line="267" w:lineRule="exact"/>
        <w:rPr>
          <w:sz w:val="21"/>
        </w:rPr>
        <w:sectPr w:rsidR="00BB1CEF">
          <w:pgSz w:w="11910" w:h="16840"/>
          <w:pgMar w:top="1100" w:right="0" w:bottom="1020" w:left="980" w:header="904" w:footer="829" w:gutter="0"/>
          <w:cols w:space="720"/>
        </w:sectPr>
      </w:pPr>
    </w:p>
    <w:p w:rsidR="00BB1CEF" w:rsidRDefault="00BB1CEF">
      <w:pPr>
        <w:pStyle w:val="a3"/>
        <w:spacing w:before="4"/>
        <w:ind w:left="0"/>
        <w:rPr>
          <w:sz w:val="23"/>
        </w:rPr>
      </w:pPr>
    </w:p>
    <w:p w:rsidR="00BB1CEF" w:rsidRDefault="005D02AB">
      <w:pPr>
        <w:pStyle w:val="a3"/>
        <w:tabs>
          <w:tab w:val="left" w:pos="2077"/>
        </w:tabs>
        <w:spacing w:before="72" w:line="364" w:lineRule="auto"/>
        <w:ind w:left="1238" w:right="4326" w:hanging="420"/>
      </w:pPr>
      <w:r>
        <w:t>沥青</w:t>
      </w:r>
      <w:r>
        <w:rPr>
          <w:spacing w:val="-3"/>
        </w:rPr>
        <w:t>混</w:t>
      </w:r>
      <w:r>
        <w:t>合</w:t>
      </w:r>
      <w:r>
        <w:rPr>
          <w:spacing w:val="-3"/>
        </w:rPr>
        <w:t>料</w:t>
      </w:r>
      <w:r>
        <w:t>，</w:t>
      </w:r>
      <w:r>
        <w:rPr>
          <w:spacing w:val="-3"/>
        </w:rPr>
        <w:t>并</w:t>
      </w:r>
      <w:r>
        <w:t>找</w:t>
      </w:r>
      <w:r>
        <w:rPr>
          <w:spacing w:val="-3"/>
        </w:rPr>
        <w:t>平</w:t>
      </w:r>
      <w:r>
        <w:t>压</w:t>
      </w:r>
      <w:r>
        <w:rPr>
          <w:spacing w:val="-3"/>
        </w:rPr>
        <w:t>实</w:t>
      </w:r>
      <w:r>
        <w:t>，应</w:t>
      </w:r>
      <w:r>
        <w:rPr>
          <w:spacing w:val="-3"/>
        </w:rPr>
        <w:t>与</w:t>
      </w:r>
      <w:r>
        <w:t>原</w:t>
      </w:r>
      <w:r>
        <w:rPr>
          <w:spacing w:val="-3"/>
        </w:rPr>
        <w:t>路</w:t>
      </w:r>
      <w:r>
        <w:t>面</w:t>
      </w:r>
      <w:r>
        <w:rPr>
          <w:spacing w:val="-3"/>
        </w:rPr>
        <w:t>保</w:t>
      </w:r>
      <w:r>
        <w:t>持</w:t>
      </w:r>
      <w:r>
        <w:rPr>
          <w:spacing w:val="-3"/>
        </w:rPr>
        <w:t>平</w:t>
      </w:r>
      <w:r>
        <w:t>整</w:t>
      </w:r>
      <w:r>
        <w:rPr>
          <w:spacing w:val="-3"/>
        </w:rPr>
        <w:t>，</w:t>
      </w:r>
      <w:r>
        <w:t>填补</w:t>
      </w:r>
      <w:r>
        <w:rPr>
          <w:spacing w:val="-3"/>
        </w:rPr>
        <w:t>密</w:t>
      </w:r>
      <w:r>
        <w:t>实</w:t>
      </w:r>
      <w:r>
        <w:rPr>
          <w:spacing w:val="-3"/>
        </w:rPr>
        <w:t>。</w:t>
      </w:r>
      <w:r>
        <w:t>5.2.9</w:t>
      </w:r>
      <w:r>
        <w:tab/>
        <w:t>泛油</w:t>
      </w:r>
      <w:r>
        <w:rPr>
          <w:spacing w:val="-3"/>
        </w:rPr>
        <w:t>的</w:t>
      </w:r>
      <w:r>
        <w:t>修</w:t>
      </w:r>
      <w:r>
        <w:rPr>
          <w:spacing w:val="-3"/>
        </w:rPr>
        <w:t>补</w:t>
      </w:r>
      <w:r>
        <w:t>应</w:t>
      </w:r>
      <w:r>
        <w:rPr>
          <w:spacing w:val="-3"/>
        </w:rPr>
        <w:t>符</w:t>
      </w:r>
      <w:r>
        <w:t>合</w:t>
      </w:r>
      <w:r>
        <w:rPr>
          <w:spacing w:val="-3"/>
        </w:rPr>
        <w:t>下</w:t>
      </w:r>
      <w:r>
        <w:t>列</w:t>
      </w:r>
      <w:r>
        <w:rPr>
          <w:spacing w:val="-3"/>
        </w:rPr>
        <w:t>要</w:t>
      </w:r>
      <w:r>
        <w:t>求</w:t>
      </w:r>
      <w:r>
        <w:rPr>
          <w:spacing w:val="-3"/>
        </w:rPr>
        <w:t>：</w:t>
      </w:r>
      <w:r>
        <w:t xml:space="preserve"> </w:t>
      </w:r>
    </w:p>
    <w:p w:rsidR="00BB1CEF" w:rsidRDefault="005D02AB">
      <w:pPr>
        <w:pStyle w:val="a4"/>
        <w:numPr>
          <w:ilvl w:val="0"/>
          <w:numId w:val="17"/>
        </w:numPr>
        <w:tabs>
          <w:tab w:val="left" w:pos="1767"/>
        </w:tabs>
        <w:spacing w:before="1"/>
        <w:rPr>
          <w:sz w:val="21"/>
        </w:rPr>
      </w:pPr>
      <w:r>
        <w:rPr>
          <w:spacing w:val="-3"/>
          <w:sz w:val="21"/>
        </w:rPr>
        <w:t>对轻微泛油路段，</w:t>
      </w:r>
      <w:proofErr w:type="gramStart"/>
      <w:r>
        <w:rPr>
          <w:spacing w:val="-3"/>
          <w:sz w:val="21"/>
        </w:rPr>
        <w:t>可匀撒石屑</w:t>
      </w:r>
      <w:proofErr w:type="gramEnd"/>
      <w:r>
        <w:rPr>
          <w:spacing w:val="-3"/>
          <w:sz w:val="21"/>
        </w:rPr>
        <w:t>或粗砂，并找平压实。</w:t>
      </w:r>
      <w:r>
        <w:rPr>
          <w:sz w:val="21"/>
        </w:rPr>
        <w:t xml:space="preserve"> </w:t>
      </w:r>
    </w:p>
    <w:p w:rsidR="00BB1CEF" w:rsidRDefault="005D02AB">
      <w:pPr>
        <w:pStyle w:val="a4"/>
        <w:numPr>
          <w:ilvl w:val="0"/>
          <w:numId w:val="17"/>
        </w:numPr>
        <w:tabs>
          <w:tab w:val="left" w:pos="1767"/>
        </w:tabs>
        <w:spacing w:before="139"/>
        <w:rPr>
          <w:sz w:val="21"/>
        </w:rPr>
      </w:pPr>
      <w:r>
        <w:rPr>
          <w:spacing w:val="-3"/>
          <w:sz w:val="21"/>
        </w:rPr>
        <w:t>对严重泛油路段，可</w:t>
      </w:r>
      <w:proofErr w:type="gramStart"/>
      <w:r>
        <w:rPr>
          <w:spacing w:val="-3"/>
          <w:sz w:val="21"/>
        </w:rPr>
        <w:t>先匀撒碎石</w:t>
      </w:r>
      <w:proofErr w:type="gramEnd"/>
      <w:r>
        <w:rPr>
          <w:spacing w:val="-3"/>
          <w:sz w:val="21"/>
        </w:rPr>
        <w:t>，压实后，</w:t>
      </w:r>
      <w:proofErr w:type="gramStart"/>
      <w:r>
        <w:rPr>
          <w:spacing w:val="-3"/>
          <w:sz w:val="21"/>
        </w:rPr>
        <w:t>再匀撒石屑</w:t>
      </w:r>
      <w:proofErr w:type="gramEnd"/>
      <w:r>
        <w:rPr>
          <w:spacing w:val="-3"/>
          <w:sz w:val="21"/>
        </w:rPr>
        <w:t xml:space="preserve">或粗砂，并找平压实。 </w:t>
      </w:r>
    </w:p>
    <w:p w:rsidR="00BB1CEF" w:rsidRDefault="005D02AB">
      <w:pPr>
        <w:pStyle w:val="a4"/>
        <w:numPr>
          <w:ilvl w:val="0"/>
          <w:numId w:val="17"/>
        </w:numPr>
        <w:tabs>
          <w:tab w:val="left" w:pos="1767"/>
        </w:tabs>
        <w:spacing w:before="139"/>
        <w:rPr>
          <w:sz w:val="21"/>
        </w:rPr>
      </w:pPr>
      <w:r>
        <w:rPr>
          <w:spacing w:val="-3"/>
          <w:sz w:val="21"/>
        </w:rPr>
        <w:t>过多的浮动石料应扫出路面或回收。</w:t>
      </w:r>
      <w:r>
        <w:rPr>
          <w:sz w:val="21"/>
        </w:rPr>
        <w:t xml:space="preserve"> </w:t>
      </w:r>
    </w:p>
    <w:p w:rsidR="00BB1CEF" w:rsidRDefault="005D02AB">
      <w:pPr>
        <w:pStyle w:val="a4"/>
        <w:numPr>
          <w:ilvl w:val="2"/>
          <w:numId w:val="16"/>
        </w:numPr>
        <w:tabs>
          <w:tab w:val="left" w:pos="1873"/>
        </w:tabs>
        <w:spacing w:before="138" w:line="364" w:lineRule="auto"/>
        <w:ind w:right="1791" w:firstLine="419"/>
        <w:jc w:val="both"/>
        <w:rPr>
          <w:sz w:val="21"/>
        </w:rPr>
      </w:pPr>
      <w:r>
        <w:rPr>
          <w:spacing w:val="-8"/>
          <w:sz w:val="21"/>
        </w:rPr>
        <w:t>沥青路面预防养护包括采用稀浆封层、碎石封层、</w:t>
      </w:r>
      <w:proofErr w:type="gramStart"/>
      <w:r>
        <w:rPr>
          <w:spacing w:val="-8"/>
          <w:sz w:val="21"/>
        </w:rPr>
        <w:t>微表处</w:t>
      </w:r>
      <w:proofErr w:type="gramEnd"/>
      <w:r>
        <w:rPr>
          <w:spacing w:val="-8"/>
          <w:sz w:val="21"/>
        </w:rPr>
        <w:t>、纤维封层等技术对路</w:t>
      </w:r>
      <w:r>
        <w:rPr>
          <w:spacing w:val="-10"/>
          <w:sz w:val="21"/>
        </w:rPr>
        <w:t>面病害进行处理。应通过预防养护保持沥青路面完好，质量要求应符合现行《公路沥青路面</w:t>
      </w:r>
      <w:r>
        <w:rPr>
          <w:spacing w:val="-19"/>
          <w:sz w:val="21"/>
        </w:rPr>
        <w:t>养护技术规范》</w:t>
      </w:r>
      <w:r>
        <w:rPr>
          <w:sz w:val="21"/>
        </w:rPr>
        <w:t>（JTJ 073.2）</w:t>
      </w:r>
      <w:r>
        <w:rPr>
          <w:spacing w:val="-3"/>
          <w:sz w:val="21"/>
        </w:rPr>
        <w:t>的有关规定。</w:t>
      </w:r>
      <w:r>
        <w:rPr>
          <w:sz w:val="21"/>
        </w:rPr>
        <w:t xml:space="preserve"> </w:t>
      </w:r>
    </w:p>
    <w:p w:rsidR="00BB1CEF" w:rsidRDefault="005D02AB">
      <w:pPr>
        <w:pStyle w:val="a4"/>
        <w:numPr>
          <w:ilvl w:val="2"/>
          <w:numId w:val="16"/>
        </w:numPr>
        <w:tabs>
          <w:tab w:val="left" w:pos="1873"/>
        </w:tabs>
        <w:spacing w:line="364" w:lineRule="auto"/>
        <w:ind w:right="1788" w:firstLine="419"/>
        <w:jc w:val="both"/>
        <w:rPr>
          <w:sz w:val="21"/>
        </w:rPr>
      </w:pPr>
      <w:r>
        <w:rPr>
          <w:spacing w:val="-9"/>
          <w:sz w:val="21"/>
        </w:rPr>
        <w:t>沥青路面修复养护包括铣刨、挖除、加铺基层和面层等。应通过修复养护保持沥</w:t>
      </w:r>
      <w:r>
        <w:rPr>
          <w:spacing w:val="-7"/>
          <w:sz w:val="21"/>
        </w:rPr>
        <w:t>青路面结构完好，质量要求应符合现行《公路沥青路面养护技术规范</w:t>
      </w:r>
      <w:r>
        <w:rPr>
          <w:spacing w:val="-116"/>
          <w:sz w:val="21"/>
        </w:rPr>
        <w:t>》</w:t>
      </w:r>
      <w:r>
        <w:rPr>
          <w:sz w:val="21"/>
        </w:rPr>
        <w:t>（JTJ</w:t>
      </w:r>
      <w:r>
        <w:rPr>
          <w:spacing w:val="-18"/>
          <w:sz w:val="21"/>
        </w:rPr>
        <w:t xml:space="preserve"> </w:t>
      </w:r>
      <w:r>
        <w:rPr>
          <w:spacing w:val="-3"/>
          <w:sz w:val="21"/>
        </w:rPr>
        <w:t>073.2）</w:t>
      </w:r>
      <w:r>
        <w:rPr>
          <w:spacing w:val="-2"/>
          <w:sz w:val="21"/>
        </w:rPr>
        <w:t>的有关</w:t>
      </w:r>
      <w:r>
        <w:rPr>
          <w:spacing w:val="-3"/>
          <w:sz w:val="21"/>
        </w:rPr>
        <w:t>规定。</w:t>
      </w:r>
      <w:r>
        <w:rPr>
          <w:sz w:val="21"/>
        </w:rPr>
        <w:t xml:space="preserve"> </w:t>
      </w:r>
    </w:p>
    <w:p w:rsidR="00BB1CEF" w:rsidRDefault="005D02AB">
      <w:pPr>
        <w:pStyle w:val="6"/>
        <w:numPr>
          <w:ilvl w:val="1"/>
          <w:numId w:val="15"/>
        </w:numPr>
        <w:tabs>
          <w:tab w:val="left" w:pos="1559"/>
        </w:tabs>
        <w:ind w:hanging="319"/>
      </w:pPr>
      <w:r>
        <w:t>水泥混凝土路面</w:t>
      </w:r>
      <w:r>
        <w:rPr>
          <w:w w:val="99"/>
        </w:rPr>
        <w:t xml:space="preserve"> </w:t>
      </w:r>
    </w:p>
    <w:p w:rsidR="00BB1CEF" w:rsidRDefault="005D02AB">
      <w:pPr>
        <w:pStyle w:val="a4"/>
        <w:numPr>
          <w:ilvl w:val="2"/>
          <w:numId w:val="15"/>
        </w:numPr>
        <w:tabs>
          <w:tab w:val="left" w:pos="1767"/>
        </w:tabs>
        <w:spacing w:before="139" w:line="364" w:lineRule="auto"/>
        <w:ind w:right="1789" w:firstLine="419"/>
        <w:rPr>
          <w:sz w:val="21"/>
        </w:rPr>
      </w:pPr>
      <w:r>
        <w:rPr>
          <w:spacing w:val="-7"/>
          <w:sz w:val="21"/>
        </w:rPr>
        <w:t>水泥混凝土路面小修包括处治路面的接缝料损坏、裂缝、坑洞、板角破碎、拱起</w:t>
      </w:r>
      <w:r>
        <w:rPr>
          <w:spacing w:val="-5"/>
          <w:sz w:val="21"/>
        </w:rPr>
        <w:t>等病害。应通过小修保持水泥混凝土路面的完好、坚实。</w:t>
      </w:r>
      <w:r>
        <w:rPr>
          <w:sz w:val="21"/>
        </w:rPr>
        <w:t xml:space="preserve"> </w:t>
      </w:r>
    </w:p>
    <w:p w:rsidR="00BB1CEF" w:rsidRDefault="005D02AB">
      <w:pPr>
        <w:pStyle w:val="a4"/>
        <w:numPr>
          <w:ilvl w:val="2"/>
          <w:numId w:val="15"/>
        </w:numPr>
        <w:tabs>
          <w:tab w:val="left" w:pos="1767"/>
          <w:tab w:val="left" w:pos="2077"/>
        </w:tabs>
        <w:spacing w:line="267" w:lineRule="exact"/>
        <w:ind w:left="1767"/>
        <w:rPr>
          <w:sz w:val="21"/>
        </w:rPr>
      </w:pPr>
      <w:r>
        <w:rPr>
          <w:spacing w:val="-3"/>
          <w:sz w:val="21"/>
        </w:rPr>
        <w:t xml:space="preserve">水泥混凝土路面的接缝养护与修补应符合下列要求： </w:t>
      </w:r>
    </w:p>
    <w:p w:rsidR="00BB1CEF" w:rsidRDefault="005D02AB">
      <w:pPr>
        <w:pStyle w:val="a4"/>
        <w:numPr>
          <w:ilvl w:val="0"/>
          <w:numId w:val="14"/>
        </w:numPr>
        <w:tabs>
          <w:tab w:val="left" w:pos="1767"/>
        </w:tabs>
        <w:spacing w:before="139"/>
        <w:rPr>
          <w:sz w:val="21"/>
        </w:rPr>
      </w:pPr>
      <w:r>
        <w:rPr>
          <w:spacing w:val="-3"/>
          <w:sz w:val="21"/>
        </w:rPr>
        <w:t xml:space="preserve">应及时清除嵌入接缝内的砂石及其他坚硬杂物。 </w:t>
      </w:r>
    </w:p>
    <w:p w:rsidR="00BB1CEF" w:rsidRDefault="005D02AB">
      <w:pPr>
        <w:pStyle w:val="a4"/>
        <w:numPr>
          <w:ilvl w:val="0"/>
          <w:numId w:val="14"/>
        </w:numPr>
        <w:tabs>
          <w:tab w:val="left" w:pos="1767"/>
        </w:tabs>
        <w:spacing w:before="141"/>
        <w:rPr>
          <w:sz w:val="21"/>
        </w:rPr>
      </w:pPr>
      <w:r>
        <w:rPr>
          <w:spacing w:val="-3"/>
          <w:sz w:val="21"/>
        </w:rPr>
        <w:t xml:space="preserve">当填缝料出现脱落、老化时，应及时进行更换。 </w:t>
      </w:r>
    </w:p>
    <w:p w:rsidR="00BB1CEF" w:rsidRDefault="005D02AB">
      <w:pPr>
        <w:pStyle w:val="a4"/>
        <w:numPr>
          <w:ilvl w:val="0"/>
          <w:numId w:val="14"/>
        </w:numPr>
        <w:tabs>
          <w:tab w:val="left" w:pos="1767"/>
        </w:tabs>
        <w:spacing w:before="139" w:line="364" w:lineRule="auto"/>
        <w:ind w:left="1238" w:right="1789" w:firstLine="0"/>
        <w:rPr>
          <w:sz w:val="21"/>
        </w:rPr>
      </w:pPr>
      <w:r>
        <w:rPr>
          <w:spacing w:val="-4"/>
          <w:sz w:val="21"/>
        </w:rPr>
        <w:t>填缝料应饱满、密实，表面连续平整，黏结牢固。填缝料灌注的高度在夏天宜与</w:t>
      </w:r>
      <w:r>
        <w:rPr>
          <w:spacing w:val="-3"/>
          <w:sz w:val="21"/>
        </w:rPr>
        <w:t>路面持平，冬天宜稍低于路面。</w:t>
      </w:r>
      <w:r>
        <w:rPr>
          <w:sz w:val="21"/>
        </w:rPr>
        <w:t xml:space="preserve"> </w:t>
      </w:r>
    </w:p>
    <w:p w:rsidR="00BB1CEF" w:rsidRDefault="005D02AB">
      <w:pPr>
        <w:pStyle w:val="a4"/>
        <w:numPr>
          <w:ilvl w:val="0"/>
          <w:numId w:val="14"/>
        </w:numPr>
        <w:tabs>
          <w:tab w:val="left" w:pos="1767"/>
        </w:tabs>
        <w:spacing w:line="364" w:lineRule="auto"/>
        <w:ind w:left="1238" w:right="1789" w:firstLine="0"/>
        <w:jc w:val="both"/>
        <w:rPr>
          <w:sz w:val="21"/>
        </w:rPr>
      </w:pPr>
      <w:r>
        <w:rPr>
          <w:spacing w:val="-4"/>
          <w:sz w:val="21"/>
        </w:rPr>
        <w:t>填缝料应选用黏结力强、弹性好、</w:t>
      </w:r>
      <w:proofErr w:type="gramStart"/>
      <w:r>
        <w:rPr>
          <w:spacing w:val="-4"/>
          <w:sz w:val="21"/>
        </w:rPr>
        <w:t>不</w:t>
      </w:r>
      <w:proofErr w:type="gramEnd"/>
      <w:r>
        <w:rPr>
          <w:spacing w:val="-4"/>
          <w:sz w:val="21"/>
        </w:rPr>
        <w:t>渗水、经济耐用、施工方便的材料。水泥路</w:t>
      </w:r>
      <w:r>
        <w:rPr>
          <w:spacing w:val="-7"/>
          <w:sz w:val="21"/>
        </w:rPr>
        <w:t>面填缝材料分为加热施工式填缝料和常温施工式填缝料。其中加热施工式填缝料包括聚</w:t>
      </w:r>
      <w:r>
        <w:rPr>
          <w:spacing w:val="-5"/>
          <w:sz w:val="21"/>
        </w:rPr>
        <w:t>氯乙烯胶泥、橡胶沥青等；常温施工式填缝料包括聚氨脂焦油、</w:t>
      </w:r>
      <w:proofErr w:type="gramStart"/>
      <w:r>
        <w:rPr>
          <w:spacing w:val="-5"/>
          <w:sz w:val="21"/>
        </w:rPr>
        <w:t>灌缝胶等</w:t>
      </w:r>
      <w:proofErr w:type="gramEnd"/>
      <w:r>
        <w:rPr>
          <w:spacing w:val="-5"/>
          <w:sz w:val="21"/>
        </w:rPr>
        <w:t>。</w:t>
      </w:r>
      <w:r>
        <w:rPr>
          <w:sz w:val="21"/>
        </w:rPr>
        <w:t xml:space="preserve"> </w:t>
      </w:r>
    </w:p>
    <w:p w:rsidR="00BB1CEF" w:rsidRDefault="005D02AB">
      <w:pPr>
        <w:pStyle w:val="a4"/>
        <w:numPr>
          <w:ilvl w:val="2"/>
          <w:numId w:val="15"/>
        </w:numPr>
        <w:tabs>
          <w:tab w:val="left" w:pos="1767"/>
        </w:tabs>
        <w:spacing w:line="269" w:lineRule="exact"/>
        <w:ind w:left="1767"/>
        <w:jc w:val="both"/>
        <w:rPr>
          <w:sz w:val="21"/>
        </w:rPr>
      </w:pPr>
      <w:r>
        <w:rPr>
          <w:spacing w:val="-3"/>
          <w:sz w:val="21"/>
        </w:rPr>
        <w:t xml:space="preserve">裂缝的养护与修补应符合下列要求： </w:t>
      </w:r>
    </w:p>
    <w:p w:rsidR="00BB1CEF" w:rsidRDefault="005D02AB">
      <w:pPr>
        <w:pStyle w:val="a4"/>
        <w:numPr>
          <w:ilvl w:val="0"/>
          <w:numId w:val="13"/>
        </w:numPr>
        <w:tabs>
          <w:tab w:val="left" w:pos="1767"/>
        </w:tabs>
        <w:spacing w:before="138"/>
        <w:rPr>
          <w:sz w:val="21"/>
        </w:rPr>
      </w:pPr>
      <w:r>
        <w:rPr>
          <w:spacing w:val="-3"/>
          <w:sz w:val="21"/>
        </w:rPr>
        <w:t xml:space="preserve">当裂缝宽度小于 </w:t>
      </w:r>
      <w:r>
        <w:rPr>
          <w:sz w:val="21"/>
        </w:rPr>
        <w:t>3mm</w:t>
      </w:r>
      <w:r>
        <w:rPr>
          <w:spacing w:val="-3"/>
          <w:sz w:val="21"/>
        </w:rPr>
        <w:t xml:space="preserve"> 时，边缘无碎裂现象，可直接灌注热沥青或填缝料等。</w:t>
      </w:r>
      <w:r>
        <w:rPr>
          <w:sz w:val="21"/>
        </w:rPr>
        <w:t xml:space="preserve"> </w:t>
      </w:r>
    </w:p>
    <w:p w:rsidR="00BB1CEF" w:rsidRDefault="005D02AB">
      <w:pPr>
        <w:pStyle w:val="a4"/>
        <w:numPr>
          <w:ilvl w:val="0"/>
          <w:numId w:val="13"/>
        </w:numPr>
        <w:tabs>
          <w:tab w:val="left" w:pos="1767"/>
        </w:tabs>
        <w:spacing w:before="139" w:line="367" w:lineRule="auto"/>
        <w:ind w:left="1238" w:right="1788" w:firstLine="0"/>
        <w:rPr>
          <w:sz w:val="21"/>
        </w:rPr>
      </w:pPr>
      <w:r>
        <w:rPr>
          <w:spacing w:val="-1"/>
          <w:sz w:val="21"/>
        </w:rPr>
        <w:t xml:space="preserve">当裂缝宽度不小于 </w:t>
      </w:r>
      <w:r>
        <w:rPr>
          <w:sz w:val="21"/>
        </w:rPr>
        <w:t>3mm</w:t>
      </w:r>
      <w:r>
        <w:rPr>
          <w:spacing w:val="-3"/>
          <w:sz w:val="21"/>
        </w:rPr>
        <w:t xml:space="preserve"> 时，应先清除缝隙中的泥土、杂物，填入粒径 </w:t>
      </w:r>
      <w:r>
        <w:rPr>
          <w:sz w:val="21"/>
        </w:rPr>
        <w:t>3~6mm</w:t>
      </w:r>
      <w:r>
        <w:rPr>
          <w:spacing w:val="3"/>
          <w:sz w:val="21"/>
        </w:rPr>
        <w:t xml:space="preserve"> 的</w:t>
      </w:r>
      <w:r>
        <w:rPr>
          <w:spacing w:val="-3"/>
          <w:sz w:val="21"/>
        </w:rPr>
        <w:t>清洁石屑，再灌入热沥青或填缝料。</w:t>
      </w:r>
      <w:r>
        <w:rPr>
          <w:sz w:val="21"/>
        </w:rPr>
        <w:t xml:space="preserve"> </w:t>
      </w:r>
    </w:p>
    <w:p w:rsidR="00BB1CEF" w:rsidRDefault="005D02AB">
      <w:pPr>
        <w:pStyle w:val="a4"/>
        <w:numPr>
          <w:ilvl w:val="2"/>
          <w:numId w:val="15"/>
        </w:numPr>
        <w:tabs>
          <w:tab w:val="left" w:pos="1767"/>
          <w:tab w:val="left" w:pos="2077"/>
        </w:tabs>
        <w:spacing w:line="264" w:lineRule="exact"/>
        <w:ind w:left="1767"/>
        <w:rPr>
          <w:sz w:val="21"/>
        </w:rPr>
      </w:pPr>
      <w:r>
        <w:rPr>
          <w:spacing w:val="-3"/>
          <w:sz w:val="21"/>
        </w:rPr>
        <w:t>坑洞的修补应符合下列要求：</w:t>
      </w:r>
      <w:r>
        <w:rPr>
          <w:sz w:val="21"/>
        </w:rPr>
        <w:t xml:space="preserve"> </w:t>
      </w:r>
    </w:p>
    <w:p w:rsidR="00BB1CEF" w:rsidRDefault="005D02AB">
      <w:pPr>
        <w:pStyle w:val="a4"/>
        <w:numPr>
          <w:ilvl w:val="0"/>
          <w:numId w:val="12"/>
        </w:numPr>
        <w:tabs>
          <w:tab w:val="left" w:pos="1767"/>
        </w:tabs>
        <w:spacing w:before="138" w:line="364" w:lineRule="auto"/>
        <w:ind w:right="1789" w:firstLine="0"/>
        <w:rPr>
          <w:sz w:val="21"/>
        </w:rPr>
      </w:pPr>
      <w:r>
        <w:rPr>
          <w:spacing w:val="-4"/>
          <w:sz w:val="21"/>
        </w:rPr>
        <w:t>对较浅的坑洞，应清除洞内的杂物，用水泥砂浆或细石混凝土填实，保持表面平</w:t>
      </w:r>
      <w:r>
        <w:rPr>
          <w:spacing w:val="-2"/>
          <w:sz w:val="21"/>
        </w:rPr>
        <w:t>整。</w:t>
      </w:r>
      <w:r>
        <w:rPr>
          <w:sz w:val="21"/>
        </w:rPr>
        <w:t xml:space="preserve"> </w:t>
      </w:r>
    </w:p>
    <w:p w:rsidR="00BB1CEF" w:rsidRDefault="005D02AB">
      <w:pPr>
        <w:pStyle w:val="a4"/>
        <w:numPr>
          <w:ilvl w:val="0"/>
          <w:numId w:val="12"/>
        </w:numPr>
        <w:tabs>
          <w:tab w:val="left" w:pos="1767"/>
        </w:tabs>
        <w:spacing w:line="364" w:lineRule="auto"/>
        <w:ind w:right="1789" w:firstLine="0"/>
        <w:jc w:val="both"/>
        <w:rPr>
          <w:sz w:val="21"/>
        </w:rPr>
      </w:pPr>
      <w:r>
        <w:rPr>
          <w:spacing w:val="-4"/>
          <w:sz w:val="21"/>
        </w:rPr>
        <w:t>对较大面积的坑洞，应沿</w:t>
      </w:r>
      <w:proofErr w:type="gramStart"/>
      <w:r>
        <w:rPr>
          <w:spacing w:val="-4"/>
          <w:sz w:val="21"/>
        </w:rPr>
        <w:t>修补区</w:t>
      </w:r>
      <w:proofErr w:type="gramEnd"/>
      <w:r>
        <w:rPr>
          <w:spacing w:val="-4"/>
          <w:sz w:val="21"/>
        </w:rPr>
        <w:t>在平行和垂直于路中心线方向划出轮廓线，并凿</w:t>
      </w:r>
      <w:r>
        <w:rPr>
          <w:spacing w:val="-8"/>
          <w:sz w:val="21"/>
        </w:rPr>
        <w:t>除修补轮廓内的混凝土，清除杂物和混凝土碎屑，用适量的水润湿，涂刷水泥浆，用水</w:t>
      </w:r>
      <w:r>
        <w:rPr>
          <w:spacing w:val="-5"/>
          <w:sz w:val="21"/>
        </w:rPr>
        <w:t>泥混凝土填补压平，达到平整密实。</w:t>
      </w:r>
      <w:r>
        <w:rPr>
          <w:sz w:val="21"/>
        </w:rPr>
        <w:t xml:space="preserve"> </w:t>
      </w:r>
    </w:p>
    <w:p w:rsidR="00BB1CEF" w:rsidRDefault="005D02AB">
      <w:pPr>
        <w:pStyle w:val="a4"/>
        <w:numPr>
          <w:ilvl w:val="2"/>
          <w:numId w:val="15"/>
        </w:numPr>
        <w:tabs>
          <w:tab w:val="left" w:pos="1767"/>
        </w:tabs>
        <w:spacing w:line="364" w:lineRule="auto"/>
        <w:ind w:right="1788" w:firstLine="419"/>
        <w:rPr>
          <w:sz w:val="21"/>
        </w:rPr>
      </w:pPr>
      <w:r>
        <w:rPr>
          <w:spacing w:val="-8"/>
          <w:sz w:val="21"/>
        </w:rPr>
        <w:t>当水泥混凝土路面出现轻微板边、板角碎裂时，可用沥青混合料或接缝材料修补</w:t>
      </w:r>
      <w:r>
        <w:rPr>
          <w:spacing w:val="-5"/>
          <w:sz w:val="21"/>
        </w:rPr>
        <w:t>平整；严重的板边、板角碎裂，可采取部分或全部凿除后修补。</w:t>
      </w:r>
      <w:r>
        <w:rPr>
          <w:sz w:val="21"/>
        </w:rPr>
        <w:t xml:space="preserve"> </w:t>
      </w:r>
    </w:p>
    <w:p w:rsidR="00BB1CEF" w:rsidRDefault="00BB1CEF">
      <w:pPr>
        <w:spacing w:line="364" w:lineRule="auto"/>
        <w:rPr>
          <w:sz w:val="21"/>
        </w:rPr>
        <w:sectPr w:rsidR="00BB1CEF">
          <w:pgSz w:w="11910" w:h="16840"/>
          <w:pgMar w:top="1100" w:right="0" w:bottom="1020" w:left="980" w:header="904" w:footer="829" w:gutter="0"/>
          <w:cols w:space="720"/>
        </w:sectPr>
      </w:pPr>
    </w:p>
    <w:p w:rsidR="00BB1CEF" w:rsidRDefault="00BB1CEF">
      <w:pPr>
        <w:pStyle w:val="a3"/>
        <w:spacing w:before="4"/>
        <w:ind w:left="0"/>
        <w:rPr>
          <w:sz w:val="23"/>
        </w:rPr>
      </w:pPr>
    </w:p>
    <w:p w:rsidR="00BB1CEF" w:rsidRDefault="005D02AB">
      <w:pPr>
        <w:pStyle w:val="a4"/>
        <w:numPr>
          <w:ilvl w:val="2"/>
          <w:numId w:val="15"/>
        </w:numPr>
        <w:tabs>
          <w:tab w:val="left" w:pos="1767"/>
          <w:tab w:val="left" w:pos="2077"/>
        </w:tabs>
        <w:spacing w:before="72"/>
        <w:ind w:left="1767"/>
        <w:rPr>
          <w:sz w:val="21"/>
        </w:rPr>
      </w:pPr>
      <w:r>
        <w:rPr>
          <w:spacing w:val="-3"/>
          <w:sz w:val="21"/>
        </w:rPr>
        <w:t>拱起的修补应符合下列要求：</w:t>
      </w:r>
      <w:r>
        <w:rPr>
          <w:sz w:val="21"/>
        </w:rPr>
        <w:t xml:space="preserve"> </w:t>
      </w:r>
    </w:p>
    <w:p w:rsidR="00BB1CEF" w:rsidRDefault="005D02AB">
      <w:pPr>
        <w:pStyle w:val="a4"/>
        <w:numPr>
          <w:ilvl w:val="0"/>
          <w:numId w:val="11"/>
        </w:numPr>
        <w:tabs>
          <w:tab w:val="left" w:pos="1767"/>
        </w:tabs>
        <w:spacing w:before="139" w:line="367" w:lineRule="auto"/>
        <w:ind w:right="1789" w:firstLine="0"/>
        <w:rPr>
          <w:sz w:val="21"/>
        </w:rPr>
      </w:pPr>
      <w:r>
        <w:rPr>
          <w:spacing w:val="-4"/>
          <w:sz w:val="21"/>
        </w:rPr>
        <w:t>板端拱起但路面完好时，应先切开拱起端，</w:t>
      </w:r>
      <w:proofErr w:type="gramStart"/>
      <w:r>
        <w:rPr>
          <w:spacing w:val="-4"/>
          <w:sz w:val="21"/>
        </w:rPr>
        <w:t>将板块</w:t>
      </w:r>
      <w:proofErr w:type="gramEnd"/>
      <w:r>
        <w:rPr>
          <w:spacing w:val="-4"/>
          <w:sz w:val="21"/>
        </w:rPr>
        <w:t>恢复原位，在缝隙和其他接缝</w:t>
      </w:r>
      <w:r>
        <w:rPr>
          <w:spacing w:val="-3"/>
          <w:sz w:val="21"/>
        </w:rPr>
        <w:t>内进行清缝，</w:t>
      </w:r>
      <w:proofErr w:type="gramStart"/>
      <w:r>
        <w:rPr>
          <w:spacing w:val="-3"/>
          <w:sz w:val="21"/>
        </w:rPr>
        <w:t>并灌填缝料</w:t>
      </w:r>
      <w:proofErr w:type="gramEnd"/>
      <w:r>
        <w:rPr>
          <w:spacing w:val="-3"/>
          <w:sz w:val="21"/>
        </w:rPr>
        <w:t xml:space="preserve">。填缝材料应密实、饱满。 </w:t>
      </w:r>
    </w:p>
    <w:p w:rsidR="00BB1CEF" w:rsidRDefault="005D02AB">
      <w:pPr>
        <w:pStyle w:val="a4"/>
        <w:numPr>
          <w:ilvl w:val="0"/>
          <w:numId w:val="11"/>
        </w:numPr>
        <w:tabs>
          <w:tab w:val="left" w:pos="1767"/>
        </w:tabs>
        <w:spacing w:line="364" w:lineRule="auto"/>
        <w:ind w:right="1789" w:firstLine="0"/>
        <w:rPr>
          <w:sz w:val="21"/>
        </w:rPr>
      </w:pPr>
      <w:r>
        <w:rPr>
          <w:spacing w:val="-4"/>
          <w:sz w:val="21"/>
        </w:rPr>
        <w:t>板</w:t>
      </w:r>
      <w:proofErr w:type="gramStart"/>
      <w:r>
        <w:rPr>
          <w:spacing w:val="-4"/>
          <w:sz w:val="21"/>
        </w:rPr>
        <w:t>端发生</w:t>
      </w:r>
      <w:proofErr w:type="gramEnd"/>
      <w:r>
        <w:rPr>
          <w:spacing w:val="-4"/>
          <w:sz w:val="21"/>
        </w:rPr>
        <w:t>破损或断裂时，应切割、凿除断裂或损坏部分，用水泥混凝土或冷补料</w:t>
      </w:r>
      <w:r>
        <w:rPr>
          <w:spacing w:val="-3"/>
          <w:sz w:val="21"/>
        </w:rPr>
        <w:t>等材料修补，应与原路面保持平整。</w:t>
      </w:r>
      <w:r>
        <w:rPr>
          <w:sz w:val="21"/>
        </w:rPr>
        <w:t xml:space="preserve"> </w:t>
      </w:r>
    </w:p>
    <w:p w:rsidR="00BB1CEF" w:rsidRDefault="005D02AB">
      <w:pPr>
        <w:pStyle w:val="a4"/>
        <w:numPr>
          <w:ilvl w:val="2"/>
          <w:numId w:val="15"/>
        </w:numPr>
        <w:tabs>
          <w:tab w:val="left" w:pos="1767"/>
          <w:tab w:val="left" w:pos="2077"/>
        </w:tabs>
        <w:spacing w:line="364" w:lineRule="auto"/>
        <w:ind w:right="1690" w:firstLine="419"/>
        <w:rPr>
          <w:sz w:val="21"/>
        </w:rPr>
      </w:pPr>
      <w:r>
        <w:rPr>
          <w:spacing w:val="-5"/>
          <w:sz w:val="21"/>
        </w:rPr>
        <w:t>水泥混凝土路面预防养护包括</w:t>
      </w:r>
      <w:proofErr w:type="gramStart"/>
      <w:r>
        <w:rPr>
          <w:spacing w:val="-5"/>
          <w:sz w:val="21"/>
        </w:rPr>
        <w:t>板底灌</w:t>
      </w:r>
      <w:proofErr w:type="gramEnd"/>
      <w:r>
        <w:rPr>
          <w:spacing w:val="-3"/>
          <w:sz w:val="21"/>
        </w:rPr>
        <w:t>（</w:t>
      </w:r>
      <w:r>
        <w:rPr>
          <w:sz w:val="21"/>
        </w:rPr>
        <w:t>注</w:t>
      </w:r>
      <w:r>
        <w:rPr>
          <w:spacing w:val="-25"/>
          <w:sz w:val="21"/>
        </w:rPr>
        <w:t>）</w:t>
      </w:r>
      <w:r>
        <w:rPr>
          <w:spacing w:val="-8"/>
          <w:sz w:val="21"/>
        </w:rPr>
        <w:t>浆、更换填缝料等。应通过预防养护保</w:t>
      </w:r>
      <w:r>
        <w:rPr>
          <w:spacing w:val="-16"/>
          <w:sz w:val="21"/>
        </w:rPr>
        <w:t>持水泥混凝土路面完好，质量要求应符合现行《公路水泥混凝土路面养护技术规范</w:t>
      </w:r>
      <w:r>
        <w:rPr>
          <w:spacing w:val="-207"/>
          <w:sz w:val="21"/>
        </w:rPr>
        <w:t>》</w:t>
      </w:r>
      <w:r>
        <w:rPr>
          <w:spacing w:val="-3"/>
          <w:sz w:val="21"/>
        </w:rPr>
        <w:t xml:space="preserve">（JTJ </w:t>
      </w:r>
      <w:r>
        <w:rPr>
          <w:sz w:val="21"/>
        </w:rPr>
        <w:t>073.1）</w:t>
      </w:r>
      <w:r>
        <w:rPr>
          <w:spacing w:val="-3"/>
          <w:sz w:val="21"/>
        </w:rPr>
        <w:t>的有关规定。</w:t>
      </w:r>
      <w:r>
        <w:rPr>
          <w:sz w:val="21"/>
        </w:rPr>
        <w:t xml:space="preserve"> </w:t>
      </w:r>
    </w:p>
    <w:p w:rsidR="00BB1CEF" w:rsidRDefault="005D02AB">
      <w:pPr>
        <w:pStyle w:val="a4"/>
        <w:numPr>
          <w:ilvl w:val="2"/>
          <w:numId w:val="15"/>
        </w:numPr>
        <w:tabs>
          <w:tab w:val="left" w:pos="1767"/>
        </w:tabs>
        <w:spacing w:line="364" w:lineRule="auto"/>
        <w:ind w:right="1683" w:firstLine="419"/>
        <w:rPr>
          <w:sz w:val="21"/>
        </w:rPr>
      </w:pPr>
      <w:r>
        <w:rPr>
          <w:spacing w:val="-11"/>
          <w:sz w:val="21"/>
        </w:rPr>
        <w:t>水泥混凝土路面修复养护包括破碎和修复旧路面，挖除和加铺基层、面层等内容。</w:t>
      </w:r>
      <w:r>
        <w:rPr>
          <w:spacing w:val="-10"/>
          <w:sz w:val="21"/>
        </w:rPr>
        <w:t>应通过修复养护保持水泥混凝土路面结构稳定、完好，质量要求应符合现行《公路水泥混凝</w:t>
      </w:r>
      <w:r>
        <w:rPr>
          <w:spacing w:val="-16"/>
          <w:sz w:val="21"/>
        </w:rPr>
        <w:t>土路面养护技术规范》</w:t>
      </w:r>
      <w:r>
        <w:rPr>
          <w:sz w:val="21"/>
        </w:rPr>
        <w:t>（JTJ 073.1）</w:t>
      </w:r>
      <w:r>
        <w:rPr>
          <w:spacing w:val="-3"/>
          <w:sz w:val="21"/>
        </w:rPr>
        <w:t>的有关规定。</w:t>
      </w:r>
      <w:r>
        <w:rPr>
          <w:sz w:val="21"/>
        </w:rPr>
        <w:t xml:space="preserve"> </w:t>
      </w:r>
    </w:p>
    <w:p w:rsidR="00BB1CEF" w:rsidRDefault="005D02AB">
      <w:pPr>
        <w:pStyle w:val="6"/>
        <w:numPr>
          <w:ilvl w:val="1"/>
          <w:numId w:val="15"/>
        </w:numPr>
        <w:tabs>
          <w:tab w:val="left" w:pos="1559"/>
        </w:tabs>
        <w:ind w:hanging="319"/>
      </w:pPr>
      <w:r>
        <w:rPr>
          <w:spacing w:val="-1"/>
        </w:rPr>
        <w:t>砂石路面</w:t>
      </w:r>
      <w:r>
        <w:rPr>
          <w:w w:val="99"/>
        </w:rPr>
        <w:t xml:space="preserve"> </w:t>
      </w:r>
    </w:p>
    <w:p w:rsidR="00BB1CEF" w:rsidRDefault="005D02AB">
      <w:pPr>
        <w:pStyle w:val="a4"/>
        <w:numPr>
          <w:ilvl w:val="2"/>
          <w:numId w:val="15"/>
        </w:numPr>
        <w:tabs>
          <w:tab w:val="left" w:pos="1767"/>
        </w:tabs>
        <w:spacing w:before="132"/>
        <w:ind w:left="1767"/>
        <w:rPr>
          <w:sz w:val="21"/>
        </w:rPr>
      </w:pPr>
      <w:r>
        <w:rPr>
          <w:spacing w:val="-3"/>
          <w:sz w:val="21"/>
        </w:rPr>
        <w:t xml:space="preserve">砂石路面养护应作好砂石材料的储备。备料严禁随意堆放，应堆放至堆料台。 </w:t>
      </w:r>
    </w:p>
    <w:p w:rsidR="00BB1CEF" w:rsidRDefault="005D02AB">
      <w:pPr>
        <w:pStyle w:val="a4"/>
        <w:numPr>
          <w:ilvl w:val="2"/>
          <w:numId w:val="15"/>
        </w:numPr>
        <w:tabs>
          <w:tab w:val="left" w:pos="1767"/>
        </w:tabs>
        <w:spacing w:before="139" w:line="364" w:lineRule="auto"/>
        <w:ind w:right="1700" w:firstLine="419"/>
        <w:rPr>
          <w:sz w:val="21"/>
        </w:rPr>
      </w:pPr>
      <w:r>
        <w:rPr>
          <w:spacing w:val="-3"/>
          <w:sz w:val="21"/>
        </w:rPr>
        <w:t>砂石路面小修包括修复路面车辙、坑槽、松散等病害，维护保护层、磨耗层等。应通过小修保持砂石路面平整坚实。</w:t>
      </w:r>
      <w:r>
        <w:rPr>
          <w:sz w:val="21"/>
        </w:rPr>
        <w:t xml:space="preserve"> </w:t>
      </w:r>
    </w:p>
    <w:p w:rsidR="00BB1CEF" w:rsidRDefault="005D02AB">
      <w:pPr>
        <w:pStyle w:val="a4"/>
        <w:numPr>
          <w:ilvl w:val="2"/>
          <w:numId w:val="15"/>
        </w:numPr>
        <w:tabs>
          <w:tab w:val="left" w:pos="1767"/>
        </w:tabs>
        <w:spacing w:line="367" w:lineRule="auto"/>
        <w:ind w:right="1700" w:firstLine="419"/>
        <w:rPr>
          <w:sz w:val="21"/>
        </w:rPr>
      </w:pPr>
      <w:r>
        <w:rPr>
          <w:spacing w:val="-3"/>
          <w:sz w:val="21"/>
        </w:rPr>
        <w:t>松散保护层应加强经常性的添砂、</w:t>
      </w:r>
      <w:proofErr w:type="gramStart"/>
      <w:r>
        <w:rPr>
          <w:spacing w:val="-3"/>
          <w:sz w:val="21"/>
        </w:rPr>
        <w:t>扫砂和</w:t>
      </w:r>
      <w:proofErr w:type="gramEnd"/>
      <w:r>
        <w:rPr>
          <w:spacing w:val="-3"/>
          <w:sz w:val="21"/>
        </w:rPr>
        <w:t>匀砂工作。稳定保护层可采用洒水法、</w:t>
      </w:r>
      <w:proofErr w:type="gramStart"/>
      <w:r>
        <w:rPr>
          <w:spacing w:val="-3"/>
          <w:sz w:val="21"/>
        </w:rPr>
        <w:t>加浆法等</w:t>
      </w:r>
      <w:proofErr w:type="gramEnd"/>
      <w:r>
        <w:rPr>
          <w:spacing w:val="-3"/>
          <w:sz w:val="21"/>
        </w:rPr>
        <w:t>进行养护。</w:t>
      </w:r>
      <w:r>
        <w:rPr>
          <w:sz w:val="21"/>
        </w:rPr>
        <w:t xml:space="preserve"> </w:t>
      </w:r>
    </w:p>
    <w:p w:rsidR="00BB1CEF" w:rsidRDefault="005D02AB">
      <w:pPr>
        <w:pStyle w:val="a4"/>
        <w:numPr>
          <w:ilvl w:val="2"/>
          <w:numId w:val="15"/>
        </w:numPr>
        <w:tabs>
          <w:tab w:val="left" w:pos="1767"/>
        </w:tabs>
        <w:spacing w:line="364" w:lineRule="auto"/>
        <w:ind w:right="1683" w:firstLine="419"/>
        <w:rPr>
          <w:sz w:val="21"/>
        </w:rPr>
      </w:pPr>
      <w:r>
        <w:rPr>
          <w:spacing w:val="-17"/>
          <w:sz w:val="21"/>
        </w:rPr>
        <w:t xml:space="preserve">磨耗层发生高低不平时，应铲除凸出部分，并用同样的润湿混合料补平低凹部分， </w:t>
      </w:r>
      <w:r>
        <w:rPr>
          <w:spacing w:val="-9"/>
          <w:sz w:val="21"/>
        </w:rPr>
        <w:t>碾压密实。</w:t>
      </w:r>
      <w:r>
        <w:rPr>
          <w:sz w:val="21"/>
        </w:rPr>
        <w:t xml:space="preserve"> </w:t>
      </w:r>
    </w:p>
    <w:p w:rsidR="00BB1CEF" w:rsidRDefault="005D02AB">
      <w:pPr>
        <w:pStyle w:val="a4"/>
        <w:numPr>
          <w:ilvl w:val="2"/>
          <w:numId w:val="15"/>
        </w:numPr>
        <w:tabs>
          <w:tab w:val="left" w:pos="1767"/>
          <w:tab w:val="left" w:pos="2077"/>
        </w:tabs>
        <w:spacing w:line="268" w:lineRule="exact"/>
        <w:ind w:left="1767"/>
        <w:rPr>
          <w:sz w:val="21"/>
        </w:rPr>
      </w:pPr>
      <w:r>
        <w:rPr>
          <w:spacing w:val="-3"/>
          <w:sz w:val="21"/>
        </w:rPr>
        <w:t>砂石路面坑槽和车辙修补应符合下列要求：</w:t>
      </w:r>
      <w:r>
        <w:rPr>
          <w:sz w:val="21"/>
        </w:rPr>
        <w:t xml:space="preserve"> </w:t>
      </w:r>
    </w:p>
    <w:p w:rsidR="00BB1CEF" w:rsidRDefault="005D02AB">
      <w:pPr>
        <w:pStyle w:val="a4"/>
        <w:numPr>
          <w:ilvl w:val="0"/>
          <w:numId w:val="10"/>
        </w:numPr>
        <w:tabs>
          <w:tab w:val="left" w:pos="1767"/>
        </w:tabs>
        <w:spacing w:before="132" w:line="367" w:lineRule="auto"/>
        <w:ind w:right="1702" w:firstLine="0"/>
        <w:rPr>
          <w:sz w:val="21"/>
        </w:rPr>
      </w:pPr>
      <w:r>
        <w:rPr>
          <w:spacing w:val="-2"/>
          <w:sz w:val="21"/>
        </w:rPr>
        <w:t xml:space="preserve">当坑槽和车辙深度小于 </w:t>
      </w:r>
      <w:r>
        <w:rPr>
          <w:sz w:val="21"/>
        </w:rPr>
        <w:t>3cm</w:t>
      </w:r>
      <w:r>
        <w:rPr>
          <w:spacing w:val="-3"/>
          <w:sz w:val="21"/>
        </w:rPr>
        <w:t xml:space="preserve"> 时，应先将坑槽和车辙内及其周围的尘土杂物清除， 洒水润湿，再用与原路面相同的材料填补并碾压密实。</w:t>
      </w:r>
      <w:r>
        <w:rPr>
          <w:sz w:val="21"/>
        </w:rPr>
        <w:t xml:space="preserve"> </w:t>
      </w:r>
    </w:p>
    <w:p w:rsidR="00BB1CEF" w:rsidRDefault="005D02AB">
      <w:pPr>
        <w:pStyle w:val="a4"/>
        <w:numPr>
          <w:ilvl w:val="0"/>
          <w:numId w:val="10"/>
        </w:numPr>
        <w:tabs>
          <w:tab w:val="left" w:pos="1767"/>
        </w:tabs>
        <w:spacing w:line="364" w:lineRule="auto"/>
        <w:ind w:right="1683" w:firstLine="0"/>
        <w:rPr>
          <w:sz w:val="21"/>
        </w:rPr>
      </w:pPr>
      <w:r>
        <w:rPr>
          <w:spacing w:val="-2"/>
          <w:sz w:val="21"/>
        </w:rPr>
        <w:t xml:space="preserve">当坑槽和车辙深度不小于 </w:t>
      </w:r>
      <w:r>
        <w:rPr>
          <w:sz w:val="21"/>
        </w:rPr>
        <w:t>3cm</w:t>
      </w:r>
      <w:r>
        <w:rPr>
          <w:spacing w:val="-13"/>
          <w:sz w:val="21"/>
        </w:rPr>
        <w:t xml:space="preserve"> 时，应按“圆洞方补”的原则，沿修补区划出轮廓</w:t>
      </w:r>
      <w:r>
        <w:rPr>
          <w:spacing w:val="-10"/>
          <w:sz w:val="21"/>
        </w:rPr>
        <w:t>，沿轮廓垂直挖槽，挖槽深度应不小于坑槽和车辙最大深度，填入与原路面相同的材料</w:t>
      </w:r>
      <w:r>
        <w:rPr>
          <w:spacing w:val="-8"/>
          <w:sz w:val="21"/>
        </w:rPr>
        <w:t>后碾压密实。</w:t>
      </w:r>
      <w:r>
        <w:rPr>
          <w:sz w:val="21"/>
        </w:rPr>
        <w:t xml:space="preserve"> </w:t>
      </w:r>
    </w:p>
    <w:p w:rsidR="00BB1CEF" w:rsidRDefault="005D02AB">
      <w:pPr>
        <w:pStyle w:val="a4"/>
        <w:numPr>
          <w:ilvl w:val="2"/>
          <w:numId w:val="15"/>
        </w:numPr>
        <w:tabs>
          <w:tab w:val="left" w:pos="1767"/>
        </w:tabs>
        <w:spacing w:line="364" w:lineRule="auto"/>
        <w:ind w:right="1791" w:firstLine="419"/>
        <w:rPr>
          <w:sz w:val="21"/>
        </w:rPr>
      </w:pPr>
      <w:r>
        <w:rPr>
          <w:spacing w:val="-8"/>
          <w:sz w:val="21"/>
        </w:rPr>
        <w:t>砂石路面出现松散时，应将保护层和松动的</w:t>
      </w:r>
      <w:proofErr w:type="gramStart"/>
      <w:r>
        <w:rPr>
          <w:spacing w:val="-8"/>
          <w:sz w:val="21"/>
        </w:rPr>
        <w:t>材料扫集堆起</w:t>
      </w:r>
      <w:proofErr w:type="gramEnd"/>
      <w:r>
        <w:rPr>
          <w:spacing w:val="-8"/>
          <w:sz w:val="21"/>
        </w:rPr>
        <w:t>后，整平路面表层，洒</w:t>
      </w:r>
      <w:r>
        <w:rPr>
          <w:spacing w:val="-5"/>
          <w:sz w:val="21"/>
        </w:rPr>
        <w:t>水润湿，</w:t>
      </w:r>
      <w:proofErr w:type="gramStart"/>
      <w:r>
        <w:rPr>
          <w:spacing w:val="-5"/>
          <w:sz w:val="21"/>
        </w:rPr>
        <w:t>把扫集的</w:t>
      </w:r>
      <w:proofErr w:type="gramEnd"/>
      <w:r>
        <w:rPr>
          <w:spacing w:val="-5"/>
          <w:sz w:val="21"/>
        </w:rPr>
        <w:t>材料筛分后加入新的材料进行摊铺压实。</w:t>
      </w:r>
      <w:r>
        <w:rPr>
          <w:sz w:val="21"/>
        </w:rPr>
        <w:t xml:space="preserve"> </w:t>
      </w:r>
    </w:p>
    <w:p w:rsidR="00BB1CEF" w:rsidRDefault="005D02AB">
      <w:pPr>
        <w:pStyle w:val="a4"/>
        <w:numPr>
          <w:ilvl w:val="2"/>
          <w:numId w:val="15"/>
        </w:numPr>
        <w:tabs>
          <w:tab w:val="left" w:pos="1767"/>
        </w:tabs>
        <w:spacing w:line="364" w:lineRule="auto"/>
        <w:ind w:right="1788" w:firstLine="419"/>
        <w:jc w:val="both"/>
        <w:rPr>
          <w:sz w:val="21"/>
        </w:rPr>
      </w:pPr>
      <w:r>
        <w:rPr>
          <w:spacing w:val="-8"/>
          <w:sz w:val="21"/>
        </w:rPr>
        <w:t>砂石路面修复养护包括铺筑磨耗层、保护层，加厚路面等。应通过修复养护保持</w:t>
      </w:r>
      <w:r>
        <w:rPr>
          <w:spacing w:val="-12"/>
          <w:sz w:val="21"/>
        </w:rPr>
        <w:t>砂石路面结构稳定、坚实，质量要求应符合现行《公路养护技术规范》</w:t>
      </w:r>
      <w:r>
        <w:rPr>
          <w:sz w:val="21"/>
        </w:rPr>
        <w:t>（JTG</w:t>
      </w:r>
      <w:r>
        <w:rPr>
          <w:spacing w:val="-24"/>
          <w:sz w:val="21"/>
        </w:rPr>
        <w:t xml:space="preserve"> </w:t>
      </w:r>
      <w:r>
        <w:rPr>
          <w:spacing w:val="-3"/>
          <w:sz w:val="21"/>
        </w:rPr>
        <w:t>H10）</w:t>
      </w:r>
      <w:r>
        <w:rPr>
          <w:spacing w:val="-2"/>
          <w:sz w:val="21"/>
        </w:rPr>
        <w:t>的有关规</w:t>
      </w:r>
      <w:r>
        <w:rPr>
          <w:spacing w:val="-3"/>
          <w:sz w:val="21"/>
        </w:rPr>
        <w:t>定。</w:t>
      </w:r>
      <w:r>
        <w:rPr>
          <w:sz w:val="21"/>
        </w:rPr>
        <w:t xml:space="preserve"> </w:t>
      </w:r>
    </w:p>
    <w:p w:rsidR="00BB1CEF" w:rsidRDefault="005D02AB">
      <w:pPr>
        <w:pStyle w:val="6"/>
        <w:numPr>
          <w:ilvl w:val="1"/>
          <w:numId w:val="15"/>
        </w:numPr>
        <w:tabs>
          <w:tab w:val="left" w:pos="1559"/>
        </w:tabs>
        <w:ind w:hanging="319"/>
      </w:pPr>
      <w:r>
        <w:rPr>
          <w:spacing w:val="-1"/>
        </w:rPr>
        <w:t>块石路面</w:t>
      </w:r>
      <w:r>
        <w:rPr>
          <w:w w:val="99"/>
        </w:rPr>
        <w:t xml:space="preserve"> </w:t>
      </w:r>
    </w:p>
    <w:p w:rsidR="00BB1CEF" w:rsidRDefault="005D02AB">
      <w:pPr>
        <w:pStyle w:val="a4"/>
        <w:numPr>
          <w:ilvl w:val="2"/>
          <w:numId w:val="15"/>
        </w:numPr>
        <w:tabs>
          <w:tab w:val="left" w:pos="1767"/>
          <w:tab w:val="left" w:pos="2077"/>
        </w:tabs>
        <w:spacing w:before="131"/>
        <w:ind w:left="1767"/>
        <w:rPr>
          <w:sz w:val="21"/>
        </w:rPr>
      </w:pPr>
      <w:r>
        <w:rPr>
          <w:spacing w:val="-3"/>
          <w:sz w:val="21"/>
        </w:rPr>
        <w:t>块石路面小修包括修复接缝，处置错台、沉陷、隆起等内容。</w:t>
      </w:r>
      <w:r>
        <w:rPr>
          <w:sz w:val="21"/>
        </w:rPr>
        <w:t xml:space="preserve"> </w:t>
      </w:r>
    </w:p>
    <w:p w:rsidR="00BB1CEF" w:rsidRDefault="005D02AB">
      <w:pPr>
        <w:pStyle w:val="a4"/>
        <w:numPr>
          <w:ilvl w:val="2"/>
          <w:numId w:val="15"/>
        </w:numPr>
        <w:tabs>
          <w:tab w:val="left" w:pos="1767"/>
          <w:tab w:val="left" w:pos="2077"/>
        </w:tabs>
        <w:spacing w:before="139"/>
        <w:ind w:left="1767"/>
        <w:rPr>
          <w:sz w:val="21"/>
        </w:rPr>
      </w:pPr>
      <w:r>
        <w:rPr>
          <w:spacing w:val="-3"/>
          <w:sz w:val="21"/>
        </w:rPr>
        <w:t xml:space="preserve">块石路面的接缝修复应符合下列要求： </w:t>
      </w:r>
    </w:p>
    <w:p w:rsidR="00BB1CEF" w:rsidRDefault="005D02AB">
      <w:pPr>
        <w:pStyle w:val="a4"/>
        <w:numPr>
          <w:ilvl w:val="0"/>
          <w:numId w:val="9"/>
        </w:numPr>
        <w:tabs>
          <w:tab w:val="left" w:pos="1767"/>
        </w:tabs>
        <w:spacing w:before="139"/>
        <w:rPr>
          <w:sz w:val="21"/>
        </w:rPr>
      </w:pPr>
      <w:r>
        <w:rPr>
          <w:spacing w:val="-3"/>
          <w:sz w:val="21"/>
        </w:rPr>
        <w:t>用水泥砂浆灌缝的填缝料发生破碎时，应及时剔除后重新灌注，砌块周边应干净</w:t>
      </w:r>
    </w:p>
    <w:p w:rsidR="00BB1CEF" w:rsidRDefault="00BB1CEF">
      <w:pPr>
        <w:rPr>
          <w:sz w:val="21"/>
        </w:rPr>
        <w:sectPr w:rsidR="00BB1CEF">
          <w:pgSz w:w="11910" w:h="16840"/>
          <w:pgMar w:top="1100" w:right="0" w:bottom="1020" w:left="980" w:header="904" w:footer="829" w:gutter="0"/>
          <w:cols w:space="720"/>
        </w:sectPr>
      </w:pPr>
    </w:p>
    <w:p w:rsidR="00BB1CEF" w:rsidRDefault="00BB1CEF">
      <w:pPr>
        <w:pStyle w:val="a3"/>
        <w:spacing w:before="4"/>
        <w:ind w:left="0"/>
        <w:rPr>
          <w:sz w:val="23"/>
        </w:rPr>
      </w:pPr>
    </w:p>
    <w:p w:rsidR="00BB1CEF" w:rsidRDefault="005D02AB">
      <w:pPr>
        <w:pStyle w:val="a3"/>
        <w:spacing w:before="72"/>
        <w:ind w:left="1238"/>
      </w:pPr>
      <w:r>
        <w:t xml:space="preserve">无浮尘，坐浆饱满、密实，待砂浆达到一定强度后再开放通车。 </w:t>
      </w:r>
    </w:p>
    <w:p w:rsidR="00BB1CEF" w:rsidRDefault="005D02AB">
      <w:pPr>
        <w:pStyle w:val="a4"/>
        <w:numPr>
          <w:ilvl w:val="0"/>
          <w:numId w:val="9"/>
        </w:numPr>
        <w:tabs>
          <w:tab w:val="left" w:pos="1767"/>
        </w:tabs>
        <w:spacing w:before="139" w:line="367" w:lineRule="auto"/>
        <w:ind w:left="1238" w:right="1683" w:firstLine="0"/>
        <w:rPr>
          <w:sz w:val="21"/>
        </w:rPr>
      </w:pPr>
      <w:r>
        <w:rPr>
          <w:spacing w:val="-9"/>
          <w:sz w:val="21"/>
        </w:rPr>
        <w:t xml:space="preserve">用砂、砂砾、煤渣等松散料填缝时，应及时将飞散的填缝料扫回捣实或适当填补 </w:t>
      </w:r>
      <w:r>
        <w:rPr>
          <w:spacing w:val="-6"/>
          <w:sz w:val="21"/>
        </w:rPr>
        <w:t>，使砌块间的缝隙经常充满填缝料，防止砌块松动。</w:t>
      </w:r>
      <w:r>
        <w:rPr>
          <w:sz w:val="21"/>
        </w:rPr>
        <w:t xml:space="preserve"> </w:t>
      </w:r>
    </w:p>
    <w:p w:rsidR="00BB1CEF" w:rsidRDefault="005D02AB">
      <w:pPr>
        <w:pStyle w:val="a4"/>
        <w:numPr>
          <w:ilvl w:val="2"/>
          <w:numId w:val="15"/>
        </w:numPr>
        <w:tabs>
          <w:tab w:val="left" w:pos="1767"/>
        </w:tabs>
        <w:spacing w:line="364" w:lineRule="auto"/>
        <w:ind w:right="1686" w:firstLine="419"/>
        <w:rPr>
          <w:sz w:val="21"/>
        </w:rPr>
      </w:pPr>
      <w:r>
        <w:rPr>
          <w:spacing w:val="-16"/>
          <w:sz w:val="21"/>
        </w:rPr>
        <w:t xml:space="preserve">个别块石发生错台、沉陷、隆起、破损时，应将块石取出，整理垫层，夯捣坚实， </w:t>
      </w:r>
      <w:r>
        <w:rPr>
          <w:spacing w:val="-8"/>
          <w:sz w:val="21"/>
        </w:rPr>
        <w:t xml:space="preserve">将重铺块石埋放于垫层上，高出原砌块 </w:t>
      </w:r>
      <w:r>
        <w:rPr>
          <w:spacing w:val="-5"/>
          <w:sz w:val="21"/>
        </w:rPr>
        <w:t>1~3cm</w:t>
      </w:r>
      <w:r>
        <w:rPr>
          <w:spacing w:val="-8"/>
          <w:sz w:val="21"/>
        </w:rPr>
        <w:t>，撒填缝料，并加以压实，使新块石与旧路面</w:t>
      </w:r>
      <w:r>
        <w:rPr>
          <w:spacing w:val="-7"/>
          <w:sz w:val="21"/>
        </w:rPr>
        <w:t>平整。</w:t>
      </w:r>
      <w:r>
        <w:rPr>
          <w:sz w:val="21"/>
        </w:rPr>
        <w:t xml:space="preserve"> </w:t>
      </w:r>
    </w:p>
    <w:p w:rsidR="00BB1CEF" w:rsidRDefault="005D02AB">
      <w:pPr>
        <w:pStyle w:val="a4"/>
        <w:numPr>
          <w:ilvl w:val="2"/>
          <w:numId w:val="15"/>
        </w:numPr>
        <w:tabs>
          <w:tab w:val="left" w:pos="1767"/>
        </w:tabs>
        <w:spacing w:line="364" w:lineRule="auto"/>
        <w:ind w:right="1789" w:firstLine="419"/>
        <w:jc w:val="both"/>
        <w:rPr>
          <w:sz w:val="21"/>
        </w:rPr>
      </w:pPr>
      <w:r>
        <w:rPr>
          <w:spacing w:val="-10"/>
          <w:sz w:val="21"/>
        </w:rPr>
        <w:t>较大面积的错台、沉陷、隆起，应将块石挖出，并按尺寸分类、清洗，破损的应</w:t>
      </w:r>
      <w:r>
        <w:rPr>
          <w:spacing w:val="-9"/>
          <w:sz w:val="21"/>
        </w:rPr>
        <w:t xml:space="preserve">更换；污染的垫层应挖除更换，将块石埋放于垫层上，高出原路面 </w:t>
      </w:r>
      <w:r>
        <w:rPr>
          <w:spacing w:val="-3"/>
          <w:sz w:val="21"/>
        </w:rPr>
        <w:t>1~3cm</w:t>
      </w:r>
      <w:r>
        <w:rPr>
          <w:spacing w:val="-4"/>
          <w:sz w:val="21"/>
        </w:rPr>
        <w:t>，撒填缝料，并加</w:t>
      </w:r>
      <w:r>
        <w:rPr>
          <w:spacing w:val="-3"/>
          <w:sz w:val="21"/>
        </w:rPr>
        <w:t>以压实，使新块石与旧路面平整。</w:t>
      </w:r>
      <w:r>
        <w:rPr>
          <w:sz w:val="21"/>
        </w:rPr>
        <w:t xml:space="preserve"> </w:t>
      </w:r>
    </w:p>
    <w:p w:rsidR="00BB1CEF" w:rsidRDefault="005D02AB">
      <w:pPr>
        <w:pStyle w:val="a4"/>
        <w:numPr>
          <w:ilvl w:val="2"/>
          <w:numId w:val="15"/>
        </w:numPr>
        <w:tabs>
          <w:tab w:val="left" w:pos="1767"/>
        </w:tabs>
        <w:spacing w:line="364" w:lineRule="auto"/>
        <w:ind w:right="1789" w:firstLine="419"/>
        <w:rPr>
          <w:sz w:val="21"/>
        </w:rPr>
      </w:pPr>
      <w:r>
        <w:rPr>
          <w:spacing w:val="-10"/>
          <w:sz w:val="21"/>
        </w:rPr>
        <w:t>块石路面修复养护包括重铺、加铺路面等。应通过修复养护保持块石路面状况良</w:t>
      </w:r>
      <w:r>
        <w:rPr>
          <w:spacing w:val="-9"/>
          <w:sz w:val="21"/>
        </w:rPr>
        <w:t>好、结构稳定，质量要求应符合现行《公路养护技术规范》</w:t>
      </w:r>
      <w:r>
        <w:rPr>
          <w:sz w:val="21"/>
        </w:rPr>
        <w:t>（JTG</w:t>
      </w:r>
      <w:r>
        <w:rPr>
          <w:spacing w:val="6"/>
          <w:sz w:val="21"/>
        </w:rPr>
        <w:t xml:space="preserve"> </w:t>
      </w:r>
      <w:r>
        <w:rPr>
          <w:sz w:val="21"/>
        </w:rPr>
        <w:t>H10）</w:t>
      </w:r>
      <w:r>
        <w:rPr>
          <w:spacing w:val="-3"/>
          <w:sz w:val="21"/>
        </w:rPr>
        <w:t>的有关规定。</w:t>
      </w:r>
      <w:r>
        <w:rPr>
          <w:sz w:val="21"/>
        </w:rPr>
        <w:t xml:space="preserve"> </w:t>
      </w:r>
    </w:p>
    <w:p w:rsidR="00BB1CEF" w:rsidRDefault="005D02AB">
      <w:pPr>
        <w:pStyle w:val="6"/>
        <w:ind w:left="1240"/>
      </w:pPr>
      <w:r>
        <w:t>6、桥梁和隧道养护</w:t>
      </w:r>
      <w:r>
        <w:rPr>
          <w:w w:val="99"/>
        </w:rPr>
        <w:t xml:space="preserve"> </w:t>
      </w:r>
    </w:p>
    <w:p w:rsidR="00BB1CEF" w:rsidRDefault="005D02AB">
      <w:pPr>
        <w:pStyle w:val="a4"/>
        <w:numPr>
          <w:ilvl w:val="1"/>
          <w:numId w:val="8"/>
        </w:numPr>
        <w:tabs>
          <w:tab w:val="left" w:pos="1559"/>
        </w:tabs>
        <w:spacing w:before="132"/>
        <w:ind w:hanging="319"/>
        <w:rPr>
          <w:b/>
          <w:sz w:val="21"/>
        </w:rPr>
      </w:pPr>
      <w:r>
        <w:rPr>
          <w:b/>
          <w:spacing w:val="-1"/>
          <w:sz w:val="21"/>
        </w:rPr>
        <w:t>一般规定</w:t>
      </w:r>
      <w:r>
        <w:rPr>
          <w:b/>
          <w:w w:val="99"/>
          <w:sz w:val="21"/>
        </w:rPr>
        <w:t xml:space="preserve"> </w:t>
      </w:r>
    </w:p>
    <w:p w:rsidR="00BB1CEF" w:rsidRDefault="005D02AB">
      <w:pPr>
        <w:pStyle w:val="a4"/>
        <w:numPr>
          <w:ilvl w:val="2"/>
          <w:numId w:val="8"/>
        </w:numPr>
        <w:tabs>
          <w:tab w:val="left" w:pos="1767"/>
        </w:tabs>
        <w:spacing w:before="139" w:line="364" w:lineRule="auto"/>
        <w:ind w:right="1789" w:firstLine="419"/>
        <w:rPr>
          <w:sz w:val="21"/>
        </w:rPr>
      </w:pPr>
      <w:r>
        <w:rPr>
          <w:spacing w:val="-9"/>
          <w:sz w:val="21"/>
        </w:rPr>
        <w:t>农村公路的桥梁和隧道，应按相关标准规范要求开展经常性检查、定期检查和专</w:t>
      </w:r>
      <w:r>
        <w:rPr>
          <w:spacing w:val="-5"/>
          <w:sz w:val="21"/>
        </w:rPr>
        <w:t>项检查等工作。</w:t>
      </w:r>
      <w:r>
        <w:rPr>
          <w:sz w:val="21"/>
        </w:rPr>
        <w:t xml:space="preserve"> </w:t>
      </w:r>
    </w:p>
    <w:p w:rsidR="00BB1CEF" w:rsidRDefault="005D02AB">
      <w:pPr>
        <w:pStyle w:val="a4"/>
        <w:numPr>
          <w:ilvl w:val="2"/>
          <w:numId w:val="8"/>
        </w:numPr>
        <w:tabs>
          <w:tab w:val="left" w:pos="1817"/>
        </w:tabs>
        <w:spacing w:line="267" w:lineRule="exact"/>
        <w:ind w:left="1816" w:hanging="579"/>
        <w:rPr>
          <w:sz w:val="21"/>
        </w:rPr>
      </w:pPr>
      <w:r>
        <w:rPr>
          <w:spacing w:val="-3"/>
          <w:sz w:val="21"/>
        </w:rPr>
        <w:t xml:space="preserve">农村公路桥梁和隧道的小修、预防养护和修复养护应采用专业化养护。 </w:t>
      </w:r>
    </w:p>
    <w:p w:rsidR="00BB1CEF" w:rsidRDefault="005D02AB">
      <w:pPr>
        <w:pStyle w:val="a4"/>
        <w:numPr>
          <w:ilvl w:val="2"/>
          <w:numId w:val="8"/>
        </w:numPr>
        <w:tabs>
          <w:tab w:val="left" w:pos="1767"/>
        </w:tabs>
        <w:spacing w:before="141" w:line="364" w:lineRule="auto"/>
        <w:ind w:right="1789" w:firstLine="419"/>
        <w:rPr>
          <w:sz w:val="21"/>
        </w:rPr>
      </w:pPr>
      <w:r>
        <w:rPr>
          <w:spacing w:val="-3"/>
          <w:sz w:val="21"/>
        </w:rPr>
        <w:t xml:space="preserve">应加强对 </w:t>
      </w:r>
      <w:r>
        <w:rPr>
          <w:sz w:val="21"/>
        </w:rPr>
        <w:t>4</w:t>
      </w:r>
      <w:r>
        <w:rPr>
          <w:spacing w:val="-3"/>
          <w:sz w:val="21"/>
        </w:rPr>
        <w:t xml:space="preserve"> 类和 5</w:t>
      </w:r>
      <w:r>
        <w:rPr>
          <w:spacing w:val="-11"/>
          <w:sz w:val="21"/>
        </w:rPr>
        <w:t xml:space="preserve"> 类桥梁和隧道的监管，</w:t>
      </w:r>
      <w:r>
        <w:rPr>
          <w:sz w:val="21"/>
        </w:rPr>
        <w:t>4</w:t>
      </w:r>
      <w:r>
        <w:rPr>
          <w:spacing w:val="-3"/>
          <w:sz w:val="21"/>
        </w:rPr>
        <w:t xml:space="preserve"> 类桥梁和隧道应设置安全警示标志及限速限</w:t>
      </w:r>
      <w:proofErr w:type="gramStart"/>
      <w:r>
        <w:rPr>
          <w:spacing w:val="-3"/>
          <w:sz w:val="21"/>
        </w:rPr>
        <w:t>载标志</w:t>
      </w:r>
      <w:proofErr w:type="gramEnd"/>
      <w:r>
        <w:rPr>
          <w:spacing w:val="-3"/>
          <w:sz w:val="21"/>
        </w:rPr>
        <w:t>等，</w:t>
      </w:r>
      <w:r>
        <w:rPr>
          <w:sz w:val="21"/>
        </w:rPr>
        <w:t>5</w:t>
      </w:r>
      <w:r>
        <w:rPr>
          <w:spacing w:val="-3"/>
          <w:sz w:val="21"/>
        </w:rPr>
        <w:t xml:space="preserve"> 类桥梁和隧道应封闭交通。</w:t>
      </w:r>
      <w:r>
        <w:rPr>
          <w:sz w:val="21"/>
        </w:rPr>
        <w:t xml:space="preserve"> </w:t>
      </w:r>
    </w:p>
    <w:p w:rsidR="00BB1CEF" w:rsidRDefault="005D02AB">
      <w:pPr>
        <w:pStyle w:val="a4"/>
        <w:numPr>
          <w:ilvl w:val="2"/>
          <w:numId w:val="8"/>
        </w:numPr>
        <w:tabs>
          <w:tab w:val="left" w:pos="1767"/>
          <w:tab w:val="left" w:pos="2077"/>
        </w:tabs>
        <w:spacing w:line="267" w:lineRule="exact"/>
        <w:ind w:left="1767"/>
        <w:rPr>
          <w:sz w:val="21"/>
        </w:rPr>
      </w:pPr>
      <w:r>
        <w:rPr>
          <w:spacing w:val="-3"/>
          <w:sz w:val="21"/>
        </w:rPr>
        <w:t>漫水桥和过水路面路段的交通安全标志应齐全、完好。</w:t>
      </w:r>
      <w:r>
        <w:rPr>
          <w:sz w:val="21"/>
        </w:rPr>
        <w:t xml:space="preserve"> </w:t>
      </w:r>
    </w:p>
    <w:p w:rsidR="00BB1CEF" w:rsidRDefault="005D02AB">
      <w:pPr>
        <w:pStyle w:val="6"/>
        <w:numPr>
          <w:ilvl w:val="1"/>
          <w:numId w:val="8"/>
        </w:numPr>
        <w:tabs>
          <w:tab w:val="left" w:pos="1559"/>
        </w:tabs>
        <w:spacing w:before="139"/>
        <w:ind w:hanging="319"/>
      </w:pPr>
      <w:r>
        <w:t>桥梁</w:t>
      </w:r>
      <w:r>
        <w:rPr>
          <w:w w:val="99"/>
        </w:rPr>
        <w:t xml:space="preserve"> </w:t>
      </w:r>
    </w:p>
    <w:p w:rsidR="00BB1CEF" w:rsidRDefault="005D02AB">
      <w:pPr>
        <w:pStyle w:val="a4"/>
        <w:numPr>
          <w:ilvl w:val="2"/>
          <w:numId w:val="8"/>
        </w:numPr>
        <w:tabs>
          <w:tab w:val="left" w:pos="1767"/>
          <w:tab w:val="left" w:pos="2077"/>
        </w:tabs>
        <w:spacing w:before="139"/>
        <w:ind w:left="1767"/>
        <w:rPr>
          <w:sz w:val="21"/>
        </w:rPr>
      </w:pPr>
      <w:r>
        <w:rPr>
          <w:spacing w:val="-3"/>
          <w:sz w:val="21"/>
        </w:rPr>
        <w:t xml:space="preserve">桥梁养护应符合下列要求： </w:t>
      </w:r>
    </w:p>
    <w:p w:rsidR="00BB1CEF" w:rsidRDefault="005D02AB">
      <w:pPr>
        <w:pStyle w:val="a4"/>
        <w:numPr>
          <w:ilvl w:val="0"/>
          <w:numId w:val="7"/>
        </w:numPr>
        <w:tabs>
          <w:tab w:val="left" w:pos="1767"/>
        </w:tabs>
        <w:spacing w:before="142"/>
        <w:rPr>
          <w:sz w:val="21"/>
        </w:rPr>
      </w:pPr>
      <w:r>
        <w:rPr>
          <w:spacing w:val="-3"/>
          <w:sz w:val="21"/>
        </w:rPr>
        <w:t>桥梁外观整洁，无杂物。</w:t>
      </w:r>
      <w:r>
        <w:rPr>
          <w:sz w:val="21"/>
        </w:rPr>
        <w:t xml:space="preserve"> </w:t>
      </w:r>
    </w:p>
    <w:p w:rsidR="00BB1CEF" w:rsidRDefault="005D02AB">
      <w:pPr>
        <w:pStyle w:val="a4"/>
        <w:numPr>
          <w:ilvl w:val="0"/>
          <w:numId w:val="7"/>
        </w:numPr>
        <w:tabs>
          <w:tab w:val="left" w:pos="1767"/>
        </w:tabs>
        <w:spacing w:before="139"/>
        <w:rPr>
          <w:sz w:val="21"/>
        </w:rPr>
      </w:pPr>
      <w:r>
        <w:rPr>
          <w:spacing w:val="-3"/>
          <w:sz w:val="21"/>
        </w:rPr>
        <w:t>桥面铺装坚实平整、横坡适度。</w:t>
      </w:r>
      <w:r>
        <w:rPr>
          <w:sz w:val="21"/>
        </w:rPr>
        <w:t xml:space="preserve"> </w:t>
      </w:r>
    </w:p>
    <w:p w:rsidR="00BB1CEF" w:rsidRDefault="005D02AB">
      <w:pPr>
        <w:pStyle w:val="a4"/>
        <w:numPr>
          <w:ilvl w:val="0"/>
          <w:numId w:val="7"/>
        </w:numPr>
        <w:tabs>
          <w:tab w:val="left" w:pos="1767"/>
        </w:tabs>
        <w:spacing w:before="139"/>
        <w:rPr>
          <w:sz w:val="21"/>
        </w:rPr>
      </w:pPr>
      <w:r>
        <w:rPr>
          <w:spacing w:val="-3"/>
          <w:sz w:val="21"/>
        </w:rPr>
        <w:t xml:space="preserve">桥梁排水、伸缩缝、支座、护墙、栏杆、标线等设施齐全、功能良好。 </w:t>
      </w:r>
    </w:p>
    <w:p w:rsidR="00BB1CEF" w:rsidRDefault="005D02AB">
      <w:pPr>
        <w:pStyle w:val="a4"/>
        <w:numPr>
          <w:ilvl w:val="0"/>
          <w:numId w:val="7"/>
        </w:numPr>
        <w:tabs>
          <w:tab w:val="left" w:pos="1767"/>
        </w:tabs>
        <w:spacing w:before="138"/>
        <w:rPr>
          <w:sz w:val="21"/>
        </w:rPr>
      </w:pPr>
      <w:r>
        <w:rPr>
          <w:spacing w:val="-3"/>
          <w:sz w:val="21"/>
        </w:rPr>
        <w:t>基础无冲刷、掏空。</w:t>
      </w:r>
      <w:r>
        <w:rPr>
          <w:sz w:val="21"/>
        </w:rPr>
        <w:t xml:space="preserve"> </w:t>
      </w:r>
    </w:p>
    <w:p w:rsidR="00BB1CEF" w:rsidRDefault="005D02AB">
      <w:pPr>
        <w:pStyle w:val="a4"/>
        <w:numPr>
          <w:ilvl w:val="2"/>
          <w:numId w:val="8"/>
        </w:numPr>
        <w:tabs>
          <w:tab w:val="left" w:pos="1767"/>
        </w:tabs>
        <w:spacing w:before="142" w:line="364" w:lineRule="auto"/>
        <w:ind w:right="1788" w:firstLine="419"/>
        <w:rPr>
          <w:sz w:val="21"/>
        </w:rPr>
      </w:pPr>
      <w:r>
        <w:rPr>
          <w:spacing w:val="-8"/>
          <w:sz w:val="21"/>
        </w:rPr>
        <w:t>桥梁日常巡查包括查看桥面是否破损、是否整洁，桥梁栏杆、人行道等设施是否</w:t>
      </w:r>
      <w:r>
        <w:rPr>
          <w:spacing w:val="-5"/>
          <w:sz w:val="21"/>
        </w:rPr>
        <w:t>完好，泄水孔通畅及伸缩缝是否完好，桥下过水是否通畅。</w:t>
      </w:r>
      <w:r>
        <w:rPr>
          <w:sz w:val="21"/>
        </w:rPr>
        <w:t xml:space="preserve"> </w:t>
      </w:r>
    </w:p>
    <w:p w:rsidR="00BB1CEF" w:rsidRDefault="005D02AB">
      <w:pPr>
        <w:pStyle w:val="a4"/>
        <w:numPr>
          <w:ilvl w:val="2"/>
          <w:numId w:val="8"/>
        </w:numPr>
        <w:tabs>
          <w:tab w:val="left" w:pos="1767"/>
        </w:tabs>
        <w:spacing w:line="364" w:lineRule="auto"/>
        <w:ind w:right="1790" w:firstLine="419"/>
        <w:rPr>
          <w:sz w:val="21"/>
        </w:rPr>
      </w:pPr>
      <w:r>
        <w:rPr>
          <w:spacing w:val="-8"/>
          <w:sz w:val="21"/>
        </w:rPr>
        <w:t>桥梁日常保养包括清洁桥面，疏通泄水孔，清理伸缩缝杂物，清理桥下堆积物及</w:t>
      </w:r>
      <w:r>
        <w:rPr>
          <w:spacing w:val="-5"/>
          <w:sz w:val="21"/>
        </w:rPr>
        <w:t>垃圾等内容。应通过日常保养保持桥面整洁，排水顺畅。</w:t>
      </w:r>
      <w:r>
        <w:rPr>
          <w:sz w:val="21"/>
        </w:rPr>
        <w:t xml:space="preserve"> </w:t>
      </w:r>
    </w:p>
    <w:p w:rsidR="00BB1CEF" w:rsidRDefault="005D02AB">
      <w:pPr>
        <w:pStyle w:val="a4"/>
        <w:numPr>
          <w:ilvl w:val="2"/>
          <w:numId w:val="8"/>
        </w:numPr>
        <w:tabs>
          <w:tab w:val="left" w:pos="1767"/>
        </w:tabs>
        <w:spacing w:line="367" w:lineRule="auto"/>
        <w:ind w:right="1789" w:firstLine="419"/>
        <w:rPr>
          <w:sz w:val="21"/>
        </w:rPr>
      </w:pPr>
      <w:r>
        <w:rPr>
          <w:spacing w:val="-7"/>
          <w:sz w:val="21"/>
        </w:rPr>
        <w:t>严禁在桥面上堆放杂物或占位晒场。遇冰雪等天气时，应清除积雪，防止桥面结</w:t>
      </w:r>
      <w:r>
        <w:rPr>
          <w:spacing w:val="-5"/>
          <w:sz w:val="21"/>
        </w:rPr>
        <w:t>冰。</w:t>
      </w:r>
      <w:r>
        <w:rPr>
          <w:sz w:val="21"/>
        </w:rPr>
        <w:t xml:space="preserve"> </w:t>
      </w:r>
    </w:p>
    <w:p w:rsidR="00BB1CEF" w:rsidRDefault="005D02AB">
      <w:pPr>
        <w:pStyle w:val="a3"/>
        <w:spacing w:line="264" w:lineRule="exact"/>
        <w:ind w:left="1238"/>
      </w:pPr>
      <w:r>
        <w:t xml:space="preserve">采用撒盐或融雪剂等方法清除桥面积雪时，避免使用氯盐对桥面造成侵蚀。 </w:t>
      </w:r>
    </w:p>
    <w:p w:rsidR="00BB1CEF" w:rsidRDefault="005D02AB">
      <w:pPr>
        <w:pStyle w:val="a4"/>
        <w:numPr>
          <w:ilvl w:val="2"/>
          <w:numId w:val="8"/>
        </w:numPr>
        <w:tabs>
          <w:tab w:val="left" w:pos="1767"/>
        </w:tabs>
        <w:spacing w:before="135" w:line="364" w:lineRule="auto"/>
        <w:ind w:right="1789" w:firstLine="419"/>
        <w:rPr>
          <w:sz w:val="21"/>
        </w:rPr>
      </w:pPr>
      <w:r>
        <w:rPr>
          <w:spacing w:val="-9"/>
          <w:sz w:val="21"/>
        </w:rPr>
        <w:t>桥梁小修包括处治桥面裂缝、坑槽等病害，修理伸缩缝、泄水孔，修补栏杆、人</w:t>
      </w:r>
      <w:r>
        <w:rPr>
          <w:spacing w:val="-12"/>
          <w:sz w:val="21"/>
        </w:rPr>
        <w:t>行道、灯柱等，修复墩台基础、锥坡、翼墙等砌石</w:t>
      </w:r>
      <w:proofErr w:type="gramStart"/>
      <w:r>
        <w:rPr>
          <w:spacing w:val="-12"/>
          <w:sz w:val="21"/>
        </w:rPr>
        <w:t>圬</w:t>
      </w:r>
      <w:proofErr w:type="gramEnd"/>
      <w:r>
        <w:rPr>
          <w:spacing w:val="-12"/>
          <w:sz w:val="21"/>
        </w:rPr>
        <w:t>工的松动和破损等。应通过小修保持桥</w:t>
      </w:r>
    </w:p>
    <w:p w:rsidR="00BB1CEF" w:rsidRDefault="00BB1CEF">
      <w:pPr>
        <w:spacing w:line="364" w:lineRule="auto"/>
        <w:rPr>
          <w:sz w:val="21"/>
        </w:rPr>
        <w:sectPr w:rsidR="00BB1CEF">
          <w:pgSz w:w="11910" w:h="16840"/>
          <w:pgMar w:top="1100" w:right="0" w:bottom="1020" w:left="980" w:header="904" w:footer="829" w:gutter="0"/>
          <w:cols w:space="720"/>
        </w:sectPr>
      </w:pPr>
    </w:p>
    <w:p w:rsidR="00BB1CEF" w:rsidRDefault="00BB1CEF">
      <w:pPr>
        <w:pStyle w:val="a3"/>
        <w:spacing w:before="4"/>
        <w:ind w:left="0"/>
        <w:rPr>
          <w:sz w:val="23"/>
        </w:rPr>
      </w:pPr>
    </w:p>
    <w:p w:rsidR="00BB1CEF" w:rsidRDefault="005D02AB">
      <w:pPr>
        <w:pStyle w:val="a3"/>
        <w:spacing w:before="72"/>
      </w:pPr>
      <w:r>
        <w:t xml:space="preserve">梁完好，质量要求应符合现行《公路桥涵养护规范》（JTGH11）的有关规定。 </w:t>
      </w:r>
    </w:p>
    <w:p w:rsidR="00BB1CEF" w:rsidRDefault="005D02AB">
      <w:pPr>
        <w:pStyle w:val="a4"/>
        <w:numPr>
          <w:ilvl w:val="2"/>
          <w:numId w:val="8"/>
        </w:numPr>
        <w:tabs>
          <w:tab w:val="left" w:pos="1767"/>
          <w:tab w:val="left" w:pos="2077"/>
        </w:tabs>
        <w:spacing w:before="139" w:line="364" w:lineRule="auto"/>
        <w:ind w:right="1700" w:firstLine="419"/>
        <w:rPr>
          <w:sz w:val="21"/>
        </w:rPr>
      </w:pPr>
      <w:r>
        <w:rPr>
          <w:spacing w:val="-8"/>
          <w:sz w:val="21"/>
        </w:rPr>
        <w:t xml:space="preserve">桥梁预防养护包括集中维护伸缩装置，维修和更换支座等内容。应通过预防养护 </w:t>
      </w:r>
      <w:r>
        <w:rPr>
          <w:spacing w:val="-7"/>
          <w:sz w:val="21"/>
        </w:rPr>
        <w:t>保持伸缩装置和支座的功能正常，质量要求应符合现行《公路桥涵养护规范》</w:t>
      </w:r>
      <w:r>
        <w:rPr>
          <w:sz w:val="21"/>
        </w:rPr>
        <w:t>（JTG</w:t>
      </w:r>
      <w:r>
        <w:rPr>
          <w:spacing w:val="33"/>
          <w:sz w:val="21"/>
        </w:rPr>
        <w:t xml:space="preserve"> </w:t>
      </w:r>
      <w:r>
        <w:rPr>
          <w:sz w:val="21"/>
        </w:rPr>
        <w:t>H11）的</w:t>
      </w:r>
      <w:r>
        <w:rPr>
          <w:spacing w:val="-3"/>
          <w:sz w:val="21"/>
        </w:rPr>
        <w:t>有关规定。</w:t>
      </w:r>
      <w:r>
        <w:rPr>
          <w:sz w:val="21"/>
        </w:rPr>
        <w:t xml:space="preserve"> </w:t>
      </w:r>
    </w:p>
    <w:p w:rsidR="00BB1CEF" w:rsidRDefault="005D02AB">
      <w:pPr>
        <w:pStyle w:val="6"/>
        <w:spacing w:line="269" w:lineRule="exact"/>
        <w:ind w:left="1240"/>
      </w:pPr>
      <w:r>
        <w:t>7、交通工程及沿线设施养护</w:t>
      </w:r>
      <w:r>
        <w:rPr>
          <w:w w:val="99"/>
        </w:rPr>
        <w:t xml:space="preserve"> </w:t>
      </w:r>
    </w:p>
    <w:p w:rsidR="00BB1CEF" w:rsidRDefault="005D02AB">
      <w:pPr>
        <w:pStyle w:val="a4"/>
        <w:numPr>
          <w:ilvl w:val="1"/>
          <w:numId w:val="6"/>
        </w:numPr>
        <w:tabs>
          <w:tab w:val="left" w:pos="1559"/>
        </w:tabs>
        <w:spacing w:before="139"/>
        <w:ind w:hanging="319"/>
        <w:rPr>
          <w:b/>
          <w:sz w:val="21"/>
        </w:rPr>
      </w:pPr>
      <w:r>
        <w:rPr>
          <w:b/>
          <w:spacing w:val="-1"/>
          <w:sz w:val="21"/>
        </w:rPr>
        <w:t>一般规定</w:t>
      </w:r>
      <w:r>
        <w:rPr>
          <w:b/>
          <w:w w:val="99"/>
          <w:sz w:val="21"/>
        </w:rPr>
        <w:t xml:space="preserve"> </w:t>
      </w:r>
    </w:p>
    <w:p w:rsidR="00BB1CEF" w:rsidRDefault="005D02AB">
      <w:pPr>
        <w:pStyle w:val="a4"/>
        <w:numPr>
          <w:ilvl w:val="2"/>
          <w:numId w:val="6"/>
        </w:numPr>
        <w:tabs>
          <w:tab w:val="left" w:pos="1767"/>
          <w:tab w:val="left" w:pos="2077"/>
        </w:tabs>
        <w:spacing w:before="139"/>
        <w:rPr>
          <w:sz w:val="21"/>
        </w:rPr>
      </w:pPr>
      <w:r>
        <w:rPr>
          <w:spacing w:val="-3"/>
          <w:sz w:val="21"/>
        </w:rPr>
        <w:t xml:space="preserve">农村公路的交通安全设施和限高限宽设施，应保持清洁、清晰、完好。 </w:t>
      </w:r>
    </w:p>
    <w:p w:rsidR="00BB1CEF" w:rsidRDefault="005D02AB">
      <w:pPr>
        <w:pStyle w:val="a4"/>
        <w:numPr>
          <w:ilvl w:val="2"/>
          <w:numId w:val="6"/>
        </w:numPr>
        <w:tabs>
          <w:tab w:val="left" w:pos="1767"/>
        </w:tabs>
        <w:spacing w:before="141"/>
        <w:rPr>
          <w:sz w:val="21"/>
        </w:rPr>
      </w:pPr>
      <w:r>
        <w:rPr>
          <w:spacing w:val="-3"/>
          <w:sz w:val="21"/>
        </w:rPr>
        <w:t xml:space="preserve">停车点、服务站、停靠站、候车亭等沿线设施应保持环境整洁、设施完好。 </w:t>
      </w:r>
    </w:p>
    <w:p w:rsidR="00BB1CEF" w:rsidRDefault="005D02AB">
      <w:pPr>
        <w:pStyle w:val="a4"/>
        <w:numPr>
          <w:ilvl w:val="2"/>
          <w:numId w:val="6"/>
        </w:numPr>
        <w:tabs>
          <w:tab w:val="left" w:pos="1767"/>
        </w:tabs>
        <w:spacing w:before="139" w:line="364" w:lineRule="auto"/>
        <w:ind w:left="818" w:right="1791" w:firstLine="419"/>
        <w:rPr>
          <w:sz w:val="21"/>
        </w:rPr>
      </w:pPr>
      <w:r>
        <w:rPr>
          <w:spacing w:val="-9"/>
          <w:sz w:val="21"/>
        </w:rPr>
        <w:t>县道应设置里程碑和百米桩。乡道、村道</w:t>
      </w:r>
      <w:proofErr w:type="gramStart"/>
      <w:r>
        <w:rPr>
          <w:spacing w:val="-9"/>
          <w:sz w:val="21"/>
        </w:rPr>
        <w:t>宜设置</w:t>
      </w:r>
      <w:proofErr w:type="gramEnd"/>
      <w:r>
        <w:rPr>
          <w:spacing w:val="-9"/>
          <w:sz w:val="21"/>
        </w:rPr>
        <w:t>里程碑，可设置百米桩。里程碑</w:t>
      </w:r>
      <w:r>
        <w:rPr>
          <w:spacing w:val="-5"/>
          <w:sz w:val="21"/>
        </w:rPr>
        <w:t xml:space="preserve">及百米桩的设置参见附录 </w:t>
      </w:r>
      <w:r>
        <w:rPr>
          <w:sz w:val="21"/>
        </w:rPr>
        <w:t>B</w:t>
      </w:r>
      <w:r>
        <w:rPr>
          <w:spacing w:val="-3"/>
          <w:sz w:val="21"/>
        </w:rPr>
        <w:t>。</w:t>
      </w:r>
      <w:r>
        <w:rPr>
          <w:sz w:val="21"/>
        </w:rPr>
        <w:t xml:space="preserve"> </w:t>
      </w:r>
    </w:p>
    <w:p w:rsidR="00BB1CEF" w:rsidRDefault="005D02AB">
      <w:pPr>
        <w:pStyle w:val="a4"/>
        <w:numPr>
          <w:ilvl w:val="2"/>
          <w:numId w:val="6"/>
        </w:numPr>
        <w:tabs>
          <w:tab w:val="left" w:pos="1767"/>
          <w:tab w:val="left" w:pos="2077"/>
        </w:tabs>
        <w:spacing w:line="268" w:lineRule="exact"/>
        <w:rPr>
          <w:sz w:val="21"/>
        </w:rPr>
      </w:pPr>
      <w:r>
        <w:rPr>
          <w:spacing w:val="-3"/>
          <w:sz w:val="21"/>
        </w:rPr>
        <w:t>交通安全设施的小修、预防养护和修复养护应采用专业化养护。</w:t>
      </w:r>
      <w:r>
        <w:rPr>
          <w:sz w:val="21"/>
        </w:rPr>
        <w:t xml:space="preserve"> </w:t>
      </w:r>
    </w:p>
    <w:p w:rsidR="00BB1CEF" w:rsidRDefault="005D02AB">
      <w:pPr>
        <w:pStyle w:val="6"/>
        <w:numPr>
          <w:ilvl w:val="1"/>
          <w:numId w:val="6"/>
        </w:numPr>
        <w:tabs>
          <w:tab w:val="left" w:pos="1559"/>
        </w:tabs>
        <w:spacing w:before="142"/>
        <w:ind w:hanging="319"/>
      </w:pPr>
      <w:r>
        <w:t>交通安全设施</w:t>
      </w:r>
      <w:r>
        <w:rPr>
          <w:w w:val="99"/>
        </w:rPr>
        <w:t xml:space="preserve"> </w:t>
      </w:r>
    </w:p>
    <w:p w:rsidR="00BB1CEF" w:rsidRDefault="005D02AB">
      <w:pPr>
        <w:pStyle w:val="a4"/>
        <w:numPr>
          <w:ilvl w:val="2"/>
          <w:numId w:val="6"/>
        </w:numPr>
        <w:tabs>
          <w:tab w:val="left" w:pos="1767"/>
        </w:tabs>
        <w:spacing w:before="139"/>
        <w:rPr>
          <w:sz w:val="21"/>
        </w:rPr>
      </w:pPr>
      <w:r>
        <w:rPr>
          <w:spacing w:val="-3"/>
          <w:sz w:val="21"/>
        </w:rPr>
        <w:t xml:space="preserve">交通安全设施日常巡查包括查看是否存在遮挡、污染、松动、损坏、缺失等。 </w:t>
      </w:r>
    </w:p>
    <w:p w:rsidR="00BB1CEF" w:rsidRDefault="005D02AB">
      <w:pPr>
        <w:pStyle w:val="a4"/>
        <w:numPr>
          <w:ilvl w:val="2"/>
          <w:numId w:val="6"/>
        </w:numPr>
        <w:tabs>
          <w:tab w:val="left" w:pos="1767"/>
          <w:tab w:val="left" w:pos="2077"/>
        </w:tabs>
        <w:spacing w:before="139" w:line="364" w:lineRule="auto"/>
        <w:ind w:left="818" w:right="1683" w:firstLine="419"/>
        <w:rPr>
          <w:sz w:val="21"/>
        </w:rPr>
      </w:pPr>
      <w:r>
        <w:rPr>
          <w:spacing w:val="-8"/>
          <w:sz w:val="21"/>
        </w:rPr>
        <w:t>交通安全设施日常保养包括交通标志的清洁、紧固及遮挡物的清理，护栏、警示墩</w:t>
      </w:r>
      <w:r>
        <w:rPr>
          <w:sz w:val="21"/>
        </w:rPr>
        <w:t>（</w:t>
      </w:r>
      <w:r>
        <w:rPr>
          <w:spacing w:val="-3"/>
          <w:sz w:val="21"/>
        </w:rPr>
        <w:t>桩</w:t>
      </w:r>
      <w:r>
        <w:rPr>
          <w:spacing w:val="-29"/>
          <w:sz w:val="21"/>
        </w:rPr>
        <w:t>）</w:t>
      </w:r>
      <w:r>
        <w:rPr>
          <w:spacing w:val="-13"/>
          <w:sz w:val="21"/>
        </w:rPr>
        <w:t xml:space="preserve">的清洁，减速设施的紧固，里程碑、百米桩、界碑等设施的清洁，防眩板的清洁、紧 </w:t>
      </w:r>
      <w:r>
        <w:rPr>
          <w:spacing w:val="-5"/>
          <w:sz w:val="21"/>
        </w:rPr>
        <w:t>固，限高限</w:t>
      </w:r>
      <w:proofErr w:type="gramStart"/>
      <w:r>
        <w:rPr>
          <w:spacing w:val="-5"/>
          <w:sz w:val="21"/>
        </w:rPr>
        <w:t>宽设施</w:t>
      </w:r>
      <w:proofErr w:type="gramEnd"/>
      <w:r>
        <w:rPr>
          <w:spacing w:val="-5"/>
          <w:sz w:val="21"/>
        </w:rPr>
        <w:t>的清洁等。应通过日常保养保持交通安全设施的整洁。</w:t>
      </w:r>
      <w:r>
        <w:rPr>
          <w:sz w:val="21"/>
        </w:rPr>
        <w:t xml:space="preserve"> </w:t>
      </w:r>
    </w:p>
    <w:p w:rsidR="00BB1CEF" w:rsidRDefault="005D02AB">
      <w:pPr>
        <w:pStyle w:val="a4"/>
        <w:numPr>
          <w:ilvl w:val="2"/>
          <w:numId w:val="6"/>
        </w:numPr>
        <w:tabs>
          <w:tab w:val="left" w:pos="1767"/>
        </w:tabs>
        <w:spacing w:line="364" w:lineRule="auto"/>
        <w:ind w:left="818" w:right="1685" w:firstLine="419"/>
        <w:jc w:val="both"/>
        <w:rPr>
          <w:sz w:val="21"/>
        </w:rPr>
      </w:pPr>
      <w:r>
        <w:rPr>
          <w:spacing w:val="-10"/>
          <w:sz w:val="21"/>
        </w:rPr>
        <w:t>交通安全设施小修包括交通标线的局部修复维护，护栏、警示墩</w:t>
      </w:r>
      <w:r>
        <w:rPr>
          <w:sz w:val="21"/>
        </w:rPr>
        <w:t>（</w:t>
      </w:r>
      <w:r>
        <w:rPr>
          <w:spacing w:val="-3"/>
          <w:sz w:val="21"/>
        </w:rPr>
        <w:t>桩</w:t>
      </w:r>
      <w:r>
        <w:rPr>
          <w:spacing w:val="-48"/>
          <w:sz w:val="21"/>
        </w:rPr>
        <w:t>）</w:t>
      </w:r>
      <w:r>
        <w:rPr>
          <w:spacing w:val="-3"/>
          <w:sz w:val="21"/>
        </w:rPr>
        <w:t>的刷漆，里</w:t>
      </w:r>
      <w:r>
        <w:rPr>
          <w:spacing w:val="-16"/>
          <w:sz w:val="21"/>
        </w:rPr>
        <w:t>程碑、百米桩的描字，交通安全设施的遮挡处理等。应通过小修保持交通安全设施的完好，质</w:t>
      </w:r>
      <w:r>
        <w:rPr>
          <w:spacing w:val="-11"/>
          <w:sz w:val="21"/>
        </w:rPr>
        <w:t>量要求应符合现行《公路养护技术规范》</w:t>
      </w:r>
      <w:r>
        <w:rPr>
          <w:sz w:val="21"/>
        </w:rPr>
        <w:t>（JTG</w:t>
      </w:r>
      <w:r>
        <w:rPr>
          <w:spacing w:val="1"/>
          <w:sz w:val="21"/>
        </w:rPr>
        <w:t xml:space="preserve"> </w:t>
      </w:r>
      <w:r>
        <w:rPr>
          <w:sz w:val="21"/>
        </w:rPr>
        <w:t>H10）</w:t>
      </w:r>
      <w:r>
        <w:rPr>
          <w:spacing w:val="-3"/>
          <w:sz w:val="21"/>
        </w:rPr>
        <w:t>的有关规定。</w:t>
      </w:r>
      <w:r>
        <w:rPr>
          <w:sz w:val="21"/>
        </w:rPr>
        <w:t xml:space="preserve"> </w:t>
      </w:r>
    </w:p>
    <w:p w:rsidR="00BB1CEF" w:rsidRDefault="005D02AB">
      <w:pPr>
        <w:pStyle w:val="a4"/>
        <w:numPr>
          <w:ilvl w:val="2"/>
          <w:numId w:val="6"/>
        </w:numPr>
        <w:tabs>
          <w:tab w:val="left" w:pos="1767"/>
        </w:tabs>
        <w:spacing w:line="364" w:lineRule="auto"/>
        <w:ind w:left="818" w:right="1788" w:firstLine="419"/>
        <w:jc w:val="both"/>
        <w:rPr>
          <w:sz w:val="21"/>
        </w:rPr>
      </w:pPr>
      <w:bookmarkStart w:id="65" w:name="page28"/>
      <w:bookmarkEnd w:id="65"/>
      <w:r>
        <w:rPr>
          <w:spacing w:val="-8"/>
          <w:sz w:val="21"/>
        </w:rPr>
        <w:t>交通安全设施修复养护包括交通标志的更换、护栏的维修、标线的补划，限高限</w:t>
      </w:r>
      <w:proofErr w:type="gramStart"/>
      <w:r>
        <w:rPr>
          <w:spacing w:val="-10"/>
          <w:sz w:val="21"/>
        </w:rPr>
        <w:t>宽设施</w:t>
      </w:r>
      <w:proofErr w:type="gramEnd"/>
      <w:r>
        <w:rPr>
          <w:spacing w:val="-10"/>
          <w:sz w:val="21"/>
        </w:rPr>
        <w:t>的维修和更换等。应通过修复养护保持交通安全设施和限高限</w:t>
      </w:r>
      <w:proofErr w:type="gramStart"/>
      <w:r>
        <w:rPr>
          <w:spacing w:val="-10"/>
          <w:sz w:val="21"/>
        </w:rPr>
        <w:t>宽设施</w:t>
      </w:r>
      <w:proofErr w:type="gramEnd"/>
      <w:r>
        <w:rPr>
          <w:spacing w:val="-10"/>
          <w:sz w:val="21"/>
        </w:rPr>
        <w:t>完好，质量要求</w:t>
      </w:r>
      <w:r>
        <w:rPr>
          <w:spacing w:val="-12"/>
          <w:sz w:val="21"/>
        </w:rPr>
        <w:t>应符合现行《公路交通标志和标线设置规范》</w:t>
      </w:r>
      <w:r>
        <w:rPr>
          <w:sz w:val="21"/>
        </w:rPr>
        <w:t>（JTG</w:t>
      </w:r>
      <w:r>
        <w:rPr>
          <w:spacing w:val="-20"/>
          <w:sz w:val="21"/>
        </w:rPr>
        <w:t xml:space="preserve"> </w:t>
      </w:r>
      <w:r>
        <w:rPr>
          <w:spacing w:val="-4"/>
          <w:sz w:val="21"/>
        </w:rPr>
        <w:t>D82）和《公路安全生命防护工程实施技</w:t>
      </w:r>
      <w:r>
        <w:rPr>
          <w:spacing w:val="-3"/>
          <w:sz w:val="21"/>
        </w:rPr>
        <w:t>术指南（</w:t>
      </w:r>
      <w:r>
        <w:rPr>
          <w:spacing w:val="-2"/>
          <w:sz w:val="21"/>
        </w:rPr>
        <w:t>试行</w:t>
      </w:r>
      <w:r>
        <w:rPr>
          <w:spacing w:val="-106"/>
          <w:sz w:val="21"/>
        </w:rPr>
        <w:t>）</w:t>
      </w:r>
      <w:r>
        <w:rPr>
          <w:spacing w:val="-3"/>
          <w:sz w:val="21"/>
        </w:rPr>
        <w:t>》的有关规定。</w:t>
      </w:r>
      <w:r>
        <w:rPr>
          <w:sz w:val="21"/>
        </w:rPr>
        <w:t xml:space="preserve"> </w:t>
      </w:r>
    </w:p>
    <w:p w:rsidR="00BB1CEF" w:rsidRDefault="005D02AB">
      <w:pPr>
        <w:pStyle w:val="6"/>
        <w:numPr>
          <w:ilvl w:val="1"/>
          <w:numId w:val="6"/>
        </w:numPr>
        <w:tabs>
          <w:tab w:val="left" w:pos="1559"/>
        </w:tabs>
        <w:spacing w:line="268" w:lineRule="exact"/>
        <w:ind w:hanging="319"/>
      </w:pPr>
      <w:r>
        <w:rPr>
          <w:spacing w:val="-1"/>
        </w:rPr>
        <w:t>沿线设施</w:t>
      </w:r>
      <w:r>
        <w:rPr>
          <w:w w:val="99"/>
        </w:rPr>
        <w:t xml:space="preserve"> </w:t>
      </w:r>
    </w:p>
    <w:p w:rsidR="00BB1CEF" w:rsidRDefault="005D02AB">
      <w:pPr>
        <w:pStyle w:val="a4"/>
        <w:numPr>
          <w:ilvl w:val="2"/>
          <w:numId w:val="6"/>
        </w:numPr>
        <w:tabs>
          <w:tab w:val="left" w:pos="1767"/>
        </w:tabs>
        <w:spacing w:before="135" w:line="367" w:lineRule="auto"/>
        <w:ind w:left="818" w:right="1700" w:firstLine="419"/>
        <w:rPr>
          <w:sz w:val="21"/>
        </w:rPr>
      </w:pPr>
      <w:r>
        <w:rPr>
          <w:spacing w:val="-3"/>
          <w:sz w:val="21"/>
        </w:rPr>
        <w:t>应加强对沿线设施的清扫和维护，清理疏通排水设施，</w:t>
      </w:r>
      <w:proofErr w:type="gramStart"/>
      <w:r>
        <w:rPr>
          <w:spacing w:val="-3"/>
          <w:sz w:val="21"/>
        </w:rPr>
        <w:t>保持场</w:t>
      </w:r>
      <w:proofErr w:type="gramEnd"/>
      <w:r>
        <w:rPr>
          <w:spacing w:val="-3"/>
          <w:sz w:val="21"/>
        </w:rPr>
        <w:t>内环境整洁卫生、设施完好。</w:t>
      </w:r>
      <w:r>
        <w:rPr>
          <w:sz w:val="21"/>
        </w:rPr>
        <w:t xml:space="preserve"> </w:t>
      </w:r>
    </w:p>
    <w:p w:rsidR="00BB1CEF" w:rsidRDefault="005D02AB">
      <w:pPr>
        <w:pStyle w:val="6"/>
        <w:spacing w:line="264" w:lineRule="exact"/>
        <w:ind w:left="1240"/>
      </w:pPr>
      <w:r>
        <w:t>8、绿化养护（如有）</w:t>
      </w:r>
      <w:r>
        <w:rPr>
          <w:w w:val="99"/>
        </w:rPr>
        <w:t xml:space="preserve"> </w:t>
      </w:r>
    </w:p>
    <w:p w:rsidR="00BB1CEF" w:rsidRDefault="005D02AB">
      <w:pPr>
        <w:pStyle w:val="a4"/>
        <w:numPr>
          <w:ilvl w:val="1"/>
          <w:numId w:val="5"/>
        </w:numPr>
        <w:tabs>
          <w:tab w:val="left" w:pos="1559"/>
        </w:tabs>
        <w:spacing w:before="139"/>
        <w:ind w:hanging="319"/>
        <w:rPr>
          <w:b/>
          <w:sz w:val="21"/>
        </w:rPr>
      </w:pPr>
      <w:r>
        <w:rPr>
          <w:b/>
          <w:spacing w:val="-1"/>
          <w:sz w:val="21"/>
        </w:rPr>
        <w:t>一般规定</w:t>
      </w:r>
      <w:r>
        <w:rPr>
          <w:b/>
          <w:w w:val="99"/>
          <w:sz w:val="21"/>
        </w:rPr>
        <w:t xml:space="preserve"> </w:t>
      </w:r>
    </w:p>
    <w:p w:rsidR="00BB1CEF" w:rsidRDefault="005D02AB">
      <w:pPr>
        <w:pStyle w:val="a4"/>
        <w:numPr>
          <w:ilvl w:val="2"/>
          <w:numId w:val="5"/>
        </w:numPr>
        <w:tabs>
          <w:tab w:val="left" w:pos="1767"/>
        </w:tabs>
        <w:spacing w:before="140" w:line="364" w:lineRule="auto"/>
        <w:ind w:right="1789" w:firstLine="419"/>
        <w:rPr>
          <w:sz w:val="21"/>
        </w:rPr>
      </w:pPr>
      <w:r>
        <w:rPr>
          <w:spacing w:val="-9"/>
          <w:sz w:val="21"/>
        </w:rPr>
        <w:t>应保持绿化植物生长良好，无缺失、死株。应无遮挡标志标牌、侵入建筑限界等</w:t>
      </w:r>
      <w:r>
        <w:rPr>
          <w:spacing w:val="-8"/>
          <w:sz w:val="21"/>
        </w:rPr>
        <w:t>情况。</w:t>
      </w:r>
      <w:r>
        <w:rPr>
          <w:sz w:val="21"/>
        </w:rPr>
        <w:t xml:space="preserve"> </w:t>
      </w:r>
    </w:p>
    <w:p w:rsidR="00BB1CEF" w:rsidRDefault="005D02AB">
      <w:pPr>
        <w:pStyle w:val="a4"/>
        <w:numPr>
          <w:ilvl w:val="2"/>
          <w:numId w:val="5"/>
        </w:numPr>
        <w:tabs>
          <w:tab w:val="left" w:pos="1767"/>
        </w:tabs>
        <w:ind w:left="1767"/>
        <w:rPr>
          <w:sz w:val="21"/>
        </w:rPr>
      </w:pPr>
      <w:r>
        <w:rPr>
          <w:spacing w:val="-3"/>
          <w:sz w:val="21"/>
        </w:rPr>
        <w:t xml:space="preserve">绿化的日常巡查包括查看植物生长情况，以及是否遮挡标志标牌等。 </w:t>
      </w:r>
    </w:p>
    <w:p w:rsidR="00BB1CEF" w:rsidRDefault="005D02AB">
      <w:pPr>
        <w:pStyle w:val="a4"/>
        <w:numPr>
          <w:ilvl w:val="2"/>
          <w:numId w:val="5"/>
        </w:numPr>
        <w:tabs>
          <w:tab w:val="left" w:pos="1767"/>
        </w:tabs>
        <w:spacing w:before="139"/>
        <w:ind w:left="1767"/>
        <w:rPr>
          <w:sz w:val="21"/>
        </w:rPr>
      </w:pPr>
      <w:r>
        <w:rPr>
          <w:spacing w:val="-14"/>
          <w:sz w:val="21"/>
        </w:rPr>
        <w:t>绿化的日常养护包括行道树的刷白和绿化植物的浇水、修剪、施肥和虫害防治等。</w:t>
      </w:r>
      <w:r>
        <w:rPr>
          <w:sz w:val="21"/>
        </w:rPr>
        <w:t xml:space="preserve"> </w:t>
      </w:r>
    </w:p>
    <w:p w:rsidR="00BB1CEF" w:rsidRDefault="005D02AB">
      <w:pPr>
        <w:pStyle w:val="a4"/>
        <w:numPr>
          <w:ilvl w:val="2"/>
          <w:numId w:val="5"/>
        </w:numPr>
        <w:tabs>
          <w:tab w:val="left" w:pos="1767"/>
        </w:tabs>
        <w:spacing w:before="139" w:line="364" w:lineRule="auto"/>
        <w:ind w:right="1789" w:firstLine="419"/>
        <w:rPr>
          <w:sz w:val="21"/>
        </w:rPr>
      </w:pPr>
      <w:r>
        <w:rPr>
          <w:spacing w:val="-8"/>
          <w:sz w:val="21"/>
        </w:rPr>
        <w:t>绿化的修复养护包括植物的补植、更换，公路景观提升工程等。质量要求应符合</w:t>
      </w:r>
      <w:r>
        <w:rPr>
          <w:spacing w:val="-14"/>
          <w:sz w:val="21"/>
        </w:rPr>
        <w:t>现行《公路养护技术规范》</w:t>
      </w:r>
      <w:r>
        <w:rPr>
          <w:sz w:val="21"/>
        </w:rPr>
        <w:t>（JTG</w:t>
      </w:r>
      <w:r>
        <w:rPr>
          <w:spacing w:val="-2"/>
          <w:sz w:val="21"/>
        </w:rPr>
        <w:t xml:space="preserve"> </w:t>
      </w:r>
      <w:r>
        <w:rPr>
          <w:sz w:val="21"/>
        </w:rPr>
        <w:t>H10）</w:t>
      </w:r>
      <w:r>
        <w:rPr>
          <w:spacing w:val="-3"/>
          <w:sz w:val="21"/>
        </w:rPr>
        <w:t>的有关规定。</w:t>
      </w:r>
      <w:r>
        <w:rPr>
          <w:sz w:val="21"/>
        </w:rPr>
        <w:t xml:space="preserve"> </w:t>
      </w:r>
    </w:p>
    <w:p w:rsidR="00BB1CEF" w:rsidRDefault="00BB1CEF">
      <w:pPr>
        <w:spacing w:line="364" w:lineRule="auto"/>
        <w:rPr>
          <w:sz w:val="21"/>
        </w:rPr>
        <w:sectPr w:rsidR="00BB1CEF">
          <w:pgSz w:w="11910" w:h="16840"/>
          <w:pgMar w:top="1100" w:right="0" w:bottom="1020" w:left="980" w:header="904" w:footer="829" w:gutter="0"/>
          <w:cols w:space="720"/>
        </w:sectPr>
      </w:pPr>
    </w:p>
    <w:p w:rsidR="00BB1CEF" w:rsidRDefault="00BB1CEF">
      <w:pPr>
        <w:pStyle w:val="a3"/>
        <w:spacing w:before="4"/>
        <w:ind w:left="0"/>
        <w:rPr>
          <w:sz w:val="23"/>
        </w:rPr>
      </w:pPr>
    </w:p>
    <w:p w:rsidR="00BB1CEF" w:rsidRDefault="005D02AB">
      <w:pPr>
        <w:pStyle w:val="6"/>
        <w:numPr>
          <w:ilvl w:val="1"/>
          <w:numId w:val="5"/>
        </w:numPr>
        <w:tabs>
          <w:tab w:val="left" w:pos="1559"/>
        </w:tabs>
        <w:spacing w:before="72"/>
        <w:ind w:hanging="319"/>
      </w:pPr>
      <w:r>
        <w:t>浇水</w:t>
      </w:r>
      <w:r>
        <w:rPr>
          <w:w w:val="99"/>
        </w:rPr>
        <w:t xml:space="preserve"> </w:t>
      </w:r>
    </w:p>
    <w:p w:rsidR="00BB1CEF" w:rsidRDefault="005D02AB">
      <w:pPr>
        <w:pStyle w:val="a4"/>
        <w:numPr>
          <w:ilvl w:val="2"/>
          <w:numId w:val="5"/>
        </w:numPr>
        <w:tabs>
          <w:tab w:val="left" w:pos="1767"/>
          <w:tab w:val="left" w:pos="2077"/>
        </w:tabs>
        <w:spacing w:before="139"/>
        <w:ind w:left="1767"/>
        <w:rPr>
          <w:sz w:val="21"/>
        </w:rPr>
      </w:pPr>
      <w:r>
        <w:rPr>
          <w:spacing w:val="-3"/>
          <w:sz w:val="21"/>
        </w:rPr>
        <w:t>应根据植物缺水情况进行浇水。</w:t>
      </w:r>
      <w:r>
        <w:rPr>
          <w:sz w:val="21"/>
        </w:rPr>
        <w:t xml:space="preserve"> </w:t>
      </w:r>
    </w:p>
    <w:p w:rsidR="00BB1CEF" w:rsidRDefault="005D02AB">
      <w:pPr>
        <w:pStyle w:val="a4"/>
        <w:numPr>
          <w:ilvl w:val="2"/>
          <w:numId w:val="5"/>
        </w:numPr>
        <w:tabs>
          <w:tab w:val="left" w:pos="1767"/>
          <w:tab w:val="left" w:pos="2077"/>
        </w:tabs>
        <w:spacing w:before="141"/>
        <w:ind w:left="1767"/>
        <w:rPr>
          <w:sz w:val="21"/>
        </w:rPr>
      </w:pPr>
      <w:r>
        <w:rPr>
          <w:spacing w:val="-3"/>
          <w:sz w:val="21"/>
        </w:rPr>
        <w:t>浇水时应注意保护植物根部土壤不被冲刷。</w:t>
      </w:r>
      <w:r>
        <w:rPr>
          <w:sz w:val="21"/>
        </w:rPr>
        <w:t xml:space="preserve"> </w:t>
      </w:r>
    </w:p>
    <w:p w:rsidR="00BB1CEF" w:rsidRDefault="005D02AB">
      <w:pPr>
        <w:pStyle w:val="6"/>
        <w:numPr>
          <w:ilvl w:val="1"/>
          <w:numId w:val="5"/>
        </w:numPr>
        <w:tabs>
          <w:tab w:val="left" w:pos="1559"/>
        </w:tabs>
        <w:spacing w:before="139"/>
        <w:ind w:hanging="319"/>
      </w:pPr>
      <w:r>
        <w:t>修剪</w:t>
      </w:r>
      <w:r>
        <w:rPr>
          <w:w w:val="99"/>
        </w:rPr>
        <w:t xml:space="preserve"> </w:t>
      </w:r>
    </w:p>
    <w:p w:rsidR="00BB1CEF" w:rsidRDefault="005D02AB">
      <w:pPr>
        <w:pStyle w:val="a4"/>
        <w:numPr>
          <w:ilvl w:val="2"/>
          <w:numId w:val="5"/>
        </w:numPr>
        <w:tabs>
          <w:tab w:val="left" w:pos="1767"/>
        </w:tabs>
        <w:spacing w:before="139" w:line="364" w:lineRule="auto"/>
        <w:ind w:right="1789" w:firstLine="419"/>
        <w:rPr>
          <w:sz w:val="21"/>
        </w:rPr>
      </w:pPr>
      <w:r>
        <w:rPr>
          <w:spacing w:val="-10"/>
          <w:sz w:val="21"/>
        </w:rPr>
        <w:t>应对遮挡标志标牌、影响行车视线、影响路旁线缆，以及侵入建筑限界的树木进</w:t>
      </w:r>
      <w:r>
        <w:rPr>
          <w:spacing w:val="-7"/>
          <w:sz w:val="21"/>
        </w:rPr>
        <w:t>行修剪。</w:t>
      </w:r>
      <w:r>
        <w:rPr>
          <w:sz w:val="21"/>
        </w:rPr>
        <w:t xml:space="preserve"> </w:t>
      </w:r>
    </w:p>
    <w:p w:rsidR="00BB1CEF" w:rsidRDefault="005D02AB">
      <w:pPr>
        <w:pStyle w:val="a4"/>
        <w:numPr>
          <w:ilvl w:val="2"/>
          <w:numId w:val="5"/>
        </w:numPr>
        <w:tabs>
          <w:tab w:val="left" w:pos="1767"/>
        </w:tabs>
        <w:spacing w:line="267" w:lineRule="exact"/>
        <w:ind w:left="1767"/>
        <w:rPr>
          <w:sz w:val="21"/>
        </w:rPr>
      </w:pPr>
      <w:r>
        <w:rPr>
          <w:spacing w:val="-3"/>
          <w:sz w:val="21"/>
        </w:rPr>
        <w:t>路肩草皮宜定期修剪，控制草高，避免影响路面排水。</w:t>
      </w:r>
      <w:r>
        <w:rPr>
          <w:sz w:val="21"/>
        </w:rPr>
        <w:t xml:space="preserve"> </w:t>
      </w:r>
    </w:p>
    <w:p w:rsidR="00BB1CEF" w:rsidRDefault="005D02AB">
      <w:pPr>
        <w:pStyle w:val="a4"/>
        <w:numPr>
          <w:ilvl w:val="2"/>
          <w:numId w:val="5"/>
        </w:numPr>
        <w:tabs>
          <w:tab w:val="left" w:pos="1767"/>
        </w:tabs>
        <w:spacing w:before="142" w:line="364" w:lineRule="auto"/>
        <w:ind w:right="1791" w:firstLine="419"/>
        <w:rPr>
          <w:sz w:val="21"/>
        </w:rPr>
      </w:pPr>
      <w:r>
        <w:rPr>
          <w:spacing w:val="-11"/>
          <w:sz w:val="21"/>
        </w:rPr>
        <w:t>修剪后的草屑、病枝，以及杂物或者枯枝烂叶等，应及时清理，集中处理，避免</w:t>
      </w:r>
      <w:r>
        <w:rPr>
          <w:spacing w:val="-6"/>
          <w:sz w:val="21"/>
        </w:rPr>
        <w:t>影响植被生长。</w:t>
      </w:r>
      <w:r>
        <w:rPr>
          <w:sz w:val="21"/>
        </w:rPr>
        <w:t xml:space="preserve"> </w:t>
      </w:r>
    </w:p>
    <w:p w:rsidR="00BB1CEF" w:rsidRDefault="005D02AB">
      <w:pPr>
        <w:pStyle w:val="6"/>
        <w:numPr>
          <w:ilvl w:val="1"/>
          <w:numId w:val="5"/>
        </w:numPr>
        <w:tabs>
          <w:tab w:val="left" w:pos="1559"/>
        </w:tabs>
        <w:spacing w:line="267" w:lineRule="exact"/>
        <w:ind w:hanging="319"/>
      </w:pPr>
      <w:r>
        <w:rPr>
          <w:spacing w:val="-1"/>
        </w:rPr>
        <w:t>虫害防治</w:t>
      </w:r>
      <w:r>
        <w:rPr>
          <w:w w:val="99"/>
        </w:rPr>
        <w:t xml:space="preserve"> </w:t>
      </w:r>
    </w:p>
    <w:p w:rsidR="00BB1CEF" w:rsidRDefault="005D02AB">
      <w:pPr>
        <w:pStyle w:val="a4"/>
        <w:numPr>
          <w:ilvl w:val="2"/>
          <w:numId w:val="5"/>
        </w:numPr>
        <w:tabs>
          <w:tab w:val="left" w:pos="1767"/>
        </w:tabs>
        <w:spacing w:before="139" w:line="367" w:lineRule="auto"/>
        <w:ind w:right="1789" w:firstLine="419"/>
        <w:rPr>
          <w:sz w:val="21"/>
        </w:rPr>
      </w:pPr>
      <w:r>
        <w:rPr>
          <w:spacing w:val="-8"/>
          <w:sz w:val="21"/>
        </w:rPr>
        <w:t>应加强绿化植物的虫害防治工作，每年秋季或春季，宜在乔木树干上距地面不低于 1m</w:t>
      </w:r>
      <w:r>
        <w:rPr>
          <w:spacing w:val="-3"/>
          <w:sz w:val="21"/>
        </w:rPr>
        <w:t xml:space="preserve"> 的范围内刷白。</w:t>
      </w:r>
      <w:r>
        <w:rPr>
          <w:sz w:val="21"/>
        </w:rPr>
        <w:t xml:space="preserve"> </w:t>
      </w:r>
    </w:p>
    <w:p w:rsidR="00BB1CEF" w:rsidRDefault="005D02AB">
      <w:pPr>
        <w:pStyle w:val="a4"/>
        <w:numPr>
          <w:ilvl w:val="2"/>
          <w:numId w:val="5"/>
        </w:numPr>
        <w:tabs>
          <w:tab w:val="left" w:pos="1767"/>
        </w:tabs>
        <w:spacing w:line="364" w:lineRule="auto"/>
        <w:ind w:right="1700" w:firstLine="419"/>
        <w:rPr>
          <w:sz w:val="21"/>
        </w:rPr>
      </w:pPr>
      <w:r>
        <w:rPr>
          <w:spacing w:val="-3"/>
          <w:sz w:val="21"/>
        </w:rPr>
        <w:t>病虫害的药物防治应根据不同的树种、病虫害种类和环境条件，选择农药种类、剂型、浓度和使用方法，减少对环境的污染。</w:t>
      </w:r>
      <w:r>
        <w:rPr>
          <w:sz w:val="21"/>
        </w:rPr>
        <w:t xml:space="preserve"> </w:t>
      </w:r>
    </w:p>
    <w:p w:rsidR="00BB1CEF" w:rsidRDefault="005D02AB">
      <w:pPr>
        <w:pStyle w:val="6"/>
        <w:spacing w:line="267" w:lineRule="exact"/>
        <w:ind w:left="1240"/>
      </w:pPr>
      <w:r>
        <w:t>9、公路防灾与突发事件处治</w:t>
      </w:r>
      <w:r>
        <w:rPr>
          <w:w w:val="99"/>
        </w:rPr>
        <w:t xml:space="preserve"> </w:t>
      </w:r>
    </w:p>
    <w:p w:rsidR="00BB1CEF" w:rsidRDefault="005D02AB">
      <w:pPr>
        <w:pStyle w:val="a4"/>
        <w:numPr>
          <w:ilvl w:val="1"/>
          <w:numId w:val="4"/>
        </w:numPr>
        <w:tabs>
          <w:tab w:val="left" w:pos="1559"/>
        </w:tabs>
        <w:spacing w:before="134"/>
        <w:ind w:hanging="319"/>
        <w:rPr>
          <w:b/>
          <w:sz w:val="21"/>
        </w:rPr>
      </w:pPr>
      <w:r>
        <w:rPr>
          <w:b/>
          <w:spacing w:val="-1"/>
          <w:sz w:val="21"/>
        </w:rPr>
        <w:t>一般规定</w:t>
      </w:r>
      <w:r>
        <w:rPr>
          <w:b/>
          <w:w w:val="99"/>
          <w:sz w:val="21"/>
        </w:rPr>
        <w:t xml:space="preserve"> </w:t>
      </w:r>
    </w:p>
    <w:p w:rsidR="00BB1CEF" w:rsidRDefault="005D02AB">
      <w:pPr>
        <w:pStyle w:val="a4"/>
        <w:numPr>
          <w:ilvl w:val="2"/>
          <w:numId w:val="4"/>
        </w:numPr>
        <w:tabs>
          <w:tab w:val="left" w:pos="1767"/>
          <w:tab w:val="left" w:pos="2077"/>
        </w:tabs>
        <w:spacing w:before="142"/>
        <w:rPr>
          <w:sz w:val="21"/>
        </w:rPr>
      </w:pPr>
      <w:r>
        <w:rPr>
          <w:spacing w:val="-3"/>
          <w:sz w:val="21"/>
        </w:rPr>
        <w:t xml:space="preserve">灾害与突发事件发生后，应按相关应急预案和管理规定采取措施处治。 </w:t>
      </w:r>
    </w:p>
    <w:p w:rsidR="00BB1CEF" w:rsidRDefault="005D02AB">
      <w:pPr>
        <w:pStyle w:val="a4"/>
        <w:numPr>
          <w:ilvl w:val="2"/>
          <w:numId w:val="4"/>
        </w:numPr>
        <w:tabs>
          <w:tab w:val="left" w:pos="1767"/>
          <w:tab w:val="left" w:pos="2077"/>
        </w:tabs>
        <w:spacing w:before="139"/>
        <w:rPr>
          <w:sz w:val="21"/>
        </w:rPr>
      </w:pPr>
      <w:r>
        <w:rPr>
          <w:spacing w:val="-3"/>
          <w:sz w:val="21"/>
        </w:rPr>
        <w:t xml:space="preserve">群众性养护作业人员参与公路灾害与突发事件处治时，应符合下列要求： </w:t>
      </w:r>
    </w:p>
    <w:p w:rsidR="00BB1CEF" w:rsidRDefault="005D02AB">
      <w:pPr>
        <w:pStyle w:val="a4"/>
        <w:numPr>
          <w:ilvl w:val="0"/>
          <w:numId w:val="3"/>
        </w:numPr>
        <w:tabs>
          <w:tab w:val="left" w:pos="1767"/>
        </w:tabs>
        <w:spacing w:before="138"/>
        <w:rPr>
          <w:sz w:val="21"/>
        </w:rPr>
      </w:pPr>
      <w:r>
        <w:rPr>
          <w:spacing w:val="-3"/>
          <w:sz w:val="21"/>
        </w:rPr>
        <w:t>加强巡查，发现影响安全通行的各类险情或事故应立即上报。</w:t>
      </w:r>
      <w:r>
        <w:rPr>
          <w:sz w:val="21"/>
        </w:rPr>
        <w:t xml:space="preserve"> </w:t>
      </w:r>
    </w:p>
    <w:p w:rsidR="00BB1CEF" w:rsidRDefault="005D02AB">
      <w:pPr>
        <w:pStyle w:val="a4"/>
        <w:numPr>
          <w:ilvl w:val="0"/>
          <w:numId w:val="3"/>
        </w:numPr>
        <w:tabs>
          <w:tab w:val="left" w:pos="1767"/>
        </w:tabs>
        <w:spacing w:before="140"/>
        <w:rPr>
          <w:sz w:val="21"/>
        </w:rPr>
      </w:pPr>
      <w:r>
        <w:rPr>
          <w:spacing w:val="-3"/>
          <w:sz w:val="21"/>
        </w:rPr>
        <w:t xml:space="preserve">应对通过险情或事故路段的车辆和人员，进行提示、警示、劝阻。 </w:t>
      </w:r>
    </w:p>
    <w:p w:rsidR="00BB1CEF" w:rsidRDefault="005D02AB">
      <w:pPr>
        <w:pStyle w:val="a4"/>
        <w:numPr>
          <w:ilvl w:val="0"/>
          <w:numId w:val="3"/>
        </w:numPr>
        <w:tabs>
          <w:tab w:val="left" w:pos="1767"/>
        </w:tabs>
        <w:spacing w:before="139"/>
        <w:rPr>
          <w:sz w:val="21"/>
        </w:rPr>
      </w:pPr>
      <w:r>
        <w:rPr>
          <w:spacing w:val="-3"/>
          <w:sz w:val="21"/>
        </w:rPr>
        <w:t>清除路面积水、积雪</w:t>
      </w:r>
      <w:r>
        <w:rPr>
          <w:sz w:val="21"/>
        </w:rPr>
        <w:t>（冰</w:t>
      </w:r>
      <w:r>
        <w:rPr>
          <w:spacing w:val="-3"/>
          <w:sz w:val="21"/>
        </w:rPr>
        <w:t>）以及其他影响通行的障碍物等。</w:t>
      </w:r>
      <w:r>
        <w:rPr>
          <w:sz w:val="21"/>
        </w:rPr>
        <w:t xml:space="preserve"> </w:t>
      </w:r>
    </w:p>
    <w:p w:rsidR="00BB1CEF" w:rsidRDefault="005D02AB">
      <w:pPr>
        <w:pStyle w:val="a4"/>
        <w:numPr>
          <w:ilvl w:val="0"/>
          <w:numId w:val="3"/>
        </w:numPr>
        <w:tabs>
          <w:tab w:val="left" w:pos="1767"/>
          <w:tab w:val="left" w:pos="2077"/>
        </w:tabs>
        <w:spacing w:before="141" w:line="364" w:lineRule="auto"/>
        <w:ind w:left="1238" w:right="4014" w:firstLine="0"/>
        <w:rPr>
          <w:sz w:val="21"/>
        </w:rPr>
      </w:pPr>
      <w:r>
        <w:rPr>
          <w:sz w:val="21"/>
        </w:rPr>
        <w:t>配</w:t>
      </w:r>
      <w:r>
        <w:rPr>
          <w:spacing w:val="-3"/>
          <w:sz w:val="21"/>
        </w:rPr>
        <w:t>合</w:t>
      </w:r>
      <w:r>
        <w:rPr>
          <w:sz w:val="21"/>
        </w:rPr>
        <w:t>开</w:t>
      </w:r>
      <w:r>
        <w:rPr>
          <w:spacing w:val="-3"/>
          <w:sz w:val="21"/>
        </w:rPr>
        <w:t>展</w:t>
      </w:r>
      <w:r>
        <w:rPr>
          <w:sz w:val="21"/>
        </w:rPr>
        <w:t>突</w:t>
      </w:r>
      <w:r>
        <w:rPr>
          <w:spacing w:val="-3"/>
          <w:sz w:val="21"/>
        </w:rPr>
        <w:t>发</w:t>
      </w:r>
      <w:r>
        <w:rPr>
          <w:sz w:val="21"/>
        </w:rPr>
        <w:t>事</w:t>
      </w:r>
      <w:r>
        <w:rPr>
          <w:spacing w:val="-3"/>
          <w:sz w:val="21"/>
        </w:rPr>
        <w:t>件处</w:t>
      </w:r>
      <w:r>
        <w:rPr>
          <w:sz w:val="21"/>
        </w:rPr>
        <w:t>治，</w:t>
      </w:r>
      <w:r>
        <w:rPr>
          <w:spacing w:val="-3"/>
          <w:sz w:val="21"/>
        </w:rPr>
        <w:t>清</w:t>
      </w:r>
      <w:r>
        <w:rPr>
          <w:sz w:val="21"/>
        </w:rPr>
        <w:t>理</w:t>
      </w:r>
      <w:r>
        <w:rPr>
          <w:spacing w:val="-3"/>
          <w:sz w:val="21"/>
        </w:rPr>
        <w:t>现</w:t>
      </w:r>
      <w:r>
        <w:rPr>
          <w:sz w:val="21"/>
        </w:rPr>
        <w:t>场</w:t>
      </w:r>
      <w:r>
        <w:rPr>
          <w:spacing w:val="-3"/>
          <w:sz w:val="21"/>
        </w:rPr>
        <w:t>，</w:t>
      </w:r>
      <w:r>
        <w:rPr>
          <w:sz w:val="21"/>
        </w:rPr>
        <w:t>协</w:t>
      </w:r>
      <w:r>
        <w:rPr>
          <w:spacing w:val="-3"/>
          <w:sz w:val="21"/>
        </w:rPr>
        <w:t>助</w:t>
      </w:r>
      <w:r>
        <w:rPr>
          <w:sz w:val="21"/>
        </w:rPr>
        <w:t>引</w:t>
      </w:r>
      <w:r>
        <w:rPr>
          <w:spacing w:val="-3"/>
          <w:sz w:val="21"/>
        </w:rPr>
        <w:t>导</w:t>
      </w:r>
      <w:r>
        <w:rPr>
          <w:sz w:val="21"/>
        </w:rPr>
        <w:t>交通</w:t>
      </w:r>
      <w:r>
        <w:rPr>
          <w:spacing w:val="-3"/>
          <w:sz w:val="21"/>
        </w:rPr>
        <w:t>等。</w:t>
      </w:r>
      <w:r>
        <w:rPr>
          <w:spacing w:val="-1"/>
          <w:sz w:val="21"/>
        </w:rPr>
        <w:t>9.1.3</w:t>
      </w:r>
      <w:r>
        <w:rPr>
          <w:spacing w:val="-1"/>
          <w:sz w:val="21"/>
        </w:rPr>
        <w:tab/>
      </w:r>
      <w:r>
        <w:rPr>
          <w:spacing w:val="-1"/>
          <w:sz w:val="21"/>
        </w:rPr>
        <w:tab/>
      </w:r>
      <w:r>
        <w:rPr>
          <w:sz w:val="21"/>
        </w:rPr>
        <w:t>应做</w:t>
      </w:r>
      <w:r>
        <w:rPr>
          <w:spacing w:val="-3"/>
          <w:sz w:val="21"/>
        </w:rPr>
        <w:t>好</w:t>
      </w:r>
      <w:r>
        <w:rPr>
          <w:sz w:val="21"/>
        </w:rPr>
        <w:t>防</w:t>
      </w:r>
      <w:r>
        <w:rPr>
          <w:spacing w:val="-3"/>
          <w:sz w:val="21"/>
        </w:rPr>
        <w:t>汛</w:t>
      </w:r>
      <w:r>
        <w:rPr>
          <w:sz w:val="21"/>
        </w:rPr>
        <w:t>、</w:t>
      </w:r>
      <w:r>
        <w:rPr>
          <w:spacing w:val="-3"/>
          <w:sz w:val="21"/>
        </w:rPr>
        <w:t>除</w:t>
      </w:r>
      <w:r>
        <w:rPr>
          <w:sz w:val="21"/>
        </w:rPr>
        <w:t>冰</w:t>
      </w:r>
      <w:r>
        <w:rPr>
          <w:spacing w:val="-3"/>
          <w:sz w:val="21"/>
        </w:rPr>
        <w:t>、</w:t>
      </w:r>
      <w:r>
        <w:rPr>
          <w:sz w:val="21"/>
        </w:rPr>
        <w:t>除</w:t>
      </w:r>
      <w:r>
        <w:rPr>
          <w:spacing w:val="-3"/>
          <w:sz w:val="21"/>
        </w:rPr>
        <w:t>雪</w:t>
      </w:r>
      <w:r>
        <w:rPr>
          <w:sz w:val="21"/>
        </w:rPr>
        <w:t>等应</w:t>
      </w:r>
      <w:r>
        <w:rPr>
          <w:spacing w:val="-3"/>
          <w:sz w:val="21"/>
        </w:rPr>
        <w:t>急</w:t>
      </w:r>
      <w:r>
        <w:rPr>
          <w:sz w:val="21"/>
        </w:rPr>
        <w:t>物</w:t>
      </w:r>
      <w:r>
        <w:rPr>
          <w:spacing w:val="-3"/>
          <w:sz w:val="21"/>
        </w:rPr>
        <w:t>资</w:t>
      </w:r>
      <w:r>
        <w:rPr>
          <w:sz w:val="21"/>
        </w:rPr>
        <w:t>的</w:t>
      </w:r>
      <w:r>
        <w:rPr>
          <w:spacing w:val="-3"/>
          <w:sz w:val="21"/>
        </w:rPr>
        <w:t>储</w:t>
      </w:r>
      <w:r>
        <w:rPr>
          <w:sz w:val="21"/>
        </w:rPr>
        <w:t>备</w:t>
      </w:r>
      <w:r>
        <w:rPr>
          <w:spacing w:val="-3"/>
          <w:sz w:val="21"/>
        </w:rPr>
        <w:t>工</w:t>
      </w:r>
      <w:r>
        <w:rPr>
          <w:sz w:val="21"/>
        </w:rPr>
        <w:t>作</w:t>
      </w:r>
      <w:r>
        <w:rPr>
          <w:spacing w:val="-3"/>
          <w:sz w:val="21"/>
        </w:rPr>
        <w:t>。</w:t>
      </w:r>
      <w:r>
        <w:rPr>
          <w:sz w:val="21"/>
        </w:rPr>
        <w:t xml:space="preserve"> </w:t>
      </w:r>
    </w:p>
    <w:p w:rsidR="00BB1CEF" w:rsidRDefault="005D02AB">
      <w:pPr>
        <w:pStyle w:val="6"/>
        <w:numPr>
          <w:ilvl w:val="1"/>
          <w:numId w:val="4"/>
        </w:numPr>
        <w:tabs>
          <w:tab w:val="left" w:pos="1559"/>
        </w:tabs>
        <w:spacing w:line="267" w:lineRule="exact"/>
        <w:ind w:hanging="319"/>
      </w:pPr>
      <w:r>
        <w:t>水灾</w:t>
      </w:r>
      <w:r>
        <w:rPr>
          <w:w w:val="99"/>
        </w:rPr>
        <w:t xml:space="preserve"> </w:t>
      </w:r>
    </w:p>
    <w:p w:rsidR="00BB1CEF" w:rsidRDefault="005D02AB">
      <w:pPr>
        <w:pStyle w:val="a4"/>
        <w:numPr>
          <w:ilvl w:val="2"/>
          <w:numId w:val="4"/>
        </w:numPr>
        <w:tabs>
          <w:tab w:val="left" w:pos="1767"/>
          <w:tab w:val="left" w:pos="2077"/>
        </w:tabs>
        <w:spacing w:before="139"/>
        <w:rPr>
          <w:sz w:val="21"/>
        </w:rPr>
      </w:pPr>
      <w:r>
        <w:rPr>
          <w:spacing w:val="-3"/>
          <w:sz w:val="21"/>
        </w:rPr>
        <w:t>雨季和洪水来临之前，农村公路养护应符合下列要求：</w:t>
      </w:r>
      <w:r>
        <w:rPr>
          <w:sz w:val="21"/>
        </w:rPr>
        <w:t xml:space="preserve"> </w:t>
      </w:r>
    </w:p>
    <w:p w:rsidR="00BB1CEF" w:rsidRDefault="005D02AB">
      <w:pPr>
        <w:pStyle w:val="a4"/>
        <w:numPr>
          <w:ilvl w:val="0"/>
          <w:numId w:val="2"/>
        </w:numPr>
        <w:tabs>
          <w:tab w:val="left" w:pos="1767"/>
        </w:tabs>
        <w:spacing w:before="141"/>
        <w:rPr>
          <w:sz w:val="21"/>
        </w:rPr>
      </w:pPr>
      <w:r>
        <w:rPr>
          <w:spacing w:val="-3"/>
          <w:sz w:val="21"/>
        </w:rPr>
        <w:t>应清理疏通排水设施，修补其缺损部分。</w:t>
      </w:r>
      <w:r>
        <w:rPr>
          <w:sz w:val="21"/>
        </w:rPr>
        <w:t xml:space="preserve"> </w:t>
      </w:r>
    </w:p>
    <w:p w:rsidR="00BB1CEF" w:rsidRDefault="005D02AB">
      <w:pPr>
        <w:pStyle w:val="a4"/>
        <w:numPr>
          <w:ilvl w:val="0"/>
          <w:numId w:val="2"/>
        </w:numPr>
        <w:tabs>
          <w:tab w:val="left" w:pos="1767"/>
        </w:tabs>
        <w:spacing w:before="139" w:line="364" w:lineRule="auto"/>
        <w:ind w:left="1238" w:right="1789" w:firstLine="0"/>
        <w:rPr>
          <w:sz w:val="21"/>
        </w:rPr>
      </w:pPr>
      <w:r>
        <w:rPr>
          <w:spacing w:val="-4"/>
          <w:sz w:val="21"/>
        </w:rPr>
        <w:t>对已产生冲刷、脱空等病害，未及时处理的路段，应做好引导水流、防止二次冲</w:t>
      </w:r>
      <w:r>
        <w:rPr>
          <w:spacing w:val="-2"/>
          <w:sz w:val="21"/>
        </w:rPr>
        <w:t>刷。</w:t>
      </w:r>
      <w:r>
        <w:rPr>
          <w:sz w:val="21"/>
        </w:rPr>
        <w:t xml:space="preserve"> </w:t>
      </w:r>
    </w:p>
    <w:p w:rsidR="00BB1CEF" w:rsidRDefault="005D02AB">
      <w:pPr>
        <w:pStyle w:val="a4"/>
        <w:numPr>
          <w:ilvl w:val="2"/>
          <w:numId w:val="4"/>
        </w:numPr>
        <w:tabs>
          <w:tab w:val="left" w:pos="1767"/>
          <w:tab w:val="left" w:pos="2077"/>
        </w:tabs>
        <w:spacing w:line="364" w:lineRule="auto"/>
        <w:ind w:left="818" w:right="1688" w:firstLine="419"/>
        <w:rPr>
          <w:sz w:val="21"/>
        </w:rPr>
      </w:pPr>
      <w:r>
        <w:rPr>
          <w:spacing w:val="-8"/>
          <w:sz w:val="21"/>
        </w:rPr>
        <w:t>对因受灾害影响导致路面坍塌、边坡损坏、植被倒伏等影响车辆通行的，应进行记</w:t>
      </w:r>
      <w:r>
        <w:rPr>
          <w:spacing w:val="-6"/>
          <w:sz w:val="21"/>
        </w:rPr>
        <w:t>录、处理。影响通行安全或丧失服务功能的，应立即上报，并设置清晰、醒目警示物。</w:t>
      </w:r>
      <w:r>
        <w:rPr>
          <w:sz w:val="21"/>
        </w:rPr>
        <w:t xml:space="preserve"> </w:t>
      </w:r>
    </w:p>
    <w:p w:rsidR="00BB1CEF" w:rsidRDefault="005D02AB">
      <w:pPr>
        <w:pStyle w:val="a4"/>
        <w:numPr>
          <w:ilvl w:val="2"/>
          <w:numId w:val="4"/>
        </w:numPr>
        <w:tabs>
          <w:tab w:val="left" w:pos="1767"/>
          <w:tab w:val="left" w:pos="2077"/>
        </w:tabs>
        <w:spacing w:line="364" w:lineRule="auto"/>
        <w:ind w:left="818" w:right="1791" w:firstLine="419"/>
        <w:rPr>
          <w:sz w:val="21"/>
        </w:rPr>
      </w:pPr>
      <w:r>
        <w:rPr>
          <w:spacing w:val="-9"/>
          <w:sz w:val="21"/>
        </w:rPr>
        <w:t>汛期抗洪能力不足的桥梁、涵洞，应派专人负责值守观察，设置绕行或警示标志</w:t>
      </w:r>
      <w:r>
        <w:rPr>
          <w:spacing w:val="-4"/>
          <w:sz w:val="21"/>
        </w:rPr>
        <w:t>，发现险情及时上报。</w:t>
      </w:r>
      <w:r>
        <w:rPr>
          <w:sz w:val="21"/>
        </w:rPr>
        <w:t xml:space="preserve"> </w:t>
      </w:r>
    </w:p>
    <w:p w:rsidR="00BB1CEF" w:rsidRDefault="005D02AB">
      <w:pPr>
        <w:pStyle w:val="6"/>
        <w:numPr>
          <w:ilvl w:val="1"/>
          <w:numId w:val="4"/>
        </w:numPr>
        <w:tabs>
          <w:tab w:val="left" w:pos="1559"/>
        </w:tabs>
        <w:spacing w:line="267" w:lineRule="exact"/>
        <w:ind w:hanging="319"/>
      </w:pPr>
      <w:r>
        <w:rPr>
          <w:spacing w:val="-1"/>
        </w:rPr>
        <w:t>冰雪灾害</w:t>
      </w:r>
      <w:r>
        <w:rPr>
          <w:w w:val="99"/>
        </w:rPr>
        <w:t xml:space="preserve"> </w:t>
      </w:r>
    </w:p>
    <w:p w:rsidR="00BB1CEF" w:rsidRDefault="005D02AB">
      <w:pPr>
        <w:pStyle w:val="a4"/>
        <w:numPr>
          <w:ilvl w:val="2"/>
          <w:numId w:val="4"/>
        </w:numPr>
        <w:tabs>
          <w:tab w:val="left" w:pos="1767"/>
        </w:tabs>
        <w:spacing w:before="138"/>
        <w:rPr>
          <w:sz w:val="21"/>
        </w:rPr>
      </w:pPr>
      <w:r>
        <w:rPr>
          <w:spacing w:val="-3"/>
          <w:sz w:val="21"/>
        </w:rPr>
        <w:t>宜采用机械为主的方式清除路面积雪，应重点做好急弯陡坡、交叉路口、桥梁、</w:t>
      </w:r>
    </w:p>
    <w:p w:rsidR="00BB1CEF" w:rsidRDefault="00BB1CEF">
      <w:pPr>
        <w:rPr>
          <w:sz w:val="21"/>
        </w:rPr>
        <w:sectPr w:rsidR="00BB1CEF">
          <w:pgSz w:w="11910" w:h="16840"/>
          <w:pgMar w:top="1100" w:right="0" w:bottom="1020" w:left="980" w:header="904" w:footer="829" w:gutter="0"/>
          <w:cols w:space="720"/>
        </w:sectPr>
      </w:pPr>
    </w:p>
    <w:p w:rsidR="00BB1CEF" w:rsidRDefault="00BB1CEF">
      <w:pPr>
        <w:pStyle w:val="a3"/>
        <w:spacing w:before="4"/>
        <w:ind w:left="0"/>
        <w:rPr>
          <w:sz w:val="23"/>
        </w:rPr>
      </w:pPr>
    </w:p>
    <w:p w:rsidR="00BB1CEF" w:rsidRDefault="005D02AB">
      <w:pPr>
        <w:pStyle w:val="a3"/>
        <w:spacing w:before="72"/>
      </w:pPr>
      <w:r>
        <w:t xml:space="preserve">临水临崖等路段的除冰除雪工作。 </w:t>
      </w:r>
    </w:p>
    <w:p w:rsidR="00BB1CEF" w:rsidRDefault="005D02AB">
      <w:pPr>
        <w:pStyle w:val="a4"/>
        <w:numPr>
          <w:ilvl w:val="2"/>
          <w:numId w:val="4"/>
        </w:numPr>
        <w:tabs>
          <w:tab w:val="left" w:pos="1767"/>
          <w:tab w:val="left" w:pos="2077"/>
        </w:tabs>
        <w:spacing w:before="139"/>
        <w:rPr>
          <w:sz w:val="21"/>
        </w:rPr>
      </w:pPr>
      <w:r>
        <w:rPr>
          <w:spacing w:val="-3"/>
          <w:sz w:val="21"/>
        </w:rPr>
        <w:t xml:space="preserve">当路面结冰或积雪时，应在 </w:t>
      </w:r>
      <w:r>
        <w:rPr>
          <w:sz w:val="21"/>
        </w:rPr>
        <w:t>9.3.1</w:t>
      </w:r>
      <w:r>
        <w:rPr>
          <w:spacing w:val="-3"/>
          <w:sz w:val="21"/>
        </w:rPr>
        <w:t xml:space="preserve"> 中明确的重点路段撒防滑料或融雪剂。</w:t>
      </w:r>
      <w:r>
        <w:rPr>
          <w:sz w:val="21"/>
        </w:rPr>
        <w:t xml:space="preserve"> </w:t>
      </w:r>
    </w:p>
    <w:p w:rsidR="00BB1CEF" w:rsidRDefault="005D02AB">
      <w:pPr>
        <w:pStyle w:val="6"/>
        <w:numPr>
          <w:ilvl w:val="1"/>
          <w:numId w:val="4"/>
        </w:numPr>
        <w:tabs>
          <w:tab w:val="left" w:pos="1559"/>
        </w:tabs>
        <w:spacing w:before="141"/>
        <w:ind w:hanging="319"/>
      </w:pPr>
      <w:r>
        <w:rPr>
          <w:spacing w:val="-1"/>
        </w:rPr>
        <w:t>突发事件</w:t>
      </w:r>
      <w:r>
        <w:rPr>
          <w:w w:val="99"/>
        </w:rPr>
        <w:t xml:space="preserve"> </w:t>
      </w:r>
    </w:p>
    <w:p w:rsidR="00BB1CEF" w:rsidRDefault="005D02AB">
      <w:pPr>
        <w:pStyle w:val="a4"/>
        <w:numPr>
          <w:ilvl w:val="2"/>
          <w:numId w:val="4"/>
        </w:numPr>
        <w:tabs>
          <w:tab w:val="left" w:pos="1767"/>
        </w:tabs>
        <w:spacing w:before="139" w:line="364" w:lineRule="auto"/>
        <w:ind w:left="818" w:right="1789" w:firstLine="419"/>
        <w:rPr>
          <w:sz w:val="21"/>
        </w:rPr>
      </w:pPr>
      <w:r>
        <w:rPr>
          <w:spacing w:val="-9"/>
          <w:sz w:val="21"/>
        </w:rPr>
        <w:t>农村公路发生地质灾害、交通事故等突发事件时，养护作业人员发现后应进行上</w:t>
      </w:r>
      <w:r>
        <w:rPr>
          <w:spacing w:val="-5"/>
          <w:sz w:val="21"/>
        </w:rPr>
        <w:t xml:space="preserve">报，并设置提示警示设施。 </w:t>
      </w:r>
    </w:p>
    <w:p w:rsidR="00BB1CEF" w:rsidRDefault="005D02AB">
      <w:pPr>
        <w:pStyle w:val="a4"/>
        <w:numPr>
          <w:ilvl w:val="2"/>
          <w:numId w:val="4"/>
        </w:numPr>
        <w:tabs>
          <w:tab w:val="left" w:pos="1767"/>
          <w:tab w:val="left" w:pos="2077"/>
        </w:tabs>
        <w:spacing w:line="267" w:lineRule="exact"/>
        <w:rPr>
          <w:sz w:val="21"/>
        </w:rPr>
      </w:pPr>
      <w:r>
        <w:rPr>
          <w:spacing w:val="-3"/>
          <w:sz w:val="21"/>
        </w:rPr>
        <w:t xml:space="preserve">道路阻断或存在通行安全风险时，应对来往车辆、行人进行劝阻。 </w:t>
      </w:r>
    </w:p>
    <w:p w:rsidR="00BB1CEF" w:rsidRDefault="005D02AB">
      <w:pPr>
        <w:pStyle w:val="6"/>
        <w:spacing w:before="139"/>
        <w:ind w:left="1240"/>
      </w:pPr>
      <w:r>
        <w:t>10、养护安全作业</w:t>
      </w:r>
      <w:r>
        <w:rPr>
          <w:w w:val="99"/>
        </w:rPr>
        <w:t xml:space="preserve"> </w:t>
      </w:r>
    </w:p>
    <w:p w:rsidR="00BB1CEF" w:rsidRDefault="005D02AB">
      <w:pPr>
        <w:pStyle w:val="a4"/>
        <w:numPr>
          <w:ilvl w:val="1"/>
          <w:numId w:val="1"/>
        </w:numPr>
        <w:tabs>
          <w:tab w:val="left" w:pos="1664"/>
          <w:tab w:val="left" w:pos="2077"/>
        </w:tabs>
        <w:spacing w:before="142"/>
        <w:rPr>
          <w:b/>
          <w:sz w:val="21"/>
        </w:rPr>
      </w:pPr>
      <w:r>
        <w:rPr>
          <w:b/>
          <w:sz w:val="21"/>
        </w:rPr>
        <w:t>一般规定</w:t>
      </w:r>
      <w:r>
        <w:rPr>
          <w:b/>
          <w:w w:val="99"/>
          <w:sz w:val="21"/>
        </w:rPr>
        <w:t xml:space="preserve"> </w:t>
      </w:r>
    </w:p>
    <w:p w:rsidR="00BB1CEF" w:rsidRDefault="005D02AB">
      <w:pPr>
        <w:pStyle w:val="a4"/>
        <w:numPr>
          <w:ilvl w:val="2"/>
          <w:numId w:val="1"/>
        </w:numPr>
        <w:tabs>
          <w:tab w:val="left" w:pos="1873"/>
        </w:tabs>
        <w:spacing w:before="139"/>
        <w:rPr>
          <w:sz w:val="21"/>
        </w:rPr>
      </w:pPr>
      <w:r>
        <w:rPr>
          <w:spacing w:val="-8"/>
          <w:sz w:val="21"/>
        </w:rPr>
        <w:t>农村公路养护作业应按《公路养护安全作业规程》</w:t>
      </w:r>
      <w:r>
        <w:rPr>
          <w:sz w:val="21"/>
        </w:rPr>
        <w:t>（JTG</w:t>
      </w:r>
      <w:r>
        <w:rPr>
          <w:spacing w:val="2"/>
          <w:sz w:val="21"/>
        </w:rPr>
        <w:t xml:space="preserve"> </w:t>
      </w:r>
      <w:r>
        <w:rPr>
          <w:sz w:val="21"/>
        </w:rPr>
        <w:t>H30）</w:t>
      </w:r>
      <w:r>
        <w:rPr>
          <w:spacing w:val="-3"/>
          <w:sz w:val="21"/>
        </w:rPr>
        <w:t xml:space="preserve">的规定执行。 </w:t>
      </w:r>
    </w:p>
    <w:p w:rsidR="00BB1CEF" w:rsidRDefault="005D02AB">
      <w:pPr>
        <w:pStyle w:val="a4"/>
        <w:numPr>
          <w:ilvl w:val="2"/>
          <w:numId w:val="1"/>
        </w:numPr>
        <w:tabs>
          <w:tab w:val="left" w:pos="1873"/>
        </w:tabs>
        <w:spacing w:before="139" w:line="364" w:lineRule="auto"/>
        <w:ind w:left="818" w:right="1789" w:firstLine="419"/>
        <w:rPr>
          <w:sz w:val="21"/>
        </w:rPr>
      </w:pPr>
      <w:r>
        <w:rPr>
          <w:spacing w:val="-3"/>
          <w:sz w:val="21"/>
        </w:rPr>
        <w:t>群众性养护作业人员参与养护作业工作前应接受安全教育。特殊路段和特殊气象条件下的养护作业工作前，必须接受安全教育。</w:t>
      </w:r>
      <w:r>
        <w:rPr>
          <w:sz w:val="21"/>
        </w:rPr>
        <w:t xml:space="preserve"> </w:t>
      </w:r>
    </w:p>
    <w:p w:rsidR="00BB1CEF" w:rsidRDefault="005D02AB">
      <w:pPr>
        <w:pStyle w:val="a4"/>
        <w:numPr>
          <w:ilvl w:val="2"/>
          <w:numId w:val="1"/>
        </w:numPr>
        <w:tabs>
          <w:tab w:val="left" w:pos="1873"/>
        </w:tabs>
        <w:spacing w:before="1"/>
        <w:rPr>
          <w:sz w:val="21"/>
        </w:rPr>
      </w:pPr>
      <w:r>
        <w:rPr>
          <w:spacing w:val="-3"/>
          <w:sz w:val="21"/>
        </w:rPr>
        <w:t xml:space="preserve">农村公路养护作业人员进行养护作业时应穿戴带有反光标志的工作服装。 </w:t>
      </w:r>
    </w:p>
    <w:p w:rsidR="00BB1CEF" w:rsidRDefault="005D02AB">
      <w:pPr>
        <w:pStyle w:val="6"/>
        <w:numPr>
          <w:ilvl w:val="1"/>
          <w:numId w:val="1"/>
        </w:numPr>
        <w:tabs>
          <w:tab w:val="left" w:pos="1664"/>
          <w:tab w:val="left" w:pos="2077"/>
        </w:tabs>
        <w:spacing w:before="139"/>
      </w:pPr>
      <w:r>
        <w:t>特殊路段安全作业</w:t>
      </w:r>
      <w:r>
        <w:rPr>
          <w:w w:val="99"/>
        </w:rPr>
        <w:t xml:space="preserve"> </w:t>
      </w:r>
    </w:p>
    <w:p w:rsidR="00BB1CEF" w:rsidRDefault="005D02AB">
      <w:pPr>
        <w:pStyle w:val="a4"/>
        <w:numPr>
          <w:ilvl w:val="2"/>
          <w:numId w:val="1"/>
        </w:numPr>
        <w:tabs>
          <w:tab w:val="left" w:pos="1873"/>
        </w:tabs>
        <w:spacing w:before="138" w:line="364" w:lineRule="auto"/>
        <w:ind w:left="818" w:right="1789" w:firstLine="419"/>
        <w:rPr>
          <w:sz w:val="21"/>
        </w:rPr>
      </w:pPr>
      <w:r>
        <w:rPr>
          <w:spacing w:val="-3"/>
          <w:sz w:val="21"/>
        </w:rPr>
        <w:t>易发生地质灾害的傍山路段养护作业应提前制定逃避险方案，发生险情时应立即撤离。作业时应设置观察员，且养护作业人员必须佩戴安全帽。</w:t>
      </w:r>
      <w:r>
        <w:rPr>
          <w:sz w:val="21"/>
        </w:rPr>
        <w:t xml:space="preserve"> </w:t>
      </w:r>
    </w:p>
    <w:p w:rsidR="00BB1CEF" w:rsidRDefault="005D02AB">
      <w:pPr>
        <w:pStyle w:val="a4"/>
        <w:numPr>
          <w:ilvl w:val="2"/>
          <w:numId w:val="1"/>
        </w:numPr>
        <w:tabs>
          <w:tab w:val="left" w:pos="1873"/>
        </w:tabs>
        <w:spacing w:line="367" w:lineRule="auto"/>
        <w:ind w:left="818" w:right="1683" w:firstLine="419"/>
        <w:rPr>
          <w:sz w:val="21"/>
        </w:rPr>
      </w:pPr>
      <w:r>
        <w:rPr>
          <w:spacing w:val="-11"/>
          <w:sz w:val="21"/>
        </w:rPr>
        <w:t xml:space="preserve">在高路堤、临水临崖路段以及桥梁上进行养护作业时，应设置必要的防护设施， </w:t>
      </w:r>
      <w:r>
        <w:rPr>
          <w:spacing w:val="-7"/>
          <w:sz w:val="21"/>
        </w:rPr>
        <w:t>防止坠落。</w:t>
      </w:r>
      <w:r>
        <w:rPr>
          <w:sz w:val="21"/>
        </w:rPr>
        <w:t xml:space="preserve"> </w:t>
      </w:r>
    </w:p>
    <w:p w:rsidR="00BB1CEF" w:rsidRDefault="005D02AB">
      <w:pPr>
        <w:pStyle w:val="a4"/>
        <w:numPr>
          <w:ilvl w:val="2"/>
          <w:numId w:val="1"/>
        </w:numPr>
        <w:tabs>
          <w:tab w:val="left" w:pos="1873"/>
        </w:tabs>
        <w:spacing w:line="264" w:lineRule="exact"/>
        <w:rPr>
          <w:sz w:val="21"/>
        </w:rPr>
      </w:pPr>
      <w:r>
        <w:rPr>
          <w:spacing w:val="-3"/>
          <w:sz w:val="21"/>
        </w:rPr>
        <w:t>视距不良的陡坡弯道养护作业时，应放置锥形筒。</w:t>
      </w:r>
      <w:r>
        <w:rPr>
          <w:sz w:val="21"/>
        </w:rPr>
        <w:t xml:space="preserve"> </w:t>
      </w:r>
    </w:p>
    <w:p w:rsidR="00BB1CEF" w:rsidRDefault="005D02AB">
      <w:pPr>
        <w:pStyle w:val="a4"/>
        <w:numPr>
          <w:ilvl w:val="2"/>
          <w:numId w:val="1"/>
        </w:numPr>
        <w:tabs>
          <w:tab w:val="left" w:pos="1873"/>
        </w:tabs>
        <w:spacing w:before="137" w:line="364" w:lineRule="auto"/>
        <w:ind w:left="818" w:right="1789" w:firstLine="419"/>
        <w:rPr>
          <w:sz w:val="21"/>
        </w:rPr>
      </w:pPr>
      <w:r>
        <w:rPr>
          <w:spacing w:val="-3"/>
          <w:sz w:val="21"/>
        </w:rPr>
        <w:t>桥梁、隧道养护作业现场，应放置相关交通标志。在隧道内养护作业时，应增设照明装置。</w:t>
      </w:r>
      <w:r>
        <w:rPr>
          <w:sz w:val="21"/>
        </w:rPr>
        <w:t xml:space="preserve"> </w:t>
      </w:r>
    </w:p>
    <w:p w:rsidR="00BB1CEF" w:rsidRDefault="005D02AB">
      <w:pPr>
        <w:pStyle w:val="a4"/>
        <w:numPr>
          <w:ilvl w:val="2"/>
          <w:numId w:val="1"/>
        </w:numPr>
        <w:tabs>
          <w:tab w:val="left" w:pos="1873"/>
        </w:tabs>
        <w:spacing w:line="367" w:lineRule="auto"/>
        <w:ind w:left="818" w:right="1789" w:firstLine="419"/>
        <w:rPr>
          <w:sz w:val="21"/>
        </w:rPr>
      </w:pPr>
      <w:r>
        <w:rPr>
          <w:spacing w:val="-3"/>
          <w:sz w:val="21"/>
        </w:rPr>
        <w:t>交叉路口路段养护作业应放置导向标志，并派专人巡视路口车辆，做好车辆引导工作。</w:t>
      </w:r>
      <w:r>
        <w:rPr>
          <w:sz w:val="21"/>
        </w:rPr>
        <w:t xml:space="preserve"> </w:t>
      </w:r>
    </w:p>
    <w:p w:rsidR="00BB1CEF" w:rsidRDefault="005D02AB">
      <w:pPr>
        <w:pStyle w:val="6"/>
        <w:numPr>
          <w:ilvl w:val="1"/>
          <w:numId w:val="1"/>
        </w:numPr>
        <w:tabs>
          <w:tab w:val="left" w:pos="1664"/>
          <w:tab w:val="left" w:pos="2077"/>
        </w:tabs>
        <w:spacing w:line="264" w:lineRule="exact"/>
      </w:pPr>
      <w:r>
        <w:rPr>
          <w:spacing w:val="-1"/>
        </w:rPr>
        <w:t>特殊气象条件安全作业</w:t>
      </w:r>
      <w:r>
        <w:rPr>
          <w:spacing w:val="-1"/>
          <w:w w:val="99"/>
        </w:rPr>
        <w:t xml:space="preserve"> </w:t>
      </w:r>
    </w:p>
    <w:p w:rsidR="00BB1CEF" w:rsidRDefault="005D02AB">
      <w:pPr>
        <w:pStyle w:val="a4"/>
        <w:numPr>
          <w:ilvl w:val="2"/>
          <w:numId w:val="1"/>
        </w:numPr>
        <w:tabs>
          <w:tab w:val="left" w:pos="1873"/>
        </w:tabs>
        <w:spacing w:before="138"/>
        <w:rPr>
          <w:sz w:val="21"/>
        </w:rPr>
      </w:pPr>
      <w:r>
        <w:rPr>
          <w:spacing w:val="-3"/>
          <w:sz w:val="21"/>
        </w:rPr>
        <w:t>台风、大雾、沙尘暴及雷电天气禁止上路作业。</w:t>
      </w:r>
      <w:r>
        <w:rPr>
          <w:sz w:val="21"/>
        </w:rPr>
        <w:t xml:space="preserve"> </w:t>
      </w:r>
    </w:p>
    <w:p w:rsidR="00BB1CEF" w:rsidRDefault="005D02AB">
      <w:pPr>
        <w:pStyle w:val="a4"/>
        <w:numPr>
          <w:ilvl w:val="2"/>
          <w:numId w:val="1"/>
        </w:numPr>
        <w:tabs>
          <w:tab w:val="left" w:pos="1873"/>
        </w:tabs>
        <w:spacing w:before="139"/>
        <w:rPr>
          <w:sz w:val="21"/>
        </w:rPr>
      </w:pPr>
      <w:r>
        <w:rPr>
          <w:spacing w:val="-3"/>
          <w:sz w:val="21"/>
        </w:rPr>
        <w:t>冰冻季节养护作业时，应采取保温防寒等措施。</w:t>
      </w:r>
      <w:r>
        <w:rPr>
          <w:sz w:val="21"/>
        </w:rPr>
        <w:t xml:space="preserve"> </w:t>
      </w:r>
    </w:p>
    <w:p w:rsidR="00BB1CEF" w:rsidRDefault="005D02AB">
      <w:pPr>
        <w:pStyle w:val="a4"/>
        <w:numPr>
          <w:ilvl w:val="2"/>
          <w:numId w:val="1"/>
        </w:numPr>
        <w:tabs>
          <w:tab w:val="left" w:pos="1873"/>
        </w:tabs>
        <w:spacing w:before="141" w:line="364" w:lineRule="auto"/>
        <w:ind w:left="818" w:right="1789" w:firstLine="419"/>
        <w:rPr>
          <w:sz w:val="21"/>
        </w:rPr>
      </w:pPr>
      <w:r>
        <w:rPr>
          <w:spacing w:val="-3"/>
          <w:sz w:val="21"/>
        </w:rPr>
        <w:t>高温季节养护作业时，应采取防暑降温措施；可适当调整养护作业时间，避开高温时段。</w:t>
      </w:r>
      <w:r>
        <w:rPr>
          <w:sz w:val="21"/>
        </w:rPr>
        <w:t xml:space="preserve"> </w:t>
      </w:r>
    </w:p>
    <w:p w:rsidR="00BB1CEF" w:rsidRDefault="005D02AB">
      <w:pPr>
        <w:pStyle w:val="a4"/>
        <w:numPr>
          <w:ilvl w:val="2"/>
          <w:numId w:val="1"/>
        </w:numPr>
        <w:tabs>
          <w:tab w:val="left" w:pos="1873"/>
        </w:tabs>
        <w:spacing w:line="267" w:lineRule="exact"/>
        <w:rPr>
          <w:sz w:val="21"/>
        </w:rPr>
      </w:pPr>
      <w:r>
        <w:rPr>
          <w:spacing w:val="-3"/>
          <w:sz w:val="21"/>
        </w:rPr>
        <w:t>多雨季节养护作业时，应加强防水、防触电、防滑等措施。</w:t>
      </w:r>
      <w:r>
        <w:rPr>
          <w:sz w:val="21"/>
        </w:rPr>
        <w:t xml:space="preserve"> </w:t>
      </w:r>
    </w:p>
    <w:p w:rsidR="00BB1CEF" w:rsidRDefault="005D02AB">
      <w:pPr>
        <w:pStyle w:val="6"/>
        <w:numPr>
          <w:ilvl w:val="1"/>
          <w:numId w:val="1"/>
        </w:numPr>
        <w:tabs>
          <w:tab w:val="left" w:pos="1664"/>
          <w:tab w:val="left" w:pos="2077"/>
        </w:tabs>
        <w:spacing w:before="140"/>
      </w:pPr>
      <w:r>
        <w:t>特殊时段安全作业</w:t>
      </w:r>
      <w:r>
        <w:rPr>
          <w:w w:val="99"/>
        </w:rPr>
        <w:t xml:space="preserve"> </w:t>
      </w:r>
    </w:p>
    <w:p w:rsidR="00BB1CEF" w:rsidRDefault="005D02AB">
      <w:pPr>
        <w:pStyle w:val="a4"/>
        <w:numPr>
          <w:ilvl w:val="2"/>
          <w:numId w:val="1"/>
        </w:numPr>
        <w:tabs>
          <w:tab w:val="left" w:pos="1873"/>
        </w:tabs>
        <w:spacing w:before="139" w:line="367" w:lineRule="auto"/>
        <w:ind w:left="818" w:right="1789" w:firstLine="419"/>
        <w:rPr>
          <w:sz w:val="21"/>
        </w:rPr>
      </w:pPr>
      <w:r>
        <w:rPr>
          <w:spacing w:val="-3"/>
          <w:sz w:val="21"/>
        </w:rPr>
        <w:t>夜间作业时，应采取安全防护措施，增加照明设施，并在养护作业工作区外放置反光标志。</w:t>
      </w:r>
      <w:r>
        <w:rPr>
          <w:sz w:val="21"/>
        </w:rPr>
        <w:t xml:space="preserve"> </w:t>
      </w:r>
    </w:p>
    <w:p w:rsidR="00BB1CEF" w:rsidRDefault="00BB1CEF">
      <w:pPr>
        <w:spacing w:line="367" w:lineRule="auto"/>
        <w:rPr>
          <w:sz w:val="21"/>
        </w:rPr>
        <w:sectPr w:rsidR="00BB1CEF">
          <w:pgSz w:w="11910" w:h="16840"/>
          <w:pgMar w:top="1100" w:right="0" w:bottom="1020" w:left="980" w:header="904" w:footer="829" w:gutter="0"/>
          <w:cols w:space="720"/>
        </w:sectPr>
      </w:pPr>
    </w:p>
    <w:p w:rsidR="00BB1CEF" w:rsidRDefault="00144FE4">
      <w:pPr>
        <w:pStyle w:val="a3"/>
        <w:ind w:left="0"/>
        <w:rPr>
          <w:sz w:val="20"/>
        </w:rPr>
      </w:pPr>
      <w:r>
        <w:lastRenderedPageBreak/>
        <w:pict>
          <v:group id="_x0000_s1318" style="position:absolute;margin-left:238.85pt;margin-top:218.9pt;width:64.1pt;height:1pt;z-index:-251671552;mso-position-horizontal-relative:page;mso-position-vertical-relative:page" coordorigin="4777,4378" coordsize="1282,20">
            <v:line id="_x0000_s1324" style="position:absolute" from="4777,4388" to="5197,4388" strokeweight=".96pt"/>
            <v:rect id="_x0000_s1323" style="position:absolute;left:5197;top:4378;width:20;height:20" fillcolor="black" stroked="f"/>
            <v:line id="_x0000_s1322" style="position:absolute" from="5216,4388" to="5879,4388" strokeweight=".96pt"/>
            <v:rect id="_x0000_s1321" style="position:absolute;left:5878;top:4378;width:20;height:20" fillcolor="black" stroked="f"/>
            <v:line id="_x0000_s1320" style="position:absolute" from="5898,4388" to="6039,4388" strokeweight=".96pt"/>
            <v:rect id="_x0000_s1319" style="position:absolute;left:6039;top:4378;width:20;height:20" fillcolor="black" stroked="f"/>
            <w10:wrap anchorx="page" anchory="page"/>
          </v:group>
        </w:pict>
      </w:r>
      <w:r>
        <w:pict>
          <v:group id="_x0000_s1315" style="position:absolute;margin-left:314.95pt;margin-top:218.9pt;width:19.2pt;height:1pt;z-index:-251670528;mso-position-horizontal-relative:page;mso-position-vertical-relative:page" coordorigin="6299,4378" coordsize="384,20">
            <v:shape id="_x0000_s1317" style="position:absolute;left:6299;top:4378;width:142;height:20" coordorigin="6299,4378" coordsize="142,20" path="m6441,4378r-20,l6299,4378r,19l6421,4397r20,l6441,4378e" fillcolor="black" stroked="f">
              <v:path arrowok="t"/>
            </v:shape>
            <v:line id="_x0000_s1316" style="position:absolute" from="6441,4388" to="6683,4388" strokeweight=".96pt"/>
            <w10:wrap anchorx="page" anchory="page"/>
          </v:group>
        </w:pict>
      </w:r>
      <w:r>
        <w:pict>
          <v:line id="_x0000_s1314" style="position:absolute;z-index:-251669504;mso-position-horizontal-relative:page;mso-position-vertical-relative:page" from="381.2pt,219.4pt" to="402.2pt,219.4pt" strokeweight=".96pt">
            <w10:wrap anchorx="page" anchory="page"/>
          </v:line>
        </w:pict>
      </w:r>
      <w:r>
        <w:pict>
          <v:group id="_x0000_s1308" style="position:absolute;margin-left:238.85pt;margin-top:302.7pt;width:63.15pt;height:1pt;z-index:-251668480;mso-position-horizontal-relative:page;mso-position-vertical-relative:page" coordorigin="4777,6054" coordsize="1263,20">
            <v:line id="_x0000_s1313" style="position:absolute" from="4777,6063" to="5197,6063" strokeweight=".96pt"/>
            <v:rect id="_x0000_s1312" style="position:absolute;left:5197;top:6053;width:20;height:20" fillcolor="black" stroked="f"/>
            <v:line id="_x0000_s1311" style="position:absolute" from="5216,6063" to="5879,6063" strokeweight=".96pt"/>
            <v:rect id="_x0000_s1310" style="position:absolute;left:5878;top:6053;width:20;height:20" fillcolor="black" stroked="f"/>
            <v:line id="_x0000_s1309" style="position:absolute" from="5898,6063" to="6039,6063" strokeweight=".96pt"/>
            <w10:wrap anchorx="page" anchory="page"/>
          </v:group>
        </w:pict>
      </w:r>
      <w:r>
        <w:pict>
          <v:group id="_x0000_s1305" style="position:absolute;margin-left:314.95pt;margin-top:302.7pt;width:19.2pt;height:1pt;z-index:-251667456;mso-position-horizontal-relative:page;mso-position-vertical-relative:page" coordorigin="6299,6054" coordsize="384,20">
            <v:shape id="_x0000_s1307" style="position:absolute;left:6299;top:6053;width:142;height:20" coordorigin="6299,6054" coordsize="142,20" path="m6441,6054r-20,l6299,6054r,19l6421,6073r20,l6441,6054e" fillcolor="black" stroked="f">
              <v:path arrowok="t"/>
            </v:shape>
            <v:line id="_x0000_s1306" style="position:absolute" from="6441,6063" to="6683,6063" strokeweight=".96pt"/>
            <w10:wrap anchorx="page" anchory="page"/>
          </v:group>
        </w:pict>
      </w:r>
      <w:r>
        <w:pict>
          <v:line id="_x0000_s1304" style="position:absolute;z-index:-251666432;mso-position-horizontal-relative:page;mso-position-vertical-relative:page" from="381.2pt,303.15pt" to="402.2pt,303.15pt" strokeweight=".96pt">
            <w10:wrap anchorx="page" anchory="page"/>
          </v:line>
        </w:pict>
      </w:r>
      <w:r>
        <w:pict>
          <v:group id="_x0000_s1300" style="position:absolute;margin-left:175.7pt;margin-top:372.75pt;width:31.15pt;height:1pt;z-index:-251665408;mso-position-horizontal-relative:page;mso-position-vertical-relative:page" coordorigin="3514,7455" coordsize="623,20">
            <v:line id="_x0000_s1303" style="position:absolute" from="3514,7465" to="3874,7465" strokeweight=".96pt"/>
            <v:rect id="_x0000_s1302" style="position:absolute;left:3874;top:7455;width:20;height:20" fillcolor="black" stroked="f"/>
            <v:line id="_x0000_s1301" style="position:absolute" from="3894,7465" to="4136,7465" strokeweight=".96pt"/>
            <w10:wrap anchorx="page" anchory="page"/>
          </v:group>
        </w:pict>
      </w:r>
      <w:r>
        <w:pict>
          <v:group id="_x0000_s1293" style="position:absolute;margin-left:238.85pt;margin-top:372.75pt;width:64.1pt;height:1pt;z-index:-251664384;mso-position-horizontal-relative:page;mso-position-vertical-relative:page" coordorigin="4777,7455" coordsize="1282,20">
            <v:line id="_x0000_s1299" style="position:absolute" from="4777,7465" to="5197,7465" strokeweight=".96pt"/>
            <v:rect id="_x0000_s1298" style="position:absolute;left:5197;top:7455;width:20;height:20" fillcolor="black" stroked="f"/>
            <v:line id="_x0000_s1297" style="position:absolute" from="5216,7465" to="5879,7465" strokeweight=".96pt"/>
            <v:rect id="_x0000_s1296" style="position:absolute;left:5878;top:7455;width:20;height:20" fillcolor="black" stroked="f"/>
            <v:line id="_x0000_s1295" style="position:absolute" from="5898,7465" to="6039,7465" strokeweight=".96pt"/>
            <v:rect id="_x0000_s1294" style="position:absolute;left:6039;top:7455;width:20;height:20" fillcolor="black" stroked="f"/>
            <w10:wrap anchorx="page" anchory="page"/>
          </v:group>
        </w:pict>
      </w:r>
      <w:r>
        <w:pict>
          <v:group id="_x0000_s1290" style="position:absolute;margin-left:314.95pt;margin-top:372.75pt;width:19.2pt;height:1pt;z-index:-251663360;mso-position-horizontal-relative:page;mso-position-vertical-relative:page" coordorigin="6299,7455" coordsize="384,20">
            <v:shape id="_x0000_s1292" style="position:absolute;left:6299;top:7455;width:142;height:20" coordorigin="6299,7455" coordsize="142,20" path="m6441,7455r-20,l6299,7455r,20l6421,7475r20,l6441,7455e" fillcolor="black" stroked="f">
              <v:path arrowok="t"/>
            </v:shape>
            <v:line id="_x0000_s1291" style="position:absolute" from="6441,7465" to="6683,7465" strokeweight=".96pt"/>
            <w10:wrap anchorx="page" anchory="page"/>
          </v:group>
        </w:pict>
      </w:r>
      <w:r>
        <w:pict>
          <v:line id="_x0000_s1289" style="position:absolute;z-index:-251662336;mso-position-horizontal-relative:page;mso-position-vertical-relative:page" from="381.2pt,373.25pt" to="402.2pt,373.25pt" strokeweight=".96pt">
            <w10:wrap anchorx="page" anchory="page"/>
          </v:line>
        </w:pict>
      </w:r>
      <w:r>
        <w:pict>
          <v:group id="_x0000_s1283" style="position:absolute;margin-left:238.85pt;margin-top:471.3pt;width:63.15pt;height:1pt;z-index:-251661312;mso-position-horizontal-relative:page;mso-position-vertical-relative:page" coordorigin="4777,9426" coordsize="1263,20">
            <v:line id="_x0000_s1288" style="position:absolute" from="4777,9436" to="5197,9436" strokeweight=".96pt"/>
            <v:rect id="_x0000_s1287" style="position:absolute;left:5197;top:9426;width:20;height:20" fillcolor="black" stroked="f"/>
            <v:line id="_x0000_s1286" style="position:absolute" from="5216,9436" to="5879,9436" strokeweight=".96pt"/>
            <v:rect id="_x0000_s1285" style="position:absolute;left:5878;top:9426;width:20;height:20" fillcolor="black" stroked="f"/>
            <v:line id="_x0000_s1284" style="position:absolute" from="5898,9436" to="6039,9436" strokeweight=".96pt"/>
            <w10:wrap anchorx="page" anchory="page"/>
          </v:group>
        </w:pict>
      </w:r>
      <w:r>
        <w:pict>
          <v:group id="_x0000_s1280" style="position:absolute;margin-left:314.95pt;margin-top:471.3pt;width:19.2pt;height:1pt;z-index:-251660288;mso-position-horizontal-relative:page;mso-position-vertical-relative:page" coordorigin="6299,9426" coordsize="384,20">
            <v:shape id="_x0000_s1282" style="position:absolute;left:6299;top:9426;width:142;height:20" coordorigin="6299,9426" coordsize="142,20" path="m6441,9426r-20,l6299,9426r,19l6421,9445r20,l6441,9426e" fillcolor="black" stroked="f">
              <v:path arrowok="t"/>
            </v:shape>
            <v:line id="_x0000_s1281" style="position:absolute" from="6441,9436" to="6683,9436" strokeweight=".96pt"/>
            <w10:wrap anchorx="page" anchory="page"/>
          </v:group>
        </w:pict>
      </w:r>
      <w:r>
        <w:pict>
          <v:line id="_x0000_s1279" style="position:absolute;z-index:-251659264;mso-position-horizontal-relative:page;mso-position-vertical-relative:page" from="381.2pt,471.8pt" to="402.2pt,471.8pt" strokeweight=".96pt">
            <w10:wrap anchorx="page" anchory="page"/>
          </v:line>
        </w:pict>
      </w:r>
      <w:r>
        <w:pict>
          <v:group id="_x0000_s1275" style="position:absolute;margin-left:238.85pt;margin-top:529.15pt;width:63.15pt;height:1pt;z-index:-251658240;mso-position-horizontal-relative:page;mso-position-vertical-relative:page" coordorigin="4777,10583" coordsize="1263,20">
            <v:line id="_x0000_s1278" style="position:absolute" from="4777,10593" to="5879,10593" strokeweight=".96pt"/>
            <v:rect id="_x0000_s1277" style="position:absolute;left:5878;top:10583;width:20;height:20" fillcolor="black" stroked="f"/>
            <v:line id="_x0000_s1276" style="position:absolute" from="5898,10593" to="6039,10593" strokeweight=".96pt"/>
            <w10:wrap anchorx="page" anchory="page"/>
          </v:group>
        </w:pict>
      </w:r>
      <w:r>
        <w:pict>
          <v:group id="_x0000_s1272" style="position:absolute;margin-left:314.95pt;margin-top:529.15pt;width:19.2pt;height:1pt;z-index:-251657216;mso-position-horizontal-relative:page;mso-position-vertical-relative:page" coordorigin="6299,10583" coordsize="384,20">
            <v:shape id="_x0000_s1274" style="position:absolute;left:6299;top:10583;width:142;height:20" coordorigin="6299,10583" coordsize="142,20" path="m6441,10583r-20,l6299,10583r,19l6421,10602r20,l6441,10583e" fillcolor="black" stroked="f">
              <v:path arrowok="t"/>
            </v:shape>
            <v:line id="_x0000_s1273" style="position:absolute" from="6441,10593" to="6683,10593" strokeweight=".96pt"/>
            <w10:wrap anchorx="page" anchory="page"/>
          </v:group>
        </w:pict>
      </w:r>
      <w:r>
        <w:pict>
          <v:line id="_x0000_s1271" style="position:absolute;z-index:-251656192;mso-position-horizontal-relative:page;mso-position-vertical-relative:page" from="381.2pt,529.65pt" to="402.2pt,529.65pt" strokeweight=".96pt">
            <w10:wrap anchorx="page" anchory="page"/>
          </v:line>
        </w:pict>
      </w:r>
      <w:r>
        <w:pict>
          <v:group id="_x0000_s1267" style="position:absolute;margin-left:238.85pt;margin-top:735.2pt;width:63.15pt;height:1pt;z-index:-251655168;mso-position-horizontal-relative:page;mso-position-vertical-relative:page" coordorigin="4777,14704" coordsize="1263,20">
            <v:line id="_x0000_s1270" style="position:absolute" from="4777,14714" to="5879,14714" strokeweight=".96pt"/>
            <v:rect id="_x0000_s1269" style="position:absolute;left:5878;top:14704;width:20;height:20" fillcolor="black" stroked="f"/>
            <v:line id="_x0000_s1268" style="position:absolute" from="5898,14714" to="6039,14714" strokeweight=".96pt"/>
            <w10:wrap anchorx="page" anchory="page"/>
          </v:group>
        </w:pict>
      </w:r>
      <w:r>
        <w:pict>
          <v:group id="_x0000_s1264" style="position:absolute;margin-left:314.95pt;margin-top:735.2pt;width:19.2pt;height:1pt;z-index:-251654144;mso-position-horizontal-relative:page;mso-position-vertical-relative:page" coordorigin="6299,14704" coordsize="384,20">
            <v:shape id="_x0000_s1266" style="position:absolute;left:6299;top:14704;width:142;height:20" coordorigin="6299,14704" coordsize="142,20" path="m6441,14704r-20,l6299,14704r,20l6421,14724r20,l6441,14704e" fillcolor="black" stroked="f">
              <v:path arrowok="t"/>
            </v:shape>
            <v:line id="_x0000_s1265" style="position:absolute" from="6441,14714" to="6683,14714" strokeweight=".96pt"/>
            <w10:wrap anchorx="page" anchory="page"/>
          </v:group>
        </w:pict>
      </w:r>
      <w:r>
        <w:pict>
          <v:line id="_x0000_s1263" style="position:absolute;z-index:-251653120;mso-position-horizontal-relative:page;mso-position-vertical-relative:page" from="381.2pt,735.7pt" to="402.2pt,735.7pt" strokeweight=".96pt">
            <w10:wrap anchorx="page" anchory="page"/>
          </v:line>
        </w:pict>
      </w:r>
    </w:p>
    <w:p w:rsidR="00BB1CEF" w:rsidRDefault="00BB1CEF">
      <w:pPr>
        <w:pStyle w:val="a3"/>
        <w:ind w:left="0"/>
        <w:rPr>
          <w:sz w:val="29"/>
        </w:rPr>
      </w:pPr>
    </w:p>
    <w:p w:rsidR="00BB1CEF" w:rsidRDefault="00144FE4">
      <w:pPr>
        <w:pStyle w:val="1"/>
        <w:spacing w:before="61"/>
        <w:ind w:left="786"/>
      </w:pPr>
      <w:r>
        <w:pict>
          <v:group id="_x0000_s1259" style="position:absolute;left:0;text-align:left;margin-left:175.7pt;margin-top:125.45pt;width:31.15pt;height:1pt;z-index:-251672576;mso-position-horizontal-relative:page" coordorigin="3514,2509" coordsize="623,20">
            <v:line id="_x0000_s1262" style="position:absolute" from="3514,2519" to="3874,2519" strokeweight=".96pt"/>
            <v:rect id="_x0000_s1261" style="position:absolute;left:3874;top:2509;width:20;height:20" fillcolor="black" stroked="f"/>
            <v:line id="_x0000_s1260" style="position:absolute" from="3894,2519" to="4136,2519" strokeweight=".96pt"/>
            <w10:wrap anchorx="page"/>
          </v:group>
        </w:pict>
      </w:r>
      <w:r w:rsidR="005D02AB">
        <w:t xml:space="preserve">附录 </w:t>
      </w:r>
      <w:r w:rsidR="005D02AB">
        <w:rPr>
          <w:rFonts w:ascii="Times New Roman" w:eastAsia="Times New Roman"/>
        </w:rPr>
        <w:t xml:space="preserve">A </w:t>
      </w:r>
      <w:r w:rsidR="005D02AB">
        <w:t>日常巡查</w:t>
      </w:r>
      <w:r w:rsidR="005D02AB">
        <w:rPr>
          <w:rFonts w:ascii="Times New Roman" w:eastAsia="Times New Roman"/>
        </w:rPr>
        <w:t>/</w:t>
      </w:r>
      <w:r w:rsidR="005D02AB">
        <w:t>养护记录表</w:t>
      </w:r>
    </w:p>
    <w:p w:rsidR="00BB1CEF" w:rsidRDefault="00BB1CEF">
      <w:pPr>
        <w:pStyle w:val="a3"/>
        <w:ind w:left="0"/>
        <w:rPr>
          <w:b/>
          <w:sz w:val="11"/>
        </w:rPr>
      </w:pPr>
    </w:p>
    <w:tbl>
      <w:tblPr>
        <w:tblStyle w:val="TableNormal"/>
        <w:tblW w:w="0" w:type="auto"/>
        <w:tblInd w:w="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92"/>
        <w:gridCol w:w="536"/>
        <w:gridCol w:w="788"/>
        <w:gridCol w:w="476"/>
        <w:gridCol w:w="1632"/>
        <w:gridCol w:w="694"/>
        <w:gridCol w:w="1358"/>
        <w:gridCol w:w="2095"/>
      </w:tblGrid>
      <w:tr w:rsidR="00BB1CEF">
        <w:trPr>
          <w:trHeight w:val="294"/>
        </w:trPr>
        <w:tc>
          <w:tcPr>
            <w:tcW w:w="2116" w:type="dxa"/>
            <w:gridSpan w:val="3"/>
            <w:tcBorders>
              <w:right w:val="nil"/>
            </w:tcBorders>
          </w:tcPr>
          <w:p w:rsidR="00BB1CEF" w:rsidRDefault="005D02AB">
            <w:pPr>
              <w:pStyle w:val="TableParagraph"/>
              <w:spacing w:line="258" w:lineRule="exact"/>
              <w:ind w:left="28"/>
              <w:rPr>
                <w:sz w:val="21"/>
              </w:rPr>
            </w:pPr>
            <w:r>
              <w:rPr>
                <w:sz w:val="21"/>
              </w:rPr>
              <w:t>路线</w:t>
            </w:r>
            <w:r>
              <w:rPr>
                <w:spacing w:val="-3"/>
                <w:sz w:val="21"/>
              </w:rPr>
              <w:t>（桩号区间</w:t>
            </w:r>
            <w:r>
              <w:rPr>
                <w:spacing w:val="-106"/>
                <w:sz w:val="21"/>
              </w:rPr>
              <w:t>）</w:t>
            </w:r>
            <w:r>
              <w:rPr>
                <w:spacing w:val="-3"/>
                <w:sz w:val="21"/>
              </w:rPr>
              <w:t>：</w:t>
            </w:r>
            <w:r>
              <w:rPr>
                <w:sz w:val="21"/>
              </w:rPr>
              <w:t xml:space="preserve"> </w:t>
            </w:r>
          </w:p>
        </w:tc>
        <w:tc>
          <w:tcPr>
            <w:tcW w:w="476" w:type="dxa"/>
            <w:tcBorders>
              <w:left w:val="nil"/>
              <w:right w:val="nil"/>
            </w:tcBorders>
          </w:tcPr>
          <w:p w:rsidR="00BB1CEF" w:rsidRDefault="00BB1CEF">
            <w:pPr>
              <w:pStyle w:val="TableParagraph"/>
              <w:rPr>
                <w:rFonts w:ascii="Times New Roman"/>
                <w:sz w:val="20"/>
              </w:rPr>
            </w:pPr>
          </w:p>
        </w:tc>
        <w:tc>
          <w:tcPr>
            <w:tcW w:w="1632" w:type="dxa"/>
            <w:tcBorders>
              <w:left w:val="nil"/>
              <w:right w:val="nil"/>
            </w:tcBorders>
          </w:tcPr>
          <w:p w:rsidR="00BB1CEF" w:rsidRDefault="005D02AB">
            <w:pPr>
              <w:pStyle w:val="TableParagraph"/>
              <w:spacing w:line="258" w:lineRule="exact"/>
              <w:ind w:left="806"/>
              <w:rPr>
                <w:sz w:val="21"/>
              </w:rPr>
            </w:pPr>
            <w:r>
              <w:rPr>
                <w:sz w:val="21"/>
              </w:rPr>
              <w:t xml:space="preserve">日期： </w:t>
            </w:r>
          </w:p>
        </w:tc>
        <w:tc>
          <w:tcPr>
            <w:tcW w:w="694" w:type="dxa"/>
            <w:tcBorders>
              <w:left w:val="nil"/>
              <w:right w:val="nil"/>
            </w:tcBorders>
          </w:tcPr>
          <w:p w:rsidR="00BB1CEF" w:rsidRDefault="00BB1CEF">
            <w:pPr>
              <w:pStyle w:val="TableParagraph"/>
              <w:rPr>
                <w:rFonts w:ascii="Times New Roman"/>
                <w:sz w:val="20"/>
              </w:rPr>
            </w:pPr>
          </w:p>
        </w:tc>
        <w:tc>
          <w:tcPr>
            <w:tcW w:w="1358" w:type="dxa"/>
            <w:tcBorders>
              <w:left w:val="nil"/>
              <w:right w:val="nil"/>
            </w:tcBorders>
          </w:tcPr>
          <w:p w:rsidR="00BB1CEF" w:rsidRDefault="005D02AB">
            <w:pPr>
              <w:pStyle w:val="TableParagraph"/>
              <w:spacing w:line="258" w:lineRule="exact"/>
              <w:ind w:left="38" w:right="315"/>
              <w:jc w:val="center"/>
              <w:rPr>
                <w:sz w:val="21"/>
              </w:rPr>
            </w:pPr>
            <w:r>
              <w:rPr>
                <w:sz w:val="21"/>
              </w:rPr>
              <w:t xml:space="preserve">天气： </w:t>
            </w:r>
          </w:p>
        </w:tc>
        <w:tc>
          <w:tcPr>
            <w:tcW w:w="2095" w:type="dxa"/>
            <w:tcBorders>
              <w:left w:val="nil"/>
            </w:tcBorders>
          </w:tcPr>
          <w:p w:rsidR="00BB1CEF" w:rsidRDefault="005D02AB">
            <w:pPr>
              <w:pStyle w:val="TableParagraph"/>
              <w:spacing w:line="258" w:lineRule="exact"/>
              <w:ind w:left="387"/>
              <w:rPr>
                <w:sz w:val="21"/>
              </w:rPr>
            </w:pPr>
            <w:r>
              <w:rPr>
                <w:sz w:val="21"/>
              </w:rPr>
              <w:t xml:space="preserve">记录人： </w:t>
            </w:r>
          </w:p>
        </w:tc>
      </w:tr>
      <w:tr w:rsidR="00BB1CEF">
        <w:trPr>
          <w:trHeight w:val="292"/>
        </w:trPr>
        <w:tc>
          <w:tcPr>
            <w:tcW w:w="2592" w:type="dxa"/>
            <w:gridSpan w:val="4"/>
          </w:tcPr>
          <w:p w:rsidR="00BB1CEF" w:rsidRDefault="005D02AB">
            <w:pPr>
              <w:pStyle w:val="TableParagraph"/>
              <w:spacing w:line="255" w:lineRule="exact"/>
              <w:ind w:left="1114" w:right="997"/>
              <w:jc w:val="center"/>
              <w:rPr>
                <w:sz w:val="21"/>
              </w:rPr>
            </w:pPr>
            <w:r>
              <w:rPr>
                <w:sz w:val="21"/>
              </w:rPr>
              <w:t xml:space="preserve">类型 </w:t>
            </w:r>
          </w:p>
        </w:tc>
        <w:tc>
          <w:tcPr>
            <w:tcW w:w="5779" w:type="dxa"/>
            <w:gridSpan w:val="4"/>
          </w:tcPr>
          <w:p w:rsidR="00BB1CEF" w:rsidRDefault="005D02AB">
            <w:pPr>
              <w:pStyle w:val="TableParagraph"/>
              <w:spacing w:line="255" w:lineRule="exact"/>
              <w:ind w:left="2174" w:right="2074"/>
              <w:jc w:val="center"/>
              <w:rPr>
                <w:sz w:val="21"/>
              </w:rPr>
            </w:pPr>
            <w:r>
              <w:rPr>
                <w:sz w:val="21"/>
              </w:rPr>
              <w:t xml:space="preserve">病害及处理结果 </w:t>
            </w:r>
          </w:p>
        </w:tc>
      </w:tr>
      <w:tr w:rsidR="00BB1CEF">
        <w:trPr>
          <w:trHeight w:val="240"/>
        </w:trPr>
        <w:tc>
          <w:tcPr>
            <w:tcW w:w="792" w:type="dxa"/>
            <w:vMerge w:val="restart"/>
          </w:tcPr>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rPr>
            </w:pPr>
          </w:p>
          <w:p w:rsidR="00BB1CEF" w:rsidRDefault="005D02AB">
            <w:pPr>
              <w:pStyle w:val="TableParagraph"/>
              <w:ind w:left="189"/>
              <w:rPr>
                <w:sz w:val="21"/>
              </w:rPr>
            </w:pPr>
            <w:r>
              <w:rPr>
                <w:sz w:val="21"/>
              </w:rPr>
              <w:t xml:space="preserve">路基 </w:t>
            </w:r>
          </w:p>
        </w:tc>
        <w:tc>
          <w:tcPr>
            <w:tcW w:w="536" w:type="dxa"/>
            <w:vMerge w:val="restart"/>
          </w:tcPr>
          <w:p w:rsidR="00BB1CEF" w:rsidRDefault="00BB1CEF">
            <w:pPr>
              <w:pStyle w:val="TableParagraph"/>
              <w:rPr>
                <w:b/>
                <w:sz w:val="20"/>
              </w:rPr>
            </w:pPr>
          </w:p>
          <w:p w:rsidR="00BB1CEF" w:rsidRDefault="00BB1CEF">
            <w:pPr>
              <w:pStyle w:val="TableParagraph"/>
              <w:spacing w:before="8"/>
              <w:rPr>
                <w:b/>
                <w:sz w:val="21"/>
              </w:rPr>
            </w:pPr>
          </w:p>
          <w:p w:rsidR="00BB1CEF" w:rsidRDefault="005D02AB">
            <w:pPr>
              <w:pStyle w:val="TableParagraph"/>
              <w:ind w:left="-11"/>
              <w:rPr>
                <w:sz w:val="21"/>
              </w:rPr>
            </w:pPr>
            <w:r>
              <w:rPr>
                <w:sz w:val="21"/>
              </w:rPr>
              <w:t xml:space="preserve">路肩 </w:t>
            </w:r>
          </w:p>
        </w:tc>
        <w:tc>
          <w:tcPr>
            <w:tcW w:w="1264" w:type="dxa"/>
            <w:gridSpan w:val="2"/>
            <w:vMerge w:val="restart"/>
            <w:tcBorders>
              <w:bottom w:val="nil"/>
            </w:tcBorders>
          </w:tcPr>
          <w:p w:rsidR="00BB1CEF" w:rsidRDefault="005D02AB">
            <w:pPr>
              <w:pStyle w:val="TableParagraph"/>
              <w:spacing w:before="123" w:line="241" w:lineRule="exact"/>
              <w:ind w:left="-4"/>
              <w:rPr>
                <w:sz w:val="21"/>
              </w:rPr>
            </w:pPr>
            <w:r>
              <w:rPr>
                <w:sz w:val="21"/>
              </w:rPr>
              <w:t xml:space="preserve">土路肩 □ </w:t>
            </w:r>
          </w:p>
        </w:tc>
        <w:tc>
          <w:tcPr>
            <w:tcW w:w="1632" w:type="dxa"/>
            <w:tcBorders>
              <w:bottom w:val="nil"/>
              <w:right w:val="nil"/>
            </w:tcBorders>
          </w:tcPr>
          <w:p w:rsidR="00BB1CEF" w:rsidRDefault="005D02AB">
            <w:pPr>
              <w:pStyle w:val="TableParagraph"/>
              <w:spacing w:line="220" w:lineRule="exact"/>
              <w:ind w:left="-3"/>
              <w:rPr>
                <w:sz w:val="21"/>
              </w:rPr>
            </w:pPr>
            <w:r>
              <w:rPr>
                <w:sz w:val="21"/>
              </w:rPr>
              <w:t xml:space="preserve">杂物堆积 </w:t>
            </w:r>
          </w:p>
        </w:tc>
        <w:tc>
          <w:tcPr>
            <w:tcW w:w="694" w:type="dxa"/>
            <w:tcBorders>
              <w:left w:val="nil"/>
              <w:bottom w:val="single" w:sz="12" w:space="0" w:color="000000"/>
              <w:right w:val="nil"/>
            </w:tcBorders>
          </w:tcPr>
          <w:p w:rsidR="00BB1CEF" w:rsidRDefault="005D02AB">
            <w:pPr>
              <w:pStyle w:val="TableParagraph"/>
              <w:spacing w:line="220" w:lineRule="exact"/>
              <w:ind w:left="7"/>
              <w:rPr>
                <w:sz w:val="21"/>
              </w:rPr>
            </w:pPr>
            <w:r>
              <w:rPr>
                <w:sz w:val="21"/>
              </w:rPr>
              <w:t xml:space="preserve">□ </w:t>
            </w:r>
          </w:p>
        </w:tc>
        <w:tc>
          <w:tcPr>
            <w:tcW w:w="1358" w:type="dxa"/>
            <w:tcBorders>
              <w:left w:val="nil"/>
              <w:bottom w:val="single" w:sz="12" w:space="0" w:color="000000"/>
              <w:right w:val="nil"/>
            </w:tcBorders>
          </w:tcPr>
          <w:p w:rsidR="00BB1CEF" w:rsidRDefault="005D02AB">
            <w:pPr>
              <w:pStyle w:val="TableParagraph"/>
              <w:spacing w:line="220" w:lineRule="exact"/>
              <w:ind w:left="38" w:right="334"/>
              <w:jc w:val="center"/>
              <w:rPr>
                <w:sz w:val="21"/>
              </w:rPr>
            </w:pPr>
            <w:r>
              <w:rPr>
                <w:sz w:val="21"/>
              </w:rPr>
              <w:t xml:space="preserve">处 已处理 </w:t>
            </w:r>
          </w:p>
        </w:tc>
        <w:tc>
          <w:tcPr>
            <w:tcW w:w="2095" w:type="dxa"/>
            <w:tcBorders>
              <w:left w:val="nil"/>
              <w:bottom w:val="nil"/>
            </w:tcBorders>
          </w:tcPr>
          <w:p w:rsidR="00BB1CEF" w:rsidRDefault="005D02AB">
            <w:pPr>
              <w:pStyle w:val="TableParagraph"/>
              <w:spacing w:line="220" w:lineRule="exact"/>
              <w:ind w:left="8"/>
              <w:rPr>
                <w:sz w:val="21"/>
              </w:rPr>
            </w:pPr>
            <w:r>
              <w:rPr>
                <w:sz w:val="21"/>
              </w:rPr>
              <w:t xml:space="preserve">处 未处理□ 上报□ </w:t>
            </w:r>
          </w:p>
        </w:tc>
      </w:tr>
      <w:tr w:rsidR="00BB1CEF">
        <w:trPr>
          <w:trHeight w:val="113"/>
        </w:trPr>
        <w:tc>
          <w:tcPr>
            <w:tcW w:w="792" w:type="dxa"/>
            <w:vMerge/>
            <w:tcBorders>
              <w:top w:val="nil"/>
            </w:tcBorders>
          </w:tcPr>
          <w:p w:rsidR="00BB1CEF" w:rsidRDefault="00BB1CEF">
            <w:pPr>
              <w:rPr>
                <w:sz w:val="2"/>
                <w:szCs w:val="2"/>
              </w:rPr>
            </w:pPr>
          </w:p>
        </w:tc>
        <w:tc>
          <w:tcPr>
            <w:tcW w:w="536" w:type="dxa"/>
            <w:vMerge/>
            <w:tcBorders>
              <w:top w:val="nil"/>
            </w:tcBorders>
          </w:tcPr>
          <w:p w:rsidR="00BB1CEF" w:rsidRDefault="00BB1CEF">
            <w:pPr>
              <w:rPr>
                <w:sz w:val="2"/>
                <w:szCs w:val="2"/>
              </w:rPr>
            </w:pPr>
          </w:p>
        </w:tc>
        <w:tc>
          <w:tcPr>
            <w:tcW w:w="1264" w:type="dxa"/>
            <w:gridSpan w:val="2"/>
            <w:vMerge/>
            <w:tcBorders>
              <w:top w:val="nil"/>
              <w:bottom w:val="nil"/>
            </w:tcBorders>
          </w:tcPr>
          <w:p w:rsidR="00BB1CEF" w:rsidRDefault="00BB1CEF">
            <w:pPr>
              <w:rPr>
                <w:sz w:val="2"/>
                <w:szCs w:val="2"/>
              </w:rPr>
            </w:pPr>
          </w:p>
        </w:tc>
        <w:tc>
          <w:tcPr>
            <w:tcW w:w="1632" w:type="dxa"/>
            <w:vMerge w:val="restart"/>
            <w:tcBorders>
              <w:top w:val="nil"/>
              <w:bottom w:val="nil"/>
              <w:right w:val="nil"/>
            </w:tcBorders>
          </w:tcPr>
          <w:p w:rsidR="00BB1CEF" w:rsidRDefault="005D02AB">
            <w:pPr>
              <w:pStyle w:val="TableParagraph"/>
              <w:spacing w:line="227" w:lineRule="exact"/>
              <w:ind w:left="-3"/>
              <w:rPr>
                <w:sz w:val="21"/>
              </w:rPr>
            </w:pPr>
            <w:r>
              <w:rPr>
                <w:sz w:val="21"/>
              </w:rPr>
              <w:t xml:space="preserve">缺损 </w:t>
            </w:r>
          </w:p>
        </w:tc>
        <w:tc>
          <w:tcPr>
            <w:tcW w:w="694" w:type="dxa"/>
            <w:vMerge w:val="restart"/>
            <w:tcBorders>
              <w:top w:val="single" w:sz="12" w:space="0" w:color="000000"/>
              <w:left w:val="nil"/>
              <w:bottom w:val="nil"/>
              <w:right w:val="nil"/>
            </w:tcBorders>
          </w:tcPr>
          <w:p w:rsidR="00BB1CEF" w:rsidRDefault="005D02AB">
            <w:pPr>
              <w:pStyle w:val="TableParagraph"/>
              <w:tabs>
                <w:tab w:val="left" w:pos="706"/>
              </w:tabs>
              <w:spacing w:line="227" w:lineRule="exact"/>
              <w:ind w:left="79" w:right="-15"/>
              <w:rPr>
                <w:rFonts w:ascii="Times New Roman" w:hAnsi="Times New Roman"/>
                <w:sz w:val="21"/>
              </w:rPr>
            </w:pPr>
            <w:r>
              <w:rPr>
                <w:spacing w:val="17"/>
                <w:sz w:val="21"/>
              </w:rPr>
              <w:t>□</w:t>
            </w:r>
            <w:r>
              <w:rPr>
                <w:rFonts w:ascii="Times New Roman" w:hAnsi="Times New Roman"/>
                <w:sz w:val="21"/>
                <w:u w:val="single"/>
              </w:rPr>
              <w:t xml:space="preserve"> </w:t>
            </w:r>
            <w:r>
              <w:rPr>
                <w:rFonts w:ascii="Times New Roman" w:hAnsi="Times New Roman"/>
                <w:sz w:val="21"/>
                <w:u w:val="single"/>
              </w:rPr>
              <w:tab/>
            </w:r>
          </w:p>
        </w:tc>
        <w:tc>
          <w:tcPr>
            <w:tcW w:w="1358" w:type="dxa"/>
            <w:vMerge w:val="restart"/>
            <w:tcBorders>
              <w:top w:val="single" w:sz="12" w:space="0" w:color="000000"/>
              <w:left w:val="nil"/>
              <w:right w:val="nil"/>
            </w:tcBorders>
          </w:tcPr>
          <w:p w:rsidR="00BB1CEF" w:rsidRDefault="005D02AB">
            <w:pPr>
              <w:pStyle w:val="TableParagraph"/>
              <w:spacing w:line="227" w:lineRule="exact"/>
              <w:ind w:left="12"/>
              <w:rPr>
                <w:sz w:val="21"/>
              </w:rPr>
            </w:pPr>
            <w:r>
              <w:rPr>
                <w:sz w:val="21"/>
              </w:rPr>
              <w:t xml:space="preserve">处 已处理 </w:t>
            </w:r>
          </w:p>
        </w:tc>
        <w:tc>
          <w:tcPr>
            <w:tcW w:w="2095" w:type="dxa"/>
            <w:vMerge w:val="restart"/>
            <w:tcBorders>
              <w:top w:val="nil"/>
              <w:left w:val="nil"/>
              <w:bottom w:val="nil"/>
            </w:tcBorders>
          </w:tcPr>
          <w:p w:rsidR="00BB1CEF" w:rsidRDefault="005D02AB">
            <w:pPr>
              <w:pStyle w:val="TableParagraph"/>
              <w:spacing w:line="227" w:lineRule="exact"/>
              <w:ind w:left="8"/>
              <w:rPr>
                <w:sz w:val="21"/>
              </w:rPr>
            </w:pPr>
            <w:r>
              <w:rPr>
                <w:sz w:val="21"/>
              </w:rPr>
              <w:t xml:space="preserve">处 未处理□ 上报□ </w:t>
            </w:r>
          </w:p>
        </w:tc>
      </w:tr>
      <w:tr w:rsidR="00BB1CEF">
        <w:trPr>
          <w:trHeight w:val="113"/>
        </w:trPr>
        <w:tc>
          <w:tcPr>
            <w:tcW w:w="792" w:type="dxa"/>
            <w:vMerge/>
            <w:tcBorders>
              <w:top w:val="nil"/>
            </w:tcBorders>
          </w:tcPr>
          <w:p w:rsidR="00BB1CEF" w:rsidRDefault="00BB1CEF">
            <w:pPr>
              <w:rPr>
                <w:sz w:val="2"/>
                <w:szCs w:val="2"/>
              </w:rPr>
            </w:pPr>
          </w:p>
        </w:tc>
        <w:tc>
          <w:tcPr>
            <w:tcW w:w="536" w:type="dxa"/>
            <w:vMerge/>
            <w:tcBorders>
              <w:top w:val="nil"/>
            </w:tcBorders>
          </w:tcPr>
          <w:p w:rsidR="00BB1CEF" w:rsidRDefault="00BB1CEF">
            <w:pPr>
              <w:rPr>
                <w:sz w:val="2"/>
                <w:szCs w:val="2"/>
              </w:rPr>
            </w:pPr>
          </w:p>
        </w:tc>
        <w:tc>
          <w:tcPr>
            <w:tcW w:w="1264" w:type="dxa"/>
            <w:gridSpan w:val="2"/>
            <w:vMerge w:val="restart"/>
            <w:tcBorders>
              <w:top w:val="nil"/>
              <w:bottom w:val="nil"/>
            </w:tcBorders>
          </w:tcPr>
          <w:p w:rsidR="00BB1CEF" w:rsidRDefault="005D02AB">
            <w:pPr>
              <w:pStyle w:val="TableParagraph"/>
              <w:spacing w:line="234" w:lineRule="exact"/>
              <w:ind w:left="-4"/>
              <w:rPr>
                <w:sz w:val="21"/>
              </w:rPr>
            </w:pPr>
            <w:r>
              <w:rPr>
                <w:sz w:val="21"/>
              </w:rPr>
              <w:t xml:space="preserve">硬路肩 □ </w:t>
            </w:r>
          </w:p>
        </w:tc>
        <w:tc>
          <w:tcPr>
            <w:tcW w:w="1632" w:type="dxa"/>
            <w:vMerge/>
            <w:tcBorders>
              <w:top w:val="nil"/>
              <w:bottom w:val="nil"/>
              <w:right w:val="nil"/>
            </w:tcBorders>
          </w:tcPr>
          <w:p w:rsidR="00BB1CEF" w:rsidRDefault="00BB1CEF">
            <w:pPr>
              <w:rPr>
                <w:sz w:val="2"/>
                <w:szCs w:val="2"/>
              </w:rPr>
            </w:pPr>
          </w:p>
        </w:tc>
        <w:tc>
          <w:tcPr>
            <w:tcW w:w="694" w:type="dxa"/>
            <w:vMerge/>
            <w:tcBorders>
              <w:top w:val="nil"/>
              <w:left w:val="nil"/>
              <w:bottom w:val="nil"/>
              <w:right w:val="nil"/>
            </w:tcBorders>
          </w:tcPr>
          <w:p w:rsidR="00BB1CEF" w:rsidRDefault="00BB1CEF">
            <w:pPr>
              <w:rPr>
                <w:sz w:val="2"/>
                <w:szCs w:val="2"/>
              </w:rPr>
            </w:pPr>
          </w:p>
        </w:tc>
        <w:tc>
          <w:tcPr>
            <w:tcW w:w="1358" w:type="dxa"/>
            <w:vMerge/>
            <w:tcBorders>
              <w:top w:val="nil"/>
              <w:left w:val="nil"/>
              <w:right w:val="nil"/>
            </w:tcBorders>
          </w:tcPr>
          <w:p w:rsidR="00BB1CEF" w:rsidRDefault="00BB1CEF">
            <w:pPr>
              <w:rPr>
                <w:sz w:val="2"/>
                <w:szCs w:val="2"/>
              </w:rPr>
            </w:pPr>
          </w:p>
        </w:tc>
        <w:tc>
          <w:tcPr>
            <w:tcW w:w="2095" w:type="dxa"/>
            <w:vMerge/>
            <w:tcBorders>
              <w:top w:val="nil"/>
              <w:left w:val="nil"/>
              <w:bottom w:val="nil"/>
            </w:tcBorders>
          </w:tcPr>
          <w:p w:rsidR="00BB1CEF" w:rsidRDefault="00BB1CEF">
            <w:pPr>
              <w:rPr>
                <w:sz w:val="2"/>
                <w:szCs w:val="2"/>
              </w:rPr>
            </w:pPr>
          </w:p>
        </w:tc>
      </w:tr>
      <w:tr w:rsidR="00BB1CEF">
        <w:trPr>
          <w:trHeight w:val="120"/>
        </w:trPr>
        <w:tc>
          <w:tcPr>
            <w:tcW w:w="792" w:type="dxa"/>
            <w:vMerge/>
            <w:tcBorders>
              <w:top w:val="nil"/>
            </w:tcBorders>
          </w:tcPr>
          <w:p w:rsidR="00BB1CEF" w:rsidRDefault="00BB1CEF">
            <w:pPr>
              <w:rPr>
                <w:sz w:val="2"/>
                <w:szCs w:val="2"/>
              </w:rPr>
            </w:pPr>
          </w:p>
        </w:tc>
        <w:tc>
          <w:tcPr>
            <w:tcW w:w="536" w:type="dxa"/>
            <w:vMerge/>
            <w:tcBorders>
              <w:top w:val="nil"/>
            </w:tcBorders>
          </w:tcPr>
          <w:p w:rsidR="00BB1CEF" w:rsidRDefault="00BB1CEF">
            <w:pPr>
              <w:rPr>
                <w:sz w:val="2"/>
                <w:szCs w:val="2"/>
              </w:rPr>
            </w:pPr>
          </w:p>
        </w:tc>
        <w:tc>
          <w:tcPr>
            <w:tcW w:w="1264" w:type="dxa"/>
            <w:gridSpan w:val="2"/>
            <w:vMerge/>
            <w:tcBorders>
              <w:top w:val="nil"/>
              <w:bottom w:val="nil"/>
            </w:tcBorders>
          </w:tcPr>
          <w:p w:rsidR="00BB1CEF" w:rsidRDefault="00BB1CEF">
            <w:pPr>
              <w:rPr>
                <w:sz w:val="2"/>
                <w:szCs w:val="2"/>
              </w:rPr>
            </w:pPr>
          </w:p>
        </w:tc>
        <w:tc>
          <w:tcPr>
            <w:tcW w:w="1632" w:type="dxa"/>
            <w:vMerge w:val="restart"/>
            <w:tcBorders>
              <w:top w:val="nil"/>
              <w:bottom w:val="nil"/>
              <w:right w:val="nil"/>
            </w:tcBorders>
          </w:tcPr>
          <w:p w:rsidR="00BB1CEF" w:rsidRDefault="005D02AB">
            <w:pPr>
              <w:pStyle w:val="TableParagraph"/>
              <w:spacing w:line="234" w:lineRule="exact"/>
              <w:ind w:left="-3"/>
              <w:rPr>
                <w:sz w:val="21"/>
              </w:rPr>
            </w:pPr>
            <w:r>
              <w:rPr>
                <w:sz w:val="21"/>
              </w:rPr>
              <w:t xml:space="preserve">裂缝 </w:t>
            </w:r>
          </w:p>
        </w:tc>
        <w:tc>
          <w:tcPr>
            <w:tcW w:w="694" w:type="dxa"/>
            <w:vMerge w:val="restart"/>
            <w:tcBorders>
              <w:top w:val="nil"/>
              <w:left w:val="nil"/>
              <w:bottom w:val="nil"/>
              <w:right w:val="nil"/>
            </w:tcBorders>
          </w:tcPr>
          <w:p w:rsidR="00BB1CEF" w:rsidRDefault="005D02AB">
            <w:pPr>
              <w:pStyle w:val="TableParagraph"/>
              <w:tabs>
                <w:tab w:val="left" w:pos="706"/>
              </w:tabs>
              <w:spacing w:line="234" w:lineRule="exact"/>
              <w:ind w:left="79" w:right="-15"/>
              <w:rPr>
                <w:rFonts w:ascii="Times New Roman" w:hAnsi="Times New Roman"/>
                <w:sz w:val="21"/>
              </w:rPr>
            </w:pPr>
            <w:r>
              <w:rPr>
                <w:spacing w:val="17"/>
                <w:sz w:val="21"/>
              </w:rPr>
              <w:t>□</w:t>
            </w:r>
            <w:r>
              <w:rPr>
                <w:rFonts w:ascii="Times New Roman" w:hAnsi="Times New Roman"/>
                <w:sz w:val="21"/>
                <w:u w:val="single"/>
              </w:rPr>
              <w:t xml:space="preserve"> </w:t>
            </w:r>
            <w:r>
              <w:rPr>
                <w:rFonts w:ascii="Times New Roman" w:hAnsi="Times New Roman"/>
                <w:sz w:val="21"/>
                <w:u w:val="single"/>
              </w:rPr>
              <w:tab/>
            </w:r>
          </w:p>
        </w:tc>
        <w:tc>
          <w:tcPr>
            <w:tcW w:w="1358" w:type="dxa"/>
            <w:vMerge w:val="restart"/>
            <w:tcBorders>
              <w:left w:val="nil"/>
              <w:right w:val="nil"/>
            </w:tcBorders>
          </w:tcPr>
          <w:p w:rsidR="00BB1CEF" w:rsidRDefault="005D02AB">
            <w:pPr>
              <w:pStyle w:val="TableParagraph"/>
              <w:spacing w:line="234" w:lineRule="exact"/>
              <w:ind w:left="12"/>
              <w:rPr>
                <w:sz w:val="21"/>
              </w:rPr>
            </w:pPr>
            <w:r>
              <w:rPr>
                <w:sz w:val="21"/>
              </w:rPr>
              <w:t xml:space="preserve">处 已处理 </w:t>
            </w:r>
          </w:p>
        </w:tc>
        <w:tc>
          <w:tcPr>
            <w:tcW w:w="2095" w:type="dxa"/>
            <w:vMerge w:val="restart"/>
            <w:tcBorders>
              <w:top w:val="nil"/>
              <w:left w:val="nil"/>
              <w:bottom w:val="nil"/>
            </w:tcBorders>
          </w:tcPr>
          <w:p w:rsidR="00BB1CEF" w:rsidRDefault="005D02AB">
            <w:pPr>
              <w:pStyle w:val="TableParagraph"/>
              <w:spacing w:line="234" w:lineRule="exact"/>
              <w:ind w:left="8"/>
              <w:rPr>
                <w:sz w:val="21"/>
              </w:rPr>
            </w:pPr>
            <w:r>
              <w:rPr>
                <w:sz w:val="21"/>
              </w:rPr>
              <w:t xml:space="preserve">处 未处理□ 上报□ </w:t>
            </w:r>
          </w:p>
        </w:tc>
      </w:tr>
      <w:tr w:rsidR="00BB1CEF">
        <w:trPr>
          <w:trHeight w:val="113"/>
        </w:trPr>
        <w:tc>
          <w:tcPr>
            <w:tcW w:w="792" w:type="dxa"/>
            <w:vMerge/>
            <w:tcBorders>
              <w:top w:val="nil"/>
            </w:tcBorders>
          </w:tcPr>
          <w:p w:rsidR="00BB1CEF" w:rsidRDefault="00BB1CEF">
            <w:pPr>
              <w:rPr>
                <w:sz w:val="2"/>
                <w:szCs w:val="2"/>
              </w:rPr>
            </w:pPr>
          </w:p>
        </w:tc>
        <w:tc>
          <w:tcPr>
            <w:tcW w:w="536" w:type="dxa"/>
            <w:vMerge/>
            <w:tcBorders>
              <w:top w:val="nil"/>
            </w:tcBorders>
          </w:tcPr>
          <w:p w:rsidR="00BB1CEF" w:rsidRDefault="00BB1CEF">
            <w:pPr>
              <w:rPr>
                <w:sz w:val="2"/>
                <w:szCs w:val="2"/>
              </w:rPr>
            </w:pPr>
          </w:p>
        </w:tc>
        <w:tc>
          <w:tcPr>
            <w:tcW w:w="1264" w:type="dxa"/>
            <w:gridSpan w:val="2"/>
            <w:vMerge w:val="restart"/>
            <w:tcBorders>
              <w:top w:val="nil"/>
              <w:bottom w:val="nil"/>
            </w:tcBorders>
          </w:tcPr>
          <w:p w:rsidR="00BB1CEF" w:rsidRDefault="005D02AB">
            <w:pPr>
              <w:pStyle w:val="TableParagraph"/>
              <w:spacing w:line="232" w:lineRule="exact"/>
              <w:ind w:left="-4"/>
              <w:rPr>
                <w:sz w:val="21"/>
              </w:rPr>
            </w:pPr>
            <w:r>
              <w:rPr>
                <w:sz w:val="21"/>
              </w:rPr>
              <w:t xml:space="preserve">草皮路肩□ </w:t>
            </w:r>
          </w:p>
        </w:tc>
        <w:tc>
          <w:tcPr>
            <w:tcW w:w="1632" w:type="dxa"/>
            <w:vMerge/>
            <w:tcBorders>
              <w:top w:val="nil"/>
              <w:bottom w:val="nil"/>
              <w:right w:val="nil"/>
            </w:tcBorders>
          </w:tcPr>
          <w:p w:rsidR="00BB1CEF" w:rsidRDefault="00BB1CEF">
            <w:pPr>
              <w:rPr>
                <w:sz w:val="2"/>
                <w:szCs w:val="2"/>
              </w:rPr>
            </w:pPr>
          </w:p>
        </w:tc>
        <w:tc>
          <w:tcPr>
            <w:tcW w:w="694" w:type="dxa"/>
            <w:vMerge/>
            <w:tcBorders>
              <w:top w:val="nil"/>
              <w:left w:val="nil"/>
              <w:bottom w:val="nil"/>
              <w:right w:val="nil"/>
            </w:tcBorders>
          </w:tcPr>
          <w:p w:rsidR="00BB1CEF" w:rsidRDefault="00BB1CEF">
            <w:pPr>
              <w:rPr>
                <w:sz w:val="2"/>
                <w:szCs w:val="2"/>
              </w:rPr>
            </w:pPr>
          </w:p>
        </w:tc>
        <w:tc>
          <w:tcPr>
            <w:tcW w:w="1358" w:type="dxa"/>
            <w:vMerge/>
            <w:tcBorders>
              <w:top w:val="nil"/>
              <w:left w:val="nil"/>
              <w:right w:val="nil"/>
            </w:tcBorders>
          </w:tcPr>
          <w:p w:rsidR="00BB1CEF" w:rsidRDefault="00BB1CEF">
            <w:pPr>
              <w:rPr>
                <w:sz w:val="2"/>
                <w:szCs w:val="2"/>
              </w:rPr>
            </w:pPr>
          </w:p>
        </w:tc>
        <w:tc>
          <w:tcPr>
            <w:tcW w:w="2095" w:type="dxa"/>
            <w:vMerge/>
            <w:tcBorders>
              <w:top w:val="nil"/>
              <w:left w:val="nil"/>
              <w:bottom w:val="nil"/>
            </w:tcBorders>
          </w:tcPr>
          <w:p w:rsidR="00BB1CEF" w:rsidRDefault="00BB1CEF">
            <w:pPr>
              <w:rPr>
                <w:sz w:val="2"/>
                <w:szCs w:val="2"/>
              </w:rPr>
            </w:pPr>
          </w:p>
        </w:tc>
      </w:tr>
      <w:tr w:rsidR="00BB1CEF">
        <w:trPr>
          <w:trHeight w:val="118"/>
        </w:trPr>
        <w:tc>
          <w:tcPr>
            <w:tcW w:w="792" w:type="dxa"/>
            <w:vMerge/>
            <w:tcBorders>
              <w:top w:val="nil"/>
            </w:tcBorders>
          </w:tcPr>
          <w:p w:rsidR="00BB1CEF" w:rsidRDefault="00BB1CEF">
            <w:pPr>
              <w:rPr>
                <w:sz w:val="2"/>
                <w:szCs w:val="2"/>
              </w:rPr>
            </w:pPr>
          </w:p>
        </w:tc>
        <w:tc>
          <w:tcPr>
            <w:tcW w:w="536" w:type="dxa"/>
            <w:vMerge/>
            <w:tcBorders>
              <w:top w:val="nil"/>
            </w:tcBorders>
          </w:tcPr>
          <w:p w:rsidR="00BB1CEF" w:rsidRDefault="00BB1CEF">
            <w:pPr>
              <w:rPr>
                <w:sz w:val="2"/>
                <w:szCs w:val="2"/>
              </w:rPr>
            </w:pPr>
          </w:p>
        </w:tc>
        <w:tc>
          <w:tcPr>
            <w:tcW w:w="1264" w:type="dxa"/>
            <w:gridSpan w:val="2"/>
            <w:vMerge/>
            <w:tcBorders>
              <w:top w:val="nil"/>
              <w:bottom w:val="nil"/>
            </w:tcBorders>
          </w:tcPr>
          <w:p w:rsidR="00BB1CEF" w:rsidRDefault="00BB1CEF">
            <w:pPr>
              <w:rPr>
                <w:sz w:val="2"/>
                <w:szCs w:val="2"/>
              </w:rPr>
            </w:pPr>
          </w:p>
        </w:tc>
        <w:tc>
          <w:tcPr>
            <w:tcW w:w="1632" w:type="dxa"/>
            <w:vMerge w:val="restart"/>
            <w:tcBorders>
              <w:top w:val="nil"/>
              <w:bottom w:val="nil"/>
              <w:right w:val="nil"/>
            </w:tcBorders>
          </w:tcPr>
          <w:p w:rsidR="00BB1CEF" w:rsidRDefault="005D02AB">
            <w:pPr>
              <w:pStyle w:val="TableParagraph"/>
              <w:spacing w:line="234" w:lineRule="exact"/>
              <w:ind w:left="-3"/>
              <w:rPr>
                <w:sz w:val="21"/>
              </w:rPr>
            </w:pPr>
            <w:r>
              <w:rPr>
                <w:sz w:val="21"/>
              </w:rPr>
              <w:t xml:space="preserve">坑洞 </w:t>
            </w:r>
          </w:p>
        </w:tc>
        <w:tc>
          <w:tcPr>
            <w:tcW w:w="694" w:type="dxa"/>
            <w:vMerge w:val="restart"/>
            <w:tcBorders>
              <w:top w:val="nil"/>
              <w:left w:val="nil"/>
              <w:bottom w:val="nil"/>
              <w:right w:val="nil"/>
            </w:tcBorders>
          </w:tcPr>
          <w:p w:rsidR="00BB1CEF" w:rsidRDefault="005D02AB">
            <w:pPr>
              <w:pStyle w:val="TableParagraph"/>
              <w:tabs>
                <w:tab w:val="left" w:pos="706"/>
              </w:tabs>
              <w:spacing w:line="234" w:lineRule="exact"/>
              <w:ind w:left="79" w:right="-15"/>
              <w:rPr>
                <w:rFonts w:ascii="Times New Roman" w:hAnsi="Times New Roman"/>
                <w:sz w:val="21"/>
              </w:rPr>
            </w:pPr>
            <w:r>
              <w:rPr>
                <w:spacing w:val="17"/>
                <w:sz w:val="21"/>
              </w:rPr>
              <w:t>□</w:t>
            </w:r>
            <w:r>
              <w:rPr>
                <w:rFonts w:ascii="Times New Roman" w:hAnsi="Times New Roman"/>
                <w:sz w:val="21"/>
                <w:u w:val="single"/>
              </w:rPr>
              <w:t xml:space="preserve"> </w:t>
            </w:r>
            <w:r>
              <w:rPr>
                <w:rFonts w:ascii="Times New Roman" w:hAnsi="Times New Roman"/>
                <w:sz w:val="21"/>
                <w:u w:val="single"/>
              </w:rPr>
              <w:tab/>
            </w:r>
          </w:p>
        </w:tc>
        <w:tc>
          <w:tcPr>
            <w:tcW w:w="1358" w:type="dxa"/>
            <w:vMerge w:val="restart"/>
            <w:tcBorders>
              <w:left w:val="nil"/>
              <w:right w:val="nil"/>
            </w:tcBorders>
          </w:tcPr>
          <w:p w:rsidR="00BB1CEF" w:rsidRDefault="005D02AB">
            <w:pPr>
              <w:pStyle w:val="TableParagraph"/>
              <w:spacing w:line="234" w:lineRule="exact"/>
              <w:ind w:left="12"/>
              <w:rPr>
                <w:sz w:val="21"/>
              </w:rPr>
            </w:pPr>
            <w:r>
              <w:rPr>
                <w:sz w:val="21"/>
              </w:rPr>
              <w:t xml:space="preserve">处 已处理 </w:t>
            </w:r>
          </w:p>
        </w:tc>
        <w:tc>
          <w:tcPr>
            <w:tcW w:w="2095" w:type="dxa"/>
            <w:vMerge w:val="restart"/>
            <w:tcBorders>
              <w:top w:val="nil"/>
              <w:left w:val="nil"/>
              <w:bottom w:val="nil"/>
            </w:tcBorders>
          </w:tcPr>
          <w:p w:rsidR="00BB1CEF" w:rsidRDefault="005D02AB">
            <w:pPr>
              <w:pStyle w:val="TableParagraph"/>
              <w:spacing w:line="234" w:lineRule="exact"/>
              <w:ind w:left="8"/>
              <w:rPr>
                <w:sz w:val="21"/>
              </w:rPr>
            </w:pPr>
            <w:r>
              <w:rPr>
                <w:sz w:val="21"/>
              </w:rPr>
              <w:t xml:space="preserve">处 未处理□ 上报□ </w:t>
            </w:r>
          </w:p>
        </w:tc>
      </w:tr>
      <w:tr w:rsidR="00BB1CEF">
        <w:trPr>
          <w:trHeight w:val="114"/>
        </w:trPr>
        <w:tc>
          <w:tcPr>
            <w:tcW w:w="792" w:type="dxa"/>
            <w:vMerge/>
            <w:tcBorders>
              <w:top w:val="nil"/>
            </w:tcBorders>
          </w:tcPr>
          <w:p w:rsidR="00BB1CEF" w:rsidRDefault="00BB1CEF">
            <w:pPr>
              <w:rPr>
                <w:sz w:val="2"/>
                <w:szCs w:val="2"/>
              </w:rPr>
            </w:pPr>
          </w:p>
        </w:tc>
        <w:tc>
          <w:tcPr>
            <w:tcW w:w="536" w:type="dxa"/>
            <w:vMerge/>
            <w:tcBorders>
              <w:top w:val="nil"/>
            </w:tcBorders>
          </w:tcPr>
          <w:p w:rsidR="00BB1CEF" w:rsidRDefault="00BB1CEF">
            <w:pPr>
              <w:rPr>
                <w:sz w:val="2"/>
                <w:szCs w:val="2"/>
              </w:rPr>
            </w:pPr>
          </w:p>
        </w:tc>
        <w:tc>
          <w:tcPr>
            <w:tcW w:w="1264" w:type="dxa"/>
            <w:gridSpan w:val="2"/>
            <w:vMerge w:val="restart"/>
            <w:tcBorders>
              <w:top w:val="nil"/>
            </w:tcBorders>
          </w:tcPr>
          <w:p w:rsidR="00BB1CEF" w:rsidRDefault="005D02AB">
            <w:pPr>
              <w:pStyle w:val="TableParagraph"/>
              <w:spacing w:line="261" w:lineRule="exact"/>
              <w:ind w:left="-4"/>
              <w:rPr>
                <w:sz w:val="21"/>
              </w:rPr>
            </w:pPr>
            <w:r>
              <w:rPr>
                <w:sz w:val="21"/>
              </w:rPr>
              <w:t xml:space="preserve">其他 </w:t>
            </w:r>
          </w:p>
        </w:tc>
        <w:tc>
          <w:tcPr>
            <w:tcW w:w="1632" w:type="dxa"/>
            <w:vMerge/>
            <w:tcBorders>
              <w:top w:val="nil"/>
              <w:bottom w:val="nil"/>
              <w:right w:val="nil"/>
            </w:tcBorders>
          </w:tcPr>
          <w:p w:rsidR="00BB1CEF" w:rsidRDefault="00BB1CEF">
            <w:pPr>
              <w:rPr>
                <w:sz w:val="2"/>
                <w:szCs w:val="2"/>
              </w:rPr>
            </w:pPr>
          </w:p>
        </w:tc>
        <w:tc>
          <w:tcPr>
            <w:tcW w:w="694" w:type="dxa"/>
            <w:vMerge/>
            <w:tcBorders>
              <w:top w:val="nil"/>
              <w:left w:val="nil"/>
              <w:bottom w:val="nil"/>
              <w:right w:val="nil"/>
            </w:tcBorders>
          </w:tcPr>
          <w:p w:rsidR="00BB1CEF" w:rsidRDefault="00BB1CEF">
            <w:pPr>
              <w:rPr>
                <w:sz w:val="2"/>
                <w:szCs w:val="2"/>
              </w:rPr>
            </w:pPr>
          </w:p>
        </w:tc>
        <w:tc>
          <w:tcPr>
            <w:tcW w:w="1358" w:type="dxa"/>
            <w:vMerge/>
            <w:tcBorders>
              <w:top w:val="nil"/>
              <w:left w:val="nil"/>
              <w:right w:val="nil"/>
            </w:tcBorders>
          </w:tcPr>
          <w:p w:rsidR="00BB1CEF" w:rsidRDefault="00BB1CEF">
            <w:pPr>
              <w:rPr>
                <w:sz w:val="2"/>
                <w:szCs w:val="2"/>
              </w:rPr>
            </w:pPr>
          </w:p>
        </w:tc>
        <w:tc>
          <w:tcPr>
            <w:tcW w:w="2095" w:type="dxa"/>
            <w:vMerge/>
            <w:tcBorders>
              <w:top w:val="nil"/>
              <w:left w:val="nil"/>
              <w:bottom w:val="nil"/>
            </w:tcBorders>
          </w:tcPr>
          <w:p w:rsidR="00BB1CEF" w:rsidRDefault="00BB1CEF">
            <w:pPr>
              <w:rPr>
                <w:sz w:val="2"/>
                <w:szCs w:val="2"/>
              </w:rPr>
            </w:pPr>
          </w:p>
        </w:tc>
      </w:tr>
      <w:tr w:rsidR="00BB1CEF">
        <w:trPr>
          <w:trHeight w:val="299"/>
        </w:trPr>
        <w:tc>
          <w:tcPr>
            <w:tcW w:w="792" w:type="dxa"/>
            <w:vMerge/>
            <w:tcBorders>
              <w:top w:val="nil"/>
            </w:tcBorders>
          </w:tcPr>
          <w:p w:rsidR="00BB1CEF" w:rsidRDefault="00BB1CEF">
            <w:pPr>
              <w:rPr>
                <w:sz w:val="2"/>
                <w:szCs w:val="2"/>
              </w:rPr>
            </w:pPr>
          </w:p>
        </w:tc>
        <w:tc>
          <w:tcPr>
            <w:tcW w:w="536" w:type="dxa"/>
            <w:vMerge/>
            <w:tcBorders>
              <w:top w:val="nil"/>
            </w:tcBorders>
          </w:tcPr>
          <w:p w:rsidR="00BB1CEF" w:rsidRDefault="00BB1CEF">
            <w:pPr>
              <w:rPr>
                <w:sz w:val="2"/>
                <w:szCs w:val="2"/>
              </w:rPr>
            </w:pPr>
          </w:p>
        </w:tc>
        <w:tc>
          <w:tcPr>
            <w:tcW w:w="1264" w:type="dxa"/>
            <w:gridSpan w:val="2"/>
            <w:vMerge/>
            <w:tcBorders>
              <w:top w:val="nil"/>
            </w:tcBorders>
          </w:tcPr>
          <w:p w:rsidR="00BB1CEF" w:rsidRDefault="00BB1CEF">
            <w:pPr>
              <w:rPr>
                <w:sz w:val="2"/>
                <w:szCs w:val="2"/>
              </w:rPr>
            </w:pPr>
          </w:p>
        </w:tc>
        <w:tc>
          <w:tcPr>
            <w:tcW w:w="1632" w:type="dxa"/>
            <w:tcBorders>
              <w:top w:val="nil"/>
              <w:right w:val="nil"/>
            </w:tcBorders>
          </w:tcPr>
          <w:p w:rsidR="00BB1CEF" w:rsidRDefault="005D02AB">
            <w:pPr>
              <w:pStyle w:val="TableParagraph"/>
              <w:spacing w:line="263" w:lineRule="exact"/>
              <w:ind w:left="-3"/>
              <w:rPr>
                <w:sz w:val="21"/>
              </w:rPr>
            </w:pPr>
            <w:r>
              <w:rPr>
                <w:sz w:val="21"/>
              </w:rPr>
              <w:t xml:space="preserve">其他 </w:t>
            </w:r>
          </w:p>
        </w:tc>
        <w:tc>
          <w:tcPr>
            <w:tcW w:w="694" w:type="dxa"/>
            <w:tcBorders>
              <w:top w:val="nil"/>
              <w:left w:val="nil"/>
              <w:right w:val="nil"/>
            </w:tcBorders>
          </w:tcPr>
          <w:p w:rsidR="00BB1CEF" w:rsidRDefault="005D02AB">
            <w:pPr>
              <w:pStyle w:val="TableParagraph"/>
              <w:spacing w:line="263" w:lineRule="exact"/>
              <w:ind w:left="79"/>
              <w:rPr>
                <w:sz w:val="21"/>
              </w:rPr>
            </w:pPr>
            <w:r>
              <w:rPr>
                <w:sz w:val="21"/>
              </w:rPr>
              <w:t>□</w:t>
            </w:r>
          </w:p>
        </w:tc>
        <w:tc>
          <w:tcPr>
            <w:tcW w:w="1358" w:type="dxa"/>
            <w:tcBorders>
              <w:left w:val="nil"/>
              <w:right w:val="nil"/>
            </w:tcBorders>
          </w:tcPr>
          <w:p w:rsidR="00BB1CEF" w:rsidRDefault="005D02AB">
            <w:pPr>
              <w:pStyle w:val="TableParagraph"/>
              <w:spacing w:line="263" w:lineRule="exact"/>
              <w:ind w:left="38" w:right="334"/>
              <w:jc w:val="center"/>
              <w:rPr>
                <w:sz w:val="21"/>
              </w:rPr>
            </w:pPr>
            <w:r>
              <w:rPr>
                <w:sz w:val="21"/>
              </w:rPr>
              <w:t xml:space="preserve">处 已处理 </w:t>
            </w:r>
          </w:p>
        </w:tc>
        <w:tc>
          <w:tcPr>
            <w:tcW w:w="2095" w:type="dxa"/>
            <w:tcBorders>
              <w:top w:val="nil"/>
              <w:left w:val="nil"/>
            </w:tcBorders>
          </w:tcPr>
          <w:p w:rsidR="00BB1CEF" w:rsidRDefault="005D02AB">
            <w:pPr>
              <w:pStyle w:val="TableParagraph"/>
              <w:spacing w:line="263" w:lineRule="exact"/>
              <w:ind w:left="8"/>
              <w:rPr>
                <w:sz w:val="21"/>
              </w:rPr>
            </w:pPr>
            <w:r>
              <w:rPr>
                <w:sz w:val="21"/>
              </w:rPr>
              <w:t xml:space="preserve">处 未处理□ 上报□ </w:t>
            </w:r>
          </w:p>
        </w:tc>
      </w:tr>
      <w:tr w:rsidR="00BB1CEF">
        <w:trPr>
          <w:trHeight w:val="246"/>
        </w:trPr>
        <w:tc>
          <w:tcPr>
            <w:tcW w:w="792" w:type="dxa"/>
            <w:vMerge/>
            <w:tcBorders>
              <w:top w:val="nil"/>
            </w:tcBorders>
          </w:tcPr>
          <w:p w:rsidR="00BB1CEF" w:rsidRDefault="00BB1CEF">
            <w:pPr>
              <w:rPr>
                <w:sz w:val="2"/>
                <w:szCs w:val="2"/>
              </w:rPr>
            </w:pPr>
          </w:p>
        </w:tc>
        <w:tc>
          <w:tcPr>
            <w:tcW w:w="1800" w:type="dxa"/>
            <w:gridSpan w:val="3"/>
            <w:vMerge w:val="restart"/>
          </w:tcPr>
          <w:p w:rsidR="00BB1CEF" w:rsidRDefault="00BB1CEF">
            <w:pPr>
              <w:pStyle w:val="TableParagraph"/>
              <w:rPr>
                <w:b/>
                <w:sz w:val="20"/>
              </w:rPr>
            </w:pPr>
          </w:p>
          <w:p w:rsidR="00BB1CEF" w:rsidRDefault="00BB1CEF">
            <w:pPr>
              <w:pStyle w:val="TableParagraph"/>
              <w:rPr>
                <w:b/>
                <w:sz w:val="20"/>
              </w:rPr>
            </w:pPr>
          </w:p>
          <w:p w:rsidR="00BB1CEF" w:rsidRDefault="005D02AB">
            <w:pPr>
              <w:pStyle w:val="TableParagraph"/>
              <w:spacing w:before="155"/>
              <w:ind w:left="-11"/>
              <w:rPr>
                <w:sz w:val="21"/>
              </w:rPr>
            </w:pPr>
            <w:r>
              <w:rPr>
                <w:sz w:val="21"/>
              </w:rPr>
              <w:t xml:space="preserve">边坡 </w:t>
            </w:r>
          </w:p>
        </w:tc>
        <w:tc>
          <w:tcPr>
            <w:tcW w:w="1632" w:type="dxa"/>
            <w:tcBorders>
              <w:bottom w:val="nil"/>
              <w:right w:val="nil"/>
            </w:tcBorders>
          </w:tcPr>
          <w:p w:rsidR="00BB1CEF" w:rsidRDefault="005D02AB">
            <w:pPr>
              <w:pStyle w:val="TableParagraph"/>
              <w:spacing w:line="226" w:lineRule="exact"/>
              <w:ind w:left="-3"/>
              <w:rPr>
                <w:sz w:val="21"/>
              </w:rPr>
            </w:pPr>
            <w:r>
              <w:rPr>
                <w:sz w:val="21"/>
              </w:rPr>
              <w:t xml:space="preserve">坡面冲刷 </w:t>
            </w:r>
          </w:p>
        </w:tc>
        <w:tc>
          <w:tcPr>
            <w:tcW w:w="694" w:type="dxa"/>
            <w:tcBorders>
              <w:left w:val="nil"/>
              <w:right w:val="nil"/>
            </w:tcBorders>
          </w:tcPr>
          <w:p w:rsidR="00BB1CEF" w:rsidRDefault="005D02AB">
            <w:pPr>
              <w:pStyle w:val="TableParagraph"/>
              <w:spacing w:line="226" w:lineRule="exact"/>
              <w:ind w:left="7"/>
              <w:rPr>
                <w:sz w:val="21"/>
              </w:rPr>
            </w:pPr>
            <w:r>
              <w:rPr>
                <w:sz w:val="21"/>
              </w:rPr>
              <w:t xml:space="preserve">□ </w:t>
            </w:r>
          </w:p>
        </w:tc>
        <w:tc>
          <w:tcPr>
            <w:tcW w:w="1358" w:type="dxa"/>
            <w:tcBorders>
              <w:left w:val="nil"/>
              <w:right w:val="nil"/>
            </w:tcBorders>
          </w:tcPr>
          <w:p w:rsidR="00BB1CEF" w:rsidRDefault="005D02AB">
            <w:pPr>
              <w:pStyle w:val="TableParagraph"/>
              <w:spacing w:line="226" w:lineRule="exact"/>
              <w:ind w:left="38" w:right="334"/>
              <w:jc w:val="center"/>
              <w:rPr>
                <w:sz w:val="21"/>
              </w:rPr>
            </w:pPr>
            <w:r>
              <w:rPr>
                <w:sz w:val="21"/>
              </w:rPr>
              <w:t xml:space="preserve">处 已处理 </w:t>
            </w:r>
          </w:p>
        </w:tc>
        <w:tc>
          <w:tcPr>
            <w:tcW w:w="2095" w:type="dxa"/>
            <w:tcBorders>
              <w:left w:val="nil"/>
              <w:bottom w:val="nil"/>
            </w:tcBorders>
          </w:tcPr>
          <w:p w:rsidR="00BB1CEF" w:rsidRDefault="005D02AB">
            <w:pPr>
              <w:pStyle w:val="TableParagraph"/>
              <w:spacing w:line="226" w:lineRule="exact"/>
              <w:ind w:left="8"/>
              <w:rPr>
                <w:sz w:val="21"/>
              </w:rPr>
            </w:pPr>
            <w:r>
              <w:rPr>
                <w:sz w:val="21"/>
              </w:rPr>
              <w:t xml:space="preserve">处 未处理□ 上报□ </w:t>
            </w:r>
          </w:p>
        </w:tc>
      </w:tr>
      <w:tr w:rsidR="00BB1CEF">
        <w:trPr>
          <w:trHeight w:val="251"/>
        </w:trPr>
        <w:tc>
          <w:tcPr>
            <w:tcW w:w="792" w:type="dxa"/>
            <w:vMerge/>
            <w:tcBorders>
              <w:top w:val="nil"/>
            </w:tcBorders>
          </w:tcPr>
          <w:p w:rsidR="00BB1CEF" w:rsidRDefault="00BB1CEF">
            <w:pPr>
              <w:rPr>
                <w:sz w:val="2"/>
                <w:szCs w:val="2"/>
              </w:rPr>
            </w:pPr>
          </w:p>
        </w:tc>
        <w:tc>
          <w:tcPr>
            <w:tcW w:w="1800" w:type="dxa"/>
            <w:gridSpan w:val="3"/>
            <w:vMerge/>
            <w:tcBorders>
              <w:top w:val="nil"/>
            </w:tcBorders>
          </w:tcPr>
          <w:p w:rsidR="00BB1CEF" w:rsidRDefault="00BB1CEF">
            <w:pPr>
              <w:rPr>
                <w:sz w:val="2"/>
                <w:szCs w:val="2"/>
              </w:rPr>
            </w:pPr>
          </w:p>
        </w:tc>
        <w:tc>
          <w:tcPr>
            <w:tcW w:w="1632" w:type="dxa"/>
            <w:tcBorders>
              <w:top w:val="nil"/>
              <w:bottom w:val="nil"/>
              <w:right w:val="nil"/>
            </w:tcBorders>
          </w:tcPr>
          <w:p w:rsidR="00BB1CEF" w:rsidRDefault="005D02AB">
            <w:pPr>
              <w:pStyle w:val="TableParagraph"/>
              <w:spacing w:line="231" w:lineRule="exact"/>
              <w:ind w:left="-3"/>
              <w:rPr>
                <w:sz w:val="21"/>
              </w:rPr>
            </w:pPr>
            <w:r>
              <w:rPr>
                <w:sz w:val="21"/>
              </w:rPr>
              <w:t xml:space="preserve">坡体松动 </w:t>
            </w:r>
          </w:p>
        </w:tc>
        <w:tc>
          <w:tcPr>
            <w:tcW w:w="694" w:type="dxa"/>
            <w:tcBorders>
              <w:left w:val="nil"/>
              <w:right w:val="nil"/>
            </w:tcBorders>
          </w:tcPr>
          <w:p w:rsidR="00BB1CEF" w:rsidRDefault="005D02AB">
            <w:pPr>
              <w:pStyle w:val="TableParagraph"/>
              <w:spacing w:line="231" w:lineRule="exact"/>
              <w:ind w:left="7"/>
              <w:rPr>
                <w:sz w:val="21"/>
              </w:rPr>
            </w:pPr>
            <w:r>
              <w:rPr>
                <w:sz w:val="21"/>
              </w:rPr>
              <w:t xml:space="preserve">□ </w:t>
            </w:r>
          </w:p>
        </w:tc>
        <w:tc>
          <w:tcPr>
            <w:tcW w:w="1358" w:type="dxa"/>
            <w:tcBorders>
              <w:left w:val="nil"/>
              <w:right w:val="nil"/>
            </w:tcBorders>
          </w:tcPr>
          <w:p w:rsidR="00BB1CEF" w:rsidRDefault="005D02AB">
            <w:pPr>
              <w:pStyle w:val="TableParagraph"/>
              <w:spacing w:line="231" w:lineRule="exact"/>
              <w:ind w:left="38" w:right="334"/>
              <w:jc w:val="center"/>
              <w:rPr>
                <w:sz w:val="21"/>
              </w:rPr>
            </w:pPr>
            <w:r>
              <w:rPr>
                <w:sz w:val="21"/>
              </w:rPr>
              <w:t xml:space="preserve">处 已处理 </w:t>
            </w:r>
          </w:p>
        </w:tc>
        <w:tc>
          <w:tcPr>
            <w:tcW w:w="2095" w:type="dxa"/>
            <w:tcBorders>
              <w:top w:val="nil"/>
              <w:left w:val="nil"/>
              <w:bottom w:val="nil"/>
            </w:tcBorders>
          </w:tcPr>
          <w:p w:rsidR="00BB1CEF" w:rsidRDefault="005D02AB">
            <w:pPr>
              <w:pStyle w:val="TableParagraph"/>
              <w:spacing w:line="231" w:lineRule="exact"/>
              <w:ind w:left="8"/>
              <w:rPr>
                <w:sz w:val="21"/>
              </w:rPr>
            </w:pPr>
            <w:r>
              <w:rPr>
                <w:sz w:val="21"/>
              </w:rPr>
              <w:t xml:space="preserve">处 未处理□ 上报□ </w:t>
            </w:r>
          </w:p>
        </w:tc>
      </w:tr>
      <w:tr w:rsidR="00BB1CEF">
        <w:trPr>
          <w:trHeight w:val="251"/>
        </w:trPr>
        <w:tc>
          <w:tcPr>
            <w:tcW w:w="792" w:type="dxa"/>
            <w:vMerge/>
            <w:tcBorders>
              <w:top w:val="nil"/>
            </w:tcBorders>
          </w:tcPr>
          <w:p w:rsidR="00BB1CEF" w:rsidRDefault="00BB1CEF">
            <w:pPr>
              <w:rPr>
                <w:sz w:val="2"/>
                <w:szCs w:val="2"/>
              </w:rPr>
            </w:pPr>
          </w:p>
        </w:tc>
        <w:tc>
          <w:tcPr>
            <w:tcW w:w="1800" w:type="dxa"/>
            <w:gridSpan w:val="3"/>
            <w:vMerge/>
            <w:tcBorders>
              <w:top w:val="nil"/>
            </w:tcBorders>
          </w:tcPr>
          <w:p w:rsidR="00BB1CEF" w:rsidRDefault="00BB1CEF">
            <w:pPr>
              <w:rPr>
                <w:sz w:val="2"/>
                <w:szCs w:val="2"/>
              </w:rPr>
            </w:pPr>
          </w:p>
        </w:tc>
        <w:tc>
          <w:tcPr>
            <w:tcW w:w="1632" w:type="dxa"/>
            <w:tcBorders>
              <w:top w:val="nil"/>
              <w:bottom w:val="nil"/>
              <w:right w:val="nil"/>
            </w:tcBorders>
          </w:tcPr>
          <w:p w:rsidR="00BB1CEF" w:rsidRDefault="005D02AB">
            <w:pPr>
              <w:pStyle w:val="TableParagraph"/>
              <w:spacing w:line="231" w:lineRule="exact"/>
              <w:ind w:left="-3"/>
              <w:rPr>
                <w:sz w:val="21"/>
              </w:rPr>
            </w:pPr>
            <w:r>
              <w:rPr>
                <w:sz w:val="21"/>
              </w:rPr>
              <w:t xml:space="preserve">坡体剥落 </w:t>
            </w:r>
          </w:p>
        </w:tc>
        <w:tc>
          <w:tcPr>
            <w:tcW w:w="694" w:type="dxa"/>
            <w:tcBorders>
              <w:left w:val="nil"/>
              <w:right w:val="nil"/>
            </w:tcBorders>
          </w:tcPr>
          <w:p w:rsidR="00BB1CEF" w:rsidRDefault="005D02AB">
            <w:pPr>
              <w:pStyle w:val="TableParagraph"/>
              <w:spacing w:line="231" w:lineRule="exact"/>
              <w:ind w:left="7"/>
              <w:rPr>
                <w:sz w:val="21"/>
              </w:rPr>
            </w:pPr>
            <w:r>
              <w:rPr>
                <w:sz w:val="21"/>
              </w:rPr>
              <w:t xml:space="preserve">□ </w:t>
            </w:r>
          </w:p>
        </w:tc>
        <w:tc>
          <w:tcPr>
            <w:tcW w:w="1358" w:type="dxa"/>
            <w:tcBorders>
              <w:left w:val="nil"/>
              <w:right w:val="nil"/>
            </w:tcBorders>
          </w:tcPr>
          <w:p w:rsidR="00BB1CEF" w:rsidRDefault="005D02AB">
            <w:pPr>
              <w:pStyle w:val="TableParagraph"/>
              <w:spacing w:line="231" w:lineRule="exact"/>
              <w:ind w:left="38" w:right="334"/>
              <w:jc w:val="center"/>
              <w:rPr>
                <w:sz w:val="21"/>
              </w:rPr>
            </w:pPr>
            <w:r>
              <w:rPr>
                <w:sz w:val="21"/>
              </w:rPr>
              <w:t xml:space="preserve">处 已处理 </w:t>
            </w:r>
          </w:p>
        </w:tc>
        <w:tc>
          <w:tcPr>
            <w:tcW w:w="2095" w:type="dxa"/>
            <w:tcBorders>
              <w:top w:val="nil"/>
              <w:left w:val="nil"/>
              <w:bottom w:val="nil"/>
            </w:tcBorders>
          </w:tcPr>
          <w:p w:rsidR="00BB1CEF" w:rsidRDefault="005D02AB">
            <w:pPr>
              <w:pStyle w:val="TableParagraph"/>
              <w:spacing w:line="231" w:lineRule="exact"/>
              <w:ind w:left="8"/>
              <w:rPr>
                <w:sz w:val="21"/>
              </w:rPr>
            </w:pPr>
            <w:r>
              <w:rPr>
                <w:sz w:val="21"/>
              </w:rPr>
              <w:t xml:space="preserve">处 未处理□ 上报□ </w:t>
            </w:r>
          </w:p>
        </w:tc>
      </w:tr>
      <w:tr w:rsidR="00BB1CEF">
        <w:trPr>
          <w:trHeight w:val="249"/>
        </w:trPr>
        <w:tc>
          <w:tcPr>
            <w:tcW w:w="792" w:type="dxa"/>
            <w:vMerge/>
            <w:tcBorders>
              <w:top w:val="nil"/>
            </w:tcBorders>
          </w:tcPr>
          <w:p w:rsidR="00BB1CEF" w:rsidRDefault="00BB1CEF">
            <w:pPr>
              <w:rPr>
                <w:sz w:val="2"/>
                <w:szCs w:val="2"/>
              </w:rPr>
            </w:pPr>
          </w:p>
        </w:tc>
        <w:tc>
          <w:tcPr>
            <w:tcW w:w="1800" w:type="dxa"/>
            <w:gridSpan w:val="3"/>
            <w:vMerge/>
            <w:tcBorders>
              <w:top w:val="nil"/>
            </w:tcBorders>
          </w:tcPr>
          <w:p w:rsidR="00BB1CEF" w:rsidRDefault="00BB1CEF">
            <w:pPr>
              <w:rPr>
                <w:sz w:val="2"/>
                <w:szCs w:val="2"/>
              </w:rPr>
            </w:pPr>
          </w:p>
        </w:tc>
        <w:tc>
          <w:tcPr>
            <w:tcW w:w="1632" w:type="dxa"/>
            <w:tcBorders>
              <w:top w:val="nil"/>
              <w:bottom w:val="nil"/>
              <w:right w:val="nil"/>
            </w:tcBorders>
          </w:tcPr>
          <w:p w:rsidR="00BB1CEF" w:rsidRDefault="005D02AB">
            <w:pPr>
              <w:pStyle w:val="TableParagraph"/>
              <w:spacing w:line="230" w:lineRule="exact"/>
              <w:ind w:left="-3"/>
              <w:rPr>
                <w:sz w:val="21"/>
              </w:rPr>
            </w:pPr>
            <w:r>
              <w:rPr>
                <w:sz w:val="21"/>
              </w:rPr>
              <w:t xml:space="preserve">坡体滑移 </w:t>
            </w:r>
          </w:p>
        </w:tc>
        <w:tc>
          <w:tcPr>
            <w:tcW w:w="694" w:type="dxa"/>
            <w:tcBorders>
              <w:left w:val="nil"/>
              <w:bottom w:val="single" w:sz="12" w:space="0" w:color="000000"/>
              <w:right w:val="nil"/>
            </w:tcBorders>
          </w:tcPr>
          <w:p w:rsidR="00BB1CEF" w:rsidRDefault="005D02AB">
            <w:pPr>
              <w:pStyle w:val="TableParagraph"/>
              <w:spacing w:line="230" w:lineRule="exact"/>
              <w:ind w:left="7"/>
              <w:rPr>
                <w:sz w:val="21"/>
              </w:rPr>
            </w:pPr>
            <w:r>
              <w:rPr>
                <w:sz w:val="21"/>
              </w:rPr>
              <w:t xml:space="preserve">□ </w:t>
            </w:r>
          </w:p>
        </w:tc>
        <w:tc>
          <w:tcPr>
            <w:tcW w:w="1358" w:type="dxa"/>
            <w:tcBorders>
              <w:left w:val="nil"/>
              <w:bottom w:val="single" w:sz="12" w:space="0" w:color="000000"/>
              <w:right w:val="nil"/>
            </w:tcBorders>
          </w:tcPr>
          <w:p w:rsidR="00BB1CEF" w:rsidRDefault="005D02AB">
            <w:pPr>
              <w:pStyle w:val="TableParagraph"/>
              <w:spacing w:line="230" w:lineRule="exact"/>
              <w:ind w:left="38" w:right="334"/>
              <w:jc w:val="center"/>
              <w:rPr>
                <w:sz w:val="21"/>
              </w:rPr>
            </w:pPr>
            <w:r>
              <w:rPr>
                <w:sz w:val="21"/>
              </w:rPr>
              <w:t xml:space="preserve">处 已处理 </w:t>
            </w:r>
          </w:p>
        </w:tc>
        <w:tc>
          <w:tcPr>
            <w:tcW w:w="2095" w:type="dxa"/>
            <w:tcBorders>
              <w:top w:val="nil"/>
              <w:left w:val="nil"/>
              <w:bottom w:val="nil"/>
            </w:tcBorders>
          </w:tcPr>
          <w:p w:rsidR="00BB1CEF" w:rsidRDefault="005D02AB">
            <w:pPr>
              <w:pStyle w:val="TableParagraph"/>
              <w:spacing w:line="230" w:lineRule="exact"/>
              <w:ind w:left="8"/>
              <w:rPr>
                <w:sz w:val="21"/>
              </w:rPr>
            </w:pPr>
            <w:r>
              <w:rPr>
                <w:sz w:val="21"/>
              </w:rPr>
              <w:t xml:space="preserve">处 未处理□ 上报□ </w:t>
            </w:r>
          </w:p>
        </w:tc>
      </w:tr>
      <w:tr w:rsidR="00BB1CEF">
        <w:trPr>
          <w:trHeight w:val="247"/>
        </w:trPr>
        <w:tc>
          <w:tcPr>
            <w:tcW w:w="792" w:type="dxa"/>
            <w:vMerge/>
            <w:tcBorders>
              <w:top w:val="nil"/>
            </w:tcBorders>
          </w:tcPr>
          <w:p w:rsidR="00BB1CEF" w:rsidRDefault="00BB1CEF">
            <w:pPr>
              <w:rPr>
                <w:sz w:val="2"/>
                <w:szCs w:val="2"/>
              </w:rPr>
            </w:pPr>
          </w:p>
        </w:tc>
        <w:tc>
          <w:tcPr>
            <w:tcW w:w="1800" w:type="dxa"/>
            <w:gridSpan w:val="3"/>
            <w:vMerge/>
            <w:tcBorders>
              <w:top w:val="nil"/>
            </w:tcBorders>
          </w:tcPr>
          <w:p w:rsidR="00BB1CEF" w:rsidRDefault="00BB1CEF">
            <w:pPr>
              <w:rPr>
                <w:sz w:val="2"/>
                <w:szCs w:val="2"/>
              </w:rPr>
            </w:pPr>
          </w:p>
        </w:tc>
        <w:tc>
          <w:tcPr>
            <w:tcW w:w="1632" w:type="dxa"/>
            <w:tcBorders>
              <w:top w:val="nil"/>
              <w:bottom w:val="nil"/>
              <w:right w:val="nil"/>
            </w:tcBorders>
          </w:tcPr>
          <w:p w:rsidR="00BB1CEF" w:rsidRDefault="005D02AB">
            <w:pPr>
              <w:pStyle w:val="TableParagraph"/>
              <w:spacing w:line="228" w:lineRule="exact"/>
              <w:ind w:left="-3"/>
              <w:rPr>
                <w:sz w:val="21"/>
              </w:rPr>
            </w:pPr>
            <w:r>
              <w:rPr>
                <w:sz w:val="21"/>
              </w:rPr>
              <w:t xml:space="preserve">坡体坍塌 </w:t>
            </w:r>
          </w:p>
        </w:tc>
        <w:tc>
          <w:tcPr>
            <w:tcW w:w="694" w:type="dxa"/>
            <w:tcBorders>
              <w:top w:val="single" w:sz="12" w:space="0" w:color="000000"/>
              <w:left w:val="nil"/>
              <w:right w:val="nil"/>
            </w:tcBorders>
          </w:tcPr>
          <w:p w:rsidR="00BB1CEF" w:rsidRDefault="005D02AB">
            <w:pPr>
              <w:pStyle w:val="TableParagraph"/>
              <w:spacing w:line="228" w:lineRule="exact"/>
              <w:ind w:left="7"/>
              <w:rPr>
                <w:sz w:val="21"/>
              </w:rPr>
            </w:pPr>
            <w:r>
              <w:rPr>
                <w:sz w:val="21"/>
              </w:rPr>
              <w:t xml:space="preserve">□ </w:t>
            </w:r>
          </w:p>
        </w:tc>
        <w:tc>
          <w:tcPr>
            <w:tcW w:w="1358" w:type="dxa"/>
            <w:tcBorders>
              <w:top w:val="single" w:sz="12" w:space="0" w:color="000000"/>
              <w:left w:val="nil"/>
              <w:right w:val="nil"/>
            </w:tcBorders>
          </w:tcPr>
          <w:p w:rsidR="00BB1CEF" w:rsidRDefault="005D02AB">
            <w:pPr>
              <w:pStyle w:val="TableParagraph"/>
              <w:spacing w:line="228" w:lineRule="exact"/>
              <w:ind w:left="38" w:right="334"/>
              <w:jc w:val="center"/>
              <w:rPr>
                <w:sz w:val="21"/>
              </w:rPr>
            </w:pPr>
            <w:r>
              <w:rPr>
                <w:sz w:val="21"/>
              </w:rPr>
              <w:t xml:space="preserve">处 已处理 </w:t>
            </w:r>
          </w:p>
        </w:tc>
        <w:tc>
          <w:tcPr>
            <w:tcW w:w="2095" w:type="dxa"/>
            <w:tcBorders>
              <w:top w:val="nil"/>
              <w:left w:val="nil"/>
              <w:bottom w:val="nil"/>
            </w:tcBorders>
          </w:tcPr>
          <w:p w:rsidR="00BB1CEF" w:rsidRDefault="005D02AB">
            <w:pPr>
              <w:pStyle w:val="TableParagraph"/>
              <w:spacing w:line="228" w:lineRule="exact"/>
              <w:ind w:left="8"/>
              <w:rPr>
                <w:sz w:val="21"/>
              </w:rPr>
            </w:pPr>
            <w:r>
              <w:rPr>
                <w:sz w:val="21"/>
              </w:rPr>
              <w:t xml:space="preserve">处 未处理□ 上报□ </w:t>
            </w:r>
          </w:p>
        </w:tc>
      </w:tr>
      <w:tr w:rsidR="00BB1CEF">
        <w:trPr>
          <w:trHeight w:val="296"/>
        </w:trPr>
        <w:tc>
          <w:tcPr>
            <w:tcW w:w="792" w:type="dxa"/>
            <w:vMerge/>
            <w:tcBorders>
              <w:top w:val="nil"/>
            </w:tcBorders>
          </w:tcPr>
          <w:p w:rsidR="00BB1CEF" w:rsidRDefault="00BB1CEF">
            <w:pPr>
              <w:rPr>
                <w:sz w:val="2"/>
                <w:szCs w:val="2"/>
              </w:rPr>
            </w:pPr>
          </w:p>
        </w:tc>
        <w:tc>
          <w:tcPr>
            <w:tcW w:w="1800" w:type="dxa"/>
            <w:gridSpan w:val="3"/>
            <w:vMerge/>
            <w:tcBorders>
              <w:top w:val="nil"/>
            </w:tcBorders>
          </w:tcPr>
          <w:p w:rsidR="00BB1CEF" w:rsidRDefault="00BB1CEF">
            <w:pPr>
              <w:rPr>
                <w:sz w:val="2"/>
                <w:szCs w:val="2"/>
              </w:rPr>
            </w:pPr>
          </w:p>
        </w:tc>
        <w:tc>
          <w:tcPr>
            <w:tcW w:w="1632" w:type="dxa"/>
            <w:tcBorders>
              <w:top w:val="nil"/>
              <w:right w:val="nil"/>
            </w:tcBorders>
          </w:tcPr>
          <w:p w:rsidR="00BB1CEF" w:rsidRDefault="005D02AB">
            <w:pPr>
              <w:pStyle w:val="TableParagraph"/>
              <w:spacing w:line="263" w:lineRule="exact"/>
              <w:ind w:left="-3"/>
              <w:rPr>
                <w:sz w:val="21"/>
              </w:rPr>
            </w:pPr>
            <w:r>
              <w:rPr>
                <w:sz w:val="21"/>
              </w:rPr>
              <w:t xml:space="preserve">其他 </w:t>
            </w:r>
          </w:p>
        </w:tc>
        <w:tc>
          <w:tcPr>
            <w:tcW w:w="694" w:type="dxa"/>
            <w:tcBorders>
              <w:left w:val="nil"/>
              <w:right w:val="nil"/>
            </w:tcBorders>
          </w:tcPr>
          <w:p w:rsidR="00BB1CEF" w:rsidRDefault="005D02AB">
            <w:pPr>
              <w:pStyle w:val="TableParagraph"/>
              <w:spacing w:line="263" w:lineRule="exact"/>
              <w:ind w:left="79"/>
              <w:rPr>
                <w:sz w:val="21"/>
              </w:rPr>
            </w:pPr>
            <w:r>
              <w:rPr>
                <w:sz w:val="21"/>
              </w:rPr>
              <w:t>□</w:t>
            </w:r>
          </w:p>
        </w:tc>
        <w:tc>
          <w:tcPr>
            <w:tcW w:w="1358" w:type="dxa"/>
            <w:tcBorders>
              <w:left w:val="nil"/>
              <w:right w:val="nil"/>
            </w:tcBorders>
          </w:tcPr>
          <w:p w:rsidR="00BB1CEF" w:rsidRDefault="005D02AB">
            <w:pPr>
              <w:pStyle w:val="TableParagraph"/>
              <w:spacing w:line="263" w:lineRule="exact"/>
              <w:ind w:left="38" w:right="334"/>
              <w:jc w:val="center"/>
              <w:rPr>
                <w:sz w:val="21"/>
              </w:rPr>
            </w:pPr>
            <w:r>
              <w:rPr>
                <w:sz w:val="21"/>
              </w:rPr>
              <w:t xml:space="preserve">处 已处理 </w:t>
            </w:r>
          </w:p>
        </w:tc>
        <w:tc>
          <w:tcPr>
            <w:tcW w:w="2095" w:type="dxa"/>
            <w:tcBorders>
              <w:top w:val="nil"/>
              <w:left w:val="nil"/>
            </w:tcBorders>
          </w:tcPr>
          <w:p w:rsidR="00BB1CEF" w:rsidRDefault="005D02AB">
            <w:pPr>
              <w:pStyle w:val="TableParagraph"/>
              <w:spacing w:line="263" w:lineRule="exact"/>
              <w:ind w:left="8"/>
              <w:rPr>
                <w:sz w:val="21"/>
              </w:rPr>
            </w:pPr>
            <w:r>
              <w:rPr>
                <w:sz w:val="21"/>
              </w:rPr>
              <w:t xml:space="preserve">处 未处理□ 上报□ </w:t>
            </w:r>
          </w:p>
        </w:tc>
      </w:tr>
      <w:tr w:rsidR="00BB1CEF">
        <w:trPr>
          <w:trHeight w:val="240"/>
        </w:trPr>
        <w:tc>
          <w:tcPr>
            <w:tcW w:w="792" w:type="dxa"/>
            <w:vMerge/>
            <w:tcBorders>
              <w:top w:val="nil"/>
            </w:tcBorders>
          </w:tcPr>
          <w:p w:rsidR="00BB1CEF" w:rsidRDefault="00BB1CEF">
            <w:pPr>
              <w:rPr>
                <w:sz w:val="2"/>
                <w:szCs w:val="2"/>
              </w:rPr>
            </w:pPr>
          </w:p>
        </w:tc>
        <w:tc>
          <w:tcPr>
            <w:tcW w:w="536" w:type="dxa"/>
            <w:tcBorders>
              <w:bottom w:val="nil"/>
            </w:tcBorders>
          </w:tcPr>
          <w:p w:rsidR="00BB1CEF" w:rsidRDefault="00BB1CEF">
            <w:pPr>
              <w:pStyle w:val="TableParagraph"/>
              <w:rPr>
                <w:rFonts w:ascii="Times New Roman"/>
                <w:sz w:val="16"/>
              </w:rPr>
            </w:pPr>
          </w:p>
        </w:tc>
        <w:tc>
          <w:tcPr>
            <w:tcW w:w="788" w:type="dxa"/>
            <w:tcBorders>
              <w:bottom w:val="nil"/>
              <w:right w:val="nil"/>
            </w:tcBorders>
          </w:tcPr>
          <w:p w:rsidR="00BB1CEF" w:rsidRDefault="005D02AB">
            <w:pPr>
              <w:pStyle w:val="TableParagraph"/>
              <w:spacing w:line="220" w:lineRule="exact"/>
              <w:ind w:left="-4"/>
              <w:rPr>
                <w:sz w:val="21"/>
              </w:rPr>
            </w:pPr>
            <w:r>
              <w:rPr>
                <w:sz w:val="21"/>
              </w:rPr>
              <w:t xml:space="preserve">排水沟 </w:t>
            </w:r>
          </w:p>
        </w:tc>
        <w:tc>
          <w:tcPr>
            <w:tcW w:w="476" w:type="dxa"/>
            <w:tcBorders>
              <w:left w:val="nil"/>
              <w:bottom w:val="nil"/>
            </w:tcBorders>
          </w:tcPr>
          <w:p w:rsidR="00BB1CEF" w:rsidRDefault="005D02AB">
            <w:pPr>
              <w:pStyle w:val="TableParagraph"/>
              <w:spacing w:line="220" w:lineRule="exact"/>
              <w:ind w:left="61"/>
              <w:rPr>
                <w:sz w:val="21"/>
              </w:rPr>
            </w:pPr>
            <w:r>
              <w:rPr>
                <w:sz w:val="21"/>
              </w:rPr>
              <w:t xml:space="preserve">□ </w:t>
            </w:r>
          </w:p>
        </w:tc>
        <w:tc>
          <w:tcPr>
            <w:tcW w:w="1632" w:type="dxa"/>
            <w:tcBorders>
              <w:bottom w:val="nil"/>
              <w:right w:val="nil"/>
            </w:tcBorders>
          </w:tcPr>
          <w:p w:rsidR="00BB1CEF" w:rsidRDefault="005D02AB">
            <w:pPr>
              <w:pStyle w:val="TableParagraph"/>
              <w:spacing w:line="220" w:lineRule="exact"/>
              <w:ind w:left="-3"/>
              <w:rPr>
                <w:sz w:val="21"/>
              </w:rPr>
            </w:pPr>
            <w:r>
              <w:rPr>
                <w:sz w:val="21"/>
              </w:rPr>
              <w:t xml:space="preserve">沟壁损坏 </w:t>
            </w:r>
          </w:p>
        </w:tc>
        <w:tc>
          <w:tcPr>
            <w:tcW w:w="694" w:type="dxa"/>
            <w:tcBorders>
              <w:left w:val="nil"/>
              <w:bottom w:val="single" w:sz="12" w:space="0" w:color="000000"/>
              <w:right w:val="nil"/>
            </w:tcBorders>
          </w:tcPr>
          <w:p w:rsidR="00BB1CEF" w:rsidRDefault="005D02AB">
            <w:pPr>
              <w:pStyle w:val="TableParagraph"/>
              <w:spacing w:line="220" w:lineRule="exact"/>
              <w:ind w:left="7"/>
              <w:rPr>
                <w:sz w:val="21"/>
              </w:rPr>
            </w:pPr>
            <w:r>
              <w:rPr>
                <w:sz w:val="21"/>
              </w:rPr>
              <w:t xml:space="preserve">□ </w:t>
            </w:r>
          </w:p>
        </w:tc>
        <w:tc>
          <w:tcPr>
            <w:tcW w:w="1358" w:type="dxa"/>
            <w:tcBorders>
              <w:left w:val="nil"/>
              <w:bottom w:val="single" w:sz="12" w:space="0" w:color="000000"/>
              <w:right w:val="nil"/>
            </w:tcBorders>
          </w:tcPr>
          <w:p w:rsidR="00BB1CEF" w:rsidRDefault="005D02AB">
            <w:pPr>
              <w:pStyle w:val="TableParagraph"/>
              <w:spacing w:line="220" w:lineRule="exact"/>
              <w:ind w:left="38" w:right="334"/>
              <w:jc w:val="center"/>
              <w:rPr>
                <w:sz w:val="21"/>
              </w:rPr>
            </w:pPr>
            <w:r>
              <w:rPr>
                <w:sz w:val="21"/>
              </w:rPr>
              <w:t xml:space="preserve">处 已处理 </w:t>
            </w:r>
          </w:p>
        </w:tc>
        <w:tc>
          <w:tcPr>
            <w:tcW w:w="2095" w:type="dxa"/>
            <w:tcBorders>
              <w:left w:val="nil"/>
              <w:bottom w:val="nil"/>
            </w:tcBorders>
          </w:tcPr>
          <w:p w:rsidR="00BB1CEF" w:rsidRDefault="005D02AB">
            <w:pPr>
              <w:pStyle w:val="TableParagraph"/>
              <w:spacing w:line="220" w:lineRule="exact"/>
              <w:ind w:left="8"/>
              <w:rPr>
                <w:sz w:val="21"/>
              </w:rPr>
            </w:pPr>
            <w:r>
              <w:rPr>
                <w:sz w:val="21"/>
              </w:rPr>
              <w:t xml:space="preserve">处 未处理□ 上报□ </w:t>
            </w:r>
          </w:p>
        </w:tc>
      </w:tr>
      <w:tr w:rsidR="00BB1CEF">
        <w:trPr>
          <w:trHeight w:val="247"/>
        </w:trPr>
        <w:tc>
          <w:tcPr>
            <w:tcW w:w="792" w:type="dxa"/>
            <w:vMerge/>
            <w:tcBorders>
              <w:top w:val="nil"/>
            </w:tcBorders>
          </w:tcPr>
          <w:p w:rsidR="00BB1CEF" w:rsidRDefault="00BB1CEF">
            <w:pPr>
              <w:rPr>
                <w:sz w:val="2"/>
                <w:szCs w:val="2"/>
              </w:rPr>
            </w:pPr>
          </w:p>
        </w:tc>
        <w:tc>
          <w:tcPr>
            <w:tcW w:w="536" w:type="dxa"/>
            <w:vMerge w:val="restart"/>
            <w:tcBorders>
              <w:top w:val="nil"/>
              <w:bottom w:val="nil"/>
            </w:tcBorders>
          </w:tcPr>
          <w:p w:rsidR="00BB1CEF" w:rsidRDefault="005D02AB">
            <w:pPr>
              <w:pStyle w:val="TableParagraph"/>
              <w:spacing w:before="124" w:line="241" w:lineRule="exact"/>
              <w:ind w:left="-11"/>
              <w:rPr>
                <w:sz w:val="21"/>
              </w:rPr>
            </w:pPr>
            <w:r>
              <w:rPr>
                <w:sz w:val="21"/>
              </w:rPr>
              <w:t xml:space="preserve">排水 </w:t>
            </w:r>
          </w:p>
        </w:tc>
        <w:tc>
          <w:tcPr>
            <w:tcW w:w="788" w:type="dxa"/>
            <w:tcBorders>
              <w:top w:val="nil"/>
              <w:bottom w:val="nil"/>
              <w:right w:val="nil"/>
            </w:tcBorders>
          </w:tcPr>
          <w:p w:rsidR="00BB1CEF" w:rsidRDefault="005D02AB">
            <w:pPr>
              <w:pStyle w:val="TableParagraph"/>
              <w:spacing w:line="227" w:lineRule="exact"/>
              <w:ind w:left="-4"/>
              <w:rPr>
                <w:sz w:val="21"/>
              </w:rPr>
            </w:pPr>
            <w:r>
              <w:rPr>
                <w:sz w:val="21"/>
              </w:rPr>
              <w:t xml:space="preserve">边沟 </w:t>
            </w:r>
          </w:p>
        </w:tc>
        <w:tc>
          <w:tcPr>
            <w:tcW w:w="476" w:type="dxa"/>
            <w:tcBorders>
              <w:top w:val="nil"/>
              <w:left w:val="nil"/>
              <w:bottom w:val="nil"/>
            </w:tcBorders>
          </w:tcPr>
          <w:p w:rsidR="00BB1CEF" w:rsidRDefault="005D02AB">
            <w:pPr>
              <w:pStyle w:val="TableParagraph"/>
              <w:spacing w:line="227" w:lineRule="exact"/>
              <w:ind w:left="61"/>
              <w:rPr>
                <w:sz w:val="21"/>
              </w:rPr>
            </w:pPr>
            <w:r>
              <w:rPr>
                <w:sz w:val="21"/>
              </w:rPr>
              <w:t xml:space="preserve">□ </w:t>
            </w:r>
          </w:p>
        </w:tc>
        <w:tc>
          <w:tcPr>
            <w:tcW w:w="1632" w:type="dxa"/>
            <w:tcBorders>
              <w:top w:val="nil"/>
              <w:bottom w:val="nil"/>
              <w:right w:val="nil"/>
            </w:tcBorders>
          </w:tcPr>
          <w:p w:rsidR="00BB1CEF" w:rsidRDefault="005D02AB">
            <w:pPr>
              <w:pStyle w:val="TableParagraph"/>
              <w:spacing w:line="227" w:lineRule="exact"/>
              <w:ind w:left="-3"/>
              <w:rPr>
                <w:sz w:val="21"/>
              </w:rPr>
            </w:pPr>
            <w:r>
              <w:rPr>
                <w:sz w:val="21"/>
              </w:rPr>
              <w:t xml:space="preserve">沟底冲刷 </w:t>
            </w:r>
          </w:p>
        </w:tc>
        <w:tc>
          <w:tcPr>
            <w:tcW w:w="694" w:type="dxa"/>
            <w:tcBorders>
              <w:top w:val="single" w:sz="12" w:space="0" w:color="000000"/>
              <w:left w:val="nil"/>
              <w:right w:val="nil"/>
            </w:tcBorders>
          </w:tcPr>
          <w:p w:rsidR="00BB1CEF" w:rsidRDefault="005D02AB">
            <w:pPr>
              <w:pStyle w:val="TableParagraph"/>
              <w:spacing w:line="227" w:lineRule="exact"/>
              <w:ind w:left="7"/>
              <w:rPr>
                <w:sz w:val="21"/>
              </w:rPr>
            </w:pPr>
            <w:r>
              <w:rPr>
                <w:sz w:val="21"/>
              </w:rPr>
              <w:t xml:space="preserve">□ </w:t>
            </w:r>
          </w:p>
        </w:tc>
        <w:tc>
          <w:tcPr>
            <w:tcW w:w="1358" w:type="dxa"/>
            <w:tcBorders>
              <w:top w:val="single" w:sz="12" w:space="0" w:color="000000"/>
              <w:left w:val="nil"/>
              <w:right w:val="nil"/>
            </w:tcBorders>
          </w:tcPr>
          <w:p w:rsidR="00BB1CEF" w:rsidRDefault="005D02AB">
            <w:pPr>
              <w:pStyle w:val="TableParagraph"/>
              <w:spacing w:line="227" w:lineRule="exact"/>
              <w:ind w:left="38" w:right="334"/>
              <w:jc w:val="center"/>
              <w:rPr>
                <w:sz w:val="21"/>
              </w:rPr>
            </w:pPr>
            <w:r>
              <w:rPr>
                <w:sz w:val="21"/>
              </w:rPr>
              <w:t xml:space="preserve">处 已处理 </w:t>
            </w:r>
          </w:p>
        </w:tc>
        <w:tc>
          <w:tcPr>
            <w:tcW w:w="2095" w:type="dxa"/>
            <w:tcBorders>
              <w:top w:val="nil"/>
              <w:left w:val="nil"/>
              <w:bottom w:val="nil"/>
            </w:tcBorders>
          </w:tcPr>
          <w:p w:rsidR="00BB1CEF" w:rsidRDefault="005D02AB">
            <w:pPr>
              <w:pStyle w:val="TableParagraph"/>
              <w:spacing w:line="227" w:lineRule="exact"/>
              <w:ind w:left="8"/>
              <w:rPr>
                <w:sz w:val="21"/>
              </w:rPr>
            </w:pPr>
            <w:r>
              <w:rPr>
                <w:sz w:val="21"/>
              </w:rPr>
              <w:t xml:space="preserve">处 未处理□ 上报□ </w:t>
            </w:r>
          </w:p>
        </w:tc>
      </w:tr>
      <w:tr w:rsidR="00BB1CEF">
        <w:trPr>
          <w:trHeight w:val="117"/>
        </w:trPr>
        <w:tc>
          <w:tcPr>
            <w:tcW w:w="792" w:type="dxa"/>
            <w:vMerge/>
            <w:tcBorders>
              <w:top w:val="nil"/>
            </w:tcBorders>
          </w:tcPr>
          <w:p w:rsidR="00BB1CEF" w:rsidRDefault="00BB1CEF">
            <w:pPr>
              <w:rPr>
                <w:sz w:val="2"/>
                <w:szCs w:val="2"/>
              </w:rPr>
            </w:pPr>
          </w:p>
        </w:tc>
        <w:tc>
          <w:tcPr>
            <w:tcW w:w="536" w:type="dxa"/>
            <w:vMerge/>
            <w:tcBorders>
              <w:top w:val="nil"/>
              <w:bottom w:val="nil"/>
            </w:tcBorders>
          </w:tcPr>
          <w:p w:rsidR="00BB1CEF" w:rsidRDefault="00BB1CEF">
            <w:pPr>
              <w:rPr>
                <w:sz w:val="2"/>
                <w:szCs w:val="2"/>
              </w:rPr>
            </w:pPr>
          </w:p>
        </w:tc>
        <w:tc>
          <w:tcPr>
            <w:tcW w:w="1264" w:type="dxa"/>
            <w:gridSpan w:val="2"/>
            <w:vMerge w:val="restart"/>
            <w:tcBorders>
              <w:top w:val="nil"/>
              <w:bottom w:val="nil"/>
            </w:tcBorders>
          </w:tcPr>
          <w:p w:rsidR="00BB1CEF" w:rsidRDefault="005D02AB">
            <w:pPr>
              <w:pStyle w:val="TableParagraph"/>
              <w:spacing w:line="236" w:lineRule="exact"/>
              <w:ind w:left="-4"/>
              <w:rPr>
                <w:sz w:val="21"/>
              </w:rPr>
            </w:pPr>
            <w:r>
              <w:rPr>
                <w:sz w:val="21"/>
              </w:rPr>
              <w:t xml:space="preserve">急流槽 □ </w:t>
            </w:r>
          </w:p>
        </w:tc>
        <w:tc>
          <w:tcPr>
            <w:tcW w:w="1632" w:type="dxa"/>
            <w:vMerge w:val="restart"/>
            <w:tcBorders>
              <w:top w:val="nil"/>
              <w:bottom w:val="nil"/>
              <w:right w:val="nil"/>
            </w:tcBorders>
          </w:tcPr>
          <w:p w:rsidR="00BB1CEF" w:rsidRDefault="005D02AB">
            <w:pPr>
              <w:pStyle w:val="TableParagraph"/>
              <w:spacing w:line="236" w:lineRule="exact"/>
              <w:ind w:left="-3"/>
              <w:rPr>
                <w:sz w:val="21"/>
              </w:rPr>
            </w:pPr>
            <w:r>
              <w:rPr>
                <w:sz w:val="21"/>
              </w:rPr>
              <w:t xml:space="preserve">盖板断裂 </w:t>
            </w:r>
          </w:p>
        </w:tc>
        <w:tc>
          <w:tcPr>
            <w:tcW w:w="694" w:type="dxa"/>
            <w:vMerge w:val="restart"/>
            <w:tcBorders>
              <w:left w:val="nil"/>
              <w:right w:val="nil"/>
            </w:tcBorders>
          </w:tcPr>
          <w:p w:rsidR="00BB1CEF" w:rsidRDefault="005D02AB">
            <w:pPr>
              <w:pStyle w:val="TableParagraph"/>
              <w:spacing w:line="236" w:lineRule="exact"/>
              <w:ind w:left="7"/>
              <w:rPr>
                <w:sz w:val="21"/>
              </w:rPr>
            </w:pPr>
            <w:r>
              <w:rPr>
                <w:sz w:val="21"/>
              </w:rPr>
              <w:t xml:space="preserve">□ </w:t>
            </w:r>
          </w:p>
        </w:tc>
        <w:tc>
          <w:tcPr>
            <w:tcW w:w="1358" w:type="dxa"/>
            <w:vMerge w:val="restart"/>
            <w:tcBorders>
              <w:left w:val="nil"/>
              <w:right w:val="nil"/>
            </w:tcBorders>
          </w:tcPr>
          <w:p w:rsidR="00BB1CEF" w:rsidRDefault="005D02AB">
            <w:pPr>
              <w:pStyle w:val="TableParagraph"/>
              <w:spacing w:line="236" w:lineRule="exact"/>
              <w:ind w:left="12"/>
              <w:rPr>
                <w:sz w:val="21"/>
              </w:rPr>
            </w:pPr>
            <w:r>
              <w:rPr>
                <w:sz w:val="21"/>
              </w:rPr>
              <w:t xml:space="preserve">处 已处理 </w:t>
            </w:r>
          </w:p>
        </w:tc>
        <w:tc>
          <w:tcPr>
            <w:tcW w:w="2095" w:type="dxa"/>
            <w:vMerge w:val="restart"/>
            <w:tcBorders>
              <w:top w:val="nil"/>
              <w:left w:val="nil"/>
              <w:bottom w:val="nil"/>
            </w:tcBorders>
          </w:tcPr>
          <w:p w:rsidR="00BB1CEF" w:rsidRDefault="005D02AB">
            <w:pPr>
              <w:pStyle w:val="TableParagraph"/>
              <w:spacing w:line="236" w:lineRule="exact"/>
              <w:ind w:left="8"/>
              <w:rPr>
                <w:sz w:val="21"/>
              </w:rPr>
            </w:pPr>
            <w:r>
              <w:rPr>
                <w:sz w:val="21"/>
              </w:rPr>
              <w:t xml:space="preserve">处 未处理□ 上报□ </w:t>
            </w:r>
          </w:p>
        </w:tc>
      </w:tr>
      <w:tr w:rsidR="00BB1CEF">
        <w:trPr>
          <w:trHeight w:val="118"/>
        </w:trPr>
        <w:tc>
          <w:tcPr>
            <w:tcW w:w="792" w:type="dxa"/>
            <w:vMerge/>
            <w:tcBorders>
              <w:top w:val="nil"/>
            </w:tcBorders>
          </w:tcPr>
          <w:p w:rsidR="00BB1CEF" w:rsidRDefault="00BB1CEF">
            <w:pPr>
              <w:rPr>
                <w:sz w:val="2"/>
                <w:szCs w:val="2"/>
              </w:rPr>
            </w:pPr>
          </w:p>
        </w:tc>
        <w:tc>
          <w:tcPr>
            <w:tcW w:w="536" w:type="dxa"/>
            <w:vMerge w:val="restart"/>
            <w:tcBorders>
              <w:top w:val="nil"/>
              <w:bottom w:val="nil"/>
            </w:tcBorders>
          </w:tcPr>
          <w:p w:rsidR="00BB1CEF" w:rsidRDefault="005D02AB">
            <w:pPr>
              <w:pStyle w:val="TableParagraph"/>
              <w:spacing w:line="262" w:lineRule="exact"/>
              <w:ind w:left="-11"/>
              <w:rPr>
                <w:sz w:val="21"/>
              </w:rPr>
            </w:pPr>
            <w:r>
              <w:rPr>
                <w:sz w:val="21"/>
              </w:rPr>
              <w:t xml:space="preserve">设施 </w:t>
            </w:r>
          </w:p>
        </w:tc>
        <w:tc>
          <w:tcPr>
            <w:tcW w:w="1264" w:type="dxa"/>
            <w:gridSpan w:val="2"/>
            <w:vMerge/>
            <w:tcBorders>
              <w:top w:val="nil"/>
              <w:bottom w:val="nil"/>
            </w:tcBorders>
          </w:tcPr>
          <w:p w:rsidR="00BB1CEF" w:rsidRDefault="00BB1CEF">
            <w:pPr>
              <w:rPr>
                <w:sz w:val="2"/>
                <w:szCs w:val="2"/>
              </w:rPr>
            </w:pPr>
          </w:p>
        </w:tc>
        <w:tc>
          <w:tcPr>
            <w:tcW w:w="1632" w:type="dxa"/>
            <w:vMerge/>
            <w:tcBorders>
              <w:top w:val="nil"/>
              <w:bottom w:val="nil"/>
              <w:right w:val="nil"/>
            </w:tcBorders>
          </w:tcPr>
          <w:p w:rsidR="00BB1CEF" w:rsidRDefault="00BB1CEF">
            <w:pPr>
              <w:rPr>
                <w:sz w:val="2"/>
                <w:szCs w:val="2"/>
              </w:rPr>
            </w:pPr>
          </w:p>
        </w:tc>
        <w:tc>
          <w:tcPr>
            <w:tcW w:w="694" w:type="dxa"/>
            <w:vMerge/>
            <w:tcBorders>
              <w:top w:val="nil"/>
              <w:left w:val="nil"/>
              <w:right w:val="nil"/>
            </w:tcBorders>
          </w:tcPr>
          <w:p w:rsidR="00BB1CEF" w:rsidRDefault="00BB1CEF">
            <w:pPr>
              <w:rPr>
                <w:sz w:val="2"/>
                <w:szCs w:val="2"/>
              </w:rPr>
            </w:pPr>
          </w:p>
        </w:tc>
        <w:tc>
          <w:tcPr>
            <w:tcW w:w="1358" w:type="dxa"/>
            <w:vMerge/>
            <w:tcBorders>
              <w:top w:val="nil"/>
              <w:left w:val="nil"/>
              <w:right w:val="nil"/>
            </w:tcBorders>
          </w:tcPr>
          <w:p w:rsidR="00BB1CEF" w:rsidRDefault="00BB1CEF">
            <w:pPr>
              <w:rPr>
                <w:sz w:val="2"/>
                <w:szCs w:val="2"/>
              </w:rPr>
            </w:pPr>
          </w:p>
        </w:tc>
        <w:tc>
          <w:tcPr>
            <w:tcW w:w="2095" w:type="dxa"/>
            <w:vMerge/>
            <w:tcBorders>
              <w:top w:val="nil"/>
              <w:left w:val="nil"/>
              <w:bottom w:val="nil"/>
            </w:tcBorders>
          </w:tcPr>
          <w:p w:rsidR="00BB1CEF" w:rsidRDefault="00BB1CEF">
            <w:pPr>
              <w:rPr>
                <w:sz w:val="2"/>
                <w:szCs w:val="2"/>
              </w:rPr>
            </w:pPr>
          </w:p>
        </w:tc>
      </w:tr>
      <w:tr w:rsidR="00BB1CEF">
        <w:trPr>
          <w:trHeight w:val="248"/>
        </w:trPr>
        <w:tc>
          <w:tcPr>
            <w:tcW w:w="792" w:type="dxa"/>
            <w:vMerge/>
            <w:tcBorders>
              <w:top w:val="nil"/>
            </w:tcBorders>
          </w:tcPr>
          <w:p w:rsidR="00BB1CEF" w:rsidRDefault="00BB1CEF">
            <w:pPr>
              <w:rPr>
                <w:sz w:val="2"/>
                <w:szCs w:val="2"/>
              </w:rPr>
            </w:pPr>
          </w:p>
        </w:tc>
        <w:tc>
          <w:tcPr>
            <w:tcW w:w="536" w:type="dxa"/>
            <w:vMerge/>
            <w:tcBorders>
              <w:top w:val="nil"/>
              <w:bottom w:val="nil"/>
            </w:tcBorders>
          </w:tcPr>
          <w:p w:rsidR="00BB1CEF" w:rsidRDefault="00BB1CEF">
            <w:pPr>
              <w:rPr>
                <w:sz w:val="2"/>
                <w:szCs w:val="2"/>
              </w:rPr>
            </w:pPr>
          </w:p>
        </w:tc>
        <w:tc>
          <w:tcPr>
            <w:tcW w:w="1264" w:type="dxa"/>
            <w:gridSpan w:val="2"/>
            <w:tcBorders>
              <w:top w:val="nil"/>
              <w:bottom w:val="nil"/>
            </w:tcBorders>
          </w:tcPr>
          <w:p w:rsidR="00BB1CEF" w:rsidRDefault="005D02AB">
            <w:pPr>
              <w:pStyle w:val="TableParagraph"/>
              <w:spacing w:line="229" w:lineRule="exact"/>
              <w:ind w:left="-4"/>
              <w:rPr>
                <w:sz w:val="21"/>
              </w:rPr>
            </w:pPr>
            <w:r>
              <w:rPr>
                <w:sz w:val="21"/>
              </w:rPr>
              <w:t xml:space="preserve">拦水带 □ </w:t>
            </w:r>
          </w:p>
        </w:tc>
        <w:tc>
          <w:tcPr>
            <w:tcW w:w="1632" w:type="dxa"/>
            <w:tcBorders>
              <w:top w:val="nil"/>
              <w:bottom w:val="nil"/>
              <w:right w:val="nil"/>
            </w:tcBorders>
          </w:tcPr>
          <w:p w:rsidR="00BB1CEF" w:rsidRDefault="005D02AB">
            <w:pPr>
              <w:pStyle w:val="TableParagraph"/>
              <w:spacing w:line="229" w:lineRule="exact"/>
              <w:ind w:left="-3"/>
              <w:rPr>
                <w:sz w:val="21"/>
              </w:rPr>
            </w:pPr>
            <w:r>
              <w:rPr>
                <w:sz w:val="21"/>
              </w:rPr>
              <w:t xml:space="preserve">淤塞 </w:t>
            </w:r>
          </w:p>
        </w:tc>
        <w:tc>
          <w:tcPr>
            <w:tcW w:w="694" w:type="dxa"/>
            <w:tcBorders>
              <w:left w:val="nil"/>
              <w:right w:val="nil"/>
            </w:tcBorders>
          </w:tcPr>
          <w:p w:rsidR="00BB1CEF" w:rsidRDefault="005D02AB">
            <w:pPr>
              <w:pStyle w:val="TableParagraph"/>
              <w:spacing w:line="229" w:lineRule="exact"/>
              <w:ind w:left="79"/>
              <w:rPr>
                <w:sz w:val="21"/>
              </w:rPr>
            </w:pPr>
            <w:r>
              <w:rPr>
                <w:sz w:val="21"/>
              </w:rPr>
              <w:t>□</w:t>
            </w:r>
          </w:p>
        </w:tc>
        <w:tc>
          <w:tcPr>
            <w:tcW w:w="1358" w:type="dxa"/>
            <w:tcBorders>
              <w:left w:val="nil"/>
              <w:right w:val="nil"/>
            </w:tcBorders>
          </w:tcPr>
          <w:p w:rsidR="00BB1CEF" w:rsidRDefault="005D02AB">
            <w:pPr>
              <w:pStyle w:val="TableParagraph"/>
              <w:spacing w:line="229" w:lineRule="exact"/>
              <w:ind w:left="38" w:right="334"/>
              <w:jc w:val="center"/>
              <w:rPr>
                <w:sz w:val="21"/>
              </w:rPr>
            </w:pPr>
            <w:r>
              <w:rPr>
                <w:sz w:val="21"/>
              </w:rPr>
              <w:t xml:space="preserve">处 已处理 </w:t>
            </w:r>
          </w:p>
        </w:tc>
        <w:tc>
          <w:tcPr>
            <w:tcW w:w="2095" w:type="dxa"/>
            <w:tcBorders>
              <w:top w:val="nil"/>
              <w:left w:val="nil"/>
              <w:bottom w:val="nil"/>
            </w:tcBorders>
          </w:tcPr>
          <w:p w:rsidR="00BB1CEF" w:rsidRDefault="005D02AB">
            <w:pPr>
              <w:pStyle w:val="TableParagraph"/>
              <w:spacing w:line="229" w:lineRule="exact"/>
              <w:ind w:left="8"/>
              <w:rPr>
                <w:sz w:val="21"/>
              </w:rPr>
            </w:pPr>
            <w:r>
              <w:rPr>
                <w:sz w:val="21"/>
              </w:rPr>
              <w:t xml:space="preserve">处 未处理□ 上报□ </w:t>
            </w:r>
          </w:p>
        </w:tc>
      </w:tr>
      <w:tr w:rsidR="00BB1CEF">
        <w:trPr>
          <w:trHeight w:val="299"/>
        </w:trPr>
        <w:tc>
          <w:tcPr>
            <w:tcW w:w="792" w:type="dxa"/>
            <w:vMerge/>
            <w:tcBorders>
              <w:top w:val="nil"/>
            </w:tcBorders>
          </w:tcPr>
          <w:p w:rsidR="00BB1CEF" w:rsidRDefault="00BB1CEF">
            <w:pPr>
              <w:rPr>
                <w:sz w:val="2"/>
                <w:szCs w:val="2"/>
              </w:rPr>
            </w:pPr>
          </w:p>
        </w:tc>
        <w:tc>
          <w:tcPr>
            <w:tcW w:w="536" w:type="dxa"/>
            <w:tcBorders>
              <w:top w:val="nil"/>
            </w:tcBorders>
          </w:tcPr>
          <w:p w:rsidR="00BB1CEF" w:rsidRDefault="00BB1CEF">
            <w:pPr>
              <w:pStyle w:val="TableParagraph"/>
              <w:rPr>
                <w:rFonts w:ascii="Times New Roman"/>
                <w:sz w:val="20"/>
              </w:rPr>
            </w:pPr>
          </w:p>
        </w:tc>
        <w:tc>
          <w:tcPr>
            <w:tcW w:w="788" w:type="dxa"/>
            <w:tcBorders>
              <w:top w:val="nil"/>
              <w:right w:val="nil"/>
            </w:tcBorders>
          </w:tcPr>
          <w:p w:rsidR="00BB1CEF" w:rsidRDefault="005D02AB">
            <w:pPr>
              <w:pStyle w:val="TableParagraph"/>
              <w:spacing w:line="265" w:lineRule="exact"/>
              <w:ind w:left="-4"/>
              <w:rPr>
                <w:sz w:val="21"/>
              </w:rPr>
            </w:pPr>
            <w:r>
              <w:rPr>
                <w:sz w:val="21"/>
              </w:rPr>
              <w:t>其他</w:t>
            </w:r>
          </w:p>
        </w:tc>
        <w:tc>
          <w:tcPr>
            <w:tcW w:w="476" w:type="dxa"/>
            <w:tcBorders>
              <w:top w:val="nil"/>
              <w:left w:val="nil"/>
            </w:tcBorders>
          </w:tcPr>
          <w:p w:rsidR="00BB1CEF" w:rsidRDefault="00BB1CEF">
            <w:pPr>
              <w:pStyle w:val="TableParagraph"/>
              <w:rPr>
                <w:rFonts w:ascii="Times New Roman"/>
                <w:sz w:val="20"/>
              </w:rPr>
            </w:pPr>
          </w:p>
        </w:tc>
        <w:tc>
          <w:tcPr>
            <w:tcW w:w="1632" w:type="dxa"/>
            <w:tcBorders>
              <w:top w:val="nil"/>
              <w:right w:val="nil"/>
            </w:tcBorders>
          </w:tcPr>
          <w:p w:rsidR="00BB1CEF" w:rsidRDefault="005D02AB">
            <w:pPr>
              <w:pStyle w:val="TableParagraph"/>
              <w:spacing w:line="265" w:lineRule="exact"/>
              <w:ind w:left="-3"/>
              <w:rPr>
                <w:sz w:val="21"/>
              </w:rPr>
            </w:pPr>
            <w:r>
              <w:rPr>
                <w:sz w:val="21"/>
              </w:rPr>
              <w:t xml:space="preserve">其他 </w:t>
            </w:r>
          </w:p>
        </w:tc>
        <w:tc>
          <w:tcPr>
            <w:tcW w:w="694" w:type="dxa"/>
            <w:tcBorders>
              <w:left w:val="nil"/>
              <w:right w:val="nil"/>
            </w:tcBorders>
          </w:tcPr>
          <w:p w:rsidR="00BB1CEF" w:rsidRDefault="005D02AB">
            <w:pPr>
              <w:pStyle w:val="TableParagraph"/>
              <w:spacing w:line="265" w:lineRule="exact"/>
              <w:ind w:left="79"/>
              <w:rPr>
                <w:sz w:val="21"/>
              </w:rPr>
            </w:pPr>
            <w:r>
              <w:rPr>
                <w:sz w:val="21"/>
              </w:rPr>
              <w:t>□</w:t>
            </w:r>
          </w:p>
        </w:tc>
        <w:tc>
          <w:tcPr>
            <w:tcW w:w="1358" w:type="dxa"/>
            <w:tcBorders>
              <w:left w:val="nil"/>
              <w:right w:val="nil"/>
            </w:tcBorders>
          </w:tcPr>
          <w:p w:rsidR="00BB1CEF" w:rsidRDefault="005D02AB">
            <w:pPr>
              <w:pStyle w:val="TableParagraph"/>
              <w:spacing w:line="265" w:lineRule="exact"/>
              <w:ind w:left="38" w:right="334"/>
              <w:jc w:val="center"/>
              <w:rPr>
                <w:sz w:val="21"/>
              </w:rPr>
            </w:pPr>
            <w:r>
              <w:rPr>
                <w:sz w:val="21"/>
              </w:rPr>
              <w:t xml:space="preserve">处 已处理 </w:t>
            </w:r>
          </w:p>
        </w:tc>
        <w:tc>
          <w:tcPr>
            <w:tcW w:w="2095" w:type="dxa"/>
            <w:tcBorders>
              <w:top w:val="nil"/>
              <w:left w:val="nil"/>
            </w:tcBorders>
          </w:tcPr>
          <w:p w:rsidR="00BB1CEF" w:rsidRDefault="005D02AB">
            <w:pPr>
              <w:pStyle w:val="TableParagraph"/>
              <w:spacing w:line="265" w:lineRule="exact"/>
              <w:ind w:left="8"/>
              <w:rPr>
                <w:sz w:val="21"/>
              </w:rPr>
            </w:pPr>
            <w:r>
              <w:rPr>
                <w:sz w:val="21"/>
              </w:rPr>
              <w:t xml:space="preserve">处 未处理□ 上报□ </w:t>
            </w:r>
          </w:p>
        </w:tc>
      </w:tr>
      <w:tr w:rsidR="00BB1CEF">
        <w:trPr>
          <w:trHeight w:val="275"/>
        </w:trPr>
        <w:tc>
          <w:tcPr>
            <w:tcW w:w="792" w:type="dxa"/>
            <w:vMerge/>
            <w:tcBorders>
              <w:top w:val="nil"/>
            </w:tcBorders>
          </w:tcPr>
          <w:p w:rsidR="00BB1CEF" w:rsidRDefault="00BB1CEF">
            <w:pPr>
              <w:rPr>
                <w:sz w:val="2"/>
                <w:szCs w:val="2"/>
              </w:rPr>
            </w:pPr>
          </w:p>
        </w:tc>
        <w:tc>
          <w:tcPr>
            <w:tcW w:w="1800" w:type="dxa"/>
            <w:gridSpan w:val="3"/>
            <w:vMerge w:val="restart"/>
          </w:tcPr>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25"/>
              </w:rPr>
            </w:pPr>
          </w:p>
          <w:p w:rsidR="00BB1CEF" w:rsidRDefault="005D02AB">
            <w:pPr>
              <w:pStyle w:val="TableParagraph"/>
              <w:ind w:left="-11"/>
              <w:rPr>
                <w:sz w:val="21"/>
              </w:rPr>
            </w:pPr>
            <w:r>
              <w:rPr>
                <w:sz w:val="21"/>
              </w:rPr>
              <w:t>防护</w:t>
            </w:r>
            <w:proofErr w:type="gramStart"/>
            <w:r>
              <w:rPr>
                <w:sz w:val="21"/>
              </w:rPr>
              <w:t>及支挡结构</w:t>
            </w:r>
            <w:proofErr w:type="gramEnd"/>
            <w:r>
              <w:rPr>
                <w:sz w:val="21"/>
              </w:rPr>
              <w:t xml:space="preserve"> </w:t>
            </w:r>
          </w:p>
        </w:tc>
        <w:tc>
          <w:tcPr>
            <w:tcW w:w="1632" w:type="dxa"/>
            <w:tcBorders>
              <w:bottom w:val="nil"/>
              <w:right w:val="nil"/>
            </w:tcBorders>
          </w:tcPr>
          <w:p w:rsidR="00BB1CEF" w:rsidRDefault="005D02AB">
            <w:pPr>
              <w:pStyle w:val="TableParagraph"/>
              <w:spacing w:before="17" w:line="238" w:lineRule="exact"/>
              <w:ind w:left="-3"/>
              <w:rPr>
                <w:sz w:val="21"/>
              </w:rPr>
            </w:pPr>
            <w:r>
              <w:rPr>
                <w:sz w:val="21"/>
              </w:rPr>
              <w:t xml:space="preserve">勾缝脱落 </w:t>
            </w:r>
          </w:p>
        </w:tc>
        <w:tc>
          <w:tcPr>
            <w:tcW w:w="694" w:type="dxa"/>
            <w:tcBorders>
              <w:left w:val="nil"/>
              <w:right w:val="nil"/>
            </w:tcBorders>
          </w:tcPr>
          <w:p w:rsidR="00BB1CEF" w:rsidRDefault="005D02AB">
            <w:pPr>
              <w:pStyle w:val="TableParagraph"/>
              <w:spacing w:before="17" w:line="238" w:lineRule="exact"/>
              <w:ind w:left="7"/>
              <w:rPr>
                <w:sz w:val="21"/>
              </w:rPr>
            </w:pPr>
            <w:r>
              <w:rPr>
                <w:sz w:val="21"/>
              </w:rPr>
              <w:t xml:space="preserve">□ </w:t>
            </w:r>
          </w:p>
        </w:tc>
        <w:tc>
          <w:tcPr>
            <w:tcW w:w="1358" w:type="dxa"/>
            <w:tcBorders>
              <w:left w:val="nil"/>
              <w:right w:val="nil"/>
            </w:tcBorders>
          </w:tcPr>
          <w:p w:rsidR="00BB1CEF" w:rsidRDefault="005D02AB">
            <w:pPr>
              <w:pStyle w:val="TableParagraph"/>
              <w:spacing w:before="17" w:line="238" w:lineRule="exact"/>
              <w:ind w:left="38" w:right="334"/>
              <w:jc w:val="center"/>
              <w:rPr>
                <w:sz w:val="21"/>
              </w:rPr>
            </w:pPr>
            <w:r>
              <w:rPr>
                <w:sz w:val="21"/>
              </w:rPr>
              <w:t xml:space="preserve">处 已处理 </w:t>
            </w:r>
          </w:p>
        </w:tc>
        <w:tc>
          <w:tcPr>
            <w:tcW w:w="2095" w:type="dxa"/>
            <w:tcBorders>
              <w:left w:val="nil"/>
              <w:bottom w:val="nil"/>
            </w:tcBorders>
          </w:tcPr>
          <w:p w:rsidR="00BB1CEF" w:rsidRDefault="005D02AB">
            <w:pPr>
              <w:pStyle w:val="TableParagraph"/>
              <w:spacing w:before="17" w:line="238" w:lineRule="exact"/>
              <w:ind w:left="8"/>
              <w:rPr>
                <w:sz w:val="21"/>
              </w:rPr>
            </w:pPr>
            <w:r>
              <w:rPr>
                <w:sz w:val="21"/>
              </w:rPr>
              <w:t xml:space="preserve">处 未处理□ 上报□ </w:t>
            </w:r>
          </w:p>
        </w:tc>
      </w:tr>
      <w:tr w:rsidR="00BB1CEF">
        <w:trPr>
          <w:trHeight w:val="251"/>
        </w:trPr>
        <w:tc>
          <w:tcPr>
            <w:tcW w:w="792" w:type="dxa"/>
            <w:vMerge/>
            <w:tcBorders>
              <w:top w:val="nil"/>
            </w:tcBorders>
          </w:tcPr>
          <w:p w:rsidR="00BB1CEF" w:rsidRDefault="00BB1CEF">
            <w:pPr>
              <w:rPr>
                <w:sz w:val="2"/>
                <w:szCs w:val="2"/>
              </w:rPr>
            </w:pPr>
          </w:p>
        </w:tc>
        <w:tc>
          <w:tcPr>
            <w:tcW w:w="1800" w:type="dxa"/>
            <w:gridSpan w:val="3"/>
            <w:vMerge/>
            <w:tcBorders>
              <w:top w:val="nil"/>
            </w:tcBorders>
          </w:tcPr>
          <w:p w:rsidR="00BB1CEF" w:rsidRDefault="00BB1CEF">
            <w:pPr>
              <w:rPr>
                <w:sz w:val="2"/>
                <w:szCs w:val="2"/>
              </w:rPr>
            </w:pPr>
          </w:p>
        </w:tc>
        <w:tc>
          <w:tcPr>
            <w:tcW w:w="1632" w:type="dxa"/>
            <w:tcBorders>
              <w:top w:val="nil"/>
              <w:bottom w:val="nil"/>
              <w:right w:val="nil"/>
            </w:tcBorders>
          </w:tcPr>
          <w:p w:rsidR="00BB1CEF" w:rsidRDefault="005D02AB">
            <w:pPr>
              <w:pStyle w:val="TableParagraph"/>
              <w:spacing w:line="231" w:lineRule="exact"/>
              <w:ind w:left="-3"/>
              <w:rPr>
                <w:sz w:val="21"/>
              </w:rPr>
            </w:pPr>
            <w:r>
              <w:rPr>
                <w:sz w:val="21"/>
              </w:rPr>
              <w:t xml:space="preserve">结构体破损 </w:t>
            </w:r>
          </w:p>
        </w:tc>
        <w:tc>
          <w:tcPr>
            <w:tcW w:w="694" w:type="dxa"/>
            <w:tcBorders>
              <w:left w:val="nil"/>
              <w:right w:val="nil"/>
            </w:tcBorders>
          </w:tcPr>
          <w:p w:rsidR="00BB1CEF" w:rsidRDefault="005D02AB">
            <w:pPr>
              <w:pStyle w:val="TableParagraph"/>
              <w:spacing w:line="231" w:lineRule="exact"/>
              <w:ind w:left="96"/>
              <w:rPr>
                <w:sz w:val="21"/>
              </w:rPr>
            </w:pPr>
            <w:r>
              <w:rPr>
                <w:w w:val="93"/>
                <w:sz w:val="21"/>
              </w:rPr>
              <w:t>□</w:t>
            </w:r>
          </w:p>
        </w:tc>
        <w:tc>
          <w:tcPr>
            <w:tcW w:w="1358" w:type="dxa"/>
            <w:tcBorders>
              <w:left w:val="nil"/>
              <w:right w:val="nil"/>
            </w:tcBorders>
          </w:tcPr>
          <w:p w:rsidR="00BB1CEF" w:rsidRDefault="005D02AB">
            <w:pPr>
              <w:pStyle w:val="TableParagraph"/>
              <w:spacing w:line="231" w:lineRule="exact"/>
              <w:ind w:left="38" w:right="334"/>
              <w:jc w:val="center"/>
              <w:rPr>
                <w:sz w:val="21"/>
              </w:rPr>
            </w:pPr>
            <w:r>
              <w:rPr>
                <w:sz w:val="21"/>
              </w:rPr>
              <w:t xml:space="preserve">处 已处理 </w:t>
            </w:r>
          </w:p>
        </w:tc>
        <w:tc>
          <w:tcPr>
            <w:tcW w:w="2095" w:type="dxa"/>
            <w:tcBorders>
              <w:top w:val="nil"/>
              <w:left w:val="nil"/>
              <w:bottom w:val="nil"/>
            </w:tcBorders>
          </w:tcPr>
          <w:p w:rsidR="00BB1CEF" w:rsidRDefault="005D02AB">
            <w:pPr>
              <w:pStyle w:val="TableParagraph"/>
              <w:spacing w:line="231" w:lineRule="exact"/>
              <w:ind w:left="8"/>
              <w:rPr>
                <w:sz w:val="21"/>
              </w:rPr>
            </w:pPr>
            <w:r>
              <w:rPr>
                <w:sz w:val="21"/>
              </w:rPr>
              <w:t xml:space="preserve">处 未处理□ 上报□ </w:t>
            </w:r>
          </w:p>
        </w:tc>
      </w:tr>
      <w:tr w:rsidR="00BB1CEF">
        <w:trPr>
          <w:trHeight w:val="247"/>
        </w:trPr>
        <w:tc>
          <w:tcPr>
            <w:tcW w:w="792" w:type="dxa"/>
            <w:vMerge/>
            <w:tcBorders>
              <w:top w:val="nil"/>
            </w:tcBorders>
          </w:tcPr>
          <w:p w:rsidR="00BB1CEF" w:rsidRDefault="00BB1CEF">
            <w:pPr>
              <w:rPr>
                <w:sz w:val="2"/>
                <w:szCs w:val="2"/>
              </w:rPr>
            </w:pPr>
          </w:p>
        </w:tc>
        <w:tc>
          <w:tcPr>
            <w:tcW w:w="1800" w:type="dxa"/>
            <w:gridSpan w:val="3"/>
            <w:vMerge/>
            <w:tcBorders>
              <w:top w:val="nil"/>
            </w:tcBorders>
          </w:tcPr>
          <w:p w:rsidR="00BB1CEF" w:rsidRDefault="00BB1CEF">
            <w:pPr>
              <w:rPr>
                <w:sz w:val="2"/>
                <w:szCs w:val="2"/>
              </w:rPr>
            </w:pPr>
          </w:p>
        </w:tc>
        <w:tc>
          <w:tcPr>
            <w:tcW w:w="1632" w:type="dxa"/>
            <w:tcBorders>
              <w:top w:val="nil"/>
              <w:bottom w:val="nil"/>
              <w:right w:val="nil"/>
            </w:tcBorders>
          </w:tcPr>
          <w:p w:rsidR="00BB1CEF" w:rsidRDefault="005D02AB">
            <w:pPr>
              <w:pStyle w:val="TableParagraph"/>
              <w:spacing w:line="227" w:lineRule="exact"/>
              <w:ind w:left="-3"/>
              <w:rPr>
                <w:sz w:val="21"/>
              </w:rPr>
            </w:pPr>
            <w:r>
              <w:rPr>
                <w:sz w:val="21"/>
              </w:rPr>
              <w:t xml:space="preserve">结构体开裂 </w:t>
            </w:r>
          </w:p>
        </w:tc>
        <w:tc>
          <w:tcPr>
            <w:tcW w:w="694" w:type="dxa"/>
            <w:tcBorders>
              <w:left w:val="nil"/>
              <w:bottom w:val="single" w:sz="12" w:space="0" w:color="000000"/>
              <w:right w:val="nil"/>
            </w:tcBorders>
          </w:tcPr>
          <w:p w:rsidR="00BB1CEF" w:rsidRDefault="005D02AB">
            <w:pPr>
              <w:pStyle w:val="TableParagraph"/>
              <w:spacing w:line="227" w:lineRule="exact"/>
              <w:ind w:left="96"/>
              <w:rPr>
                <w:sz w:val="21"/>
              </w:rPr>
            </w:pPr>
            <w:r>
              <w:rPr>
                <w:w w:val="93"/>
                <w:sz w:val="21"/>
              </w:rPr>
              <w:t>□</w:t>
            </w:r>
          </w:p>
        </w:tc>
        <w:tc>
          <w:tcPr>
            <w:tcW w:w="1358" w:type="dxa"/>
            <w:tcBorders>
              <w:left w:val="nil"/>
              <w:bottom w:val="single" w:sz="12" w:space="0" w:color="000000"/>
              <w:right w:val="nil"/>
            </w:tcBorders>
          </w:tcPr>
          <w:p w:rsidR="00BB1CEF" w:rsidRDefault="005D02AB">
            <w:pPr>
              <w:pStyle w:val="TableParagraph"/>
              <w:spacing w:line="227" w:lineRule="exact"/>
              <w:ind w:left="38" w:right="334"/>
              <w:jc w:val="center"/>
              <w:rPr>
                <w:sz w:val="21"/>
              </w:rPr>
            </w:pPr>
            <w:r>
              <w:rPr>
                <w:sz w:val="21"/>
              </w:rPr>
              <w:t xml:space="preserve">处 已处理 </w:t>
            </w:r>
          </w:p>
        </w:tc>
        <w:tc>
          <w:tcPr>
            <w:tcW w:w="2095" w:type="dxa"/>
            <w:tcBorders>
              <w:top w:val="nil"/>
              <w:left w:val="nil"/>
              <w:bottom w:val="nil"/>
            </w:tcBorders>
          </w:tcPr>
          <w:p w:rsidR="00BB1CEF" w:rsidRDefault="005D02AB">
            <w:pPr>
              <w:pStyle w:val="TableParagraph"/>
              <w:spacing w:line="227" w:lineRule="exact"/>
              <w:ind w:left="8"/>
              <w:rPr>
                <w:sz w:val="21"/>
              </w:rPr>
            </w:pPr>
            <w:r>
              <w:rPr>
                <w:sz w:val="21"/>
              </w:rPr>
              <w:t xml:space="preserve">处 未处理□ 上报□ </w:t>
            </w:r>
          </w:p>
        </w:tc>
      </w:tr>
      <w:tr w:rsidR="00BB1CEF">
        <w:trPr>
          <w:trHeight w:val="247"/>
        </w:trPr>
        <w:tc>
          <w:tcPr>
            <w:tcW w:w="792" w:type="dxa"/>
            <w:vMerge/>
            <w:tcBorders>
              <w:top w:val="nil"/>
            </w:tcBorders>
          </w:tcPr>
          <w:p w:rsidR="00BB1CEF" w:rsidRDefault="00BB1CEF">
            <w:pPr>
              <w:rPr>
                <w:sz w:val="2"/>
                <w:szCs w:val="2"/>
              </w:rPr>
            </w:pPr>
          </w:p>
        </w:tc>
        <w:tc>
          <w:tcPr>
            <w:tcW w:w="1800" w:type="dxa"/>
            <w:gridSpan w:val="3"/>
            <w:vMerge/>
            <w:tcBorders>
              <w:top w:val="nil"/>
            </w:tcBorders>
          </w:tcPr>
          <w:p w:rsidR="00BB1CEF" w:rsidRDefault="00BB1CEF">
            <w:pPr>
              <w:rPr>
                <w:sz w:val="2"/>
                <w:szCs w:val="2"/>
              </w:rPr>
            </w:pPr>
          </w:p>
        </w:tc>
        <w:tc>
          <w:tcPr>
            <w:tcW w:w="1632" w:type="dxa"/>
            <w:tcBorders>
              <w:top w:val="nil"/>
              <w:bottom w:val="nil"/>
              <w:right w:val="nil"/>
            </w:tcBorders>
          </w:tcPr>
          <w:p w:rsidR="00BB1CEF" w:rsidRDefault="005D02AB">
            <w:pPr>
              <w:pStyle w:val="TableParagraph"/>
              <w:spacing w:line="227" w:lineRule="exact"/>
              <w:ind w:left="-3"/>
              <w:rPr>
                <w:sz w:val="21"/>
              </w:rPr>
            </w:pPr>
            <w:r>
              <w:rPr>
                <w:sz w:val="21"/>
              </w:rPr>
              <w:t xml:space="preserve">泄水孔淤塞 </w:t>
            </w:r>
          </w:p>
        </w:tc>
        <w:tc>
          <w:tcPr>
            <w:tcW w:w="694" w:type="dxa"/>
            <w:tcBorders>
              <w:top w:val="single" w:sz="12" w:space="0" w:color="000000"/>
              <w:left w:val="nil"/>
              <w:right w:val="nil"/>
            </w:tcBorders>
          </w:tcPr>
          <w:p w:rsidR="00BB1CEF" w:rsidRDefault="005D02AB">
            <w:pPr>
              <w:pStyle w:val="TableParagraph"/>
              <w:spacing w:line="227" w:lineRule="exact"/>
              <w:ind w:left="96"/>
              <w:rPr>
                <w:sz w:val="21"/>
              </w:rPr>
            </w:pPr>
            <w:r>
              <w:rPr>
                <w:w w:val="93"/>
                <w:sz w:val="21"/>
              </w:rPr>
              <w:t>□</w:t>
            </w:r>
          </w:p>
        </w:tc>
        <w:tc>
          <w:tcPr>
            <w:tcW w:w="1358" w:type="dxa"/>
            <w:tcBorders>
              <w:top w:val="single" w:sz="12" w:space="0" w:color="000000"/>
              <w:left w:val="nil"/>
              <w:right w:val="nil"/>
            </w:tcBorders>
          </w:tcPr>
          <w:p w:rsidR="00BB1CEF" w:rsidRDefault="005D02AB">
            <w:pPr>
              <w:pStyle w:val="TableParagraph"/>
              <w:spacing w:line="227" w:lineRule="exact"/>
              <w:ind w:left="38" w:right="334"/>
              <w:jc w:val="center"/>
              <w:rPr>
                <w:sz w:val="21"/>
              </w:rPr>
            </w:pPr>
            <w:r>
              <w:rPr>
                <w:sz w:val="21"/>
              </w:rPr>
              <w:t xml:space="preserve">处 已处理 </w:t>
            </w:r>
          </w:p>
        </w:tc>
        <w:tc>
          <w:tcPr>
            <w:tcW w:w="2095" w:type="dxa"/>
            <w:tcBorders>
              <w:top w:val="nil"/>
              <w:left w:val="nil"/>
              <w:bottom w:val="nil"/>
            </w:tcBorders>
          </w:tcPr>
          <w:p w:rsidR="00BB1CEF" w:rsidRDefault="005D02AB">
            <w:pPr>
              <w:pStyle w:val="TableParagraph"/>
              <w:spacing w:line="227" w:lineRule="exact"/>
              <w:ind w:left="8"/>
              <w:rPr>
                <w:sz w:val="21"/>
              </w:rPr>
            </w:pPr>
            <w:r>
              <w:rPr>
                <w:sz w:val="21"/>
              </w:rPr>
              <w:t xml:space="preserve">处 未处理□ 上报□ </w:t>
            </w:r>
          </w:p>
        </w:tc>
      </w:tr>
      <w:tr w:rsidR="00BB1CEF">
        <w:trPr>
          <w:trHeight w:val="251"/>
        </w:trPr>
        <w:tc>
          <w:tcPr>
            <w:tcW w:w="792" w:type="dxa"/>
            <w:vMerge/>
            <w:tcBorders>
              <w:top w:val="nil"/>
            </w:tcBorders>
          </w:tcPr>
          <w:p w:rsidR="00BB1CEF" w:rsidRDefault="00BB1CEF">
            <w:pPr>
              <w:rPr>
                <w:sz w:val="2"/>
                <w:szCs w:val="2"/>
              </w:rPr>
            </w:pPr>
          </w:p>
        </w:tc>
        <w:tc>
          <w:tcPr>
            <w:tcW w:w="1800" w:type="dxa"/>
            <w:gridSpan w:val="3"/>
            <w:vMerge/>
            <w:tcBorders>
              <w:top w:val="nil"/>
            </w:tcBorders>
          </w:tcPr>
          <w:p w:rsidR="00BB1CEF" w:rsidRDefault="00BB1CEF">
            <w:pPr>
              <w:rPr>
                <w:sz w:val="2"/>
                <w:szCs w:val="2"/>
              </w:rPr>
            </w:pPr>
          </w:p>
        </w:tc>
        <w:tc>
          <w:tcPr>
            <w:tcW w:w="1632" w:type="dxa"/>
            <w:tcBorders>
              <w:top w:val="nil"/>
              <w:bottom w:val="nil"/>
              <w:right w:val="nil"/>
            </w:tcBorders>
          </w:tcPr>
          <w:p w:rsidR="00BB1CEF" w:rsidRDefault="005D02AB">
            <w:pPr>
              <w:pStyle w:val="TableParagraph"/>
              <w:spacing w:line="231" w:lineRule="exact"/>
              <w:ind w:left="-3"/>
              <w:rPr>
                <w:sz w:val="21"/>
              </w:rPr>
            </w:pPr>
            <w:r>
              <w:rPr>
                <w:sz w:val="21"/>
              </w:rPr>
              <w:t>结构体倾斜滑移</w:t>
            </w:r>
          </w:p>
        </w:tc>
        <w:tc>
          <w:tcPr>
            <w:tcW w:w="694" w:type="dxa"/>
            <w:tcBorders>
              <w:left w:val="nil"/>
              <w:right w:val="nil"/>
            </w:tcBorders>
          </w:tcPr>
          <w:p w:rsidR="00BB1CEF" w:rsidRDefault="005D02AB">
            <w:pPr>
              <w:pStyle w:val="TableParagraph"/>
              <w:spacing w:line="231" w:lineRule="exact"/>
              <w:ind w:left="96"/>
              <w:rPr>
                <w:sz w:val="21"/>
              </w:rPr>
            </w:pPr>
            <w:r>
              <w:rPr>
                <w:w w:val="93"/>
                <w:sz w:val="21"/>
              </w:rPr>
              <w:t>□</w:t>
            </w:r>
          </w:p>
        </w:tc>
        <w:tc>
          <w:tcPr>
            <w:tcW w:w="1358" w:type="dxa"/>
            <w:tcBorders>
              <w:left w:val="nil"/>
              <w:right w:val="nil"/>
            </w:tcBorders>
          </w:tcPr>
          <w:p w:rsidR="00BB1CEF" w:rsidRDefault="005D02AB">
            <w:pPr>
              <w:pStyle w:val="TableParagraph"/>
              <w:spacing w:line="231" w:lineRule="exact"/>
              <w:ind w:left="38" w:right="334"/>
              <w:jc w:val="center"/>
              <w:rPr>
                <w:sz w:val="21"/>
              </w:rPr>
            </w:pPr>
            <w:r>
              <w:rPr>
                <w:sz w:val="21"/>
              </w:rPr>
              <w:t xml:space="preserve">处 已处理 </w:t>
            </w:r>
          </w:p>
        </w:tc>
        <w:tc>
          <w:tcPr>
            <w:tcW w:w="2095" w:type="dxa"/>
            <w:tcBorders>
              <w:top w:val="nil"/>
              <w:left w:val="nil"/>
              <w:bottom w:val="nil"/>
            </w:tcBorders>
          </w:tcPr>
          <w:p w:rsidR="00BB1CEF" w:rsidRDefault="005D02AB">
            <w:pPr>
              <w:pStyle w:val="TableParagraph"/>
              <w:spacing w:line="231" w:lineRule="exact"/>
              <w:ind w:left="8"/>
              <w:rPr>
                <w:sz w:val="21"/>
              </w:rPr>
            </w:pPr>
            <w:r>
              <w:rPr>
                <w:sz w:val="21"/>
              </w:rPr>
              <w:t xml:space="preserve">处 未处理□ 上报□ </w:t>
            </w:r>
          </w:p>
        </w:tc>
      </w:tr>
      <w:tr w:rsidR="00BB1CEF">
        <w:trPr>
          <w:trHeight w:val="251"/>
        </w:trPr>
        <w:tc>
          <w:tcPr>
            <w:tcW w:w="792" w:type="dxa"/>
            <w:vMerge/>
            <w:tcBorders>
              <w:top w:val="nil"/>
            </w:tcBorders>
          </w:tcPr>
          <w:p w:rsidR="00BB1CEF" w:rsidRDefault="00BB1CEF">
            <w:pPr>
              <w:rPr>
                <w:sz w:val="2"/>
                <w:szCs w:val="2"/>
              </w:rPr>
            </w:pPr>
          </w:p>
        </w:tc>
        <w:tc>
          <w:tcPr>
            <w:tcW w:w="1800" w:type="dxa"/>
            <w:gridSpan w:val="3"/>
            <w:vMerge/>
            <w:tcBorders>
              <w:top w:val="nil"/>
            </w:tcBorders>
          </w:tcPr>
          <w:p w:rsidR="00BB1CEF" w:rsidRDefault="00BB1CEF">
            <w:pPr>
              <w:rPr>
                <w:sz w:val="2"/>
                <w:szCs w:val="2"/>
              </w:rPr>
            </w:pPr>
          </w:p>
        </w:tc>
        <w:tc>
          <w:tcPr>
            <w:tcW w:w="1632" w:type="dxa"/>
            <w:tcBorders>
              <w:top w:val="nil"/>
              <w:bottom w:val="nil"/>
              <w:right w:val="nil"/>
            </w:tcBorders>
          </w:tcPr>
          <w:p w:rsidR="00BB1CEF" w:rsidRDefault="005D02AB">
            <w:pPr>
              <w:pStyle w:val="TableParagraph"/>
              <w:spacing w:line="231" w:lineRule="exact"/>
              <w:ind w:left="-3"/>
              <w:rPr>
                <w:sz w:val="21"/>
              </w:rPr>
            </w:pPr>
            <w:r>
              <w:rPr>
                <w:sz w:val="21"/>
              </w:rPr>
              <w:t>结构体下沉变形</w:t>
            </w:r>
          </w:p>
        </w:tc>
        <w:tc>
          <w:tcPr>
            <w:tcW w:w="694" w:type="dxa"/>
            <w:tcBorders>
              <w:left w:val="nil"/>
              <w:right w:val="nil"/>
            </w:tcBorders>
          </w:tcPr>
          <w:p w:rsidR="00BB1CEF" w:rsidRDefault="005D02AB">
            <w:pPr>
              <w:pStyle w:val="TableParagraph"/>
              <w:spacing w:line="231" w:lineRule="exact"/>
              <w:ind w:left="96"/>
              <w:rPr>
                <w:sz w:val="21"/>
              </w:rPr>
            </w:pPr>
            <w:r>
              <w:rPr>
                <w:w w:val="93"/>
                <w:sz w:val="21"/>
              </w:rPr>
              <w:t>□</w:t>
            </w:r>
          </w:p>
        </w:tc>
        <w:tc>
          <w:tcPr>
            <w:tcW w:w="1358" w:type="dxa"/>
            <w:tcBorders>
              <w:left w:val="nil"/>
              <w:right w:val="nil"/>
            </w:tcBorders>
          </w:tcPr>
          <w:p w:rsidR="00BB1CEF" w:rsidRDefault="005D02AB">
            <w:pPr>
              <w:pStyle w:val="TableParagraph"/>
              <w:spacing w:line="231" w:lineRule="exact"/>
              <w:ind w:left="38" w:right="334"/>
              <w:jc w:val="center"/>
              <w:rPr>
                <w:sz w:val="21"/>
              </w:rPr>
            </w:pPr>
            <w:r>
              <w:rPr>
                <w:sz w:val="21"/>
              </w:rPr>
              <w:t xml:space="preserve">处 已处理 </w:t>
            </w:r>
          </w:p>
        </w:tc>
        <w:tc>
          <w:tcPr>
            <w:tcW w:w="2095" w:type="dxa"/>
            <w:tcBorders>
              <w:top w:val="nil"/>
              <w:left w:val="nil"/>
              <w:bottom w:val="nil"/>
            </w:tcBorders>
          </w:tcPr>
          <w:p w:rsidR="00BB1CEF" w:rsidRDefault="005D02AB">
            <w:pPr>
              <w:pStyle w:val="TableParagraph"/>
              <w:spacing w:line="231" w:lineRule="exact"/>
              <w:ind w:left="8"/>
              <w:rPr>
                <w:sz w:val="21"/>
              </w:rPr>
            </w:pPr>
            <w:r>
              <w:rPr>
                <w:sz w:val="21"/>
              </w:rPr>
              <w:t xml:space="preserve">处 未处理□ 上报□ </w:t>
            </w:r>
          </w:p>
        </w:tc>
      </w:tr>
      <w:tr w:rsidR="00BB1CEF">
        <w:trPr>
          <w:trHeight w:val="326"/>
        </w:trPr>
        <w:tc>
          <w:tcPr>
            <w:tcW w:w="792" w:type="dxa"/>
            <w:vMerge/>
            <w:tcBorders>
              <w:top w:val="nil"/>
            </w:tcBorders>
          </w:tcPr>
          <w:p w:rsidR="00BB1CEF" w:rsidRDefault="00BB1CEF">
            <w:pPr>
              <w:rPr>
                <w:sz w:val="2"/>
                <w:szCs w:val="2"/>
              </w:rPr>
            </w:pPr>
          </w:p>
        </w:tc>
        <w:tc>
          <w:tcPr>
            <w:tcW w:w="1800" w:type="dxa"/>
            <w:gridSpan w:val="3"/>
            <w:vMerge/>
            <w:tcBorders>
              <w:top w:val="nil"/>
            </w:tcBorders>
          </w:tcPr>
          <w:p w:rsidR="00BB1CEF" w:rsidRDefault="00BB1CEF">
            <w:pPr>
              <w:rPr>
                <w:sz w:val="2"/>
                <w:szCs w:val="2"/>
              </w:rPr>
            </w:pPr>
          </w:p>
        </w:tc>
        <w:tc>
          <w:tcPr>
            <w:tcW w:w="1632" w:type="dxa"/>
            <w:tcBorders>
              <w:top w:val="nil"/>
              <w:right w:val="nil"/>
            </w:tcBorders>
          </w:tcPr>
          <w:p w:rsidR="00BB1CEF" w:rsidRDefault="005D02AB">
            <w:pPr>
              <w:pStyle w:val="TableParagraph"/>
              <w:spacing w:line="263" w:lineRule="exact"/>
              <w:ind w:left="-3"/>
              <w:rPr>
                <w:sz w:val="21"/>
              </w:rPr>
            </w:pPr>
            <w:r>
              <w:rPr>
                <w:sz w:val="21"/>
              </w:rPr>
              <w:t xml:space="preserve">其他 </w:t>
            </w:r>
          </w:p>
        </w:tc>
        <w:tc>
          <w:tcPr>
            <w:tcW w:w="694" w:type="dxa"/>
            <w:tcBorders>
              <w:left w:val="nil"/>
              <w:right w:val="nil"/>
            </w:tcBorders>
          </w:tcPr>
          <w:p w:rsidR="00BB1CEF" w:rsidRDefault="005D02AB">
            <w:pPr>
              <w:pStyle w:val="TableParagraph"/>
              <w:spacing w:line="263" w:lineRule="exact"/>
              <w:ind w:left="79"/>
              <w:rPr>
                <w:sz w:val="21"/>
              </w:rPr>
            </w:pPr>
            <w:r>
              <w:rPr>
                <w:sz w:val="21"/>
              </w:rPr>
              <w:t>□</w:t>
            </w:r>
          </w:p>
        </w:tc>
        <w:tc>
          <w:tcPr>
            <w:tcW w:w="1358" w:type="dxa"/>
            <w:tcBorders>
              <w:left w:val="nil"/>
              <w:right w:val="nil"/>
            </w:tcBorders>
          </w:tcPr>
          <w:p w:rsidR="00BB1CEF" w:rsidRDefault="005D02AB">
            <w:pPr>
              <w:pStyle w:val="TableParagraph"/>
              <w:spacing w:line="263" w:lineRule="exact"/>
              <w:ind w:left="38" w:right="334"/>
              <w:jc w:val="center"/>
              <w:rPr>
                <w:sz w:val="21"/>
              </w:rPr>
            </w:pPr>
            <w:r>
              <w:rPr>
                <w:sz w:val="21"/>
              </w:rPr>
              <w:t xml:space="preserve">处 已处理 </w:t>
            </w:r>
          </w:p>
        </w:tc>
        <w:tc>
          <w:tcPr>
            <w:tcW w:w="2095" w:type="dxa"/>
            <w:tcBorders>
              <w:top w:val="nil"/>
              <w:left w:val="nil"/>
            </w:tcBorders>
          </w:tcPr>
          <w:p w:rsidR="00BB1CEF" w:rsidRDefault="005D02AB">
            <w:pPr>
              <w:pStyle w:val="TableParagraph"/>
              <w:spacing w:line="263" w:lineRule="exact"/>
              <w:ind w:left="8"/>
              <w:rPr>
                <w:sz w:val="21"/>
              </w:rPr>
            </w:pPr>
            <w:r>
              <w:rPr>
                <w:sz w:val="21"/>
              </w:rPr>
              <w:t xml:space="preserve">处 未处理□ 上报□ </w:t>
            </w:r>
          </w:p>
        </w:tc>
      </w:tr>
      <w:tr w:rsidR="00BB1CEF">
        <w:trPr>
          <w:trHeight w:val="246"/>
        </w:trPr>
        <w:tc>
          <w:tcPr>
            <w:tcW w:w="792" w:type="dxa"/>
            <w:vMerge/>
            <w:tcBorders>
              <w:top w:val="nil"/>
            </w:tcBorders>
          </w:tcPr>
          <w:p w:rsidR="00BB1CEF" w:rsidRDefault="00BB1CEF">
            <w:pPr>
              <w:rPr>
                <w:sz w:val="2"/>
                <w:szCs w:val="2"/>
              </w:rPr>
            </w:pPr>
          </w:p>
        </w:tc>
        <w:tc>
          <w:tcPr>
            <w:tcW w:w="1800" w:type="dxa"/>
            <w:gridSpan w:val="3"/>
            <w:vMerge w:val="restart"/>
          </w:tcPr>
          <w:p w:rsidR="00BB1CEF" w:rsidRDefault="00BB1CEF">
            <w:pPr>
              <w:pStyle w:val="TableParagraph"/>
              <w:rPr>
                <w:b/>
                <w:sz w:val="20"/>
              </w:rPr>
            </w:pPr>
          </w:p>
          <w:p w:rsidR="00BB1CEF" w:rsidRDefault="005D02AB">
            <w:pPr>
              <w:pStyle w:val="TableParagraph"/>
              <w:spacing w:before="140"/>
              <w:ind w:left="-11"/>
              <w:rPr>
                <w:sz w:val="21"/>
              </w:rPr>
            </w:pPr>
            <w:r>
              <w:rPr>
                <w:sz w:val="21"/>
              </w:rPr>
              <w:t xml:space="preserve">涵洞 </w:t>
            </w:r>
          </w:p>
        </w:tc>
        <w:tc>
          <w:tcPr>
            <w:tcW w:w="1632" w:type="dxa"/>
            <w:tcBorders>
              <w:bottom w:val="nil"/>
              <w:right w:val="nil"/>
            </w:tcBorders>
          </w:tcPr>
          <w:p w:rsidR="00BB1CEF" w:rsidRDefault="005D02AB">
            <w:pPr>
              <w:pStyle w:val="TableParagraph"/>
              <w:spacing w:line="226" w:lineRule="exact"/>
              <w:ind w:left="-3"/>
              <w:rPr>
                <w:sz w:val="21"/>
              </w:rPr>
            </w:pPr>
            <w:r>
              <w:rPr>
                <w:sz w:val="21"/>
              </w:rPr>
              <w:t xml:space="preserve">淤塞 </w:t>
            </w:r>
          </w:p>
        </w:tc>
        <w:tc>
          <w:tcPr>
            <w:tcW w:w="694" w:type="dxa"/>
            <w:tcBorders>
              <w:left w:val="nil"/>
              <w:right w:val="nil"/>
            </w:tcBorders>
          </w:tcPr>
          <w:p w:rsidR="00BB1CEF" w:rsidRDefault="005D02AB">
            <w:pPr>
              <w:pStyle w:val="TableParagraph"/>
              <w:spacing w:line="226" w:lineRule="exact"/>
              <w:ind w:left="79"/>
              <w:rPr>
                <w:sz w:val="21"/>
              </w:rPr>
            </w:pPr>
            <w:r>
              <w:rPr>
                <w:sz w:val="21"/>
              </w:rPr>
              <w:t>□</w:t>
            </w:r>
          </w:p>
        </w:tc>
        <w:tc>
          <w:tcPr>
            <w:tcW w:w="1358" w:type="dxa"/>
            <w:tcBorders>
              <w:left w:val="nil"/>
              <w:right w:val="nil"/>
            </w:tcBorders>
          </w:tcPr>
          <w:p w:rsidR="00BB1CEF" w:rsidRDefault="005D02AB">
            <w:pPr>
              <w:pStyle w:val="TableParagraph"/>
              <w:spacing w:line="226" w:lineRule="exact"/>
              <w:ind w:left="38" w:right="334"/>
              <w:jc w:val="center"/>
              <w:rPr>
                <w:sz w:val="21"/>
              </w:rPr>
            </w:pPr>
            <w:r>
              <w:rPr>
                <w:sz w:val="21"/>
              </w:rPr>
              <w:t xml:space="preserve">处 已处理 </w:t>
            </w:r>
          </w:p>
        </w:tc>
        <w:tc>
          <w:tcPr>
            <w:tcW w:w="2095" w:type="dxa"/>
            <w:tcBorders>
              <w:left w:val="nil"/>
              <w:bottom w:val="nil"/>
            </w:tcBorders>
          </w:tcPr>
          <w:p w:rsidR="00BB1CEF" w:rsidRDefault="005D02AB">
            <w:pPr>
              <w:pStyle w:val="TableParagraph"/>
              <w:spacing w:line="226" w:lineRule="exact"/>
              <w:ind w:left="8"/>
              <w:rPr>
                <w:sz w:val="21"/>
              </w:rPr>
            </w:pPr>
            <w:r>
              <w:rPr>
                <w:sz w:val="21"/>
              </w:rPr>
              <w:t xml:space="preserve">处 未处理□ 上报□ </w:t>
            </w:r>
          </w:p>
        </w:tc>
      </w:tr>
      <w:tr w:rsidR="00BB1CEF">
        <w:trPr>
          <w:trHeight w:val="247"/>
        </w:trPr>
        <w:tc>
          <w:tcPr>
            <w:tcW w:w="792" w:type="dxa"/>
            <w:vMerge/>
            <w:tcBorders>
              <w:top w:val="nil"/>
            </w:tcBorders>
          </w:tcPr>
          <w:p w:rsidR="00BB1CEF" w:rsidRDefault="00BB1CEF">
            <w:pPr>
              <w:rPr>
                <w:sz w:val="2"/>
                <w:szCs w:val="2"/>
              </w:rPr>
            </w:pPr>
          </w:p>
        </w:tc>
        <w:tc>
          <w:tcPr>
            <w:tcW w:w="1800" w:type="dxa"/>
            <w:gridSpan w:val="3"/>
            <w:vMerge/>
            <w:tcBorders>
              <w:top w:val="nil"/>
            </w:tcBorders>
          </w:tcPr>
          <w:p w:rsidR="00BB1CEF" w:rsidRDefault="00BB1CEF">
            <w:pPr>
              <w:rPr>
                <w:sz w:val="2"/>
                <w:szCs w:val="2"/>
              </w:rPr>
            </w:pPr>
          </w:p>
        </w:tc>
        <w:tc>
          <w:tcPr>
            <w:tcW w:w="1632" w:type="dxa"/>
            <w:tcBorders>
              <w:top w:val="nil"/>
              <w:bottom w:val="nil"/>
              <w:right w:val="nil"/>
            </w:tcBorders>
          </w:tcPr>
          <w:p w:rsidR="00BB1CEF" w:rsidRDefault="005D02AB">
            <w:pPr>
              <w:pStyle w:val="TableParagraph"/>
              <w:spacing w:line="227" w:lineRule="exact"/>
              <w:ind w:left="-3"/>
              <w:rPr>
                <w:sz w:val="21"/>
              </w:rPr>
            </w:pPr>
            <w:r>
              <w:rPr>
                <w:sz w:val="21"/>
              </w:rPr>
              <w:t xml:space="preserve">结构体开裂 </w:t>
            </w:r>
          </w:p>
        </w:tc>
        <w:tc>
          <w:tcPr>
            <w:tcW w:w="694" w:type="dxa"/>
            <w:tcBorders>
              <w:left w:val="nil"/>
              <w:bottom w:val="nil"/>
              <w:right w:val="nil"/>
            </w:tcBorders>
          </w:tcPr>
          <w:p w:rsidR="00BB1CEF" w:rsidRDefault="005D02AB">
            <w:pPr>
              <w:pStyle w:val="TableParagraph"/>
              <w:tabs>
                <w:tab w:val="left" w:pos="609"/>
              </w:tabs>
              <w:spacing w:line="227" w:lineRule="exact"/>
              <w:ind w:right="-15"/>
              <w:jc w:val="right"/>
              <w:rPr>
                <w:rFonts w:ascii="Times New Roman" w:hAnsi="Times New Roman"/>
                <w:sz w:val="21"/>
              </w:rPr>
            </w:pPr>
            <w:r>
              <w:rPr>
                <w:spacing w:val="14"/>
                <w:sz w:val="21"/>
              </w:rPr>
              <w:t>□</w:t>
            </w:r>
            <w:r>
              <w:rPr>
                <w:rFonts w:ascii="Times New Roman" w:hAnsi="Times New Roman"/>
                <w:sz w:val="21"/>
                <w:u w:val="thick"/>
              </w:rPr>
              <w:t xml:space="preserve"> </w:t>
            </w:r>
            <w:r>
              <w:rPr>
                <w:rFonts w:ascii="Times New Roman" w:hAnsi="Times New Roman"/>
                <w:sz w:val="21"/>
                <w:u w:val="thick"/>
              </w:rPr>
              <w:tab/>
            </w:r>
          </w:p>
        </w:tc>
        <w:tc>
          <w:tcPr>
            <w:tcW w:w="1358" w:type="dxa"/>
            <w:tcBorders>
              <w:left w:val="nil"/>
              <w:bottom w:val="single" w:sz="12" w:space="0" w:color="000000"/>
              <w:right w:val="nil"/>
            </w:tcBorders>
          </w:tcPr>
          <w:p w:rsidR="00BB1CEF" w:rsidRDefault="005D02AB">
            <w:pPr>
              <w:pStyle w:val="TableParagraph"/>
              <w:spacing w:line="227" w:lineRule="exact"/>
              <w:ind w:left="38" w:right="334"/>
              <w:jc w:val="center"/>
              <w:rPr>
                <w:sz w:val="21"/>
              </w:rPr>
            </w:pPr>
            <w:r>
              <w:rPr>
                <w:sz w:val="21"/>
              </w:rPr>
              <w:t xml:space="preserve">处 已处理 </w:t>
            </w:r>
          </w:p>
        </w:tc>
        <w:tc>
          <w:tcPr>
            <w:tcW w:w="2095" w:type="dxa"/>
            <w:tcBorders>
              <w:top w:val="nil"/>
              <w:left w:val="nil"/>
              <w:bottom w:val="nil"/>
            </w:tcBorders>
          </w:tcPr>
          <w:p w:rsidR="00BB1CEF" w:rsidRDefault="005D02AB">
            <w:pPr>
              <w:pStyle w:val="TableParagraph"/>
              <w:spacing w:line="227" w:lineRule="exact"/>
              <w:ind w:left="8"/>
              <w:rPr>
                <w:sz w:val="21"/>
              </w:rPr>
            </w:pPr>
            <w:r>
              <w:rPr>
                <w:sz w:val="21"/>
              </w:rPr>
              <w:t xml:space="preserve">处 未处理□ 上报□ </w:t>
            </w:r>
          </w:p>
        </w:tc>
      </w:tr>
      <w:tr w:rsidR="00BB1CEF">
        <w:trPr>
          <w:trHeight w:val="247"/>
        </w:trPr>
        <w:tc>
          <w:tcPr>
            <w:tcW w:w="792" w:type="dxa"/>
            <w:vMerge/>
            <w:tcBorders>
              <w:top w:val="nil"/>
            </w:tcBorders>
          </w:tcPr>
          <w:p w:rsidR="00BB1CEF" w:rsidRDefault="00BB1CEF">
            <w:pPr>
              <w:rPr>
                <w:sz w:val="2"/>
                <w:szCs w:val="2"/>
              </w:rPr>
            </w:pPr>
          </w:p>
        </w:tc>
        <w:tc>
          <w:tcPr>
            <w:tcW w:w="1800" w:type="dxa"/>
            <w:gridSpan w:val="3"/>
            <w:vMerge/>
            <w:tcBorders>
              <w:top w:val="nil"/>
            </w:tcBorders>
          </w:tcPr>
          <w:p w:rsidR="00BB1CEF" w:rsidRDefault="00BB1CEF">
            <w:pPr>
              <w:rPr>
                <w:sz w:val="2"/>
                <w:szCs w:val="2"/>
              </w:rPr>
            </w:pPr>
          </w:p>
        </w:tc>
        <w:tc>
          <w:tcPr>
            <w:tcW w:w="1632" w:type="dxa"/>
            <w:tcBorders>
              <w:top w:val="nil"/>
              <w:bottom w:val="nil"/>
              <w:right w:val="nil"/>
            </w:tcBorders>
          </w:tcPr>
          <w:p w:rsidR="00BB1CEF" w:rsidRDefault="005D02AB">
            <w:pPr>
              <w:pStyle w:val="TableParagraph"/>
              <w:spacing w:line="227" w:lineRule="exact"/>
              <w:ind w:left="-3"/>
              <w:rPr>
                <w:sz w:val="21"/>
              </w:rPr>
            </w:pPr>
            <w:r>
              <w:rPr>
                <w:sz w:val="21"/>
              </w:rPr>
              <w:t xml:space="preserve">铺砌冲刷脱落 </w:t>
            </w:r>
          </w:p>
        </w:tc>
        <w:tc>
          <w:tcPr>
            <w:tcW w:w="694" w:type="dxa"/>
            <w:tcBorders>
              <w:top w:val="nil"/>
              <w:left w:val="nil"/>
              <w:right w:val="nil"/>
            </w:tcBorders>
          </w:tcPr>
          <w:p w:rsidR="00BB1CEF" w:rsidRDefault="005D02AB">
            <w:pPr>
              <w:pStyle w:val="TableParagraph"/>
              <w:spacing w:line="227" w:lineRule="exact"/>
              <w:ind w:left="96"/>
              <w:rPr>
                <w:sz w:val="21"/>
              </w:rPr>
            </w:pPr>
            <w:r>
              <w:rPr>
                <w:w w:val="93"/>
                <w:sz w:val="21"/>
              </w:rPr>
              <w:t>□</w:t>
            </w:r>
          </w:p>
        </w:tc>
        <w:tc>
          <w:tcPr>
            <w:tcW w:w="1358" w:type="dxa"/>
            <w:tcBorders>
              <w:top w:val="single" w:sz="12" w:space="0" w:color="000000"/>
              <w:left w:val="nil"/>
              <w:right w:val="nil"/>
            </w:tcBorders>
          </w:tcPr>
          <w:p w:rsidR="00BB1CEF" w:rsidRDefault="005D02AB">
            <w:pPr>
              <w:pStyle w:val="TableParagraph"/>
              <w:spacing w:line="227" w:lineRule="exact"/>
              <w:ind w:left="38" w:right="334"/>
              <w:jc w:val="center"/>
              <w:rPr>
                <w:sz w:val="21"/>
              </w:rPr>
            </w:pPr>
            <w:r>
              <w:rPr>
                <w:sz w:val="21"/>
              </w:rPr>
              <w:t xml:space="preserve">处 已处理 </w:t>
            </w:r>
          </w:p>
        </w:tc>
        <w:tc>
          <w:tcPr>
            <w:tcW w:w="2095" w:type="dxa"/>
            <w:tcBorders>
              <w:top w:val="nil"/>
              <w:left w:val="nil"/>
              <w:bottom w:val="nil"/>
            </w:tcBorders>
          </w:tcPr>
          <w:p w:rsidR="00BB1CEF" w:rsidRDefault="005D02AB">
            <w:pPr>
              <w:pStyle w:val="TableParagraph"/>
              <w:spacing w:line="227" w:lineRule="exact"/>
              <w:ind w:left="8"/>
              <w:rPr>
                <w:sz w:val="21"/>
              </w:rPr>
            </w:pPr>
            <w:r>
              <w:rPr>
                <w:sz w:val="21"/>
              </w:rPr>
              <w:t xml:space="preserve">处 未处理□ 上报□ </w:t>
            </w:r>
          </w:p>
        </w:tc>
      </w:tr>
      <w:tr w:rsidR="00BB1CEF">
        <w:trPr>
          <w:trHeight w:val="296"/>
        </w:trPr>
        <w:tc>
          <w:tcPr>
            <w:tcW w:w="792" w:type="dxa"/>
            <w:vMerge/>
            <w:tcBorders>
              <w:top w:val="nil"/>
            </w:tcBorders>
          </w:tcPr>
          <w:p w:rsidR="00BB1CEF" w:rsidRDefault="00BB1CEF">
            <w:pPr>
              <w:rPr>
                <w:sz w:val="2"/>
                <w:szCs w:val="2"/>
              </w:rPr>
            </w:pPr>
          </w:p>
        </w:tc>
        <w:tc>
          <w:tcPr>
            <w:tcW w:w="1800" w:type="dxa"/>
            <w:gridSpan w:val="3"/>
            <w:vMerge/>
            <w:tcBorders>
              <w:top w:val="nil"/>
            </w:tcBorders>
          </w:tcPr>
          <w:p w:rsidR="00BB1CEF" w:rsidRDefault="00BB1CEF">
            <w:pPr>
              <w:rPr>
                <w:sz w:val="2"/>
                <w:szCs w:val="2"/>
              </w:rPr>
            </w:pPr>
          </w:p>
        </w:tc>
        <w:tc>
          <w:tcPr>
            <w:tcW w:w="1632" w:type="dxa"/>
            <w:tcBorders>
              <w:top w:val="nil"/>
              <w:right w:val="nil"/>
            </w:tcBorders>
          </w:tcPr>
          <w:p w:rsidR="00BB1CEF" w:rsidRDefault="005D02AB">
            <w:pPr>
              <w:pStyle w:val="TableParagraph"/>
              <w:spacing w:line="263" w:lineRule="exact"/>
              <w:ind w:left="-3"/>
              <w:rPr>
                <w:sz w:val="21"/>
              </w:rPr>
            </w:pPr>
            <w:r>
              <w:rPr>
                <w:sz w:val="21"/>
              </w:rPr>
              <w:t xml:space="preserve">其他 </w:t>
            </w:r>
          </w:p>
        </w:tc>
        <w:tc>
          <w:tcPr>
            <w:tcW w:w="694" w:type="dxa"/>
            <w:tcBorders>
              <w:left w:val="nil"/>
              <w:right w:val="nil"/>
            </w:tcBorders>
          </w:tcPr>
          <w:p w:rsidR="00BB1CEF" w:rsidRDefault="005D02AB">
            <w:pPr>
              <w:pStyle w:val="TableParagraph"/>
              <w:spacing w:line="263" w:lineRule="exact"/>
              <w:ind w:left="79"/>
              <w:rPr>
                <w:sz w:val="21"/>
              </w:rPr>
            </w:pPr>
            <w:r>
              <w:rPr>
                <w:sz w:val="21"/>
              </w:rPr>
              <w:t>□</w:t>
            </w:r>
          </w:p>
        </w:tc>
        <w:tc>
          <w:tcPr>
            <w:tcW w:w="1358" w:type="dxa"/>
            <w:tcBorders>
              <w:left w:val="nil"/>
              <w:right w:val="nil"/>
            </w:tcBorders>
          </w:tcPr>
          <w:p w:rsidR="00BB1CEF" w:rsidRDefault="005D02AB">
            <w:pPr>
              <w:pStyle w:val="TableParagraph"/>
              <w:spacing w:line="263" w:lineRule="exact"/>
              <w:ind w:left="38" w:right="334"/>
              <w:jc w:val="center"/>
              <w:rPr>
                <w:sz w:val="21"/>
              </w:rPr>
            </w:pPr>
            <w:r>
              <w:rPr>
                <w:sz w:val="21"/>
              </w:rPr>
              <w:t xml:space="preserve">处 已处理 </w:t>
            </w:r>
          </w:p>
        </w:tc>
        <w:tc>
          <w:tcPr>
            <w:tcW w:w="2095" w:type="dxa"/>
            <w:tcBorders>
              <w:top w:val="nil"/>
              <w:left w:val="nil"/>
            </w:tcBorders>
          </w:tcPr>
          <w:p w:rsidR="00BB1CEF" w:rsidRDefault="005D02AB">
            <w:pPr>
              <w:pStyle w:val="TableParagraph"/>
              <w:spacing w:line="263" w:lineRule="exact"/>
              <w:ind w:left="8"/>
              <w:rPr>
                <w:sz w:val="21"/>
              </w:rPr>
            </w:pPr>
            <w:r>
              <w:rPr>
                <w:sz w:val="21"/>
              </w:rPr>
              <w:t xml:space="preserve">处 未处理□ 上报□ </w:t>
            </w:r>
          </w:p>
        </w:tc>
      </w:tr>
      <w:tr w:rsidR="00BB1CEF">
        <w:trPr>
          <w:trHeight w:val="242"/>
        </w:trPr>
        <w:tc>
          <w:tcPr>
            <w:tcW w:w="792" w:type="dxa"/>
            <w:vMerge w:val="restart"/>
            <w:tcBorders>
              <w:bottom w:val="single" w:sz="4" w:space="0" w:color="000000"/>
            </w:tcBorders>
          </w:tcPr>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spacing w:before="11"/>
              <w:rPr>
                <w:b/>
                <w:sz w:val="20"/>
              </w:rPr>
            </w:pPr>
          </w:p>
          <w:p w:rsidR="00BB1CEF" w:rsidRDefault="005D02AB">
            <w:pPr>
              <w:pStyle w:val="TableParagraph"/>
              <w:ind w:left="189"/>
              <w:rPr>
                <w:sz w:val="21"/>
              </w:rPr>
            </w:pPr>
            <w:r>
              <w:rPr>
                <w:sz w:val="21"/>
              </w:rPr>
              <w:t xml:space="preserve">路面 </w:t>
            </w:r>
          </w:p>
        </w:tc>
        <w:tc>
          <w:tcPr>
            <w:tcW w:w="1324" w:type="dxa"/>
            <w:gridSpan w:val="2"/>
            <w:tcBorders>
              <w:bottom w:val="nil"/>
              <w:right w:val="nil"/>
            </w:tcBorders>
          </w:tcPr>
          <w:p w:rsidR="00BB1CEF" w:rsidRDefault="00BB1CEF">
            <w:pPr>
              <w:pStyle w:val="TableParagraph"/>
              <w:rPr>
                <w:rFonts w:ascii="Times New Roman"/>
                <w:sz w:val="16"/>
              </w:rPr>
            </w:pPr>
          </w:p>
        </w:tc>
        <w:tc>
          <w:tcPr>
            <w:tcW w:w="476" w:type="dxa"/>
            <w:tcBorders>
              <w:left w:val="nil"/>
              <w:bottom w:val="nil"/>
            </w:tcBorders>
          </w:tcPr>
          <w:p w:rsidR="00BB1CEF" w:rsidRDefault="00BB1CEF">
            <w:pPr>
              <w:pStyle w:val="TableParagraph"/>
              <w:rPr>
                <w:rFonts w:ascii="Times New Roman"/>
                <w:sz w:val="16"/>
              </w:rPr>
            </w:pPr>
          </w:p>
        </w:tc>
        <w:tc>
          <w:tcPr>
            <w:tcW w:w="1632" w:type="dxa"/>
            <w:tcBorders>
              <w:bottom w:val="single" w:sz="12" w:space="0" w:color="000000"/>
              <w:right w:val="nil"/>
            </w:tcBorders>
          </w:tcPr>
          <w:p w:rsidR="00BB1CEF" w:rsidRDefault="005D02AB">
            <w:pPr>
              <w:pStyle w:val="TableParagraph"/>
              <w:spacing w:line="223" w:lineRule="exact"/>
              <w:ind w:left="-3"/>
              <w:rPr>
                <w:sz w:val="21"/>
              </w:rPr>
            </w:pPr>
            <w:r>
              <w:rPr>
                <w:sz w:val="21"/>
              </w:rPr>
              <w:t xml:space="preserve">路面不洁 </w:t>
            </w:r>
          </w:p>
        </w:tc>
        <w:tc>
          <w:tcPr>
            <w:tcW w:w="694" w:type="dxa"/>
            <w:tcBorders>
              <w:left w:val="nil"/>
              <w:bottom w:val="single" w:sz="12" w:space="0" w:color="000000"/>
              <w:right w:val="nil"/>
            </w:tcBorders>
          </w:tcPr>
          <w:p w:rsidR="00BB1CEF" w:rsidRDefault="005D02AB">
            <w:pPr>
              <w:pStyle w:val="TableParagraph"/>
              <w:spacing w:line="223" w:lineRule="exact"/>
              <w:ind w:left="60"/>
              <w:rPr>
                <w:sz w:val="21"/>
              </w:rPr>
            </w:pPr>
            <w:r>
              <w:rPr>
                <w:sz w:val="21"/>
              </w:rPr>
              <w:t xml:space="preserve">□ </w:t>
            </w:r>
          </w:p>
        </w:tc>
        <w:tc>
          <w:tcPr>
            <w:tcW w:w="1358" w:type="dxa"/>
            <w:tcBorders>
              <w:left w:val="nil"/>
              <w:bottom w:val="single" w:sz="12" w:space="0" w:color="000000"/>
              <w:right w:val="nil"/>
            </w:tcBorders>
          </w:tcPr>
          <w:p w:rsidR="00BB1CEF" w:rsidRDefault="005D02AB">
            <w:pPr>
              <w:pStyle w:val="TableParagraph"/>
              <w:spacing w:line="223" w:lineRule="exact"/>
              <w:ind w:left="38" w:right="334"/>
              <w:jc w:val="center"/>
              <w:rPr>
                <w:sz w:val="21"/>
              </w:rPr>
            </w:pPr>
            <w:r>
              <w:rPr>
                <w:sz w:val="21"/>
              </w:rPr>
              <w:t xml:space="preserve">处 已处理 </w:t>
            </w:r>
          </w:p>
        </w:tc>
        <w:tc>
          <w:tcPr>
            <w:tcW w:w="2095" w:type="dxa"/>
            <w:tcBorders>
              <w:left w:val="nil"/>
              <w:bottom w:val="nil"/>
            </w:tcBorders>
          </w:tcPr>
          <w:p w:rsidR="00BB1CEF" w:rsidRDefault="005D02AB">
            <w:pPr>
              <w:pStyle w:val="TableParagraph"/>
              <w:spacing w:line="223" w:lineRule="exact"/>
              <w:ind w:left="8"/>
              <w:rPr>
                <w:sz w:val="21"/>
              </w:rPr>
            </w:pPr>
            <w:r>
              <w:rPr>
                <w:sz w:val="21"/>
              </w:rPr>
              <w:t xml:space="preserve">处 未处理□ 上报□ </w:t>
            </w:r>
          </w:p>
        </w:tc>
      </w:tr>
      <w:tr w:rsidR="00BB1CEF">
        <w:trPr>
          <w:trHeight w:val="247"/>
        </w:trPr>
        <w:tc>
          <w:tcPr>
            <w:tcW w:w="792" w:type="dxa"/>
            <w:vMerge/>
            <w:tcBorders>
              <w:top w:val="nil"/>
              <w:bottom w:val="single" w:sz="4" w:space="0" w:color="000000"/>
            </w:tcBorders>
          </w:tcPr>
          <w:p w:rsidR="00BB1CEF" w:rsidRDefault="00BB1CEF">
            <w:pPr>
              <w:rPr>
                <w:sz w:val="2"/>
                <w:szCs w:val="2"/>
              </w:rPr>
            </w:pPr>
          </w:p>
        </w:tc>
        <w:tc>
          <w:tcPr>
            <w:tcW w:w="1324" w:type="dxa"/>
            <w:gridSpan w:val="2"/>
            <w:tcBorders>
              <w:top w:val="nil"/>
              <w:bottom w:val="nil"/>
              <w:right w:val="nil"/>
            </w:tcBorders>
          </w:tcPr>
          <w:p w:rsidR="00BB1CEF" w:rsidRDefault="00BB1CEF">
            <w:pPr>
              <w:pStyle w:val="TableParagraph"/>
              <w:rPr>
                <w:rFonts w:ascii="Times New Roman"/>
                <w:sz w:val="18"/>
              </w:rPr>
            </w:pPr>
          </w:p>
        </w:tc>
        <w:tc>
          <w:tcPr>
            <w:tcW w:w="476" w:type="dxa"/>
            <w:tcBorders>
              <w:top w:val="nil"/>
              <w:left w:val="nil"/>
              <w:bottom w:val="nil"/>
            </w:tcBorders>
          </w:tcPr>
          <w:p w:rsidR="00BB1CEF" w:rsidRDefault="00BB1CEF">
            <w:pPr>
              <w:pStyle w:val="TableParagraph"/>
              <w:rPr>
                <w:rFonts w:ascii="Times New Roman"/>
                <w:sz w:val="18"/>
              </w:rPr>
            </w:pPr>
          </w:p>
        </w:tc>
        <w:tc>
          <w:tcPr>
            <w:tcW w:w="1632" w:type="dxa"/>
            <w:tcBorders>
              <w:top w:val="single" w:sz="12" w:space="0" w:color="000000"/>
              <w:bottom w:val="nil"/>
              <w:right w:val="nil"/>
            </w:tcBorders>
          </w:tcPr>
          <w:p w:rsidR="00BB1CEF" w:rsidRDefault="005D02AB">
            <w:pPr>
              <w:pStyle w:val="TableParagraph"/>
              <w:spacing w:line="227" w:lineRule="exact"/>
              <w:ind w:left="-3"/>
              <w:rPr>
                <w:sz w:val="21"/>
              </w:rPr>
            </w:pPr>
            <w:r>
              <w:rPr>
                <w:sz w:val="21"/>
              </w:rPr>
              <w:t xml:space="preserve">坑槽 </w:t>
            </w:r>
          </w:p>
        </w:tc>
        <w:tc>
          <w:tcPr>
            <w:tcW w:w="694" w:type="dxa"/>
            <w:tcBorders>
              <w:top w:val="single" w:sz="12" w:space="0" w:color="000000"/>
              <w:left w:val="nil"/>
              <w:right w:val="nil"/>
            </w:tcBorders>
          </w:tcPr>
          <w:p w:rsidR="00BB1CEF" w:rsidRDefault="005D02AB">
            <w:pPr>
              <w:pStyle w:val="TableParagraph"/>
              <w:spacing w:line="227" w:lineRule="exact"/>
              <w:ind w:left="79"/>
              <w:rPr>
                <w:sz w:val="21"/>
              </w:rPr>
            </w:pPr>
            <w:r>
              <w:rPr>
                <w:sz w:val="21"/>
              </w:rPr>
              <w:t>□</w:t>
            </w:r>
          </w:p>
        </w:tc>
        <w:tc>
          <w:tcPr>
            <w:tcW w:w="1358" w:type="dxa"/>
            <w:tcBorders>
              <w:top w:val="single" w:sz="12" w:space="0" w:color="000000"/>
              <w:left w:val="nil"/>
              <w:right w:val="nil"/>
            </w:tcBorders>
          </w:tcPr>
          <w:p w:rsidR="00BB1CEF" w:rsidRDefault="005D02AB">
            <w:pPr>
              <w:pStyle w:val="TableParagraph"/>
              <w:spacing w:line="227" w:lineRule="exact"/>
              <w:ind w:left="38" w:right="334"/>
              <w:jc w:val="center"/>
              <w:rPr>
                <w:sz w:val="21"/>
              </w:rPr>
            </w:pPr>
            <w:r>
              <w:rPr>
                <w:sz w:val="21"/>
              </w:rPr>
              <w:t xml:space="preserve">处 已处理 </w:t>
            </w:r>
          </w:p>
        </w:tc>
        <w:tc>
          <w:tcPr>
            <w:tcW w:w="2095" w:type="dxa"/>
            <w:tcBorders>
              <w:top w:val="nil"/>
              <w:left w:val="nil"/>
              <w:bottom w:val="nil"/>
            </w:tcBorders>
          </w:tcPr>
          <w:p w:rsidR="00BB1CEF" w:rsidRDefault="005D02AB">
            <w:pPr>
              <w:pStyle w:val="TableParagraph"/>
              <w:spacing w:line="227" w:lineRule="exact"/>
              <w:ind w:left="8"/>
              <w:rPr>
                <w:sz w:val="21"/>
              </w:rPr>
            </w:pPr>
            <w:r>
              <w:rPr>
                <w:sz w:val="21"/>
              </w:rPr>
              <w:t xml:space="preserve">处 未处理□ 上报□ </w:t>
            </w:r>
          </w:p>
        </w:tc>
      </w:tr>
      <w:tr w:rsidR="00BB1CEF">
        <w:trPr>
          <w:trHeight w:val="251"/>
        </w:trPr>
        <w:tc>
          <w:tcPr>
            <w:tcW w:w="792" w:type="dxa"/>
            <w:vMerge/>
            <w:tcBorders>
              <w:top w:val="nil"/>
              <w:bottom w:val="single" w:sz="4" w:space="0" w:color="000000"/>
            </w:tcBorders>
          </w:tcPr>
          <w:p w:rsidR="00BB1CEF" w:rsidRDefault="00BB1CEF">
            <w:pPr>
              <w:rPr>
                <w:sz w:val="2"/>
                <w:szCs w:val="2"/>
              </w:rPr>
            </w:pPr>
          </w:p>
        </w:tc>
        <w:tc>
          <w:tcPr>
            <w:tcW w:w="1324" w:type="dxa"/>
            <w:gridSpan w:val="2"/>
            <w:tcBorders>
              <w:top w:val="nil"/>
              <w:bottom w:val="nil"/>
              <w:right w:val="nil"/>
            </w:tcBorders>
          </w:tcPr>
          <w:p w:rsidR="00BB1CEF" w:rsidRDefault="00BB1CEF">
            <w:pPr>
              <w:pStyle w:val="TableParagraph"/>
              <w:rPr>
                <w:rFonts w:ascii="Times New Roman"/>
                <w:sz w:val="18"/>
              </w:rPr>
            </w:pPr>
          </w:p>
        </w:tc>
        <w:tc>
          <w:tcPr>
            <w:tcW w:w="476" w:type="dxa"/>
            <w:tcBorders>
              <w:top w:val="nil"/>
              <w:left w:val="nil"/>
              <w:bottom w:val="nil"/>
            </w:tcBorders>
          </w:tcPr>
          <w:p w:rsidR="00BB1CEF" w:rsidRDefault="00BB1CEF">
            <w:pPr>
              <w:pStyle w:val="TableParagraph"/>
              <w:rPr>
                <w:rFonts w:ascii="Times New Roman"/>
                <w:sz w:val="18"/>
              </w:rPr>
            </w:pPr>
          </w:p>
        </w:tc>
        <w:tc>
          <w:tcPr>
            <w:tcW w:w="1632" w:type="dxa"/>
            <w:tcBorders>
              <w:top w:val="nil"/>
              <w:bottom w:val="nil"/>
              <w:right w:val="nil"/>
            </w:tcBorders>
          </w:tcPr>
          <w:p w:rsidR="00BB1CEF" w:rsidRDefault="005D02AB">
            <w:pPr>
              <w:pStyle w:val="TableParagraph"/>
              <w:spacing w:line="231" w:lineRule="exact"/>
              <w:ind w:left="-3"/>
              <w:rPr>
                <w:sz w:val="21"/>
              </w:rPr>
            </w:pPr>
            <w:r>
              <w:rPr>
                <w:sz w:val="21"/>
              </w:rPr>
              <w:t xml:space="preserve">裂缝 </w:t>
            </w:r>
          </w:p>
        </w:tc>
        <w:tc>
          <w:tcPr>
            <w:tcW w:w="694" w:type="dxa"/>
            <w:tcBorders>
              <w:left w:val="nil"/>
              <w:right w:val="nil"/>
            </w:tcBorders>
          </w:tcPr>
          <w:p w:rsidR="00BB1CEF" w:rsidRDefault="005D02AB">
            <w:pPr>
              <w:pStyle w:val="TableParagraph"/>
              <w:spacing w:line="231" w:lineRule="exact"/>
              <w:ind w:left="79"/>
              <w:rPr>
                <w:sz w:val="21"/>
              </w:rPr>
            </w:pPr>
            <w:r>
              <w:rPr>
                <w:sz w:val="21"/>
              </w:rPr>
              <w:t>□</w:t>
            </w:r>
          </w:p>
        </w:tc>
        <w:tc>
          <w:tcPr>
            <w:tcW w:w="1358" w:type="dxa"/>
            <w:tcBorders>
              <w:left w:val="nil"/>
              <w:right w:val="nil"/>
            </w:tcBorders>
          </w:tcPr>
          <w:p w:rsidR="00BB1CEF" w:rsidRDefault="005D02AB">
            <w:pPr>
              <w:pStyle w:val="TableParagraph"/>
              <w:spacing w:line="231" w:lineRule="exact"/>
              <w:ind w:left="38" w:right="334"/>
              <w:jc w:val="center"/>
              <w:rPr>
                <w:sz w:val="21"/>
              </w:rPr>
            </w:pPr>
            <w:r>
              <w:rPr>
                <w:sz w:val="21"/>
              </w:rPr>
              <w:t xml:space="preserve">处 已处理 </w:t>
            </w:r>
          </w:p>
        </w:tc>
        <w:tc>
          <w:tcPr>
            <w:tcW w:w="2095" w:type="dxa"/>
            <w:tcBorders>
              <w:top w:val="nil"/>
              <w:left w:val="nil"/>
              <w:bottom w:val="nil"/>
            </w:tcBorders>
          </w:tcPr>
          <w:p w:rsidR="00BB1CEF" w:rsidRDefault="005D02AB">
            <w:pPr>
              <w:pStyle w:val="TableParagraph"/>
              <w:spacing w:line="231" w:lineRule="exact"/>
              <w:ind w:left="8"/>
              <w:rPr>
                <w:sz w:val="21"/>
              </w:rPr>
            </w:pPr>
            <w:r>
              <w:rPr>
                <w:sz w:val="21"/>
              </w:rPr>
              <w:t xml:space="preserve">处 未处理□ 上报□ </w:t>
            </w:r>
          </w:p>
        </w:tc>
      </w:tr>
      <w:tr w:rsidR="00BB1CEF">
        <w:trPr>
          <w:trHeight w:val="251"/>
        </w:trPr>
        <w:tc>
          <w:tcPr>
            <w:tcW w:w="792" w:type="dxa"/>
            <w:vMerge/>
            <w:tcBorders>
              <w:top w:val="nil"/>
              <w:bottom w:val="single" w:sz="4" w:space="0" w:color="000000"/>
            </w:tcBorders>
          </w:tcPr>
          <w:p w:rsidR="00BB1CEF" w:rsidRDefault="00BB1CEF">
            <w:pPr>
              <w:rPr>
                <w:sz w:val="2"/>
                <w:szCs w:val="2"/>
              </w:rPr>
            </w:pPr>
          </w:p>
        </w:tc>
        <w:tc>
          <w:tcPr>
            <w:tcW w:w="1324" w:type="dxa"/>
            <w:gridSpan w:val="2"/>
            <w:tcBorders>
              <w:top w:val="nil"/>
              <w:bottom w:val="nil"/>
              <w:right w:val="nil"/>
            </w:tcBorders>
          </w:tcPr>
          <w:p w:rsidR="00BB1CEF" w:rsidRDefault="00BB1CEF">
            <w:pPr>
              <w:pStyle w:val="TableParagraph"/>
              <w:rPr>
                <w:rFonts w:ascii="Times New Roman"/>
                <w:sz w:val="18"/>
              </w:rPr>
            </w:pPr>
          </w:p>
        </w:tc>
        <w:tc>
          <w:tcPr>
            <w:tcW w:w="476" w:type="dxa"/>
            <w:tcBorders>
              <w:top w:val="nil"/>
              <w:left w:val="nil"/>
              <w:bottom w:val="nil"/>
            </w:tcBorders>
          </w:tcPr>
          <w:p w:rsidR="00BB1CEF" w:rsidRDefault="00BB1CEF">
            <w:pPr>
              <w:pStyle w:val="TableParagraph"/>
              <w:rPr>
                <w:rFonts w:ascii="Times New Roman"/>
                <w:sz w:val="18"/>
              </w:rPr>
            </w:pPr>
          </w:p>
        </w:tc>
        <w:tc>
          <w:tcPr>
            <w:tcW w:w="1632" w:type="dxa"/>
            <w:tcBorders>
              <w:top w:val="nil"/>
              <w:bottom w:val="nil"/>
              <w:right w:val="nil"/>
            </w:tcBorders>
          </w:tcPr>
          <w:p w:rsidR="00BB1CEF" w:rsidRDefault="005D02AB">
            <w:pPr>
              <w:pStyle w:val="TableParagraph"/>
              <w:spacing w:line="231" w:lineRule="exact"/>
              <w:ind w:left="-3"/>
              <w:rPr>
                <w:sz w:val="21"/>
              </w:rPr>
            </w:pPr>
            <w:r>
              <w:rPr>
                <w:sz w:val="21"/>
              </w:rPr>
              <w:t xml:space="preserve">沉陷 </w:t>
            </w:r>
          </w:p>
        </w:tc>
        <w:tc>
          <w:tcPr>
            <w:tcW w:w="694" w:type="dxa"/>
            <w:tcBorders>
              <w:left w:val="nil"/>
              <w:right w:val="nil"/>
            </w:tcBorders>
          </w:tcPr>
          <w:p w:rsidR="00BB1CEF" w:rsidRDefault="005D02AB">
            <w:pPr>
              <w:pStyle w:val="TableParagraph"/>
              <w:spacing w:line="231" w:lineRule="exact"/>
              <w:ind w:left="79"/>
              <w:rPr>
                <w:sz w:val="21"/>
              </w:rPr>
            </w:pPr>
            <w:r>
              <w:rPr>
                <w:sz w:val="21"/>
              </w:rPr>
              <w:t>□</w:t>
            </w:r>
          </w:p>
        </w:tc>
        <w:tc>
          <w:tcPr>
            <w:tcW w:w="1358" w:type="dxa"/>
            <w:tcBorders>
              <w:left w:val="nil"/>
              <w:right w:val="nil"/>
            </w:tcBorders>
          </w:tcPr>
          <w:p w:rsidR="00BB1CEF" w:rsidRDefault="005D02AB">
            <w:pPr>
              <w:pStyle w:val="TableParagraph"/>
              <w:spacing w:line="231" w:lineRule="exact"/>
              <w:ind w:left="38" w:right="334"/>
              <w:jc w:val="center"/>
              <w:rPr>
                <w:sz w:val="21"/>
              </w:rPr>
            </w:pPr>
            <w:r>
              <w:rPr>
                <w:sz w:val="21"/>
              </w:rPr>
              <w:t xml:space="preserve">处 已处理 </w:t>
            </w:r>
          </w:p>
        </w:tc>
        <w:tc>
          <w:tcPr>
            <w:tcW w:w="2095" w:type="dxa"/>
            <w:tcBorders>
              <w:top w:val="nil"/>
              <w:left w:val="nil"/>
              <w:bottom w:val="nil"/>
            </w:tcBorders>
          </w:tcPr>
          <w:p w:rsidR="00BB1CEF" w:rsidRDefault="005D02AB">
            <w:pPr>
              <w:pStyle w:val="TableParagraph"/>
              <w:spacing w:line="231" w:lineRule="exact"/>
              <w:ind w:left="8"/>
              <w:rPr>
                <w:sz w:val="21"/>
              </w:rPr>
            </w:pPr>
            <w:r>
              <w:rPr>
                <w:sz w:val="21"/>
              </w:rPr>
              <w:t xml:space="preserve">处 未处理□ 上报□ </w:t>
            </w:r>
          </w:p>
        </w:tc>
      </w:tr>
      <w:tr w:rsidR="00BB1CEF">
        <w:trPr>
          <w:trHeight w:val="247"/>
        </w:trPr>
        <w:tc>
          <w:tcPr>
            <w:tcW w:w="792" w:type="dxa"/>
            <w:vMerge/>
            <w:tcBorders>
              <w:top w:val="nil"/>
              <w:bottom w:val="single" w:sz="4" w:space="0" w:color="000000"/>
            </w:tcBorders>
          </w:tcPr>
          <w:p w:rsidR="00BB1CEF" w:rsidRDefault="00BB1CEF">
            <w:pPr>
              <w:rPr>
                <w:sz w:val="2"/>
                <w:szCs w:val="2"/>
              </w:rPr>
            </w:pPr>
          </w:p>
        </w:tc>
        <w:tc>
          <w:tcPr>
            <w:tcW w:w="1324" w:type="dxa"/>
            <w:gridSpan w:val="2"/>
            <w:tcBorders>
              <w:top w:val="nil"/>
              <w:bottom w:val="nil"/>
              <w:right w:val="nil"/>
            </w:tcBorders>
          </w:tcPr>
          <w:p w:rsidR="00BB1CEF" w:rsidRDefault="00BB1CEF">
            <w:pPr>
              <w:pStyle w:val="TableParagraph"/>
              <w:rPr>
                <w:rFonts w:ascii="Times New Roman"/>
                <w:sz w:val="18"/>
              </w:rPr>
            </w:pPr>
          </w:p>
        </w:tc>
        <w:tc>
          <w:tcPr>
            <w:tcW w:w="476" w:type="dxa"/>
            <w:tcBorders>
              <w:top w:val="nil"/>
              <w:left w:val="nil"/>
              <w:bottom w:val="nil"/>
            </w:tcBorders>
          </w:tcPr>
          <w:p w:rsidR="00BB1CEF" w:rsidRDefault="00BB1CEF">
            <w:pPr>
              <w:pStyle w:val="TableParagraph"/>
              <w:rPr>
                <w:rFonts w:ascii="Times New Roman"/>
                <w:sz w:val="18"/>
              </w:rPr>
            </w:pPr>
          </w:p>
        </w:tc>
        <w:tc>
          <w:tcPr>
            <w:tcW w:w="1632" w:type="dxa"/>
            <w:tcBorders>
              <w:top w:val="nil"/>
              <w:bottom w:val="nil"/>
              <w:right w:val="nil"/>
            </w:tcBorders>
          </w:tcPr>
          <w:p w:rsidR="00BB1CEF" w:rsidRDefault="005D02AB">
            <w:pPr>
              <w:pStyle w:val="TableParagraph"/>
              <w:spacing w:line="227" w:lineRule="exact"/>
              <w:ind w:left="-3"/>
              <w:rPr>
                <w:sz w:val="21"/>
              </w:rPr>
            </w:pPr>
            <w:r>
              <w:rPr>
                <w:sz w:val="21"/>
              </w:rPr>
              <w:t xml:space="preserve">波浪、拥包 </w:t>
            </w:r>
          </w:p>
        </w:tc>
        <w:tc>
          <w:tcPr>
            <w:tcW w:w="694" w:type="dxa"/>
            <w:tcBorders>
              <w:left w:val="nil"/>
              <w:bottom w:val="single" w:sz="12" w:space="0" w:color="000000"/>
              <w:right w:val="nil"/>
            </w:tcBorders>
          </w:tcPr>
          <w:p w:rsidR="00BB1CEF" w:rsidRDefault="005D02AB">
            <w:pPr>
              <w:pStyle w:val="TableParagraph"/>
              <w:spacing w:line="227" w:lineRule="exact"/>
              <w:ind w:left="96"/>
              <w:rPr>
                <w:sz w:val="21"/>
              </w:rPr>
            </w:pPr>
            <w:r>
              <w:rPr>
                <w:w w:val="93"/>
                <w:sz w:val="21"/>
              </w:rPr>
              <w:t>□</w:t>
            </w:r>
          </w:p>
        </w:tc>
        <w:tc>
          <w:tcPr>
            <w:tcW w:w="1358" w:type="dxa"/>
            <w:tcBorders>
              <w:left w:val="nil"/>
              <w:bottom w:val="single" w:sz="12" w:space="0" w:color="000000"/>
              <w:right w:val="nil"/>
            </w:tcBorders>
          </w:tcPr>
          <w:p w:rsidR="00BB1CEF" w:rsidRDefault="005D02AB">
            <w:pPr>
              <w:pStyle w:val="TableParagraph"/>
              <w:spacing w:line="227" w:lineRule="exact"/>
              <w:ind w:left="38" w:right="334"/>
              <w:jc w:val="center"/>
              <w:rPr>
                <w:sz w:val="21"/>
              </w:rPr>
            </w:pPr>
            <w:r>
              <w:rPr>
                <w:sz w:val="21"/>
              </w:rPr>
              <w:t xml:space="preserve">处 已处理 </w:t>
            </w:r>
          </w:p>
        </w:tc>
        <w:tc>
          <w:tcPr>
            <w:tcW w:w="2095" w:type="dxa"/>
            <w:tcBorders>
              <w:top w:val="nil"/>
              <w:left w:val="nil"/>
              <w:bottom w:val="nil"/>
            </w:tcBorders>
          </w:tcPr>
          <w:p w:rsidR="00BB1CEF" w:rsidRDefault="005D02AB">
            <w:pPr>
              <w:pStyle w:val="TableParagraph"/>
              <w:spacing w:line="227" w:lineRule="exact"/>
              <w:ind w:left="8"/>
              <w:rPr>
                <w:sz w:val="21"/>
              </w:rPr>
            </w:pPr>
            <w:r>
              <w:rPr>
                <w:sz w:val="21"/>
              </w:rPr>
              <w:t xml:space="preserve">处 未处理□ 上报□ </w:t>
            </w:r>
          </w:p>
        </w:tc>
      </w:tr>
      <w:tr w:rsidR="00BB1CEF">
        <w:trPr>
          <w:trHeight w:val="247"/>
        </w:trPr>
        <w:tc>
          <w:tcPr>
            <w:tcW w:w="792" w:type="dxa"/>
            <w:vMerge/>
            <w:tcBorders>
              <w:top w:val="nil"/>
              <w:bottom w:val="single" w:sz="4" w:space="0" w:color="000000"/>
            </w:tcBorders>
          </w:tcPr>
          <w:p w:rsidR="00BB1CEF" w:rsidRDefault="00BB1CEF">
            <w:pPr>
              <w:rPr>
                <w:sz w:val="2"/>
                <w:szCs w:val="2"/>
              </w:rPr>
            </w:pPr>
          </w:p>
        </w:tc>
        <w:tc>
          <w:tcPr>
            <w:tcW w:w="1324" w:type="dxa"/>
            <w:gridSpan w:val="2"/>
            <w:vMerge w:val="restart"/>
            <w:tcBorders>
              <w:top w:val="nil"/>
              <w:bottom w:val="nil"/>
              <w:right w:val="nil"/>
            </w:tcBorders>
          </w:tcPr>
          <w:p w:rsidR="00BB1CEF" w:rsidRDefault="005D02AB">
            <w:pPr>
              <w:pStyle w:val="TableParagraph"/>
              <w:spacing w:before="124" w:line="240" w:lineRule="exact"/>
              <w:ind w:left="-11" w:right="-44"/>
              <w:rPr>
                <w:sz w:val="21"/>
              </w:rPr>
            </w:pPr>
            <w:r>
              <w:rPr>
                <w:spacing w:val="-1"/>
                <w:sz w:val="21"/>
              </w:rPr>
              <w:t xml:space="preserve">沥青路面 □ </w:t>
            </w:r>
          </w:p>
        </w:tc>
        <w:tc>
          <w:tcPr>
            <w:tcW w:w="476" w:type="dxa"/>
            <w:vMerge w:val="restart"/>
            <w:tcBorders>
              <w:top w:val="nil"/>
              <w:left w:val="nil"/>
              <w:bottom w:val="nil"/>
            </w:tcBorders>
          </w:tcPr>
          <w:p w:rsidR="00BB1CEF" w:rsidRDefault="00BB1CEF">
            <w:pPr>
              <w:pStyle w:val="TableParagraph"/>
              <w:rPr>
                <w:rFonts w:ascii="Times New Roman"/>
                <w:sz w:val="20"/>
              </w:rPr>
            </w:pPr>
          </w:p>
        </w:tc>
        <w:tc>
          <w:tcPr>
            <w:tcW w:w="1632" w:type="dxa"/>
            <w:tcBorders>
              <w:top w:val="nil"/>
              <w:bottom w:val="nil"/>
              <w:right w:val="nil"/>
            </w:tcBorders>
          </w:tcPr>
          <w:p w:rsidR="00BB1CEF" w:rsidRDefault="005D02AB">
            <w:pPr>
              <w:pStyle w:val="TableParagraph"/>
              <w:spacing w:line="227" w:lineRule="exact"/>
              <w:ind w:left="-3"/>
              <w:rPr>
                <w:sz w:val="21"/>
              </w:rPr>
            </w:pPr>
            <w:r>
              <w:rPr>
                <w:sz w:val="21"/>
              </w:rPr>
              <w:t xml:space="preserve">泛油 </w:t>
            </w:r>
          </w:p>
        </w:tc>
        <w:tc>
          <w:tcPr>
            <w:tcW w:w="694" w:type="dxa"/>
            <w:tcBorders>
              <w:top w:val="single" w:sz="12" w:space="0" w:color="000000"/>
              <w:left w:val="nil"/>
              <w:bottom w:val="nil"/>
              <w:right w:val="nil"/>
            </w:tcBorders>
          </w:tcPr>
          <w:p w:rsidR="00BB1CEF" w:rsidRDefault="005D02AB">
            <w:pPr>
              <w:pStyle w:val="TableParagraph"/>
              <w:tabs>
                <w:tab w:val="left" w:pos="626"/>
              </w:tabs>
              <w:spacing w:line="227" w:lineRule="exact"/>
              <w:ind w:right="-15"/>
              <w:jc w:val="right"/>
              <w:rPr>
                <w:rFonts w:ascii="Times New Roman" w:hAnsi="Times New Roman"/>
                <w:sz w:val="21"/>
              </w:rPr>
            </w:pPr>
            <w:r>
              <w:rPr>
                <w:spacing w:val="17"/>
                <w:sz w:val="21"/>
              </w:rPr>
              <w:t>□</w:t>
            </w:r>
            <w:r>
              <w:rPr>
                <w:rFonts w:ascii="Times New Roman" w:hAnsi="Times New Roman"/>
                <w:sz w:val="21"/>
                <w:u w:val="single"/>
              </w:rPr>
              <w:t xml:space="preserve"> </w:t>
            </w:r>
            <w:r>
              <w:rPr>
                <w:rFonts w:ascii="Times New Roman" w:hAnsi="Times New Roman"/>
                <w:sz w:val="21"/>
                <w:u w:val="single"/>
              </w:rPr>
              <w:tab/>
            </w:r>
          </w:p>
        </w:tc>
        <w:tc>
          <w:tcPr>
            <w:tcW w:w="1358" w:type="dxa"/>
            <w:tcBorders>
              <w:top w:val="single" w:sz="12" w:space="0" w:color="000000"/>
              <w:left w:val="nil"/>
              <w:right w:val="nil"/>
            </w:tcBorders>
          </w:tcPr>
          <w:p w:rsidR="00BB1CEF" w:rsidRDefault="005D02AB">
            <w:pPr>
              <w:pStyle w:val="TableParagraph"/>
              <w:spacing w:line="227" w:lineRule="exact"/>
              <w:ind w:left="38" w:right="334"/>
              <w:jc w:val="center"/>
              <w:rPr>
                <w:sz w:val="21"/>
              </w:rPr>
            </w:pPr>
            <w:r>
              <w:rPr>
                <w:sz w:val="21"/>
              </w:rPr>
              <w:t xml:space="preserve">处 已处理 </w:t>
            </w:r>
          </w:p>
        </w:tc>
        <w:tc>
          <w:tcPr>
            <w:tcW w:w="2095" w:type="dxa"/>
            <w:tcBorders>
              <w:top w:val="nil"/>
              <w:left w:val="nil"/>
              <w:bottom w:val="nil"/>
            </w:tcBorders>
          </w:tcPr>
          <w:p w:rsidR="00BB1CEF" w:rsidRDefault="005D02AB">
            <w:pPr>
              <w:pStyle w:val="TableParagraph"/>
              <w:spacing w:line="227" w:lineRule="exact"/>
              <w:ind w:left="8"/>
              <w:rPr>
                <w:sz w:val="21"/>
              </w:rPr>
            </w:pPr>
            <w:r>
              <w:rPr>
                <w:sz w:val="21"/>
              </w:rPr>
              <w:t xml:space="preserve">处 未处理□ 上报□ </w:t>
            </w:r>
          </w:p>
        </w:tc>
      </w:tr>
      <w:tr w:rsidR="00BB1CEF">
        <w:trPr>
          <w:trHeight w:val="116"/>
        </w:trPr>
        <w:tc>
          <w:tcPr>
            <w:tcW w:w="792" w:type="dxa"/>
            <w:vMerge/>
            <w:tcBorders>
              <w:top w:val="nil"/>
              <w:bottom w:val="single" w:sz="4" w:space="0" w:color="000000"/>
            </w:tcBorders>
          </w:tcPr>
          <w:p w:rsidR="00BB1CEF" w:rsidRDefault="00BB1CEF">
            <w:pPr>
              <w:rPr>
                <w:sz w:val="2"/>
                <w:szCs w:val="2"/>
              </w:rPr>
            </w:pPr>
          </w:p>
        </w:tc>
        <w:tc>
          <w:tcPr>
            <w:tcW w:w="1324" w:type="dxa"/>
            <w:gridSpan w:val="2"/>
            <w:vMerge/>
            <w:tcBorders>
              <w:top w:val="nil"/>
              <w:bottom w:val="nil"/>
              <w:right w:val="nil"/>
            </w:tcBorders>
          </w:tcPr>
          <w:p w:rsidR="00BB1CEF" w:rsidRDefault="00BB1CEF">
            <w:pPr>
              <w:rPr>
                <w:sz w:val="2"/>
                <w:szCs w:val="2"/>
              </w:rPr>
            </w:pPr>
          </w:p>
        </w:tc>
        <w:tc>
          <w:tcPr>
            <w:tcW w:w="476" w:type="dxa"/>
            <w:vMerge/>
            <w:tcBorders>
              <w:top w:val="nil"/>
              <w:left w:val="nil"/>
              <w:bottom w:val="nil"/>
            </w:tcBorders>
          </w:tcPr>
          <w:p w:rsidR="00BB1CEF" w:rsidRDefault="00BB1CEF">
            <w:pPr>
              <w:rPr>
                <w:sz w:val="2"/>
                <w:szCs w:val="2"/>
              </w:rPr>
            </w:pPr>
          </w:p>
        </w:tc>
        <w:tc>
          <w:tcPr>
            <w:tcW w:w="1632" w:type="dxa"/>
            <w:vMerge w:val="restart"/>
            <w:tcBorders>
              <w:top w:val="nil"/>
              <w:bottom w:val="nil"/>
              <w:right w:val="nil"/>
            </w:tcBorders>
          </w:tcPr>
          <w:p w:rsidR="00BB1CEF" w:rsidRDefault="005D02AB">
            <w:pPr>
              <w:pStyle w:val="TableParagraph"/>
              <w:spacing w:line="231" w:lineRule="exact"/>
              <w:ind w:left="-3"/>
              <w:rPr>
                <w:sz w:val="21"/>
              </w:rPr>
            </w:pPr>
            <w:r>
              <w:rPr>
                <w:sz w:val="21"/>
              </w:rPr>
              <w:t xml:space="preserve">松散 </w:t>
            </w:r>
          </w:p>
        </w:tc>
        <w:tc>
          <w:tcPr>
            <w:tcW w:w="694" w:type="dxa"/>
            <w:vMerge w:val="restart"/>
            <w:tcBorders>
              <w:top w:val="nil"/>
              <w:left w:val="nil"/>
              <w:bottom w:val="nil"/>
              <w:right w:val="nil"/>
            </w:tcBorders>
          </w:tcPr>
          <w:p w:rsidR="00BB1CEF" w:rsidRDefault="005D02AB">
            <w:pPr>
              <w:pStyle w:val="TableParagraph"/>
              <w:tabs>
                <w:tab w:val="left" w:pos="706"/>
              </w:tabs>
              <w:spacing w:line="231" w:lineRule="exact"/>
              <w:ind w:left="79" w:right="-15"/>
              <w:rPr>
                <w:rFonts w:ascii="Times New Roman" w:hAnsi="Times New Roman"/>
                <w:sz w:val="21"/>
              </w:rPr>
            </w:pPr>
            <w:r>
              <w:rPr>
                <w:spacing w:val="17"/>
                <w:sz w:val="21"/>
              </w:rPr>
              <w:t>□</w:t>
            </w:r>
            <w:r>
              <w:rPr>
                <w:rFonts w:ascii="Times New Roman" w:hAnsi="Times New Roman"/>
                <w:sz w:val="21"/>
                <w:u w:val="single"/>
              </w:rPr>
              <w:t xml:space="preserve"> </w:t>
            </w:r>
            <w:r>
              <w:rPr>
                <w:rFonts w:ascii="Times New Roman" w:hAnsi="Times New Roman"/>
                <w:sz w:val="21"/>
                <w:u w:val="single"/>
              </w:rPr>
              <w:tab/>
            </w:r>
          </w:p>
        </w:tc>
        <w:tc>
          <w:tcPr>
            <w:tcW w:w="1358" w:type="dxa"/>
            <w:vMerge w:val="restart"/>
            <w:tcBorders>
              <w:left w:val="nil"/>
              <w:right w:val="nil"/>
            </w:tcBorders>
          </w:tcPr>
          <w:p w:rsidR="00BB1CEF" w:rsidRDefault="005D02AB">
            <w:pPr>
              <w:pStyle w:val="TableParagraph"/>
              <w:spacing w:line="231" w:lineRule="exact"/>
              <w:ind w:left="12"/>
              <w:rPr>
                <w:sz w:val="21"/>
              </w:rPr>
            </w:pPr>
            <w:r>
              <w:rPr>
                <w:sz w:val="21"/>
              </w:rPr>
              <w:t xml:space="preserve">处 已处理 </w:t>
            </w:r>
          </w:p>
        </w:tc>
        <w:tc>
          <w:tcPr>
            <w:tcW w:w="2095" w:type="dxa"/>
            <w:vMerge w:val="restart"/>
            <w:tcBorders>
              <w:top w:val="nil"/>
              <w:left w:val="nil"/>
              <w:bottom w:val="nil"/>
            </w:tcBorders>
          </w:tcPr>
          <w:p w:rsidR="00BB1CEF" w:rsidRDefault="005D02AB">
            <w:pPr>
              <w:pStyle w:val="TableParagraph"/>
              <w:spacing w:line="231" w:lineRule="exact"/>
              <w:ind w:left="8"/>
              <w:rPr>
                <w:sz w:val="21"/>
              </w:rPr>
            </w:pPr>
            <w:r>
              <w:rPr>
                <w:sz w:val="21"/>
              </w:rPr>
              <w:t xml:space="preserve">处 未处理□ 上报□ </w:t>
            </w:r>
          </w:p>
        </w:tc>
      </w:tr>
      <w:tr w:rsidR="00BB1CEF">
        <w:trPr>
          <w:trHeight w:val="114"/>
        </w:trPr>
        <w:tc>
          <w:tcPr>
            <w:tcW w:w="792" w:type="dxa"/>
            <w:vMerge/>
            <w:tcBorders>
              <w:top w:val="nil"/>
              <w:bottom w:val="single" w:sz="4" w:space="0" w:color="000000"/>
            </w:tcBorders>
          </w:tcPr>
          <w:p w:rsidR="00BB1CEF" w:rsidRDefault="00BB1CEF">
            <w:pPr>
              <w:rPr>
                <w:sz w:val="2"/>
                <w:szCs w:val="2"/>
              </w:rPr>
            </w:pPr>
          </w:p>
        </w:tc>
        <w:tc>
          <w:tcPr>
            <w:tcW w:w="1324" w:type="dxa"/>
            <w:gridSpan w:val="2"/>
            <w:vMerge w:val="restart"/>
            <w:tcBorders>
              <w:top w:val="nil"/>
              <w:bottom w:val="nil"/>
              <w:right w:val="nil"/>
            </w:tcBorders>
          </w:tcPr>
          <w:p w:rsidR="00BB1CEF" w:rsidRDefault="005D02AB">
            <w:pPr>
              <w:pStyle w:val="TableParagraph"/>
              <w:spacing w:line="227" w:lineRule="exact"/>
              <w:ind w:left="-11" w:right="-44"/>
              <w:rPr>
                <w:sz w:val="21"/>
              </w:rPr>
            </w:pPr>
            <w:r>
              <w:rPr>
                <w:spacing w:val="-1"/>
                <w:sz w:val="21"/>
              </w:rPr>
              <w:t xml:space="preserve">水泥路面 □ </w:t>
            </w:r>
          </w:p>
        </w:tc>
        <w:tc>
          <w:tcPr>
            <w:tcW w:w="476" w:type="dxa"/>
            <w:vMerge w:val="restart"/>
            <w:tcBorders>
              <w:top w:val="nil"/>
              <w:left w:val="nil"/>
              <w:bottom w:val="nil"/>
            </w:tcBorders>
          </w:tcPr>
          <w:p w:rsidR="00BB1CEF" w:rsidRDefault="00BB1CEF">
            <w:pPr>
              <w:pStyle w:val="TableParagraph"/>
              <w:rPr>
                <w:rFonts w:ascii="Times New Roman"/>
                <w:sz w:val="18"/>
              </w:rPr>
            </w:pPr>
          </w:p>
        </w:tc>
        <w:tc>
          <w:tcPr>
            <w:tcW w:w="1632" w:type="dxa"/>
            <w:vMerge/>
            <w:tcBorders>
              <w:top w:val="nil"/>
              <w:bottom w:val="nil"/>
              <w:right w:val="nil"/>
            </w:tcBorders>
          </w:tcPr>
          <w:p w:rsidR="00BB1CEF" w:rsidRDefault="00BB1CEF">
            <w:pPr>
              <w:rPr>
                <w:sz w:val="2"/>
                <w:szCs w:val="2"/>
              </w:rPr>
            </w:pPr>
          </w:p>
        </w:tc>
        <w:tc>
          <w:tcPr>
            <w:tcW w:w="694" w:type="dxa"/>
            <w:vMerge/>
            <w:tcBorders>
              <w:top w:val="nil"/>
              <w:left w:val="nil"/>
              <w:bottom w:val="nil"/>
              <w:right w:val="nil"/>
            </w:tcBorders>
          </w:tcPr>
          <w:p w:rsidR="00BB1CEF" w:rsidRDefault="00BB1CEF">
            <w:pPr>
              <w:rPr>
                <w:sz w:val="2"/>
                <w:szCs w:val="2"/>
              </w:rPr>
            </w:pPr>
          </w:p>
        </w:tc>
        <w:tc>
          <w:tcPr>
            <w:tcW w:w="1358" w:type="dxa"/>
            <w:vMerge/>
            <w:tcBorders>
              <w:top w:val="nil"/>
              <w:left w:val="nil"/>
              <w:right w:val="nil"/>
            </w:tcBorders>
          </w:tcPr>
          <w:p w:rsidR="00BB1CEF" w:rsidRDefault="00BB1CEF">
            <w:pPr>
              <w:rPr>
                <w:sz w:val="2"/>
                <w:szCs w:val="2"/>
              </w:rPr>
            </w:pPr>
          </w:p>
        </w:tc>
        <w:tc>
          <w:tcPr>
            <w:tcW w:w="2095" w:type="dxa"/>
            <w:vMerge/>
            <w:tcBorders>
              <w:top w:val="nil"/>
              <w:left w:val="nil"/>
              <w:bottom w:val="nil"/>
            </w:tcBorders>
          </w:tcPr>
          <w:p w:rsidR="00BB1CEF" w:rsidRDefault="00BB1CEF">
            <w:pPr>
              <w:rPr>
                <w:sz w:val="2"/>
                <w:szCs w:val="2"/>
              </w:rPr>
            </w:pPr>
          </w:p>
        </w:tc>
      </w:tr>
      <w:tr w:rsidR="00BB1CEF">
        <w:trPr>
          <w:trHeight w:val="112"/>
        </w:trPr>
        <w:tc>
          <w:tcPr>
            <w:tcW w:w="792" w:type="dxa"/>
            <w:vMerge/>
            <w:tcBorders>
              <w:top w:val="nil"/>
              <w:bottom w:val="single" w:sz="4" w:space="0" w:color="000000"/>
            </w:tcBorders>
          </w:tcPr>
          <w:p w:rsidR="00BB1CEF" w:rsidRDefault="00BB1CEF">
            <w:pPr>
              <w:rPr>
                <w:sz w:val="2"/>
                <w:szCs w:val="2"/>
              </w:rPr>
            </w:pPr>
          </w:p>
        </w:tc>
        <w:tc>
          <w:tcPr>
            <w:tcW w:w="1324" w:type="dxa"/>
            <w:gridSpan w:val="2"/>
            <w:vMerge/>
            <w:tcBorders>
              <w:top w:val="nil"/>
              <w:bottom w:val="nil"/>
              <w:right w:val="nil"/>
            </w:tcBorders>
          </w:tcPr>
          <w:p w:rsidR="00BB1CEF" w:rsidRDefault="00BB1CEF">
            <w:pPr>
              <w:rPr>
                <w:sz w:val="2"/>
                <w:szCs w:val="2"/>
              </w:rPr>
            </w:pPr>
          </w:p>
        </w:tc>
        <w:tc>
          <w:tcPr>
            <w:tcW w:w="476" w:type="dxa"/>
            <w:vMerge/>
            <w:tcBorders>
              <w:top w:val="nil"/>
              <w:left w:val="nil"/>
              <w:bottom w:val="nil"/>
            </w:tcBorders>
          </w:tcPr>
          <w:p w:rsidR="00BB1CEF" w:rsidRDefault="00BB1CEF">
            <w:pPr>
              <w:rPr>
                <w:sz w:val="2"/>
                <w:szCs w:val="2"/>
              </w:rPr>
            </w:pPr>
          </w:p>
        </w:tc>
        <w:tc>
          <w:tcPr>
            <w:tcW w:w="1632" w:type="dxa"/>
            <w:vMerge w:val="restart"/>
            <w:tcBorders>
              <w:top w:val="nil"/>
              <w:bottom w:val="nil"/>
              <w:right w:val="nil"/>
            </w:tcBorders>
          </w:tcPr>
          <w:p w:rsidR="00BB1CEF" w:rsidRDefault="005D02AB">
            <w:pPr>
              <w:pStyle w:val="TableParagraph"/>
              <w:spacing w:line="227" w:lineRule="exact"/>
              <w:ind w:left="-3"/>
              <w:rPr>
                <w:sz w:val="21"/>
              </w:rPr>
            </w:pPr>
            <w:r>
              <w:rPr>
                <w:sz w:val="21"/>
              </w:rPr>
              <w:t xml:space="preserve">翻浆 </w:t>
            </w:r>
          </w:p>
        </w:tc>
        <w:tc>
          <w:tcPr>
            <w:tcW w:w="694" w:type="dxa"/>
            <w:vMerge w:val="restart"/>
            <w:tcBorders>
              <w:top w:val="nil"/>
              <w:left w:val="nil"/>
              <w:bottom w:val="nil"/>
              <w:right w:val="nil"/>
            </w:tcBorders>
          </w:tcPr>
          <w:p w:rsidR="00BB1CEF" w:rsidRDefault="005D02AB">
            <w:pPr>
              <w:pStyle w:val="TableParagraph"/>
              <w:tabs>
                <w:tab w:val="left" w:pos="706"/>
              </w:tabs>
              <w:spacing w:line="227" w:lineRule="exact"/>
              <w:ind w:left="79" w:right="-15"/>
              <w:rPr>
                <w:rFonts w:ascii="Times New Roman" w:hAnsi="Times New Roman"/>
                <w:sz w:val="21"/>
              </w:rPr>
            </w:pPr>
            <w:r>
              <w:rPr>
                <w:spacing w:val="17"/>
                <w:sz w:val="21"/>
              </w:rPr>
              <w:t>□</w:t>
            </w:r>
            <w:r>
              <w:rPr>
                <w:rFonts w:ascii="Times New Roman" w:hAnsi="Times New Roman"/>
                <w:sz w:val="21"/>
                <w:u w:val="thick"/>
              </w:rPr>
              <w:t xml:space="preserve"> </w:t>
            </w:r>
            <w:r>
              <w:rPr>
                <w:rFonts w:ascii="Times New Roman" w:hAnsi="Times New Roman"/>
                <w:sz w:val="21"/>
                <w:u w:val="thick"/>
              </w:rPr>
              <w:tab/>
            </w:r>
          </w:p>
        </w:tc>
        <w:tc>
          <w:tcPr>
            <w:tcW w:w="1358" w:type="dxa"/>
            <w:vMerge w:val="restart"/>
            <w:tcBorders>
              <w:left w:val="nil"/>
              <w:bottom w:val="single" w:sz="12" w:space="0" w:color="000000"/>
              <w:right w:val="nil"/>
            </w:tcBorders>
          </w:tcPr>
          <w:p w:rsidR="00BB1CEF" w:rsidRDefault="005D02AB">
            <w:pPr>
              <w:pStyle w:val="TableParagraph"/>
              <w:spacing w:line="227" w:lineRule="exact"/>
              <w:ind w:left="12"/>
              <w:rPr>
                <w:sz w:val="21"/>
              </w:rPr>
            </w:pPr>
            <w:r>
              <w:rPr>
                <w:sz w:val="21"/>
              </w:rPr>
              <w:t xml:space="preserve">处 已处理 </w:t>
            </w:r>
          </w:p>
        </w:tc>
        <w:tc>
          <w:tcPr>
            <w:tcW w:w="2095" w:type="dxa"/>
            <w:vMerge w:val="restart"/>
            <w:tcBorders>
              <w:top w:val="nil"/>
              <w:left w:val="nil"/>
              <w:bottom w:val="nil"/>
            </w:tcBorders>
          </w:tcPr>
          <w:p w:rsidR="00BB1CEF" w:rsidRDefault="005D02AB">
            <w:pPr>
              <w:pStyle w:val="TableParagraph"/>
              <w:spacing w:line="227" w:lineRule="exact"/>
              <w:ind w:left="8"/>
              <w:rPr>
                <w:sz w:val="21"/>
              </w:rPr>
            </w:pPr>
            <w:r>
              <w:rPr>
                <w:sz w:val="21"/>
              </w:rPr>
              <w:t xml:space="preserve">处 未处理□ 上报□ </w:t>
            </w:r>
          </w:p>
        </w:tc>
      </w:tr>
      <w:tr w:rsidR="00BB1CEF">
        <w:trPr>
          <w:trHeight w:val="104"/>
        </w:trPr>
        <w:tc>
          <w:tcPr>
            <w:tcW w:w="792" w:type="dxa"/>
            <w:vMerge/>
            <w:tcBorders>
              <w:top w:val="nil"/>
              <w:bottom w:val="single" w:sz="4" w:space="0" w:color="000000"/>
            </w:tcBorders>
          </w:tcPr>
          <w:p w:rsidR="00BB1CEF" w:rsidRDefault="00BB1CEF">
            <w:pPr>
              <w:rPr>
                <w:sz w:val="2"/>
                <w:szCs w:val="2"/>
              </w:rPr>
            </w:pPr>
          </w:p>
        </w:tc>
        <w:tc>
          <w:tcPr>
            <w:tcW w:w="1324" w:type="dxa"/>
            <w:gridSpan w:val="2"/>
            <w:vMerge w:val="restart"/>
            <w:tcBorders>
              <w:top w:val="nil"/>
              <w:bottom w:val="nil"/>
              <w:right w:val="nil"/>
            </w:tcBorders>
          </w:tcPr>
          <w:p w:rsidR="00BB1CEF" w:rsidRDefault="005D02AB">
            <w:pPr>
              <w:pStyle w:val="TableParagraph"/>
              <w:spacing w:line="236" w:lineRule="exact"/>
              <w:ind w:left="-11" w:right="-44"/>
              <w:rPr>
                <w:sz w:val="21"/>
              </w:rPr>
            </w:pPr>
            <w:r>
              <w:rPr>
                <w:spacing w:val="-1"/>
                <w:sz w:val="21"/>
              </w:rPr>
              <w:t xml:space="preserve">砂石路面 □ </w:t>
            </w:r>
          </w:p>
        </w:tc>
        <w:tc>
          <w:tcPr>
            <w:tcW w:w="476" w:type="dxa"/>
            <w:vMerge w:val="restart"/>
            <w:tcBorders>
              <w:top w:val="nil"/>
              <w:left w:val="nil"/>
              <w:bottom w:val="nil"/>
            </w:tcBorders>
          </w:tcPr>
          <w:p w:rsidR="00BB1CEF" w:rsidRDefault="00BB1CEF">
            <w:pPr>
              <w:pStyle w:val="TableParagraph"/>
              <w:rPr>
                <w:rFonts w:ascii="Times New Roman"/>
                <w:sz w:val="18"/>
              </w:rPr>
            </w:pPr>
          </w:p>
        </w:tc>
        <w:tc>
          <w:tcPr>
            <w:tcW w:w="1632" w:type="dxa"/>
            <w:vMerge/>
            <w:tcBorders>
              <w:top w:val="nil"/>
              <w:bottom w:val="nil"/>
              <w:right w:val="nil"/>
            </w:tcBorders>
          </w:tcPr>
          <w:p w:rsidR="00BB1CEF" w:rsidRDefault="00BB1CEF">
            <w:pPr>
              <w:rPr>
                <w:sz w:val="2"/>
                <w:szCs w:val="2"/>
              </w:rPr>
            </w:pPr>
          </w:p>
        </w:tc>
        <w:tc>
          <w:tcPr>
            <w:tcW w:w="694" w:type="dxa"/>
            <w:vMerge/>
            <w:tcBorders>
              <w:top w:val="nil"/>
              <w:left w:val="nil"/>
              <w:bottom w:val="nil"/>
              <w:right w:val="nil"/>
            </w:tcBorders>
          </w:tcPr>
          <w:p w:rsidR="00BB1CEF" w:rsidRDefault="00BB1CEF">
            <w:pPr>
              <w:rPr>
                <w:sz w:val="2"/>
                <w:szCs w:val="2"/>
              </w:rPr>
            </w:pPr>
          </w:p>
        </w:tc>
        <w:tc>
          <w:tcPr>
            <w:tcW w:w="1358" w:type="dxa"/>
            <w:vMerge/>
            <w:tcBorders>
              <w:top w:val="nil"/>
              <w:left w:val="nil"/>
              <w:bottom w:val="single" w:sz="12" w:space="0" w:color="000000"/>
              <w:right w:val="nil"/>
            </w:tcBorders>
          </w:tcPr>
          <w:p w:rsidR="00BB1CEF" w:rsidRDefault="00BB1CEF">
            <w:pPr>
              <w:rPr>
                <w:sz w:val="2"/>
                <w:szCs w:val="2"/>
              </w:rPr>
            </w:pPr>
          </w:p>
        </w:tc>
        <w:tc>
          <w:tcPr>
            <w:tcW w:w="2095" w:type="dxa"/>
            <w:vMerge/>
            <w:tcBorders>
              <w:top w:val="nil"/>
              <w:left w:val="nil"/>
              <w:bottom w:val="nil"/>
            </w:tcBorders>
          </w:tcPr>
          <w:p w:rsidR="00BB1CEF" w:rsidRDefault="00BB1CEF">
            <w:pPr>
              <w:rPr>
                <w:sz w:val="2"/>
                <w:szCs w:val="2"/>
              </w:rPr>
            </w:pPr>
          </w:p>
        </w:tc>
      </w:tr>
      <w:tr w:rsidR="00BB1CEF">
        <w:trPr>
          <w:trHeight w:val="121"/>
        </w:trPr>
        <w:tc>
          <w:tcPr>
            <w:tcW w:w="792" w:type="dxa"/>
            <w:vMerge/>
            <w:tcBorders>
              <w:top w:val="nil"/>
              <w:bottom w:val="single" w:sz="4" w:space="0" w:color="000000"/>
            </w:tcBorders>
          </w:tcPr>
          <w:p w:rsidR="00BB1CEF" w:rsidRDefault="00BB1CEF">
            <w:pPr>
              <w:rPr>
                <w:sz w:val="2"/>
                <w:szCs w:val="2"/>
              </w:rPr>
            </w:pPr>
          </w:p>
        </w:tc>
        <w:tc>
          <w:tcPr>
            <w:tcW w:w="1324" w:type="dxa"/>
            <w:gridSpan w:val="2"/>
            <w:vMerge/>
            <w:tcBorders>
              <w:top w:val="nil"/>
              <w:bottom w:val="nil"/>
              <w:right w:val="nil"/>
            </w:tcBorders>
          </w:tcPr>
          <w:p w:rsidR="00BB1CEF" w:rsidRDefault="00BB1CEF">
            <w:pPr>
              <w:rPr>
                <w:sz w:val="2"/>
                <w:szCs w:val="2"/>
              </w:rPr>
            </w:pPr>
          </w:p>
        </w:tc>
        <w:tc>
          <w:tcPr>
            <w:tcW w:w="476" w:type="dxa"/>
            <w:vMerge/>
            <w:tcBorders>
              <w:top w:val="nil"/>
              <w:left w:val="nil"/>
              <w:bottom w:val="nil"/>
            </w:tcBorders>
          </w:tcPr>
          <w:p w:rsidR="00BB1CEF" w:rsidRDefault="00BB1CEF">
            <w:pPr>
              <w:rPr>
                <w:sz w:val="2"/>
                <w:szCs w:val="2"/>
              </w:rPr>
            </w:pPr>
          </w:p>
        </w:tc>
        <w:tc>
          <w:tcPr>
            <w:tcW w:w="1632" w:type="dxa"/>
            <w:vMerge w:val="restart"/>
            <w:tcBorders>
              <w:top w:val="nil"/>
              <w:bottom w:val="nil"/>
              <w:right w:val="nil"/>
            </w:tcBorders>
          </w:tcPr>
          <w:p w:rsidR="00BB1CEF" w:rsidRDefault="005D02AB">
            <w:pPr>
              <w:pStyle w:val="TableParagraph"/>
              <w:spacing w:line="228" w:lineRule="exact"/>
              <w:ind w:left="-3"/>
              <w:rPr>
                <w:sz w:val="21"/>
              </w:rPr>
            </w:pPr>
            <w:r>
              <w:rPr>
                <w:sz w:val="21"/>
              </w:rPr>
              <w:t xml:space="preserve">车辙 </w:t>
            </w:r>
          </w:p>
        </w:tc>
        <w:tc>
          <w:tcPr>
            <w:tcW w:w="694" w:type="dxa"/>
            <w:vMerge w:val="restart"/>
            <w:tcBorders>
              <w:top w:val="nil"/>
              <w:left w:val="nil"/>
              <w:right w:val="nil"/>
            </w:tcBorders>
          </w:tcPr>
          <w:p w:rsidR="00BB1CEF" w:rsidRDefault="005D02AB">
            <w:pPr>
              <w:pStyle w:val="TableParagraph"/>
              <w:spacing w:line="228" w:lineRule="exact"/>
              <w:ind w:left="79"/>
              <w:rPr>
                <w:sz w:val="21"/>
              </w:rPr>
            </w:pPr>
            <w:r>
              <w:rPr>
                <w:sz w:val="21"/>
              </w:rPr>
              <w:t>□</w:t>
            </w:r>
          </w:p>
        </w:tc>
        <w:tc>
          <w:tcPr>
            <w:tcW w:w="1358" w:type="dxa"/>
            <w:vMerge w:val="restart"/>
            <w:tcBorders>
              <w:top w:val="single" w:sz="12" w:space="0" w:color="000000"/>
              <w:left w:val="nil"/>
              <w:right w:val="nil"/>
            </w:tcBorders>
          </w:tcPr>
          <w:p w:rsidR="00BB1CEF" w:rsidRDefault="005D02AB">
            <w:pPr>
              <w:pStyle w:val="TableParagraph"/>
              <w:spacing w:line="228" w:lineRule="exact"/>
              <w:ind w:left="12"/>
              <w:rPr>
                <w:sz w:val="21"/>
              </w:rPr>
            </w:pPr>
            <w:r>
              <w:rPr>
                <w:sz w:val="21"/>
              </w:rPr>
              <w:t xml:space="preserve">处 已处理 </w:t>
            </w:r>
          </w:p>
        </w:tc>
        <w:tc>
          <w:tcPr>
            <w:tcW w:w="2095" w:type="dxa"/>
            <w:vMerge w:val="restart"/>
            <w:tcBorders>
              <w:top w:val="nil"/>
              <w:left w:val="nil"/>
              <w:bottom w:val="nil"/>
            </w:tcBorders>
          </w:tcPr>
          <w:p w:rsidR="00BB1CEF" w:rsidRDefault="005D02AB">
            <w:pPr>
              <w:pStyle w:val="TableParagraph"/>
              <w:spacing w:line="228" w:lineRule="exact"/>
              <w:ind w:left="8"/>
              <w:rPr>
                <w:sz w:val="21"/>
              </w:rPr>
            </w:pPr>
            <w:r>
              <w:rPr>
                <w:sz w:val="21"/>
              </w:rPr>
              <w:t xml:space="preserve">处 未处理□ 上报□ </w:t>
            </w:r>
          </w:p>
        </w:tc>
      </w:tr>
      <w:tr w:rsidR="00BB1CEF">
        <w:trPr>
          <w:trHeight w:val="106"/>
        </w:trPr>
        <w:tc>
          <w:tcPr>
            <w:tcW w:w="792" w:type="dxa"/>
            <w:vMerge/>
            <w:tcBorders>
              <w:top w:val="nil"/>
              <w:bottom w:val="single" w:sz="4" w:space="0" w:color="000000"/>
            </w:tcBorders>
          </w:tcPr>
          <w:p w:rsidR="00BB1CEF" w:rsidRDefault="00BB1CEF">
            <w:pPr>
              <w:rPr>
                <w:sz w:val="2"/>
                <w:szCs w:val="2"/>
              </w:rPr>
            </w:pPr>
          </w:p>
        </w:tc>
        <w:tc>
          <w:tcPr>
            <w:tcW w:w="1324" w:type="dxa"/>
            <w:gridSpan w:val="2"/>
            <w:vMerge w:val="restart"/>
            <w:tcBorders>
              <w:top w:val="nil"/>
              <w:bottom w:val="nil"/>
              <w:right w:val="nil"/>
            </w:tcBorders>
          </w:tcPr>
          <w:p w:rsidR="00BB1CEF" w:rsidRDefault="005D02AB">
            <w:pPr>
              <w:pStyle w:val="TableParagraph"/>
              <w:ind w:left="-11" w:right="-44"/>
              <w:rPr>
                <w:sz w:val="21"/>
              </w:rPr>
            </w:pPr>
            <w:r>
              <w:rPr>
                <w:spacing w:val="-1"/>
                <w:sz w:val="21"/>
              </w:rPr>
              <w:t xml:space="preserve">块石路面 □ </w:t>
            </w:r>
          </w:p>
        </w:tc>
        <w:tc>
          <w:tcPr>
            <w:tcW w:w="476" w:type="dxa"/>
            <w:vMerge w:val="restart"/>
            <w:tcBorders>
              <w:top w:val="nil"/>
              <w:left w:val="nil"/>
              <w:bottom w:val="nil"/>
            </w:tcBorders>
          </w:tcPr>
          <w:p w:rsidR="00BB1CEF" w:rsidRDefault="00BB1CEF">
            <w:pPr>
              <w:pStyle w:val="TableParagraph"/>
              <w:rPr>
                <w:rFonts w:ascii="Times New Roman"/>
                <w:sz w:val="20"/>
              </w:rPr>
            </w:pPr>
          </w:p>
        </w:tc>
        <w:tc>
          <w:tcPr>
            <w:tcW w:w="1632" w:type="dxa"/>
            <w:vMerge/>
            <w:tcBorders>
              <w:top w:val="nil"/>
              <w:bottom w:val="nil"/>
              <w:right w:val="nil"/>
            </w:tcBorders>
          </w:tcPr>
          <w:p w:rsidR="00BB1CEF" w:rsidRDefault="00BB1CEF">
            <w:pPr>
              <w:rPr>
                <w:sz w:val="2"/>
                <w:szCs w:val="2"/>
              </w:rPr>
            </w:pPr>
          </w:p>
        </w:tc>
        <w:tc>
          <w:tcPr>
            <w:tcW w:w="694" w:type="dxa"/>
            <w:vMerge/>
            <w:tcBorders>
              <w:top w:val="nil"/>
              <w:left w:val="nil"/>
              <w:right w:val="nil"/>
            </w:tcBorders>
          </w:tcPr>
          <w:p w:rsidR="00BB1CEF" w:rsidRDefault="00BB1CEF">
            <w:pPr>
              <w:rPr>
                <w:sz w:val="2"/>
                <w:szCs w:val="2"/>
              </w:rPr>
            </w:pPr>
          </w:p>
        </w:tc>
        <w:tc>
          <w:tcPr>
            <w:tcW w:w="1358" w:type="dxa"/>
            <w:vMerge/>
            <w:tcBorders>
              <w:top w:val="nil"/>
              <w:left w:val="nil"/>
              <w:right w:val="nil"/>
            </w:tcBorders>
          </w:tcPr>
          <w:p w:rsidR="00BB1CEF" w:rsidRDefault="00BB1CEF">
            <w:pPr>
              <w:rPr>
                <w:sz w:val="2"/>
                <w:szCs w:val="2"/>
              </w:rPr>
            </w:pPr>
          </w:p>
        </w:tc>
        <w:tc>
          <w:tcPr>
            <w:tcW w:w="2095" w:type="dxa"/>
            <w:vMerge/>
            <w:tcBorders>
              <w:top w:val="nil"/>
              <w:left w:val="nil"/>
              <w:bottom w:val="nil"/>
            </w:tcBorders>
          </w:tcPr>
          <w:p w:rsidR="00BB1CEF" w:rsidRDefault="00BB1CEF">
            <w:pPr>
              <w:rPr>
                <w:sz w:val="2"/>
                <w:szCs w:val="2"/>
              </w:rPr>
            </w:pPr>
          </w:p>
        </w:tc>
      </w:tr>
      <w:tr w:rsidR="00BB1CEF">
        <w:trPr>
          <w:trHeight w:val="251"/>
        </w:trPr>
        <w:tc>
          <w:tcPr>
            <w:tcW w:w="792" w:type="dxa"/>
            <w:vMerge/>
            <w:tcBorders>
              <w:top w:val="nil"/>
              <w:bottom w:val="single" w:sz="4" w:space="0" w:color="000000"/>
            </w:tcBorders>
          </w:tcPr>
          <w:p w:rsidR="00BB1CEF" w:rsidRDefault="00BB1CEF">
            <w:pPr>
              <w:rPr>
                <w:sz w:val="2"/>
                <w:szCs w:val="2"/>
              </w:rPr>
            </w:pPr>
          </w:p>
        </w:tc>
        <w:tc>
          <w:tcPr>
            <w:tcW w:w="1324" w:type="dxa"/>
            <w:gridSpan w:val="2"/>
            <w:vMerge/>
            <w:tcBorders>
              <w:top w:val="nil"/>
              <w:bottom w:val="nil"/>
              <w:right w:val="nil"/>
            </w:tcBorders>
          </w:tcPr>
          <w:p w:rsidR="00BB1CEF" w:rsidRDefault="00BB1CEF">
            <w:pPr>
              <w:rPr>
                <w:sz w:val="2"/>
                <w:szCs w:val="2"/>
              </w:rPr>
            </w:pPr>
          </w:p>
        </w:tc>
        <w:tc>
          <w:tcPr>
            <w:tcW w:w="476" w:type="dxa"/>
            <w:vMerge/>
            <w:tcBorders>
              <w:top w:val="nil"/>
              <w:left w:val="nil"/>
              <w:bottom w:val="nil"/>
            </w:tcBorders>
          </w:tcPr>
          <w:p w:rsidR="00BB1CEF" w:rsidRDefault="00BB1CEF">
            <w:pPr>
              <w:rPr>
                <w:sz w:val="2"/>
                <w:szCs w:val="2"/>
              </w:rPr>
            </w:pPr>
          </w:p>
        </w:tc>
        <w:tc>
          <w:tcPr>
            <w:tcW w:w="1632" w:type="dxa"/>
            <w:tcBorders>
              <w:top w:val="nil"/>
              <w:bottom w:val="nil"/>
              <w:right w:val="nil"/>
            </w:tcBorders>
          </w:tcPr>
          <w:p w:rsidR="00BB1CEF" w:rsidRDefault="005D02AB">
            <w:pPr>
              <w:pStyle w:val="TableParagraph"/>
              <w:spacing w:line="231" w:lineRule="exact"/>
              <w:ind w:left="-3"/>
              <w:rPr>
                <w:sz w:val="21"/>
              </w:rPr>
            </w:pPr>
            <w:r>
              <w:rPr>
                <w:sz w:val="21"/>
              </w:rPr>
              <w:t xml:space="preserve">坑洞 </w:t>
            </w:r>
          </w:p>
        </w:tc>
        <w:tc>
          <w:tcPr>
            <w:tcW w:w="694" w:type="dxa"/>
            <w:tcBorders>
              <w:left w:val="nil"/>
              <w:right w:val="nil"/>
            </w:tcBorders>
          </w:tcPr>
          <w:p w:rsidR="00BB1CEF" w:rsidRDefault="005D02AB">
            <w:pPr>
              <w:pStyle w:val="TableParagraph"/>
              <w:spacing w:line="231" w:lineRule="exact"/>
              <w:ind w:left="79"/>
              <w:rPr>
                <w:sz w:val="21"/>
              </w:rPr>
            </w:pPr>
            <w:r>
              <w:rPr>
                <w:sz w:val="21"/>
              </w:rPr>
              <w:t>□</w:t>
            </w:r>
          </w:p>
        </w:tc>
        <w:tc>
          <w:tcPr>
            <w:tcW w:w="1358" w:type="dxa"/>
            <w:tcBorders>
              <w:left w:val="nil"/>
              <w:right w:val="nil"/>
            </w:tcBorders>
          </w:tcPr>
          <w:p w:rsidR="00BB1CEF" w:rsidRDefault="005D02AB">
            <w:pPr>
              <w:pStyle w:val="TableParagraph"/>
              <w:spacing w:line="231" w:lineRule="exact"/>
              <w:ind w:left="38" w:right="334"/>
              <w:jc w:val="center"/>
              <w:rPr>
                <w:sz w:val="21"/>
              </w:rPr>
            </w:pPr>
            <w:r>
              <w:rPr>
                <w:sz w:val="21"/>
              </w:rPr>
              <w:t xml:space="preserve">处 已处理 </w:t>
            </w:r>
          </w:p>
        </w:tc>
        <w:tc>
          <w:tcPr>
            <w:tcW w:w="2095" w:type="dxa"/>
            <w:tcBorders>
              <w:top w:val="nil"/>
              <w:left w:val="nil"/>
              <w:bottom w:val="nil"/>
            </w:tcBorders>
          </w:tcPr>
          <w:p w:rsidR="00BB1CEF" w:rsidRDefault="005D02AB">
            <w:pPr>
              <w:pStyle w:val="TableParagraph"/>
              <w:spacing w:line="231" w:lineRule="exact"/>
              <w:ind w:left="8"/>
              <w:rPr>
                <w:sz w:val="21"/>
              </w:rPr>
            </w:pPr>
            <w:r>
              <w:rPr>
                <w:sz w:val="21"/>
              </w:rPr>
              <w:t xml:space="preserve">处 未处理□ 上报□ </w:t>
            </w:r>
          </w:p>
        </w:tc>
      </w:tr>
      <w:tr w:rsidR="00BB1CEF">
        <w:trPr>
          <w:trHeight w:val="247"/>
        </w:trPr>
        <w:tc>
          <w:tcPr>
            <w:tcW w:w="792" w:type="dxa"/>
            <w:vMerge/>
            <w:tcBorders>
              <w:top w:val="nil"/>
              <w:bottom w:val="single" w:sz="4" w:space="0" w:color="000000"/>
            </w:tcBorders>
          </w:tcPr>
          <w:p w:rsidR="00BB1CEF" w:rsidRDefault="00BB1CEF">
            <w:pPr>
              <w:rPr>
                <w:sz w:val="2"/>
                <w:szCs w:val="2"/>
              </w:rPr>
            </w:pPr>
          </w:p>
        </w:tc>
        <w:tc>
          <w:tcPr>
            <w:tcW w:w="1324" w:type="dxa"/>
            <w:gridSpan w:val="2"/>
            <w:tcBorders>
              <w:top w:val="nil"/>
              <w:bottom w:val="nil"/>
              <w:right w:val="nil"/>
            </w:tcBorders>
          </w:tcPr>
          <w:p w:rsidR="00BB1CEF" w:rsidRDefault="00BB1CEF">
            <w:pPr>
              <w:pStyle w:val="TableParagraph"/>
              <w:rPr>
                <w:rFonts w:ascii="Times New Roman"/>
                <w:sz w:val="18"/>
              </w:rPr>
            </w:pPr>
          </w:p>
        </w:tc>
        <w:tc>
          <w:tcPr>
            <w:tcW w:w="476" w:type="dxa"/>
            <w:tcBorders>
              <w:top w:val="nil"/>
              <w:left w:val="nil"/>
              <w:bottom w:val="nil"/>
            </w:tcBorders>
          </w:tcPr>
          <w:p w:rsidR="00BB1CEF" w:rsidRDefault="00BB1CEF">
            <w:pPr>
              <w:pStyle w:val="TableParagraph"/>
              <w:rPr>
                <w:rFonts w:ascii="Times New Roman"/>
                <w:sz w:val="18"/>
              </w:rPr>
            </w:pPr>
          </w:p>
        </w:tc>
        <w:tc>
          <w:tcPr>
            <w:tcW w:w="1632" w:type="dxa"/>
            <w:tcBorders>
              <w:top w:val="nil"/>
              <w:bottom w:val="nil"/>
              <w:right w:val="nil"/>
            </w:tcBorders>
          </w:tcPr>
          <w:p w:rsidR="00BB1CEF" w:rsidRDefault="005D02AB">
            <w:pPr>
              <w:pStyle w:val="TableParagraph"/>
              <w:spacing w:line="227" w:lineRule="exact"/>
              <w:ind w:left="-3"/>
              <w:rPr>
                <w:sz w:val="21"/>
              </w:rPr>
            </w:pPr>
            <w:r>
              <w:rPr>
                <w:sz w:val="21"/>
              </w:rPr>
              <w:t xml:space="preserve">板角破损 </w:t>
            </w:r>
          </w:p>
        </w:tc>
        <w:tc>
          <w:tcPr>
            <w:tcW w:w="694" w:type="dxa"/>
            <w:tcBorders>
              <w:left w:val="nil"/>
              <w:bottom w:val="single" w:sz="12" w:space="0" w:color="000000"/>
              <w:right w:val="nil"/>
            </w:tcBorders>
          </w:tcPr>
          <w:p w:rsidR="00BB1CEF" w:rsidRDefault="005D02AB">
            <w:pPr>
              <w:pStyle w:val="TableParagraph"/>
              <w:spacing w:line="227" w:lineRule="exact"/>
              <w:ind w:left="7"/>
              <w:rPr>
                <w:sz w:val="21"/>
              </w:rPr>
            </w:pPr>
            <w:r>
              <w:rPr>
                <w:sz w:val="21"/>
              </w:rPr>
              <w:t xml:space="preserve">□ </w:t>
            </w:r>
          </w:p>
        </w:tc>
        <w:tc>
          <w:tcPr>
            <w:tcW w:w="1358" w:type="dxa"/>
            <w:tcBorders>
              <w:left w:val="nil"/>
              <w:bottom w:val="single" w:sz="12" w:space="0" w:color="000000"/>
              <w:right w:val="nil"/>
            </w:tcBorders>
          </w:tcPr>
          <w:p w:rsidR="00BB1CEF" w:rsidRDefault="005D02AB">
            <w:pPr>
              <w:pStyle w:val="TableParagraph"/>
              <w:spacing w:line="227" w:lineRule="exact"/>
              <w:ind w:left="38" w:right="334"/>
              <w:jc w:val="center"/>
              <w:rPr>
                <w:sz w:val="21"/>
              </w:rPr>
            </w:pPr>
            <w:r>
              <w:rPr>
                <w:sz w:val="21"/>
              </w:rPr>
              <w:t xml:space="preserve">处 已处理 </w:t>
            </w:r>
          </w:p>
        </w:tc>
        <w:tc>
          <w:tcPr>
            <w:tcW w:w="2095" w:type="dxa"/>
            <w:tcBorders>
              <w:top w:val="nil"/>
              <w:left w:val="nil"/>
              <w:bottom w:val="nil"/>
            </w:tcBorders>
          </w:tcPr>
          <w:p w:rsidR="00BB1CEF" w:rsidRDefault="005D02AB">
            <w:pPr>
              <w:pStyle w:val="TableParagraph"/>
              <w:spacing w:line="227" w:lineRule="exact"/>
              <w:ind w:left="8"/>
              <w:rPr>
                <w:sz w:val="21"/>
              </w:rPr>
            </w:pPr>
            <w:r>
              <w:rPr>
                <w:sz w:val="21"/>
              </w:rPr>
              <w:t xml:space="preserve">处 未处理□ 上报□ </w:t>
            </w:r>
          </w:p>
        </w:tc>
      </w:tr>
      <w:tr w:rsidR="00BB1CEF">
        <w:trPr>
          <w:trHeight w:val="247"/>
        </w:trPr>
        <w:tc>
          <w:tcPr>
            <w:tcW w:w="792" w:type="dxa"/>
            <w:vMerge/>
            <w:tcBorders>
              <w:top w:val="nil"/>
              <w:bottom w:val="single" w:sz="4" w:space="0" w:color="000000"/>
            </w:tcBorders>
          </w:tcPr>
          <w:p w:rsidR="00BB1CEF" w:rsidRDefault="00BB1CEF">
            <w:pPr>
              <w:rPr>
                <w:sz w:val="2"/>
                <w:szCs w:val="2"/>
              </w:rPr>
            </w:pPr>
          </w:p>
        </w:tc>
        <w:tc>
          <w:tcPr>
            <w:tcW w:w="1324" w:type="dxa"/>
            <w:gridSpan w:val="2"/>
            <w:tcBorders>
              <w:top w:val="nil"/>
              <w:bottom w:val="nil"/>
              <w:right w:val="nil"/>
            </w:tcBorders>
          </w:tcPr>
          <w:p w:rsidR="00BB1CEF" w:rsidRDefault="00BB1CEF">
            <w:pPr>
              <w:pStyle w:val="TableParagraph"/>
              <w:rPr>
                <w:rFonts w:ascii="Times New Roman"/>
                <w:sz w:val="18"/>
              </w:rPr>
            </w:pPr>
          </w:p>
        </w:tc>
        <w:tc>
          <w:tcPr>
            <w:tcW w:w="476" w:type="dxa"/>
            <w:tcBorders>
              <w:top w:val="nil"/>
              <w:left w:val="nil"/>
              <w:bottom w:val="nil"/>
            </w:tcBorders>
          </w:tcPr>
          <w:p w:rsidR="00BB1CEF" w:rsidRDefault="00BB1CEF">
            <w:pPr>
              <w:pStyle w:val="TableParagraph"/>
              <w:rPr>
                <w:rFonts w:ascii="Times New Roman"/>
                <w:sz w:val="18"/>
              </w:rPr>
            </w:pPr>
          </w:p>
        </w:tc>
        <w:tc>
          <w:tcPr>
            <w:tcW w:w="1632" w:type="dxa"/>
            <w:tcBorders>
              <w:top w:val="nil"/>
              <w:bottom w:val="nil"/>
              <w:right w:val="nil"/>
            </w:tcBorders>
          </w:tcPr>
          <w:p w:rsidR="00BB1CEF" w:rsidRDefault="005D02AB">
            <w:pPr>
              <w:pStyle w:val="TableParagraph"/>
              <w:spacing w:line="227" w:lineRule="exact"/>
              <w:ind w:left="-3"/>
              <w:rPr>
                <w:sz w:val="21"/>
              </w:rPr>
            </w:pPr>
            <w:r>
              <w:rPr>
                <w:sz w:val="21"/>
              </w:rPr>
              <w:t xml:space="preserve">拱起 </w:t>
            </w:r>
          </w:p>
        </w:tc>
        <w:tc>
          <w:tcPr>
            <w:tcW w:w="694" w:type="dxa"/>
            <w:tcBorders>
              <w:top w:val="single" w:sz="12" w:space="0" w:color="000000"/>
              <w:left w:val="nil"/>
              <w:right w:val="nil"/>
            </w:tcBorders>
          </w:tcPr>
          <w:p w:rsidR="00BB1CEF" w:rsidRDefault="005D02AB">
            <w:pPr>
              <w:pStyle w:val="TableParagraph"/>
              <w:spacing w:line="227" w:lineRule="exact"/>
              <w:ind w:left="79"/>
              <w:rPr>
                <w:sz w:val="21"/>
              </w:rPr>
            </w:pPr>
            <w:r>
              <w:rPr>
                <w:sz w:val="21"/>
              </w:rPr>
              <w:t>□</w:t>
            </w:r>
          </w:p>
        </w:tc>
        <w:tc>
          <w:tcPr>
            <w:tcW w:w="1358" w:type="dxa"/>
            <w:tcBorders>
              <w:top w:val="single" w:sz="12" w:space="0" w:color="000000"/>
              <w:left w:val="nil"/>
              <w:right w:val="nil"/>
            </w:tcBorders>
          </w:tcPr>
          <w:p w:rsidR="00BB1CEF" w:rsidRDefault="005D02AB">
            <w:pPr>
              <w:pStyle w:val="TableParagraph"/>
              <w:spacing w:line="227" w:lineRule="exact"/>
              <w:ind w:left="38" w:right="334"/>
              <w:jc w:val="center"/>
              <w:rPr>
                <w:sz w:val="21"/>
              </w:rPr>
            </w:pPr>
            <w:r>
              <w:rPr>
                <w:sz w:val="21"/>
              </w:rPr>
              <w:t xml:space="preserve">处 已处理 </w:t>
            </w:r>
          </w:p>
        </w:tc>
        <w:tc>
          <w:tcPr>
            <w:tcW w:w="2095" w:type="dxa"/>
            <w:tcBorders>
              <w:top w:val="nil"/>
              <w:left w:val="nil"/>
              <w:bottom w:val="nil"/>
            </w:tcBorders>
          </w:tcPr>
          <w:p w:rsidR="00BB1CEF" w:rsidRDefault="005D02AB">
            <w:pPr>
              <w:pStyle w:val="TableParagraph"/>
              <w:spacing w:line="227" w:lineRule="exact"/>
              <w:ind w:left="8"/>
              <w:rPr>
                <w:sz w:val="21"/>
              </w:rPr>
            </w:pPr>
            <w:r>
              <w:rPr>
                <w:sz w:val="21"/>
              </w:rPr>
              <w:t xml:space="preserve">处 未处理□ 上报□ </w:t>
            </w:r>
          </w:p>
        </w:tc>
      </w:tr>
      <w:tr w:rsidR="00BB1CEF">
        <w:trPr>
          <w:trHeight w:val="251"/>
        </w:trPr>
        <w:tc>
          <w:tcPr>
            <w:tcW w:w="792" w:type="dxa"/>
            <w:vMerge/>
            <w:tcBorders>
              <w:top w:val="nil"/>
              <w:bottom w:val="single" w:sz="4" w:space="0" w:color="000000"/>
            </w:tcBorders>
          </w:tcPr>
          <w:p w:rsidR="00BB1CEF" w:rsidRDefault="00BB1CEF">
            <w:pPr>
              <w:rPr>
                <w:sz w:val="2"/>
                <w:szCs w:val="2"/>
              </w:rPr>
            </w:pPr>
          </w:p>
        </w:tc>
        <w:tc>
          <w:tcPr>
            <w:tcW w:w="1324" w:type="dxa"/>
            <w:gridSpan w:val="2"/>
            <w:tcBorders>
              <w:top w:val="nil"/>
              <w:bottom w:val="nil"/>
              <w:right w:val="nil"/>
            </w:tcBorders>
          </w:tcPr>
          <w:p w:rsidR="00BB1CEF" w:rsidRDefault="00BB1CEF">
            <w:pPr>
              <w:pStyle w:val="TableParagraph"/>
              <w:rPr>
                <w:rFonts w:ascii="Times New Roman"/>
                <w:sz w:val="18"/>
              </w:rPr>
            </w:pPr>
          </w:p>
        </w:tc>
        <w:tc>
          <w:tcPr>
            <w:tcW w:w="476" w:type="dxa"/>
            <w:tcBorders>
              <w:top w:val="nil"/>
              <w:left w:val="nil"/>
              <w:bottom w:val="nil"/>
            </w:tcBorders>
          </w:tcPr>
          <w:p w:rsidR="00BB1CEF" w:rsidRDefault="00BB1CEF">
            <w:pPr>
              <w:pStyle w:val="TableParagraph"/>
              <w:rPr>
                <w:rFonts w:ascii="Times New Roman"/>
                <w:sz w:val="18"/>
              </w:rPr>
            </w:pPr>
          </w:p>
        </w:tc>
        <w:tc>
          <w:tcPr>
            <w:tcW w:w="1632" w:type="dxa"/>
            <w:tcBorders>
              <w:top w:val="nil"/>
              <w:bottom w:val="nil"/>
              <w:right w:val="nil"/>
            </w:tcBorders>
          </w:tcPr>
          <w:p w:rsidR="00BB1CEF" w:rsidRDefault="005D02AB">
            <w:pPr>
              <w:pStyle w:val="TableParagraph"/>
              <w:spacing w:line="231" w:lineRule="exact"/>
              <w:ind w:left="-3"/>
              <w:rPr>
                <w:sz w:val="21"/>
              </w:rPr>
            </w:pPr>
            <w:r>
              <w:rPr>
                <w:sz w:val="21"/>
              </w:rPr>
              <w:t xml:space="preserve">错台 </w:t>
            </w:r>
          </w:p>
        </w:tc>
        <w:tc>
          <w:tcPr>
            <w:tcW w:w="694" w:type="dxa"/>
            <w:tcBorders>
              <w:left w:val="nil"/>
              <w:right w:val="nil"/>
            </w:tcBorders>
          </w:tcPr>
          <w:p w:rsidR="00BB1CEF" w:rsidRDefault="005D02AB">
            <w:pPr>
              <w:pStyle w:val="TableParagraph"/>
              <w:spacing w:line="231" w:lineRule="exact"/>
              <w:ind w:left="79"/>
              <w:rPr>
                <w:sz w:val="21"/>
              </w:rPr>
            </w:pPr>
            <w:r>
              <w:rPr>
                <w:sz w:val="21"/>
              </w:rPr>
              <w:t>□</w:t>
            </w:r>
          </w:p>
        </w:tc>
        <w:tc>
          <w:tcPr>
            <w:tcW w:w="1358" w:type="dxa"/>
            <w:tcBorders>
              <w:left w:val="nil"/>
              <w:right w:val="nil"/>
            </w:tcBorders>
          </w:tcPr>
          <w:p w:rsidR="00BB1CEF" w:rsidRDefault="005D02AB">
            <w:pPr>
              <w:pStyle w:val="TableParagraph"/>
              <w:spacing w:line="231" w:lineRule="exact"/>
              <w:ind w:left="38" w:right="334"/>
              <w:jc w:val="center"/>
              <w:rPr>
                <w:sz w:val="21"/>
              </w:rPr>
            </w:pPr>
            <w:r>
              <w:rPr>
                <w:sz w:val="21"/>
              </w:rPr>
              <w:t xml:space="preserve">处 已处理 </w:t>
            </w:r>
          </w:p>
        </w:tc>
        <w:tc>
          <w:tcPr>
            <w:tcW w:w="2095" w:type="dxa"/>
            <w:tcBorders>
              <w:top w:val="nil"/>
              <w:left w:val="nil"/>
              <w:bottom w:val="nil"/>
            </w:tcBorders>
          </w:tcPr>
          <w:p w:rsidR="00BB1CEF" w:rsidRDefault="005D02AB">
            <w:pPr>
              <w:pStyle w:val="TableParagraph"/>
              <w:spacing w:line="231" w:lineRule="exact"/>
              <w:ind w:left="8"/>
              <w:rPr>
                <w:sz w:val="21"/>
              </w:rPr>
            </w:pPr>
            <w:r>
              <w:rPr>
                <w:sz w:val="21"/>
              </w:rPr>
              <w:t xml:space="preserve">处 未处理□ 上报□ </w:t>
            </w:r>
          </w:p>
        </w:tc>
      </w:tr>
      <w:tr w:rsidR="00BB1CEF">
        <w:trPr>
          <w:trHeight w:val="247"/>
        </w:trPr>
        <w:tc>
          <w:tcPr>
            <w:tcW w:w="792" w:type="dxa"/>
            <w:vMerge/>
            <w:tcBorders>
              <w:top w:val="nil"/>
              <w:bottom w:val="single" w:sz="4" w:space="0" w:color="000000"/>
            </w:tcBorders>
          </w:tcPr>
          <w:p w:rsidR="00BB1CEF" w:rsidRDefault="00BB1CEF">
            <w:pPr>
              <w:rPr>
                <w:sz w:val="2"/>
                <w:szCs w:val="2"/>
              </w:rPr>
            </w:pPr>
          </w:p>
        </w:tc>
        <w:tc>
          <w:tcPr>
            <w:tcW w:w="1324" w:type="dxa"/>
            <w:gridSpan w:val="2"/>
            <w:tcBorders>
              <w:top w:val="nil"/>
              <w:bottom w:val="nil"/>
              <w:right w:val="nil"/>
            </w:tcBorders>
          </w:tcPr>
          <w:p w:rsidR="00BB1CEF" w:rsidRDefault="00BB1CEF">
            <w:pPr>
              <w:pStyle w:val="TableParagraph"/>
              <w:rPr>
                <w:rFonts w:ascii="Times New Roman"/>
                <w:sz w:val="18"/>
              </w:rPr>
            </w:pPr>
          </w:p>
        </w:tc>
        <w:tc>
          <w:tcPr>
            <w:tcW w:w="476" w:type="dxa"/>
            <w:tcBorders>
              <w:top w:val="nil"/>
              <w:left w:val="nil"/>
              <w:bottom w:val="nil"/>
            </w:tcBorders>
          </w:tcPr>
          <w:p w:rsidR="00BB1CEF" w:rsidRDefault="00BB1CEF">
            <w:pPr>
              <w:pStyle w:val="TableParagraph"/>
              <w:rPr>
                <w:rFonts w:ascii="Times New Roman"/>
                <w:sz w:val="18"/>
              </w:rPr>
            </w:pPr>
          </w:p>
        </w:tc>
        <w:tc>
          <w:tcPr>
            <w:tcW w:w="1632" w:type="dxa"/>
            <w:tcBorders>
              <w:top w:val="nil"/>
              <w:bottom w:val="nil"/>
              <w:right w:val="nil"/>
            </w:tcBorders>
          </w:tcPr>
          <w:p w:rsidR="00BB1CEF" w:rsidRDefault="005D02AB">
            <w:pPr>
              <w:pStyle w:val="TableParagraph"/>
              <w:spacing w:line="227" w:lineRule="exact"/>
              <w:ind w:left="-3"/>
              <w:rPr>
                <w:sz w:val="21"/>
              </w:rPr>
            </w:pPr>
            <w:r>
              <w:rPr>
                <w:sz w:val="21"/>
              </w:rPr>
              <w:t xml:space="preserve">接缝料损坏 </w:t>
            </w:r>
          </w:p>
        </w:tc>
        <w:tc>
          <w:tcPr>
            <w:tcW w:w="694" w:type="dxa"/>
            <w:tcBorders>
              <w:left w:val="nil"/>
              <w:bottom w:val="single" w:sz="12" w:space="0" w:color="000000"/>
              <w:right w:val="nil"/>
            </w:tcBorders>
          </w:tcPr>
          <w:p w:rsidR="00BB1CEF" w:rsidRDefault="005D02AB">
            <w:pPr>
              <w:pStyle w:val="TableParagraph"/>
              <w:spacing w:line="227" w:lineRule="exact"/>
              <w:ind w:left="96"/>
              <w:rPr>
                <w:sz w:val="21"/>
              </w:rPr>
            </w:pPr>
            <w:r>
              <w:rPr>
                <w:w w:val="93"/>
                <w:sz w:val="21"/>
              </w:rPr>
              <w:t>□</w:t>
            </w:r>
          </w:p>
        </w:tc>
        <w:tc>
          <w:tcPr>
            <w:tcW w:w="1358" w:type="dxa"/>
            <w:tcBorders>
              <w:left w:val="nil"/>
              <w:bottom w:val="single" w:sz="12" w:space="0" w:color="000000"/>
              <w:right w:val="nil"/>
            </w:tcBorders>
          </w:tcPr>
          <w:p w:rsidR="00BB1CEF" w:rsidRDefault="005D02AB">
            <w:pPr>
              <w:pStyle w:val="TableParagraph"/>
              <w:spacing w:line="227" w:lineRule="exact"/>
              <w:ind w:left="38" w:right="334"/>
              <w:jc w:val="center"/>
              <w:rPr>
                <w:sz w:val="21"/>
              </w:rPr>
            </w:pPr>
            <w:r>
              <w:rPr>
                <w:sz w:val="21"/>
              </w:rPr>
              <w:t xml:space="preserve">处 已处理 </w:t>
            </w:r>
          </w:p>
        </w:tc>
        <w:tc>
          <w:tcPr>
            <w:tcW w:w="2095" w:type="dxa"/>
            <w:tcBorders>
              <w:top w:val="nil"/>
              <w:left w:val="nil"/>
              <w:bottom w:val="nil"/>
            </w:tcBorders>
          </w:tcPr>
          <w:p w:rsidR="00BB1CEF" w:rsidRDefault="005D02AB">
            <w:pPr>
              <w:pStyle w:val="TableParagraph"/>
              <w:spacing w:line="227" w:lineRule="exact"/>
              <w:ind w:left="8"/>
              <w:rPr>
                <w:sz w:val="21"/>
              </w:rPr>
            </w:pPr>
            <w:r>
              <w:rPr>
                <w:sz w:val="21"/>
              </w:rPr>
              <w:t xml:space="preserve">处 未处理□ 上报□ </w:t>
            </w:r>
          </w:p>
        </w:tc>
      </w:tr>
      <w:tr w:rsidR="00BB1CEF">
        <w:trPr>
          <w:trHeight w:val="290"/>
        </w:trPr>
        <w:tc>
          <w:tcPr>
            <w:tcW w:w="792" w:type="dxa"/>
            <w:vMerge/>
            <w:tcBorders>
              <w:top w:val="nil"/>
              <w:bottom w:val="single" w:sz="4" w:space="0" w:color="000000"/>
            </w:tcBorders>
          </w:tcPr>
          <w:p w:rsidR="00BB1CEF" w:rsidRDefault="00BB1CEF">
            <w:pPr>
              <w:rPr>
                <w:sz w:val="2"/>
                <w:szCs w:val="2"/>
              </w:rPr>
            </w:pPr>
          </w:p>
        </w:tc>
        <w:tc>
          <w:tcPr>
            <w:tcW w:w="1324" w:type="dxa"/>
            <w:gridSpan w:val="2"/>
            <w:tcBorders>
              <w:top w:val="nil"/>
              <w:right w:val="nil"/>
            </w:tcBorders>
          </w:tcPr>
          <w:p w:rsidR="00BB1CEF" w:rsidRDefault="00BB1CEF">
            <w:pPr>
              <w:pStyle w:val="TableParagraph"/>
              <w:rPr>
                <w:rFonts w:ascii="Times New Roman"/>
                <w:sz w:val="20"/>
              </w:rPr>
            </w:pPr>
          </w:p>
        </w:tc>
        <w:tc>
          <w:tcPr>
            <w:tcW w:w="476" w:type="dxa"/>
            <w:tcBorders>
              <w:top w:val="nil"/>
              <w:left w:val="nil"/>
            </w:tcBorders>
          </w:tcPr>
          <w:p w:rsidR="00BB1CEF" w:rsidRDefault="00BB1CEF">
            <w:pPr>
              <w:pStyle w:val="TableParagraph"/>
              <w:rPr>
                <w:rFonts w:ascii="Times New Roman"/>
                <w:sz w:val="20"/>
              </w:rPr>
            </w:pPr>
          </w:p>
        </w:tc>
        <w:tc>
          <w:tcPr>
            <w:tcW w:w="1632" w:type="dxa"/>
            <w:tcBorders>
              <w:top w:val="nil"/>
              <w:right w:val="nil"/>
            </w:tcBorders>
          </w:tcPr>
          <w:p w:rsidR="00BB1CEF" w:rsidRDefault="005D02AB">
            <w:pPr>
              <w:pStyle w:val="TableParagraph"/>
              <w:spacing w:line="259" w:lineRule="exact"/>
              <w:ind w:left="-3"/>
              <w:rPr>
                <w:sz w:val="21"/>
              </w:rPr>
            </w:pPr>
            <w:r>
              <w:rPr>
                <w:sz w:val="21"/>
              </w:rPr>
              <w:t xml:space="preserve">其他 </w:t>
            </w:r>
          </w:p>
        </w:tc>
        <w:tc>
          <w:tcPr>
            <w:tcW w:w="694" w:type="dxa"/>
            <w:tcBorders>
              <w:top w:val="single" w:sz="12" w:space="0" w:color="000000"/>
              <w:left w:val="nil"/>
              <w:right w:val="nil"/>
            </w:tcBorders>
          </w:tcPr>
          <w:p w:rsidR="00BB1CEF" w:rsidRDefault="005D02AB">
            <w:pPr>
              <w:pStyle w:val="TableParagraph"/>
              <w:spacing w:line="259" w:lineRule="exact"/>
              <w:ind w:left="79"/>
              <w:rPr>
                <w:sz w:val="21"/>
              </w:rPr>
            </w:pPr>
            <w:r>
              <w:rPr>
                <w:sz w:val="21"/>
              </w:rPr>
              <w:t>□</w:t>
            </w:r>
          </w:p>
        </w:tc>
        <w:tc>
          <w:tcPr>
            <w:tcW w:w="1358" w:type="dxa"/>
            <w:tcBorders>
              <w:top w:val="single" w:sz="12" w:space="0" w:color="000000"/>
              <w:left w:val="nil"/>
              <w:right w:val="nil"/>
            </w:tcBorders>
          </w:tcPr>
          <w:p w:rsidR="00BB1CEF" w:rsidRDefault="005D02AB">
            <w:pPr>
              <w:pStyle w:val="TableParagraph"/>
              <w:spacing w:line="259" w:lineRule="exact"/>
              <w:ind w:left="38" w:right="334"/>
              <w:jc w:val="center"/>
              <w:rPr>
                <w:sz w:val="21"/>
              </w:rPr>
            </w:pPr>
            <w:r>
              <w:rPr>
                <w:sz w:val="21"/>
              </w:rPr>
              <w:t xml:space="preserve">处 已处理 </w:t>
            </w:r>
          </w:p>
        </w:tc>
        <w:tc>
          <w:tcPr>
            <w:tcW w:w="2095" w:type="dxa"/>
            <w:tcBorders>
              <w:top w:val="nil"/>
              <w:left w:val="nil"/>
            </w:tcBorders>
          </w:tcPr>
          <w:p w:rsidR="00BB1CEF" w:rsidRDefault="005D02AB">
            <w:pPr>
              <w:pStyle w:val="TableParagraph"/>
              <w:spacing w:line="259" w:lineRule="exact"/>
              <w:ind w:left="8"/>
              <w:rPr>
                <w:sz w:val="21"/>
              </w:rPr>
            </w:pPr>
            <w:r>
              <w:rPr>
                <w:sz w:val="21"/>
              </w:rPr>
              <w:t xml:space="preserve">处 未处理□ 上报□ </w:t>
            </w:r>
          </w:p>
        </w:tc>
      </w:tr>
      <w:tr w:rsidR="00BB1CEF">
        <w:trPr>
          <w:trHeight w:val="248"/>
        </w:trPr>
        <w:tc>
          <w:tcPr>
            <w:tcW w:w="792" w:type="dxa"/>
            <w:vMerge/>
            <w:tcBorders>
              <w:top w:val="nil"/>
              <w:bottom w:val="single" w:sz="4" w:space="0" w:color="000000"/>
            </w:tcBorders>
          </w:tcPr>
          <w:p w:rsidR="00BB1CEF" w:rsidRDefault="00BB1CEF">
            <w:pPr>
              <w:rPr>
                <w:sz w:val="2"/>
                <w:szCs w:val="2"/>
              </w:rPr>
            </w:pPr>
          </w:p>
        </w:tc>
        <w:tc>
          <w:tcPr>
            <w:tcW w:w="1800" w:type="dxa"/>
            <w:gridSpan w:val="3"/>
            <w:vMerge w:val="restart"/>
            <w:tcBorders>
              <w:bottom w:val="single" w:sz="4" w:space="0" w:color="000000"/>
            </w:tcBorders>
          </w:tcPr>
          <w:p w:rsidR="00BB1CEF" w:rsidRDefault="00BB1CEF">
            <w:pPr>
              <w:pStyle w:val="TableParagraph"/>
              <w:spacing w:before="6"/>
              <w:rPr>
                <w:b/>
                <w:sz w:val="20"/>
              </w:rPr>
            </w:pPr>
          </w:p>
          <w:p w:rsidR="00BB1CEF" w:rsidRDefault="005D02AB">
            <w:pPr>
              <w:pStyle w:val="TableParagraph"/>
              <w:ind w:left="-11"/>
              <w:rPr>
                <w:sz w:val="21"/>
              </w:rPr>
            </w:pPr>
            <w:r>
              <w:rPr>
                <w:sz w:val="21"/>
              </w:rPr>
              <w:t xml:space="preserve">路缘石 </w:t>
            </w:r>
          </w:p>
        </w:tc>
        <w:tc>
          <w:tcPr>
            <w:tcW w:w="1632" w:type="dxa"/>
            <w:tcBorders>
              <w:bottom w:val="nil"/>
              <w:right w:val="nil"/>
            </w:tcBorders>
          </w:tcPr>
          <w:p w:rsidR="00BB1CEF" w:rsidRDefault="005D02AB">
            <w:pPr>
              <w:pStyle w:val="TableParagraph"/>
              <w:spacing w:line="229" w:lineRule="exact"/>
              <w:ind w:left="-3"/>
              <w:rPr>
                <w:sz w:val="21"/>
              </w:rPr>
            </w:pPr>
            <w:r>
              <w:rPr>
                <w:sz w:val="21"/>
              </w:rPr>
              <w:t xml:space="preserve">倾斜 </w:t>
            </w:r>
          </w:p>
        </w:tc>
        <w:tc>
          <w:tcPr>
            <w:tcW w:w="694" w:type="dxa"/>
            <w:tcBorders>
              <w:left w:val="nil"/>
              <w:right w:val="nil"/>
            </w:tcBorders>
          </w:tcPr>
          <w:p w:rsidR="00BB1CEF" w:rsidRDefault="005D02AB">
            <w:pPr>
              <w:pStyle w:val="TableParagraph"/>
              <w:spacing w:line="229" w:lineRule="exact"/>
              <w:ind w:left="79"/>
              <w:rPr>
                <w:sz w:val="21"/>
              </w:rPr>
            </w:pPr>
            <w:r>
              <w:rPr>
                <w:sz w:val="21"/>
              </w:rPr>
              <w:t>□</w:t>
            </w:r>
          </w:p>
        </w:tc>
        <w:tc>
          <w:tcPr>
            <w:tcW w:w="1358" w:type="dxa"/>
            <w:tcBorders>
              <w:left w:val="nil"/>
              <w:right w:val="nil"/>
            </w:tcBorders>
          </w:tcPr>
          <w:p w:rsidR="00BB1CEF" w:rsidRDefault="005D02AB">
            <w:pPr>
              <w:pStyle w:val="TableParagraph"/>
              <w:spacing w:line="229" w:lineRule="exact"/>
              <w:ind w:left="38" w:right="334"/>
              <w:jc w:val="center"/>
              <w:rPr>
                <w:sz w:val="21"/>
              </w:rPr>
            </w:pPr>
            <w:r>
              <w:rPr>
                <w:sz w:val="21"/>
              </w:rPr>
              <w:t xml:space="preserve">处 已处理 </w:t>
            </w:r>
          </w:p>
        </w:tc>
        <w:tc>
          <w:tcPr>
            <w:tcW w:w="2095" w:type="dxa"/>
            <w:tcBorders>
              <w:left w:val="nil"/>
              <w:bottom w:val="nil"/>
            </w:tcBorders>
          </w:tcPr>
          <w:p w:rsidR="00BB1CEF" w:rsidRDefault="005D02AB">
            <w:pPr>
              <w:pStyle w:val="TableParagraph"/>
              <w:spacing w:line="229" w:lineRule="exact"/>
              <w:ind w:left="8"/>
              <w:rPr>
                <w:sz w:val="21"/>
              </w:rPr>
            </w:pPr>
            <w:r>
              <w:rPr>
                <w:sz w:val="21"/>
              </w:rPr>
              <w:t xml:space="preserve">处 未处理□ 上报□ </w:t>
            </w:r>
          </w:p>
        </w:tc>
      </w:tr>
      <w:tr w:rsidR="00BB1CEF">
        <w:trPr>
          <w:trHeight w:val="251"/>
        </w:trPr>
        <w:tc>
          <w:tcPr>
            <w:tcW w:w="792" w:type="dxa"/>
            <w:vMerge/>
            <w:tcBorders>
              <w:top w:val="nil"/>
              <w:bottom w:val="single" w:sz="4" w:space="0" w:color="000000"/>
            </w:tcBorders>
          </w:tcPr>
          <w:p w:rsidR="00BB1CEF" w:rsidRDefault="00BB1CEF">
            <w:pPr>
              <w:rPr>
                <w:sz w:val="2"/>
                <w:szCs w:val="2"/>
              </w:rPr>
            </w:pPr>
          </w:p>
        </w:tc>
        <w:tc>
          <w:tcPr>
            <w:tcW w:w="1800" w:type="dxa"/>
            <w:gridSpan w:val="3"/>
            <w:vMerge/>
            <w:tcBorders>
              <w:top w:val="nil"/>
              <w:bottom w:val="single" w:sz="4" w:space="0" w:color="000000"/>
            </w:tcBorders>
          </w:tcPr>
          <w:p w:rsidR="00BB1CEF" w:rsidRDefault="00BB1CEF">
            <w:pPr>
              <w:rPr>
                <w:sz w:val="2"/>
                <w:szCs w:val="2"/>
              </w:rPr>
            </w:pPr>
          </w:p>
        </w:tc>
        <w:tc>
          <w:tcPr>
            <w:tcW w:w="1632" w:type="dxa"/>
            <w:tcBorders>
              <w:top w:val="nil"/>
              <w:bottom w:val="nil"/>
              <w:right w:val="nil"/>
            </w:tcBorders>
          </w:tcPr>
          <w:p w:rsidR="00BB1CEF" w:rsidRDefault="005D02AB">
            <w:pPr>
              <w:pStyle w:val="TableParagraph"/>
              <w:spacing w:line="231" w:lineRule="exact"/>
              <w:ind w:left="-3"/>
              <w:rPr>
                <w:sz w:val="21"/>
              </w:rPr>
            </w:pPr>
            <w:r>
              <w:rPr>
                <w:sz w:val="21"/>
              </w:rPr>
              <w:t xml:space="preserve">缺损 </w:t>
            </w:r>
          </w:p>
        </w:tc>
        <w:tc>
          <w:tcPr>
            <w:tcW w:w="694" w:type="dxa"/>
            <w:tcBorders>
              <w:left w:val="nil"/>
              <w:right w:val="nil"/>
            </w:tcBorders>
          </w:tcPr>
          <w:p w:rsidR="00BB1CEF" w:rsidRDefault="005D02AB">
            <w:pPr>
              <w:pStyle w:val="TableParagraph"/>
              <w:spacing w:line="231" w:lineRule="exact"/>
              <w:ind w:left="96"/>
              <w:rPr>
                <w:sz w:val="21"/>
              </w:rPr>
            </w:pPr>
            <w:r>
              <w:rPr>
                <w:w w:val="93"/>
                <w:sz w:val="21"/>
              </w:rPr>
              <w:t>□</w:t>
            </w:r>
          </w:p>
        </w:tc>
        <w:tc>
          <w:tcPr>
            <w:tcW w:w="1358" w:type="dxa"/>
            <w:tcBorders>
              <w:left w:val="nil"/>
              <w:right w:val="nil"/>
            </w:tcBorders>
          </w:tcPr>
          <w:p w:rsidR="00BB1CEF" w:rsidRDefault="005D02AB">
            <w:pPr>
              <w:pStyle w:val="TableParagraph"/>
              <w:spacing w:line="231" w:lineRule="exact"/>
              <w:ind w:left="38" w:right="334"/>
              <w:jc w:val="center"/>
              <w:rPr>
                <w:sz w:val="21"/>
              </w:rPr>
            </w:pPr>
            <w:r>
              <w:rPr>
                <w:sz w:val="21"/>
              </w:rPr>
              <w:t xml:space="preserve">处 已处理 </w:t>
            </w:r>
          </w:p>
        </w:tc>
        <w:tc>
          <w:tcPr>
            <w:tcW w:w="2095" w:type="dxa"/>
            <w:tcBorders>
              <w:top w:val="nil"/>
              <w:left w:val="nil"/>
              <w:bottom w:val="nil"/>
            </w:tcBorders>
          </w:tcPr>
          <w:p w:rsidR="00BB1CEF" w:rsidRDefault="005D02AB">
            <w:pPr>
              <w:pStyle w:val="TableParagraph"/>
              <w:spacing w:line="231" w:lineRule="exact"/>
              <w:ind w:left="8"/>
              <w:rPr>
                <w:sz w:val="21"/>
              </w:rPr>
            </w:pPr>
            <w:r>
              <w:rPr>
                <w:sz w:val="21"/>
              </w:rPr>
              <w:t xml:space="preserve">处 未处理□ 上报□ </w:t>
            </w:r>
          </w:p>
        </w:tc>
      </w:tr>
      <w:tr w:rsidR="00BB1CEF">
        <w:trPr>
          <w:trHeight w:val="251"/>
        </w:trPr>
        <w:tc>
          <w:tcPr>
            <w:tcW w:w="792" w:type="dxa"/>
            <w:vMerge/>
            <w:tcBorders>
              <w:top w:val="nil"/>
              <w:bottom w:val="single" w:sz="4" w:space="0" w:color="000000"/>
            </w:tcBorders>
          </w:tcPr>
          <w:p w:rsidR="00BB1CEF" w:rsidRDefault="00BB1CEF">
            <w:pPr>
              <w:rPr>
                <w:sz w:val="2"/>
                <w:szCs w:val="2"/>
              </w:rPr>
            </w:pPr>
          </w:p>
        </w:tc>
        <w:tc>
          <w:tcPr>
            <w:tcW w:w="1800" w:type="dxa"/>
            <w:gridSpan w:val="3"/>
            <w:vMerge/>
            <w:tcBorders>
              <w:top w:val="nil"/>
              <w:bottom w:val="single" w:sz="4" w:space="0" w:color="000000"/>
            </w:tcBorders>
          </w:tcPr>
          <w:p w:rsidR="00BB1CEF" w:rsidRDefault="00BB1CEF">
            <w:pPr>
              <w:rPr>
                <w:sz w:val="2"/>
                <w:szCs w:val="2"/>
              </w:rPr>
            </w:pPr>
          </w:p>
        </w:tc>
        <w:tc>
          <w:tcPr>
            <w:tcW w:w="1632" w:type="dxa"/>
            <w:tcBorders>
              <w:top w:val="nil"/>
              <w:bottom w:val="single" w:sz="4" w:space="0" w:color="000000"/>
              <w:right w:val="nil"/>
            </w:tcBorders>
          </w:tcPr>
          <w:p w:rsidR="00BB1CEF" w:rsidRDefault="005D02AB">
            <w:pPr>
              <w:pStyle w:val="TableParagraph"/>
              <w:spacing w:line="231" w:lineRule="exact"/>
              <w:ind w:left="-3"/>
              <w:rPr>
                <w:sz w:val="21"/>
              </w:rPr>
            </w:pPr>
            <w:r>
              <w:rPr>
                <w:sz w:val="21"/>
              </w:rPr>
              <w:t>其他</w:t>
            </w:r>
            <w:r>
              <w:rPr>
                <w:sz w:val="21"/>
                <w:u w:val="single"/>
              </w:rPr>
              <w:t xml:space="preserve">          </w:t>
            </w:r>
          </w:p>
        </w:tc>
        <w:tc>
          <w:tcPr>
            <w:tcW w:w="694" w:type="dxa"/>
            <w:tcBorders>
              <w:left w:val="nil"/>
              <w:bottom w:val="single" w:sz="4" w:space="0" w:color="000000"/>
              <w:right w:val="nil"/>
            </w:tcBorders>
          </w:tcPr>
          <w:p w:rsidR="00BB1CEF" w:rsidRDefault="005D02AB">
            <w:pPr>
              <w:pStyle w:val="TableParagraph"/>
              <w:spacing w:line="231" w:lineRule="exact"/>
              <w:ind w:left="79"/>
              <w:rPr>
                <w:sz w:val="21"/>
              </w:rPr>
            </w:pPr>
            <w:r>
              <w:rPr>
                <w:sz w:val="21"/>
              </w:rPr>
              <w:t>□</w:t>
            </w:r>
          </w:p>
        </w:tc>
        <w:tc>
          <w:tcPr>
            <w:tcW w:w="1358" w:type="dxa"/>
            <w:tcBorders>
              <w:left w:val="nil"/>
              <w:bottom w:val="single" w:sz="4" w:space="0" w:color="000000"/>
              <w:right w:val="nil"/>
            </w:tcBorders>
          </w:tcPr>
          <w:p w:rsidR="00BB1CEF" w:rsidRDefault="005D02AB">
            <w:pPr>
              <w:pStyle w:val="TableParagraph"/>
              <w:spacing w:line="231" w:lineRule="exact"/>
              <w:ind w:left="38" w:right="334"/>
              <w:jc w:val="center"/>
              <w:rPr>
                <w:sz w:val="21"/>
              </w:rPr>
            </w:pPr>
            <w:r>
              <w:rPr>
                <w:sz w:val="21"/>
              </w:rPr>
              <w:t xml:space="preserve">处 已处理 </w:t>
            </w:r>
          </w:p>
        </w:tc>
        <w:tc>
          <w:tcPr>
            <w:tcW w:w="2095" w:type="dxa"/>
            <w:tcBorders>
              <w:top w:val="nil"/>
              <w:left w:val="nil"/>
              <w:bottom w:val="single" w:sz="4" w:space="0" w:color="000000"/>
            </w:tcBorders>
          </w:tcPr>
          <w:p w:rsidR="00BB1CEF" w:rsidRDefault="005D02AB">
            <w:pPr>
              <w:pStyle w:val="TableParagraph"/>
              <w:spacing w:line="231" w:lineRule="exact"/>
              <w:ind w:left="8"/>
              <w:rPr>
                <w:sz w:val="21"/>
              </w:rPr>
            </w:pPr>
            <w:r>
              <w:rPr>
                <w:sz w:val="21"/>
              </w:rPr>
              <w:t xml:space="preserve">处 未处理□ 上报□ </w:t>
            </w:r>
          </w:p>
        </w:tc>
      </w:tr>
    </w:tbl>
    <w:p w:rsidR="00BB1CEF" w:rsidRDefault="00BB1CEF">
      <w:pPr>
        <w:spacing w:line="231" w:lineRule="exact"/>
        <w:rPr>
          <w:sz w:val="21"/>
        </w:rPr>
        <w:sectPr w:rsidR="00BB1CEF">
          <w:pgSz w:w="11910" w:h="16840"/>
          <w:pgMar w:top="1100" w:right="0" w:bottom="1020" w:left="980" w:header="904" w:footer="829" w:gutter="0"/>
          <w:cols w:space="720"/>
        </w:sectPr>
      </w:pPr>
    </w:p>
    <w:p w:rsidR="00BB1CEF" w:rsidRDefault="00144FE4">
      <w:pPr>
        <w:pStyle w:val="a3"/>
        <w:ind w:left="0"/>
        <w:rPr>
          <w:b/>
          <w:sz w:val="20"/>
        </w:rPr>
      </w:pPr>
      <w:r>
        <w:lastRenderedPageBreak/>
        <w:pict>
          <v:group id="_x0000_s1252" style="position:absolute;margin-left:239.2pt;margin-top:176.55pt;width:63.85pt;height:1pt;z-index:-251652096;mso-position-horizontal-relative:page;mso-position-vertical-relative:page" coordorigin="4784,3531" coordsize="1277,20">
            <v:line id="_x0000_s1258" style="position:absolute" from="4784,3540" to="5202,3540" strokeweight=".96pt"/>
            <v:rect id="_x0000_s1257" style="position:absolute;left:5201;top:3530;width:20;height:20" fillcolor="black" stroked="f"/>
            <v:line id="_x0000_s1256" style="position:absolute" from="5221,3540" to="5840,3540" strokeweight=".96pt"/>
            <v:rect id="_x0000_s1255" style="position:absolute;left:5840;top:3530;width:20;height:20" fillcolor="black" stroked="f"/>
            <v:line id="_x0000_s1254" style="position:absolute" from="5859,3540" to="6042,3540" strokeweight=".96pt"/>
            <v:rect id="_x0000_s1253" style="position:absolute;left:6041;top:3530;width:20;height:20" fillcolor="black" stroked="f"/>
            <w10:wrap anchorx="page" anchory="page"/>
          </v:group>
        </w:pict>
      </w:r>
      <w:r>
        <w:pict>
          <v:group id="_x0000_s1248" style="position:absolute;margin-left:380.7pt;margin-top:176.55pt;width:21pt;height:1pt;z-index:-251651072;mso-position-horizontal-relative:page;mso-position-vertical-relative:page" coordorigin="7614,3531" coordsize="420,20">
            <v:line id="_x0000_s1251" style="position:absolute" from="7614,3540" to="7835,3540" strokeweight=".96pt"/>
            <v:rect id="_x0000_s1250" style="position:absolute;left:7835;top:3530;width:20;height:20" fillcolor="black" stroked="f"/>
            <v:line id="_x0000_s1249" style="position:absolute" from="7854,3540" to="8034,3540" strokeweight=".96pt"/>
            <w10:wrap anchorx="page" anchory="page"/>
          </v:group>
        </w:pict>
      </w:r>
      <w:r>
        <w:pict>
          <v:group id="_x0000_s1242" style="position:absolute;margin-left:239.2pt;margin-top:314.55pt;width:62.9pt;height:1pt;z-index:-251650048;mso-position-horizontal-relative:page;mso-position-vertical-relative:page" coordorigin="4784,6291" coordsize="1258,20">
            <v:line id="_x0000_s1247" style="position:absolute" from="4784,6301" to="5202,6301" strokeweight=".96pt"/>
            <v:rect id="_x0000_s1246" style="position:absolute;left:5201;top:6291;width:20;height:20" fillcolor="black" stroked="f"/>
            <v:line id="_x0000_s1245" style="position:absolute" from="5221,6301" to="5840,6301" strokeweight=".96pt"/>
            <v:rect id="_x0000_s1244" style="position:absolute;left:5840;top:6291;width:20;height:20" fillcolor="black" stroked="f"/>
            <v:line id="_x0000_s1243" style="position:absolute" from="5859,6301" to="6042,6301" strokeweight=".96pt"/>
            <w10:wrap anchorx="page" anchory="page"/>
          </v:group>
        </w:pict>
      </w:r>
      <w:r>
        <w:pict>
          <v:group id="_x0000_s1238" style="position:absolute;margin-left:380.7pt;margin-top:314.55pt;width:21pt;height:1pt;z-index:-251649024;mso-position-horizontal-relative:page;mso-position-vertical-relative:page" coordorigin="7614,6291" coordsize="420,20">
            <v:line id="_x0000_s1241" style="position:absolute" from="7614,6301" to="7835,6301" strokeweight=".96pt"/>
            <v:rect id="_x0000_s1240" style="position:absolute;left:7835;top:6291;width:20;height:20" fillcolor="black" stroked="f"/>
            <v:line id="_x0000_s1239" style="position:absolute" from="7854,6301" to="8034,6301" strokeweight=".96pt"/>
            <w10:wrap anchorx="page" anchory="page"/>
          </v:group>
        </w:pict>
      </w:r>
      <w:r>
        <w:pict>
          <v:group id="_x0000_s1232" style="position:absolute;margin-left:239.2pt;margin-top:371.1pt;width:62.9pt;height:1pt;z-index:-251648000;mso-position-horizontal-relative:page;mso-position-vertical-relative:page" coordorigin="4784,7422" coordsize="1258,20">
            <v:line id="_x0000_s1237" style="position:absolute" from="4784,7431" to="5202,7431" strokeweight=".96pt"/>
            <v:rect id="_x0000_s1236" style="position:absolute;left:5201;top:7421;width:20;height:20" fillcolor="black" stroked="f"/>
            <v:line id="_x0000_s1235" style="position:absolute" from="5221,7431" to="5840,7431" strokeweight=".96pt"/>
            <v:rect id="_x0000_s1234" style="position:absolute;left:5840;top:7421;width:20;height:20" fillcolor="black" stroked="f"/>
            <v:line id="_x0000_s1233" style="position:absolute" from="5859,7431" to="6042,7431" strokeweight=".96pt"/>
            <w10:wrap anchorx="page" anchory="page"/>
          </v:group>
        </w:pict>
      </w:r>
      <w:r>
        <w:pict>
          <v:group id="_x0000_s1228" style="position:absolute;margin-left:380.7pt;margin-top:371.1pt;width:21pt;height:1pt;z-index:-251646976;mso-position-horizontal-relative:page;mso-position-vertical-relative:page" coordorigin="7614,7422" coordsize="420,20">
            <v:line id="_x0000_s1231" style="position:absolute" from="7614,7431" to="7835,7431" strokeweight=".96pt"/>
            <v:rect id="_x0000_s1230" style="position:absolute;left:7835;top:7421;width:20;height:20" fillcolor="black" stroked="f"/>
            <v:line id="_x0000_s1229" style="position:absolute" from="7854,7431" to="8034,7431" strokeweight=".96pt"/>
            <w10:wrap anchorx="page" anchory="page"/>
          </v:group>
        </w:pict>
      </w:r>
      <w:r>
        <w:pict>
          <v:group id="_x0000_s1222" style="position:absolute;margin-left:239.2pt;margin-top:413.95pt;width:62.9pt;height:1pt;z-index:-251645952;mso-position-horizontal-relative:page;mso-position-vertical-relative:page" coordorigin="4784,8279" coordsize="1258,20">
            <v:line id="_x0000_s1227" style="position:absolute" from="4784,8288" to="5202,8288" strokeweight=".96pt"/>
            <v:rect id="_x0000_s1226" style="position:absolute;left:5201;top:8278;width:20;height:20" fillcolor="black" stroked="f"/>
            <v:line id="_x0000_s1225" style="position:absolute" from="5221,8288" to="5840,8288" strokeweight=".96pt"/>
            <v:rect id="_x0000_s1224" style="position:absolute;left:5840;top:8278;width:20;height:20" fillcolor="black" stroked="f"/>
            <v:line id="_x0000_s1223" style="position:absolute" from="5859,8288" to="6042,8288" strokeweight=".96pt"/>
            <w10:wrap anchorx="page" anchory="page"/>
          </v:group>
        </w:pict>
      </w:r>
      <w:r>
        <w:pict>
          <v:group id="_x0000_s1218" style="position:absolute;margin-left:380.7pt;margin-top:413.95pt;width:21pt;height:1pt;z-index:-251644928;mso-position-horizontal-relative:page;mso-position-vertical-relative:page" coordorigin="7614,8279" coordsize="420,20">
            <v:line id="_x0000_s1221" style="position:absolute" from="7614,8288" to="7835,8288" strokeweight=".96pt"/>
            <v:rect id="_x0000_s1220" style="position:absolute;left:7835;top:8278;width:20;height:20" fillcolor="black" stroked="f"/>
            <v:line id="_x0000_s1219" style="position:absolute" from="7854,8288" to="8034,8288" strokeweight=".96pt"/>
            <w10:wrap anchorx="page" anchory="page"/>
          </v:group>
        </w:pict>
      </w:r>
      <w:r>
        <w:pict>
          <v:group id="_x0000_s1212" style="position:absolute;margin-left:239.2pt;margin-top:456.65pt;width:62.9pt;height:1pt;z-index:-251643904;mso-position-horizontal-relative:page;mso-position-vertical-relative:page" coordorigin="4784,9133" coordsize="1258,20">
            <v:line id="_x0000_s1217" style="position:absolute" from="4784,9143" to="5202,9143" strokeweight=".96pt"/>
            <v:rect id="_x0000_s1216" style="position:absolute;left:5201;top:9133;width:20;height:20" fillcolor="black" stroked="f"/>
            <v:line id="_x0000_s1215" style="position:absolute" from="5221,9143" to="5840,9143" strokeweight=".96pt"/>
            <v:rect id="_x0000_s1214" style="position:absolute;left:5840;top:9133;width:20;height:20" fillcolor="black" stroked="f"/>
            <v:line id="_x0000_s1213" style="position:absolute" from="5859,9143" to="6042,9143" strokeweight=".96pt"/>
            <w10:wrap anchorx="page" anchory="page"/>
          </v:group>
        </w:pict>
      </w:r>
      <w:r>
        <w:pict>
          <v:group id="_x0000_s1208" style="position:absolute;margin-left:380.7pt;margin-top:456.65pt;width:21pt;height:1pt;z-index:-251642880;mso-position-horizontal-relative:page;mso-position-vertical-relative:page" coordorigin="7614,9133" coordsize="420,20">
            <v:line id="_x0000_s1211" style="position:absolute" from="7614,9143" to="7835,9143" strokeweight=".96pt"/>
            <v:rect id="_x0000_s1210" style="position:absolute;left:7835;top:9133;width:20;height:20" fillcolor="black" stroked="f"/>
            <v:line id="_x0000_s1209" style="position:absolute" from="7854,9143" to="8034,9143" strokeweight=".96pt"/>
            <w10:wrap anchorx="page" anchory="page"/>
          </v:group>
        </w:pict>
      </w:r>
      <w:r>
        <w:pict>
          <v:group id="_x0000_s1202" style="position:absolute;margin-left:239.2pt;margin-top:513.8pt;width:62.9pt;height:1pt;z-index:-251641856;mso-position-horizontal-relative:page;mso-position-vertical-relative:page" coordorigin="4784,10276" coordsize="1258,20">
            <v:line id="_x0000_s1207" style="position:absolute" from="4784,10285" to="5202,10285" strokeweight=".96pt"/>
            <v:rect id="_x0000_s1206" style="position:absolute;left:5201;top:10275;width:20;height:20" fillcolor="black" stroked="f"/>
            <v:line id="_x0000_s1205" style="position:absolute" from="5221,10285" to="5840,10285" strokeweight=".96pt"/>
            <v:rect id="_x0000_s1204" style="position:absolute;left:5840;top:10275;width:20;height:20" fillcolor="black" stroked="f"/>
            <v:line id="_x0000_s1203" style="position:absolute" from="5859,10285" to="6042,10285" strokeweight=".96pt"/>
            <w10:wrap anchorx="page" anchory="page"/>
          </v:group>
        </w:pict>
      </w:r>
      <w:r>
        <w:pict>
          <v:group id="_x0000_s1198" style="position:absolute;margin-left:380.7pt;margin-top:513.8pt;width:21pt;height:1pt;z-index:-251640832;mso-position-horizontal-relative:page;mso-position-vertical-relative:page" coordorigin="7614,10276" coordsize="420,20">
            <v:line id="_x0000_s1201" style="position:absolute" from="7614,10285" to="7835,10285" strokeweight=".96pt"/>
            <v:rect id="_x0000_s1200" style="position:absolute;left:7835;top:10275;width:20;height:20" fillcolor="black" stroked="f"/>
            <v:line id="_x0000_s1199" style="position:absolute" from="7854,10285" to="8034,10285" strokeweight=".96pt"/>
            <w10:wrap anchorx="page" anchory="page"/>
          </v:group>
        </w:pict>
      </w:r>
      <w:r>
        <w:pict>
          <v:group id="_x0000_s1192" style="position:absolute;margin-left:239.2pt;margin-top:570.2pt;width:62.9pt;height:1pt;z-index:-251639808;mso-position-horizontal-relative:page;mso-position-vertical-relative:page" coordorigin="4784,11404" coordsize="1258,20">
            <v:line id="_x0000_s1197" style="position:absolute" from="4784,11413" to="5202,11413" strokeweight=".33864mm"/>
            <v:rect id="_x0000_s1196" style="position:absolute;left:5201;top:11403;width:20;height:20" fillcolor="black" stroked="f"/>
            <v:line id="_x0000_s1195" style="position:absolute" from="5221,11413" to="5840,11413" strokeweight=".33864mm"/>
            <v:rect id="_x0000_s1194" style="position:absolute;left:5840;top:11403;width:20;height:20" fillcolor="black" stroked="f"/>
            <v:line id="_x0000_s1193" style="position:absolute" from="5859,11413" to="6042,11413" strokeweight=".33864mm"/>
            <w10:wrap anchorx="page" anchory="page"/>
          </v:group>
        </w:pict>
      </w:r>
      <w:r>
        <w:pict>
          <v:group id="_x0000_s1188" style="position:absolute;margin-left:380.7pt;margin-top:570.2pt;width:21pt;height:1pt;z-index:-251638784;mso-position-horizontal-relative:page;mso-position-vertical-relative:page" coordorigin="7614,11404" coordsize="420,20">
            <v:line id="_x0000_s1191" style="position:absolute" from="7614,11413" to="7835,11413" strokeweight=".33864mm"/>
            <v:rect id="_x0000_s1190" style="position:absolute;left:7835;top:11403;width:20;height:20" fillcolor="black" stroked="f"/>
            <v:line id="_x0000_s1189" style="position:absolute" from="7854,11413" to="8034,11413" strokeweight=".33864mm"/>
            <w10:wrap anchorx="page" anchory="page"/>
          </v:group>
        </w:pict>
      </w:r>
      <w:r>
        <w:pict>
          <v:group id="_x0000_s1182" style="position:absolute;margin-left:239.2pt;margin-top:626.6pt;width:62.9pt;height:1pt;z-index:-251637760;mso-position-horizontal-relative:page;mso-position-vertical-relative:page" coordorigin="4784,12532" coordsize="1258,20">
            <v:line id="_x0000_s1187" style="position:absolute" from="4784,12541" to="5202,12541" strokeweight=".96pt"/>
            <v:rect id="_x0000_s1186" style="position:absolute;left:5201;top:12531;width:20;height:20" fillcolor="black" stroked="f"/>
            <v:line id="_x0000_s1185" style="position:absolute" from="5221,12541" to="5840,12541" strokeweight=".96pt"/>
            <v:rect id="_x0000_s1184" style="position:absolute;left:5840;top:12531;width:20;height:20" fillcolor="black" stroked="f"/>
            <v:line id="_x0000_s1183" style="position:absolute" from="5859,12541" to="6042,12541" strokeweight=".96pt"/>
            <w10:wrap anchorx="page" anchory="page"/>
          </v:group>
        </w:pict>
      </w:r>
      <w:r>
        <w:pict>
          <v:group id="_x0000_s1178" style="position:absolute;margin-left:380.7pt;margin-top:626.6pt;width:21pt;height:1pt;z-index:-251636736;mso-position-horizontal-relative:page;mso-position-vertical-relative:page" coordorigin="7614,12532" coordsize="420,20">
            <v:line id="_x0000_s1181" style="position:absolute" from="7614,12541" to="7835,12541" strokeweight=".96pt"/>
            <v:rect id="_x0000_s1180" style="position:absolute;left:7835;top:12531;width:20;height:20" fillcolor="black" stroked="f"/>
            <v:line id="_x0000_s1179" style="position:absolute" from="7854,12541" to="8034,12541" strokeweight=".96pt"/>
            <w10:wrap anchorx="page" anchory="page"/>
          </v:group>
        </w:pict>
      </w:r>
    </w:p>
    <w:p w:rsidR="00BB1CEF" w:rsidRDefault="00BB1CEF">
      <w:pPr>
        <w:pStyle w:val="a3"/>
        <w:ind w:left="0"/>
        <w:rPr>
          <w:b/>
          <w:sz w:val="20"/>
        </w:rPr>
      </w:pPr>
    </w:p>
    <w:p w:rsidR="00BB1CEF" w:rsidRDefault="00BB1CEF">
      <w:pPr>
        <w:pStyle w:val="a3"/>
        <w:spacing w:before="9"/>
        <w:ind w:left="0"/>
        <w:rPr>
          <w:b/>
          <w:sz w:val="20"/>
        </w:rPr>
      </w:pPr>
    </w:p>
    <w:tbl>
      <w:tblPr>
        <w:tblStyle w:val="TableNormal"/>
        <w:tblW w:w="0" w:type="auto"/>
        <w:tblInd w:w="8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89"/>
        <w:gridCol w:w="1788"/>
        <w:gridCol w:w="1533"/>
        <w:gridCol w:w="381"/>
        <w:gridCol w:w="386"/>
        <w:gridCol w:w="1365"/>
        <w:gridCol w:w="2088"/>
      </w:tblGrid>
      <w:tr w:rsidR="00BB1CEF">
        <w:trPr>
          <w:trHeight w:val="267"/>
        </w:trPr>
        <w:tc>
          <w:tcPr>
            <w:tcW w:w="789" w:type="dxa"/>
            <w:vMerge w:val="restart"/>
          </w:tcPr>
          <w:p w:rsidR="00BB1CEF" w:rsidRDefault="00BB1CEF">
            <w:pPr>
              <w:pStyle w:val="TableParagraph"/>
              <w:rPr>
                <w:b/>
                <w:sz w:val="20"/>
              </w:rPr>
            </w:pPr>
          </w:p>
          <w:p w:rsidR="00BB1CEF" w:rsidRDefault="00BB1CEF">
            <w:pPr>
              <w:pStyle w:val="TableParagraph"/>
              <w:rPr>
                <w:b/>
                <w:sz w:val="20"/>
              </w:rPr>
            </w:pPr>
          </w:p>
          <w:p w:rsidR="00BB1CEF" w:rsidRDefault="005D02AB">
            <w:pPr>
              <w:pStyle w:val="TableParagraph"/>
              <w:spacing w:before="174"/>
              <w:ind w:left="181"/>
              <w:rPr>
                <w:sz w:val="21"/>
              </w:rPr>
            </w:pPr>
            <w:r>
              <w:rPr>
                <w:sz w:val="21"/>
              </w:rPr>
              <w:t xml:space="preserve">桥梁 </w:t>
            </w:r>
          </w:p>
        </w:tc>
        <w:tc>
          <w:tcPr>
            <w:tcW w:w="1788" w:type="dxa"/>
            <w:tcBorders>
              <w:bottom w:val="nil"/>
            </w:tcBorders>
          </w:tcPr>
          <w:p w:rsidR="00BB1CEF" w:rsidRDefault="00BB1CEF">
            <w:pPr>
              <w:pStyle w:val="TableParagraph"/>
              <w:rPr>
                <w:rFonts w:ascii="Times New Roman"/>
                <w:sz w:val="18"/>
              </w:rPr>
            </w:pPr>
          </w:p>
        </w:tc>
        <w:tc>
          <w:tcPr>
            <w:tcW w:w="2300" w:type="dxa"/>
            <w:gridSpan w:val="3"/>
            <w:tcBorders>
              <w:bottom w:val="nil"/>
              <w:right w:val="nil"/>
            </w:tcBorders>
          </w:tcPr>
          <w:p w:rsidR="00BB1CEF" w:rsidRDefault="005D02AB">
            <w:pPr>
              <w:pStyle w:val="TableParagraph"/>
              <w:spacing w:before="10" w:line="238" w:lineRule="exact"/>
              <w:ind w:left="43"/>
              <w:rPr>
                <w:sz w:val="21"/>
              </w:rPr>
            </w:pPr>
            <w:r>
              <w:rPr>
                <w:sz w:val="21"/>
              </w:rPr>
              <w:t>伸缩缝堵塞、损坏□</w:t>
            </w:r>
          </w:p>
        </w:tc>
        <w:tc>
          <w:tcPr>
            <w:tcW w:w="1365" w:type="dxa"/>
            <w:tcBorders>
              <w:left w:val="nil"/>
              <w:right w:val="nil"/>
            </w:tcBorders>
          </w:tcPr>
          <w:p w:rsidR="00BB1CEF" w:rsidRDefault="005D02AB">
            <w:pPr>
              <w:pStyle w:val="TableParagraph"/>
              <w:spacing w:before="10" w:line="238" w:lineRule="exact"/>
              <w:ind w:left="22"/>
              <w:rPr>
                <w:sz w:val="21"/>
              </w:rPr>
            </w:pPr>
            <w:r>
              <w:rPr>
                <w:sz w:val="21"/>
              </w:rPr>
              <w:t xml:space="preserve">处 已处理 </w:t>
            </w:r>
          </w:p>
        </w:tc>
        <w:tc>
          <w:tcPr>
            <w:tcW w:w="2088" w:type="dxa"/>
            <w:tcBorders>
              <w:left w:val="nil"/>
              <w:bottom w:val="nil"/>
            </w:tcBorders>
          </w:tcPr>
          <w:p w:rsidR="00BB1CEF" w:rsidRDefault="005D02AB">
            <w:pPr>
              <w:pStyle w:val="TableParagraph"/>
              <w:spacing w:before="10" w:line="238" w:lineRule="exact"/>
              <w:ind w:left="13"/>
              <w:rPr>
                <w:sz w:val="21"/>
              </w:rPr>
            </w:pPr>
            <w:r>
              <w:rPr>
                <w:sz w:val="21"/>
              </w:rPr>
              <w:t xml:space="preserve">处 未处理□ 上报□ </w:t>
            </w:r>
          </w:p>
        </w:tc>
      </w:tr>
      <w:tr w:rsidR="00BB1CEF">
        <w:trPr>
          <w:trHeight w:val="247"/>
        </w:trPr>
        <w:tc>
          <w:tcPr>
            <w:tcW w:w="789" w:type="dxa"/>
            <w:vMerge/>
            <w:tcBorders>
              <w:top w:val="nil"/>
            </w:tcBorders>
          </w:tcPr>
          <w:p w:rsidR="00BB1CEF" w:rsidRDefault="00BB1CEF">
            <w:pPr>
              <w:rPr>
                <w:sz w:val="2"/>
                <w:szCs w:val="2"/>
              </w:rPr>
            </w:pPr>
          </w:p>
        </w:tc>
        <w:tc>
          <w:tcPr>
            <w:tcW w:w="1788" w:type="dxa"/>
            <w:tcBorders>
              <w:top w:val="nil"/>
              <w:bottom w:val="nil"/>
            </w:tcBorders>
          </w:tcPr>
          <w:p w:rsidR="00BB1CEF" w:rsidRDefault="00BB1CEF">
            <w:pPr>
              <w:pStyle w:val="TableParagraph"/>
              <w:rPr>
                <w:rFonts w:ascii="Times New Roman"/>
                <w:sz w:val="18"/>
              </w:rPr>
            </w:pPr>
          </w:p>
        </w:tc>
        <w:tc>
          <w:tcPr>
            <w:tcW w:w="2300" w:type="dxa"/>
            <w:gridSpan w:val="3"/>
            <w:tcBorders>
              <w:top w:val="nil"/>
              <w:bottom w:val="nil"/>
              <w:right w:val="nil"/>
            </w:tcBorders>
          </w:tcPr>
          <w:p w:rsidR="00BB1CEF" w:rsidRDefault="005D02AB">
            <w:pPr>
              <w:pStyle w:val="TableParagraph"/>
              <w:spacing w:line="227" w:lineRule="exact"/>
              <w:ind w:left="43"/>
              <w:rPr>
                <w:sz w:val="21"/>
              </w:rPr>
            </w:pPr>
            <w:r>
              <w:rPr>
                <w:sz w:val="21"/>
              </w:rPr>
              <w:t>泄水孔堵塞、损坏□</w:t>
            </w:r>
          </w:p>
        </w:tc>
        <w:tc>
          <w:tcPr>
            <w:tcW w:w="1365" w:type="dxa"/>
            <w:tcBorders>
              <w:left w:val="nil"/>
              <w:bottom w:val="single" w:sz="12" w:space="0" w:color="000000"/>
              <w:right w:val="nil"/>
            </w:tcBorders>
          </w:tcPr>
          <w:p w:rsidR="00BB1CEF" w:rsidRDefault="005D02AB">
            <w:pPr>
              <w:pStyle w:val="TableParagraph"/>
              <w:spacing w:line="227" w:lineRule="exact"/>
              <w:ind w:left="22"/>
              <w:rPr>
                <w:sz w:val="21"/>
              </w:rPr>
            </w:pPr>
            <w:r>
              <w:rPr>
                <w:sz w:val="21"/>
              </w:rPr>
              <w:t xml:space="preserve">处 已处理 </w:t>
            </w:r>
          </w:p>
        </w:tc>
        <w:tc>
          <w:tcPr>
            <w:tcW w:w="2088" w:type="dxa"/>
            <w:tcBorders>
              <w:top w:val="nil"/>
              <w:left w:val="nil"/>
              <w:bottom w:val="nil"/>
            </w:tcBorders>
          </w:tcPr>
          <w:p w:rsidR="00BB1CEF" w:rsidRDefault="005D02AB">
            <w:pPr>
              <w:pStyle w:val="TableParagraph"/>
              <w:spacing w:line="227" w:lineRule="exact"/>
              <w:ind w:left="13"/>
              <w:rPr>
                <w:sz w:val="21"/>
              </w:rPr>
            </w:pPr>
            <w:r>
              <w:rPr>
                <w:sz w:val="21"/>
              </w:rPr>
              <w:t xml:space="preserve">处 未处理□ 上报□ </w:t>
            </w:r>
          </w:p>
        </w:tc>
      </w:tr>
      <w:tr w:rsidR="00BB1CEF">
        <w:trPr>
          <w:trHeight w:val="241"/>
        </w:trPr>
        <w:tc>
          <w:tcPr>
            <w:tcW w:w="789" w:type="dxa"/>
            <w:vMerge/>
            <w:tcBorders>
              <w:top w:val="nil"/>
            </w:tcBorders>
          </w:tcPr>
          <w:p w:rsidR="00BB1CEF" w:rsidRDefault="00BB1CEF">
            <w:pPr>
              <w:rPr>
                <w:sz w:val="2"/>
                <w:szCs w:val="2"/>
              </w:rPr>
            </w:pPr>
          </w:p>
        </w:tc>
        <w:tc>
          <w:tcPr>
            <w:tcW w:w="1788" w:type="dxa"/>
            <w:tcBorders>
              <w:top w:val="nil"/>
              <w:bottom w:val="single" w:sz="12" w:space="0" w:color="000000"/>
            </w:tcBorders>
          </w:tcPr>
          <w:p w:rsidR="00BB1CEF" w:rsidRDefault="005D02AB">
            <w:pPr>
              <w:pStyle w:val="TableParagraph"/>
              <w:spacing w:line="221" w:lineRule="exact"/>
              <w:ind w:left="-10"/>
              <w:rPr>
                <w:sz w:val="21"/>
              </w:rPr>
            </w:pPr>
            <w:r>
              <w:rPr>
                <w:sz w:val="21"/>
              </w:rPr>
              <w:t xml:space="preserve">名称 </w:t>
            </w:r>
          </w:p>
        </w:tc>
        <w:tc>
          <w:tcPr>
            <w:tcW w:w="2300" w:type="dxa"/>
            <w:gridSpan w:val="3"/>
            <w:tcBorders>
              <w:top w:val="nil"/>
              <w:bottom w:val="nil"/>
              <w:right w:val="nil"/>
            </w:tcBorders>
          </w:tcPr>
          <w:p w:rsidR="00BB1CEF" w:rsidRDefault="005D02AB">
            <w:pPr>
              <w:pStyle w:val="TableParagraph"/>
              <w:spacing w:line="221" w:lineRule="exact"/>
              <w:ind w:left="43"/>
              <w:rPr>
                <w:sz w:val="21"/>
              </w:rPr>
            </w:pPr>
            <w:r>
              <w:rPr>
                <w:sz w:val="21"/>
              </w:rPr>
              <w:t>栏杆损坏、缺失 □</w:t>
            </w:r>
          </w:p>
        </w:tc>
        <w:tc>
          <w:tcPr>
            <w:tcW w:w="1365" w:type="dxa"/>
            <w:tcBorders>
              <w:top w:val="single" w:sz="12" w:space="0" w:color="000000"/>
              <w:left w:val="nil"/>
              <w:bottom w:val="single" w:sz="12" w:space="0" w:color="000000"/>
              <w:right w:val="nil"/>
            </w:tcBorders>
          </w:tcPr>
          <w:p w:rsidR="00BB1CEF" w:rsidRDefault="005D02AB">
            <w:pPr>
              <w:pStyle w:val="TableParagraph"/>
              <w:spacing w:line="221" w:lineRule="exact"/>
              <w:ind w:left="22"/>
              <w:rPr>
                <w:sz w:val="21"/>
              </w:rPr>
            </w:pPr>
            <w:r>
              <w:rPr>
                <w:sz w:val="21"/>
              </w:rPr>
              <w:t xml:space="preserve">处 已处理 </w:t>
            </w:r>
          </w:p>
        </w:tc>
        <w:tc>
          <w:tcPr>
            <w:tcW w:w="2088" w:type="dxa"/>
            <w:tcBorders>
              <w:top w:val="nil"/>
              <w:left w:val="nil"/>
              <w:bottom w:val="nil"/>
            </w:tcBorders>
          </w:tcPr>
          <w:p w:rsidR="00BB1CEF" w:rsidRDefault="005D02AB">
            <w:pPr>
              <w:pStyle w:val="TableParagraph"/>
              <w:spacing w:line="221" w:lineRule="exact"/>
              <w:ind w:left="13"/>
              <w:rPr>
                <w:sz w:val="21"/>
              </w:rPr>
            </w:pPr>
            <w:r>
              <w:rPr>
                <w:sz w:val="21"/>
              </w:rPr>
              <w:t xml:space="preserve">处 未处理□ 上报□ </w:t>
            </w:r>
          </w:p>
        </w:tc>
      </w:tr>
      <w:tr w:rsidR="00BB1CEF">
        <w:trPr>
          <w:trHeight w:val="243"/>
        </w:trPr>
        <w:tc>
          <w:tcPr>
            <w:tcW w:w="789" w:type="dxa"/>
            <w:vMerge/>
            <w:tcBorders>
              <w:top w:val="nil"/>
            </w:tcBorders>
          </w:tcPr>
          <w:p w:rsidR="00BB1CEF" w:rsidRDefault="00BB1CEF">
            <w:pPr>
              <w:rPr>
                <w:sz w:val="2"/>
                <w:szCs w:val="2"/>
              </w:rPr>
            </w:pPr>
          </w:p>
        </w:tc>
        <w:tc>
          <w:tcPr>
            <w:tcW w:w="1788" w:type="dxa"/>
            <w:tcBorders>
              <w:top w:val="single" w:sz="12" w:space="0" w:color="000000"/>
              <w:bottom w:val="single" w:sz="12" w:space="0" w:color="000000"/>
            </w:tcBorders>
          </w:tcPr>
          <w:p w:rsidR="00BB1CEF" w:rsidRDefault="005D02AB">
            <w:pPr>
              <w:pStyle w:val="TableParagraph"/>
              <w:spacing w:line="224" w:lineRule="exact"/>
              <w:ind w:left="-10"/>
              <w:rPr>
                <w:sz w:val="21"/>
              </w:rPr>
            </w:pPr>
            <w:r>
              <w:rPr>
                <w:sz w:val="21"/>
              </w:rPr>
              <w:t xml:space="preserve">位置 </w:t>
            </w:r>
          </w:p>
        </w:tc>
        <w:tc>
          <w:tcPr>
            <w:tcW w:w="1533" w:type="dxa"/>
            <w:tcBorders>
              <w:top w:val="nil"/>
              <w:bottom w:val="nil"/>
              <w:right w:val="nil"/>
            </w:tcBorders>
          </w:tcPr>
          <w:p w:rsidR="00BB1CEF" w:rsidRDefault="005D02AB">
            <w:pPr>
              <w:pStyle w:val="TableParagraph"/>
              <w:spacing w:line="224" w:lineRule="exact"/>
              <w:rPr>
                <w:sz w:val="21"/>
              </w:rPr>
            </w:pPr>
            <w:r>
              <w:rPr>
                <w:sz w:val="21"/>
              </w:rPr>
              <w:t xml:space="preserve">桥面破损 </w:t>
            </w:r>
          </w:p>
        </w:tc>
        <w:tc>
          <w:tcPr>
            <w:tcW w:w="381" w:type="dxa"/>
            <w:tcBorders>
              <w:top w:val="nil"/>
              <w:left w:val="nil"/>
              <w:bottom w:val="nil"/>
              <w:right w:val="nil"/>
            </w:tcBorders>
          </w:tcPr>
          <w:p w:rsidR="00BB1CEF" w:rsidRDefault="005D02AB">
            <w:pPr>
              <w:pStyle w:val="TableParagraph"/>
              <w:spacing w:line="224" w:lineRule="exact"/>
              <w:ind w:right="-15"/>
              <w:jc w:val="right"/>
              <w:rPr>
                <w:sz w:val="21"/>
              </w:rPr>
            </w:pPr>
            <w:r>
              <w:rPr>
                <w:sz w:val="21"/>
              </w:rPr>
              <w:t>□</w:t>
            </w:r>
          </w:p>
        </w:tc>
        <w:tc>
          <w:tcPr>
            <w:tcW w:w="386" w:type="dxa"/>
            <w:tcBorders>
              <w:top w:val="single" w:sz="12" w:space="0" w:color="000000"/>
              <w:left w:val="nil"/>
              <w:bottom w:val="single" w:sz="12" w:space="0" w:color="000000"/>
              <w:right w:val="nil"/>
            </w:tcBorders>
          </w:tcPr>
          <w:p w:rsidR="00BB1CEF" w:rsidRDefault="00BB1CEF">
            <w:pPr>
              <w:pStyle w:val="TableParagraph"/>
              <w:rPr>
                <w:rFonts w:ascii="Times New Roman"/>
                <w:sz w:val="16"/>
              </w:rPr>
            </w:pPr>
          </w:p>
        </w:tc>
        <w:tc>
          <w:tcPr>
            <w:tcW w:w="1365" w:type="dxa"/>
            <w:tcBorders>
              <w:top w:val="single" w:sz="12" w:space="0" w:color="000000"/>
              <w:left w:val="nil"/>
              <w:bottom w:val="single" w:sz="12" w:space="0" w:color="000000"/>
              <w:right w:val="nil"/>
            </w:tcBorders>
          </w:tcPr>
          <w:p w:rsidR="00BB1CEF" w:rsidRDefault="005D02AB">
            <w:pPr>
              <w:pStyle w:val="TableParagraph"/>
              <w:spacing w:line="224" w:lineRule="exact"/>
              <w:ind w:left="22"/>
              <w:rPr>
                <w:sz w:val="21"/>
              </w:rPr>
            </w:pPr>
            <w:r>
              <w:rPr>
                <w:sz w:val="21"/>
              </w:rPr>
              <w:t xml:space="preserve">处 已处理 </w:t>
            </w:r>
          </w:p>
        </w:tc>
        <w:tc>
          <w:tcPr>
            <w:tcW w:w="2088" w:type="dxa"/>
            <w:tcBorders>
              <w:top w:val="nil"/>
              <w:left w:val="nil"/>
              <w:bottom w:val="nil"/>
            </w:tcBorders>
          </w:tcPr>
          <w:p w:rsidR="00BB1CEF" w:rsidRDefault="005D02AB">
            <w:pPr>
              <w:pStyle w:val="TableParagraph"/>
              <w:spacing w:line="224" w:lineRule="exact"/>
              <w:ind w:left="13"/>
              <w:rPr>
                <w:sz w:val="21"/>
              </w:rPr>
            </w:pPr>
            <w:r>
              <w:rPr>
                <w:sz w:val="21"/>
              </w:rPr>
              <w:t xml:space="preserve">处 未处理□ 上报□ </w:t>
            </w:r>
          </w:p>
        </w:tc>
      </w:tr>
      <w:tr w:rsidR="00BB1CEF">
        <w:trPr>
          <w:trHeight w:val="247"/>
        </w:trPr>
        <w:tc>
          <w:tcPr>
            <w:tcW w:w="789" w:type="dxa"/>
            <w:vMerge/>
            <w:tcBorders>
              <w:top w:val="nil"/>
            </w:tcBorders>
          </w:tcPr>
          <w:p w:rsidR="00BB1CEF" w:rsidRDefault="00BB1CEF">
            <w:pPr>
              <w:rPr>
                <w:sz w:val="2"/>
                <w:szCs w:val="2"/>
              </w:rPr>
            </w:pPr>
          </w:p>
        </w:tc>
        <w:tc>
          <w:tcPr>
            <w:tcW w:w="1788" w:type="dxa"/>
            <w:tcBorders>
              <w:top w:val="single" w:sz="12" w:space="0" w:color="000000"/>
              <w:bottom w:val="nil"/>
            </w:tcBorders>
          </w:tcPr>
          <w:p w:rsidR="00BB1CEF" w:rsidRDefault="00BB1CEF">
            <w:pPr>
              <w:pStyle w:val="TableParagraph"/>
              <w:rPr>
                <w:rFonts w:ascii="Times New Roman"/>
                <w:sz w:val="18"/>
              </w:rPr>
            </w:pPr>
          </w:p>
        </w:tc>
        <w:tc>
          <w:tcPr>
            <w:tcW w:w="1533" w:type="dxa"/>
            <w:tcBorders>
              <w:top w:val="nil"/>
              <w:bottom w:val="nil"/>
              <w:right w:val="nil"/>
            </w:tcBorders>
          </w:tcPr>
          <w:p w:rsidR="00BB1CEF" w:rsidRDefault="005D02AB">
            <w:pPr>
              <w:pStyle w:val="TableParagraph"/>
              <w:spacing w:line="227" w:lineRule="exact"/>
              <w:rPr>
                <w:sz w:val="21"/>
              </w:rPr>
            </w:pPr>
            <w:r>
              <w:rPr>
                <w:sz w:val="21"/>
              </w:rPr>
              <w:t xml:space="preserve">河道淤塞 </w:t>
            </w:r>
          </w:p>
        </w:tc>
        <w:tc>
          <w:tcPr>
            <w:tcW w:w="381" w:type="dxa"/>
            <w:tcBorders>
              <w:top w:val="nil"/>
              <w:left w:val="nil"/>
              <w:bottom w:val="nil"/>
              <w:right w:val="nil"/>
            </w:tcBorders>
          </w:tcPr>
          <w:p w:rsidR="00BB1CEF" w:rsidRDefault="005D02AB">
            <w:pPr>
              <w:pStyle w:val="TableParagraph"/>
              <w:spacing w:line="227" w:lineRule="exact"/>
              <w:ind w:right="-15"/>
              <w:jc w:val="right"/>
              <w:rPr>
                <w:sz w:val="21"/>
              </w:rPr>
            </w:pPr>
            <w:r>
              <w:rPr>
                <w:sz w:val="21"/>
              </w:rPr>
              <w:t>□</w:t>
            </w:r>
          </w:p>
        </w:tc>
        <w:tc>
          <w:tcPr>
            <w:tcW w:w="386" w:type="dxa"/>
            <w:tcBorders>
              <w:top w:val="single" w:sz="12" w:space="0" w:color="000000"/>
              <w:left w:val="nil"/>
              <w:right w:val="nil"/>
            </w:tcBorders>
          </w:tcPr>
          <w:p w:rsidR="00BB1CEF" w:rsidRDefault="00BB1CEF">
            <w:pPr>
              <w:pStyle w:val="TableParagraph"/>
              <w:rPr>
                <w:rFonts w:ascii="Times New Roman"/>
                <w:sz w:val="18"/>
              </w:rPr>
            </w:pPr>
          </w:p>
        </w:tc>
        <w:tc>
          <w:tcPr>
            <w:tcW w:w="1365" w:type="dxa"/>
            <w:tcBorders>
              <w:top w:val="single" w:sz="12" w:space="0" w:color="000000"/>
              <w:left w:val="nil"/>
              <w:right w:val="nil"/>
            </w:tcBorders>
          </w:tcPr>
          <w:p w:rsidR="00BB1CEF" w:rsidRDefault="005D02AB">
            <w:pPr>
              <w:pStyle w:val="TableParagraph"/>
              <w:spacing w:line="227" w:lineRule="exact"/>
              <w:ind w:left="22"/>
              <w:rPr>
                <w:sz w:val="21"/>
              </w:rPr>
            </w:pPr>
            <w:r>
              <w:rPr>
                <w:sz w:val="21"/>
              </w:rPr>
              <w:t xml:space="preserve">处 已处理 </w:t>
            </w:r>
          </w:p>
        </w:tc>
        <w:tc>
          <w:tcPr>
            <w:tcW w:w="2088" w:type="dxa"/>
            <w:tcBorders>
              <w:top w:val="nil"/>
              <w:left w:val="nil"/>
              <w:bottom w:val="nil"/>
            </w:tcBorders>
          </w:tcPr>
          <w:p w:rsidR="00BB1CEF" w:rsidRDefault="005D02AB">
            <w:pPr>
              <w:pStyle w:val="TableParagraph"/>
              <w:spacing w:line="227" w:lineRule="exact"/>
              <w:ind w:left="13"/>
              <w:rPr>
                <w:sz w:val="21"/>
              </w:rPr>
            </w:pPr>
            <w:r>
              <w:rPr>
                <w:sz w:val="21"/>
              </w:rPr>
              <w:t xml:space="preserve">处 未处理□ 上报□ </w:t>
            </w:r>
          </w:p>
        </w:tc>
      </w:tr>
      <w:tr w:rsidR="00BB1CEF">
        <w:trPr>
          <w:trHeight w:val="296"/>
        </w:trPr>
        <w:tc>
          <w:tcPr>
            <w:tcW w:w="789" w:type="dxa"/>
            <w:vMerge/>
            <w:tcBorders>
              <w:top w:val="nil"/>
            </w:tcBorders>
          </w:tcPr>
          <w:p w:rsidR="00BB1CEF" w:rsidRDefault="00BB1CEF">
            <w:pPr>
              <w:rPr>
                <w:sz w:val="2"/>
                <w:szCs w:val="2"/>
              </w:rPr>
            </w:pPr>
          </w:p>
        </w:tc>
        <w:tc>
          <w:tcPr>
            <w:tcW w:w="1788" w:type="dxa"/>
            <w:tcBorders>
              <w:top w:val="nil"/>
            </w:tcBorders>
          </w:tcPr>
          <w:p w:rsidR="00BB1CEF" w:rsidRDefault="00BB1CEF">
            <w:pPr>
              <w:pStyle w:val="TableParagraph"/>
              <w:rPr>
                <w:rFonts w:ascii="Times New Roman"/>
                <w:sz w:val="20"/>
              </w:rPr>
            </w:pPr>
          </w:p>
        </w:tc>
        <w:tc>
          <w:tcPr>
            <w:tcW w:w="1533" w:type="dxa"/>
            <w:tcBorders>
              <w:top w:val="nil"/>
              <w:right w:val="nil"/>
            </w:tcBorders>
          </w:tcPr>
          <w:p w:rsidR="00BB1CEF" w:rsidRDefault="005D02AB">
            <w:pPr>
              <w:pStyle w:val="TableParagraph"/>
              <w:spacing w:line="263" w:lineRule="exact"/>
              <w:rPr>
                <w:sz w:val="21"/>
              </w:rPr>
            </w:pPr>
            <w:r>
              <w:rPr>
                <w:sz w:val="21"/>
              </w:rPr>
              <w:t xml:space="preserve">其他 </w:t>
            </w:r>
          </w:p>
        </w:tc>
        <w:tc>
          <w:tcPr>
            <w:tcW w:w="381" w:type="dxa"/>
            <w:tcBorders>
              <w:top w:val="nil"/>
              <w:left w:val="nil"/>
              <w:right w:val="nil"/>
            </w:tcBorders>
          </w:tcPr>
          <w:p w:rsidR="00BB1CEF" w:rsidRDefault="005D02AB">
            <w:pPr>
              <w:pStyle w:val="TableParagraph"/>
              <w:spacing w:line="263" w:lineRule="exact"/>
              <w:ind w:right="-15"/>
              <w:jc w:val="right"/>
              <w:rPr>
                <w:sz w:val="21"/>
              </w:rPr>
            </w:pPr>
            <w:r>
              <w:rPr>
                <w:w w:val="93"/>
                <w:sz w:val="21"/>
              </w:rPr>
              <w:t>□</w:t>
            </w:r>
          </w:p>
        </w:tc>
        <w:tc>
          <w:tcPr>
            <w:tcW w:w="386" w:type="dxa"/>
            <w:tcBorders>
              <w:left w:val="nil"/>
              <w:right w:val="nil"/>
            </w:tcBorders>
          </w:tcPr>
          <w:p w:rsidR="00BB1CEF" w:rsidRDefault="00BB1CEF">
            <w:pPr>
              <w:pStyle w:val="TableParagraph"/>
              <w:spacing w:before="7"/>
              <w:rPr>
                <w:b/>
                <w:sz w:val="19"/>
              </w:rPr>
            </w:pPr>
          </w:p>
          <w:p w:rsidR="00BB1CEF" w:rsidRDefault="00144FE4">
            <w:pPr>
              <w:pStyle w:val="TableParagraph"/>
              <w:spacing w:line="20" w:lineRule="exact"/>
              <w:ind w:left="2" w:right="-87"/>
              <w:rPr>
                <w:sz w:val="2"/>
              </w:rPr>
            </w:pPr>
            <w:r>
              <w:rPr>
                <w:sz w:val="2"/>
              </w:rPr>
            </w:r>
            <w:r>
              <w:rPr>
                <w:sz w:val="2"/>
              </w:rPr>
              <w:pict>
                <v:group id="_x0000_s1176" style="width:19.8pt;height:1pt;mso-position-horizontal-relative:char;mso-position-vertical-relative:line" coordsize="396,20">
                  <v:line id="_x0000_s1177" style="position:absolute" from="0,10" to="396,10" strokeweight=".96pt"/>
                  <w10:wrap type="none"/>
                  <w10:anchorlock/>
                </v:group>
              </w:pict>
            </w:r>
          </w:p>
        </w:tc>
        <w:tc>
          <w:tcPr>
            <w:tcW w:w="1365" w:type="dxa"/>
            <w:tcBorders>
              <w:left w:val="nil"/>
              <w:right w:val="nil"/>
            </w:tcBorders>
          </w:tcPr>
          <w:p w:rsidR="00BB1CEF" w:rsidRDefault="005D02AB">
            <w:pPr>
              <w:pStyle w:val="TableParagraph"/>
              <w:spacing w:line="263" w:lineRule="exact"/>
              <w:ind w:left="22"/>
              <w:rPr>
                <w:sz w:val="21"/>
              </w:rPr>
            </w:pPr>
            <w:r>
              <w:rPr>
                <w:sz w:val="21"/>
              </w:rPr>
              <w:t xml:space="preserve">处 已处理 </w:t>
            </w:r>
          </w:p>
        </w:tc>
        <w:tc>
          <w:tcPr>
            <w:tcW w:w="2088" w:type="dxa"/>
            <w:tcBorders>
              <w:top w:val="nil"/>
              <w:left w:val="nil"/>
            </w:tcBorders>
          </w:tcPr>
          <w:p w:rsidR="00BB1CEF" w:rsidRDefault="005D02AB">
            <w:pPr>
              <w:pStyle w:val="TableParagraph"/>
              <w:spacing w:line="263" w:lineRule="exact"/>
              <w:ind w:left="13"/>
              <w:rPr>
                <w:sz w:val="21"/>
              </w:rPr>
            </w:pPr>
            <w:r>
              <w:rPr>
                <w:sz w:val="21"/>
              </w:rPr>
              <w:t xml:space="preserve">处 未处理□ 上报□ </w:t>
            </w:r>
          </w:p>
        </w:tc>
      </w:tr>
      <w:tr w:rsidR="00BB1CEF">
        <w:trPr>
          <w:trHeight w:val="246"/>
        </w:trPr>
        <w:tc>
          <w:tcPr>
            <w:tcW w:w="789" w:type="dxa"/>
            <w:vMerge w:val="restart"/>
          </w:tcPr>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rPr>
                <w:b/>
                <w:sz w:val="20"/>
              </w:rPr>
            </w:pPr>
          </w:p>
          <w:p w:rsidR="00BB1CEF" w:rsidRDefault="00BB1CEF">
            <w:pPr>
              <w:pStyle w:val="TableParagraph"/>
              <w:spacing w:before="6"/>
              <w:rPr>
                <w:b/>
                <w:sz w:val="14"/>
              </w:rPr>
            </w:pPr>
          </w:p>
          <w:p w:rsidR="00BB1CEF" w:rsidRDefault="005D02AB">
            <w:pPr>
              <w:pStyle w:val="TableParagraph"/>
              <w:ind w:left="181"/>
              <w:rPr>
                <w:sz w:val="21"/>
              </w:rPr>
            </w:pPr>
            <w:r>
              <w:rPr>
                <w:sz w:val="21"/>
              </w:rPr>
              <w:t xml:space="preserve">隧道 </w:t>
            </w:r>
          </w:p>
        </w:tc>
        <w:tc>
          <w:tcPr>
            <w:tcW w:w="1788" w:type="dxa"/>
            <w:tcBorders>
              <w:bottom w:val="nil"/>
            </w:tcBorders>
          </w:tcPr>
          <w:p w:rsidR="00BB1CEF" w:rsidRDefault="00BB1CEF">
            <w:pPr>
              <w:pStyle w:val="TableParagraph"/>
              <w:rPr>
                <w:rFonts w:ascii="Times New Roman"/>
                <w:sz w:val="16"/>
              </w:rPr>
            </w:pPr>
          </w:p>
        </w:tc>
        <w:tc>
          <w:tcPr>
            <w:tcW w:w="2300" w:type="dxa"/>
            <w:gridSpan w:val="3"/>
            <w:tcBorders>
              <w:bottom w:val="nil"/>
              <w:right w:val="nil"/>
            </w:tcBorders>
          </w:tcPr>
          <w:p w:rsidR="00BB1CEF" w:rsidRDefault="005D02AB">
            <w:pPr>
              <w:pStyle w:val="TableParagraph"/>
              <w:spacing w:line="226" w:lineRule="exact"/>
              <w:ind w:left="43"/>
              <w:rPr>
                <w:sz w:val="21"/>
              </w:rPr>
            </w:pPr>
            <w:r>
              <w:rPr>
                <w:sz w:val="21"/>
              </w:rPr>
              <w:t>洞口滑塌、</w:t>
            </w:r>
            <w:proofErr w:type="gramStart"/>
            <w:r>
              <w:rPr>
                <w:sz w:val="21"/>
              </w:rPr>
              <w:t>落岩</w:t>
            </w:r>
            <w:proofErr w:type="gramEnd"/>
            <w:r>
              <w:rPr>
                <w:sz w:val="21"/>
              </w:rPr>
              <w:t xml:space="preserve"> □</w:t>
            </w:r>
          </w:p>
        </w:tc>
        <w:tc>
          <w:tcPr>
            <w:tcW w:w="1365" w:type="dxa"/>
            <w:tcBorders>
              <w:left w:val="nil"/>
              <w:right w:val="nil"/>
            </w:tcBorders>
          </w:tcPr>
          <w:p w:rsidR="00BB1CEF" w:rsidRDefault="005D02AB">
            <w:pPr>
              <w:pStyle w:val="TableParagraph"/>
              <w:spacing w:line="226" w:lineRule="exact"/>
              <w:ind w:left="22"/>
              <w:rPr>
                <w:sz w:val="21"/>
              </w:rPr>
            </w:pPr>
            <w:r>
              <w:rPr>
                <w:sz w:val="21"/>
              </w:rPr>
              <w:t xml:space="preserve">处 已处理 </w:t>
            </w:r>
          </w:p>
        </w:tc>
        <w:tc>
          <w:tcPr>
            <w:tcW w:w="2088" w:type="dxa"/>
            <w:tcBorders>
              <w:left w:val="nil"/>
              <w:bottom w:val="nil"/>
            </w:tcBorders>
          </w:tcPr>
          <w:p w:rsidR="00BB1CEF" w:rsidRDefault="005D02AB">
            <w:pPr>
              <w:pStyle w:val="TableParagraph"/>
              <w:spacing w:line="226" w:lineRule="exact"/>
              <w:ind w:left="13"/>
              <w:rPr>
                <w:sz w:val="21"/>
              </w:rPr>
            </w:pPr>
            <w:r>
              <w:rPr>
                <w:sz w:val="21"/>
              </w:rPr>
              <w:t xml:space="preserve">处 未处理□ 上报□ </w:t>
            </w:r>
          </w:p>
        </w:tc>
      </w:tr>
      <w:tr w:rsidR="00BB1CEF">
        <w:trPr>
          <w:trHeight w:val="247"/>
        </w:trPr>
        <w:tc>
          <w:tcPr>
            <w:tcW w:w="789" w:type="dxa"/>
            <w:vMerge/>
            <w:tcBorders>
              <w:top w:val="nil"/>
            </w:tcBorders>
          </w:tcPr>
          <w:p w:rsidR="00BB1CEF" w:rsidRDefault="00BB1CEF">
            <w:pPr>
              <w:rPr>
                <w:sz w:val="2"/>
                <w:szCs w:val="2"/>
              </w:rPr>
            </w:pPr>
          </w:p>
        </w:tc>
        <w:tc>
          <w:tcPr>
            <w:tcW w:w="1788" w:type="dxa"/>
            <w:tcBorders>
              <w:top w:val="nil"/>
              <w:bottom w:val="nil"/>
            </w:tcBorders>
          </w:tcPr>
          <w:p w:rsidR="00BB1CEF" w:rsidRDefault="00BB1CEF">
            <w:pPr>
              <w:pStyle w:val="TableParagraph"/>
              <w:rPr>
                <w:rFonts w:ascii="Times New Roman"/>
                <w:sz w:val="18"/>
              </w:rPr>
            </w:pPr>
          </w:p>
        </w:tc>
        <w:tc>
          <w:tcPr>
            <w:tcW w:w="1533" w:type="dxa"/>
            <w:tcBorders>
              <w:top w:val="nil"/>
              <w:bottom w:val="nil"/>
              <w:right w:val="nil"/>
            </w:tcBorders>
          </w:tcPr>
          <w:p w:rsidR="00BB1CEF" w:rsidRDefault="005D02AB">
            <w:pPr>
              <w:pStyle w:val="TableParagraph"/>
              <w:spacing w:line="227" w:lineRule="exact"/>
              <w:rPr>
                <w:sz w:val="21"/>
              </w:rPr>
            </w:pPr>
            <w:r>
              <w:rPr>
                <w:sz w:val="21"/>
              </w:rPr>
              <w:t xml:space="preserve">洞门破损 </w:t>
            </w:r>
          </w:p>
        </w:tc>
        <w:tc>
          <w:tcPr>
            <w:tcW w:w="381" w:type="dxa"/>
            <w:tcBorders>
              <w:top w:val="nil"/>
              <w:left w:val="nil"/>
              <w:bottom w:val="nil"/>
              <w:right w:val="nil"/>
            </w:tcBorders>
          </w:tcPr>
          <w:p w:rsidR="00BB1CEF" w:rsidRDefault="005D02AB">
            <w:pPr>
              <w:pStyle w:val="TableParagraph"/>
              <w:spacing w:line="227" w:lineRule="exact"/>
              <w:ind w:right="-15"/>
              <w:jc w:val="right"/>
              <w:rPr>
                <w:sz w:val="21"/>
              </w:rPr>
            </w:pPr>
            <w:r>
              <w:rPr>
                <w:sz w:val="21"/>
              </w:rPr>
              <w:t>□</w:t>
            </w:r>
          </w:p>
        </w:tc>
        <w:tc>
          <w:tcPr>
            <w:tcW w:w="386" w:type="dxa"/>
            <w:tcBorders>
              <w:left w:val="nil"/>
              <w:bottom w:val="single" w:sz="12" w:space="0" w:color="000000"/>
              <w:right w:val="nil"/>
            </w:tcBorders>
          </w:tcPr>
          <w:p w:rsidR="00BB1CEF" w:rsidRDefault="00BB1CEF">
            <w:pPr>
              <w:pStyle w:val="TableParagraph"/>
              <w:rPr>
                <w:rFonts w:ascii="Times New Roman"/>
                <w:sz w:val="18"/>
              </w:rPr>
            </w:pPr>
          </w:p>
        </w:tc>
        <w:tc>
          <w:tcPr>
            <w:tcW w:w="1365" w:type="dxa"/>
            <w:tcBorders>
              <w:left w:val="nil"/>
              <w:bottom w:val="single" w:sz="12" w:space="0" w:color="000000"/>
              <w:right w:val="nil"/>
            </w:tcBorders>
          </w:tcPr>
          <w:p w:rsidR="00BB1CEF" w:rsidRDefault="005D02AB">
            <w:pPr>
              <w:pStyle w:val="TableParagraph"/>
              <w:spacing w:line="227" w:lineRule="exact"/>
              <w:ind w:left="22"/>
              <w:rPr>
                <w:sz w:val="21"/>
              </w:rPr>
            </w:pPr>
            <w:r>
              <w:rPr>
                <w:sz w:val="21"/>
              </w:rPr>
              <w:t xml:space="preserve">处 已处理 </w:t>
            </w:r>
          </w:p>
        </w:tc>
        <w:tc>
          <w:tcPr>
            <w:tcW w:w="2088" w:type="dxa"/>
            <w:tcBorders>
              <w:top w:val="nil"/>
              <w:left w:val="nil"/>
              <w:bottom w:val="nil"/>
            </w:tcBorders>
          </w:tcPr>
          <w:p w:rsidR="00BB1CEF" w:rsidRDefault="005D02AB">
            <w:pPr>
              <w:pStyle w:val="TableParagraph"/>
              <w:spacing w:line="227" w:lineRule="exact"/>
              <w:ind w:left="13"/>
              <w:rPr>
                <w:sz w:val="21"/>
              </w:rPr>
            </w:pPr>
            <w:r>
              <w:rPr>
                <w:sz w:val="21"/>
              </w:rPr>
              <w:t xml:space="preserve">处 未处理□ 上报□ </w:t>
            </w:r>
          </w:p>
        </w:tc>
      </w:tr>
      <w:tr w:rsidR="00BB1CEF">
        <w:trPr>
          <w:trHeight w:val="247"/>
        </w:trPr>
        <w:tc>
          <w:tcPr>
            <w:tcW w:w="789" w:type="dxa"/>
            <w:vMerge/>
            <w:tcBorders>
              <w:top w:val="nil"/>
            </w:tcBorders>
          </w:tcPr>
          <w:p w:rsidR="00BB1CEF" w:rsidRDefault="00BB1CEF">
            <w:pPr>
              <w:rPr>
                <w:sz w:val="2"/>
                <w:szCs w:val="2"/>
              </w:rPr>
            </w:pPr>
          </w:p>
        </w:tc>
        <w:tc>
          <w:tcPr>
            <w:tcW w:w="1788" w:type="dxa"/>
            <w:tcBorders>
              <w:top w:val="nil"/>
              <w:bottom w:val="nil"/>
            </w:tcBorders>
          </w:tcPr>
          <w:p w:rsidR="00BB1CEF" w:rsidRDefault="00BB1CEF">
            <w:pPr>
              <w:pStyle w:val="TableParagraph"/>
              <w:rPr>
                <w:rFonts w:ascii="Times New Roman"/>
                <w:sz w:val="18"/>
              </w:rPr>
            </w:pPr>
          </w:p>
        </w:tc>
        <w:tc>
          <w:tcPr>
            <w:tcW w:w="1533" w:type="dxa"/>
            <w:tcBorders>
              <w:top w:val="nil"/>
              <w:bottom w:val="nil"/>
              <w:right w:val="nil"/>
            </w:tcBorders>
          </w:tcPr>
          <w:p w:rsidR="00BB1CEF" w:rsidRDefault="005D02AB">
            <w:pPr>
              <w:pStyle w:val="TableParagraph"/>
              <w:spacing w:line="227" w:lineRule="exact"/>
              <w:rPr>
                <w:sz w:val="21"/>
              </w:rPr>
            </w:pPr>
            <w:r>
              <w:rPr>
                <w:sz w:val="21"/>
              </w:rPr>
              <w:t xml:space="preserve">洞身破损 </w:t>
            </w:r>
          </w:p>
        </w:tc>
        <w:tc>
          <w:tcPr>
            <w:tcW w:w="381" w:type="dxa"/>
            <w:tcBorders>
              <w:top w:val="nil"/>
              <w:left w:val="nil"/>
              <w:bottom w:val="nil"/>
              <w:right w:val="nil"/>
            </w:tcBorders>
          </w:tcPr>
          <w:p w:rsidR="00BB1CEF" w:rsidRDefault="005D02AB">
            <w:pPr>
              <w:pStyle w:val="TableParagraph"/>
              <w:spacing w:line="227" w:lineRule="exact"/>
              <w:ind w:right="-15"/>
              <w:jc w:val="right"/>
              <w:rPr>
                <w:sz w:val="21"/>
              </w:rPr>
            </w:pPr>
            <w:r>
              <w:rPr>
                <w:sz w:val="21"/>
              </w:rPr>
              <w:t>□</w:t>
            </w:r>
          </w:p>
        </w:tc>
        <w:tc>
          <w:tcPr>
            <w:tcW w:w="386" w:type="dxa"/>
            <w:tcBorders>
              <w:top w:val="single" w:sz="12" w:space="0" w:color="000000"/>
              <w:left w:val="nil"/>
              <w:right w:val="nil"/>
            </w:tcBorders>
          </w:tcPr>
          <w:p w:rsidR="00BB1CEF" w:rsidRDefault="00BB1CEF">
            <w:pPr>
              <w:pStyle w:val="TableParagraph"/>
              <w:rPr>
                <w:rFonts w:ascii="Times New Roman"/>
                <w:sz w:val="18"/>
              </w:rPr>
            </w:pPr>
          </w:p>
        </w:tc>
        <w:tc>
          <w:tcPr>
            <w:tcW w:w="1365" w:type="dxa"/>
            <w:tcBorders>
              <w:top w:val="single" w:sz="12" w:space="0" w:color="000000"/>
              <w:left w:val="nil"/>
              <w:right w:val="nil"/>
            </w:tcBorders>
          </w:tcPr>
          <w:p w:rsidR="00BB1CEF" w:rsidRDefault="005D02AB">
            <w:pPr>
              <w:pStyle w:val="TableParagraph"/>
              <w:spacing w:line="227" w:lineRule="exact"/>
              <w:ind w:left="22"/>
              <w:rPr>
                <w:sz w:val="21"/>
              </w:rPr>
            </w:pPr>
            <w:r>
              <w:rPr>
                <w:sz w:val="21"/>
              </w:rPr>
              <w:t xml:space="preserve">处 已处理 </w:t>
            </w:r>
          </w:p>
        </w:tc>
        <w:tc>
          <w:tcPr>
            <w:tcW w:w="2088" w:type="dxa"/>
            <w:tcBorders>
              <w:top w:val="nil"/>
              <w:left w:val="nil"/>
              <w:bottom w:val="nil"/>
            </w:tcBorders>
          </w:tcPr>
          <w:p w:rsidR="00BB1CEF" w:rsidRDefault="005D02AB">
            <w:pPr>
              <w:pStyle w:val="TableParagraph"/>
              <w:spacing w:line="227" w:lineRule="exact"/>
              <w:ind w:left="13"/>
              <w:rPr>
                <w:sz w:val="21"/>
              </w:rPr>
            </w:pPr>
            <w:r>
              <w:rPr>
                <w:sz w:val="21"/>
              </w:rPr>
              <w:t xml:space="preserve">处 未处理□ 上报□ </w:t>
            </w:r>
          </w:p>
        </w:tc>
      </w:tr>
      <w:tr w:rsidR="00BB1CEF">
        <w:trPr>
          <w:trHeight w:val="251"/>
        </w:trPr>
        <w:tc>
          <w:tcPr>
            <w:tcW w:w="789" w:type="dxa"/>
            <w:vMerge/>
            <w:tcBorders>
              <w:top w:val="nil"/>
            </w:tcBorders>
          </w:tcPr>
          <w:p w:rsidR="00BB1CEF" w:rsidRDefault="00BB1CEF">
            <w:pPr>
              <w:rPr>
                <w:sz w:val="2"/>
                <w:szCs w:val="2"/>
              </w:rPr>
            </w:pPr>
          </w:p>
        </w:tc>
        <w:tc>
          <w:tcPr>
            <w:tcW w:w="1788" w:type="dxa"/>
            <w:tcBorders>
              <w:top w:val="nil"/>
              <w:bottom w:val="nil"/>
            </w:tcBorders>
          </w:tcPr>
          <w:p w:rsidR="00BB1CEF" w:rsidRDefault="00BB1CEF">
            <w:pPr>
              <w:pStyle w:val="TableParagraph"/>
              <w:rPr>
                <w:rFonts w:ascii="Times New Roman"/>
                <w:sz w:val="18"/>
              </w:rPr>
            </w:pPr>
          </w:p>
        </w:tc>
        <w:tc>
          <w:tcPr>
            <w:tcW w:w="1533" w:type="dxa"/>
            <w:tcBorders>
              <w:top w:val="nil"/>
              <w:bottom w:val="nil"/>
              <w:right w:val="nil"/>
            </w:tcBorders>
          </w:tcPr>
          <w:p w:rsidR="00BB1CEF" w:rsidRDefault="005D02AB">
            <w:pPr>
              <w:pStyle w:val="TableParagraph"/>
              <w:spacing w:line="231" w:lineRule="exact"/>
              <w:rPr>
                <w:sz w:val="21"/>
              </w:rPr>
            </w:pPr>
            <w:r>
              <w:rPr>
                <w:sz w:val="21"/>
              </w:rPr>
              <w:t xml:space="preserve">衬砌破损 </w:t>
            </w:r>
          </w:p>
        </w:tc>
        <w:tc>
          <w:tcPr>
            <w:tcW w:w="381" w:type="dxa"/>
            <w:tcBorders>
              <w:top w:val="nil"/>
              <w:left w:val="nil"/>
              <w:bottom w:val="nil"/>
              <w:right w:val="nil"/>
            </w:tcBorders>
          </w:tcPr>
          <w:p w:rsidR="00BB1CEF" w:rsidRDefault="005D02AB">
            <w:pPr>
              <w:pStyle w:val="TableParagraph"/>
              <w:spacing w:line="231" w:lineRule="exact"/>
              <w:ind w:right="-15"/>
              <w:jc w:val="right"/>
              <w:rPr>
                <w:sz w:val="21"/>
              </w:rPr>
            </w:pPr>
            <w:r>
              <w:rPr>
                <w:sz w:val="21"/>
              </w:rPr>
              <w:t>□</w:t>
            </w:r>
          </w:p>
        </w:tc>
        <w:tc>
          <w:tcPr>
            <w:tcW w:w="386" w:type="dxa"/>
            <w:tcBorders>
              <w:left w:val="nil"/>
              <w:right w:val="nil"/>
            </w:tcBorders>
          </w:tcPr>
          <w:p w:rsidR="00BB1CEF" w:rsidRDefault="00BB1CEF">
            <w:pPr>
              <w:pStyle w:val="TableParagraph"/>
              <w:rPr>
                <w:rFonts w:ascii="Times New Roman"/>
                <w:sz w:val="18"/>
              </w:rPr>
            </w:pPr>
          </w:p>
        </w:tc>
        <w:tc>
          <w:tcPr>
            <w:tcW w:w="1365" w:type="dxa"/>
            <w:tcBorders>
              <w:left w:val="nil"/>
              <w:right w:val="nil"/>
            </w:tcBorders>
          </w:tcPr>
          <w:p w:rsidR="00BB1CEF" w:rsidRDefault="005D02AB">
            <w:pPr>
              <w:pStyle w:val="TableParagraph"/>
              <w:spacing w:line="231" w:lineRule="exact"/>
              <w:ind w:left="22"/>
              <w:rPr>
                <w:sz w:val="21"/>
              </w:rPr>
            </w:pPr>
            <w:r>
              <w:rPr>
                <w:sz w:val="21"/>
              </w:rPr>
              <w:t xml:space="preserve">处 已处理 </w:t>
            </w:r>
          </w:p>
        </w:tc>
        <w:tc>
          <w:tcPr>
            <w:tcW w:w="2088" w:type="dxa"/>
            <w:tcBorders>
              <w:top w:val="nil"/>
              <w:left w:val="nil"/>
              <w:bottom w:val="nil"/>
            </w:tcBorders>
          </w:tcPr>
          <w:p w:rsidR="00BB1CEF" w:rsidRDefault="005D02AB">
            <w:pPr>
              <w:pStyle w:val="TableParagraph"/>
              <w:spacing w:line="231" w:lineRule="exact"/>
              <w:ind w:left="13"/>
              <w:rPr>
                <w:sz w:val="21"/>
              </w:rPr>
            </w:pPr>
            <w:r>
              <w:rPr>
                <w:sz w:val="21"/>
              </w:rPr>
              <w:t xml:space="preserve">处 未处理□ 上报□ </w:t>
            </w:r>
          </w:p>
        </w:tc>
      </w:tr>
      <w:tr w:rsidR="00BB1CEF">
        <w:trPr>
          <w:trHeight w:val="251"/>
        </w:trPr>
        <w:tc>
          <w:tcPr>
            <w:tcW w:w="789" w:type="dxa"/>
            <w:vMerge/>
            <w:tcBorders>
              <w:top w:val="nil"/>
            </w:tcBorders>
          </w:tcPr>
          <w:p w:rsidR="00BB1CEF" w:rsidRDefault="00BB1CEF">
            <w:pPr>
              <w:rPr>
                <w:sz w:val="2"/>
                <w:szCs w:val="2"/>
              </w:rPr>
            </w:pPr>
          </w:p>
        </w:tc>
        <w:tc>
          <w:tcPr>
            <w:tcW w:w="1788" w:type="dxa"/>
            <w:tcBorders>
              <w:top w:val="nil"/>
            </w:tcBorders>
          </w:tcPr>
          <w:p w:rsidR="00BB1CEF" w:rsidRDefault="005D02AB">
            <w:pPr>
              <w:pStyle w:val="TableParagraph"/>
              <w:spacing w:line="231" w:lineRule="exact"/>
              <w:ind w:left="-10"/>
              <w:rPr>
                <w:sz w:val="21"/>
              </w:rPr>
            </w:pPr>
            <w:r>
              <w:rPr>
                <w:sz w:val="21"/>
              </w:rPr>
              <w:t xml:space="preserve">名称 </w:t>
            </w:r>
          </w:p>
        </w:tc>
        <w:tc>
          <w:tcPr>
            <w:tcW w:w="1533" w:type="dxa"/>
            <w:tcBorders>
              <w:top w:val="nil"/>
              <w:bottom w:val="nil"/>
              <w:right w:val="nil"/>
            </w:tcBorders>
          </w:tcPr>
          <w:p w:rsidR="00BB1CEF" w:rsidRDefault="005D02AB">
            <w:pPr>
              <w:pStyle w:val="TableParagraph"/>
              <w:spacing w:line="231" w:lineRule="exact"/>
              <w:rPr>
                <w:sz w:val="21"/>
              </w:rPr>
            </w:pPr>
            <w:r>
              <w:rPr>
                <w:sz w:val="21"/>
              </w:rPr>
              <w:t xml:space="preserve">衬砌裂缝 </w:t>
            </w:r>
          </w:p>
        </w:tc>
        <w:tc>
          <w:tcPr>
            <w:tcW w:w="381" w:type="dxa"/>
            <w:tcBorders>
              <w:top w:val="nil"/>
              <w:left w:val="nil"/>
              <w:bottom w:val="nil"/>
              <w:right w:val="nil"/>
            </w:tcBorders>
          </w:tcPr>
          <w:p w:rsidR="00BB1CEF" w:rsidRDefault="005D02AB">
            <w:pPr>
              <w:pStyle w:val="TableParagraph"/>
              <w:spacing w:line="231" w:lineRule="exact"/>
              <w:ind w:right="-15"/>
              <w:jc w:val="right"/>
              <w:rPr>
                <w:sz w:val="21"/>
              </w:rPr>
            </w:pPr>
            <w:r>
              <w:rPr>
                <w:sz w:val="21"/>
              </w:rPr>
              <w:t>□</w:t>
            </w:r>
          </w:p>
        </w:tc>
        <w:tc>
          <w:tcPr>
            <w:tcW w:w="386" w:type="dxa"/>
            <w:tcBorders>
              <w:left w:val="nil"/>
              <w:right w:val="nil"/>
            </w:tcBorders>
          </w:tcPr>
          <w:p w:rsidR="00BB1CEF" w:rsidRDefault="00BB1CEF">
            <w:pPr>
              <w:pStyle w:val="TableParagraph"/>
              <w:rPr>
                <w:rFonts w:ascii="Times New Roman"/>
                <w:sz w:val="18"/>
              </w:rPr>
            </w:pPr>
          </w:p>
        </w:tc>
        <w:tc>
          <w:tcPr>
            <w:tcW w:w="1365" w:type="dxa"/>
            <w:tcBorders>
              <w:left w:val="nil"/>
              <w:right w:val="nil"/>
            </w:tcBorders>
          </w:tcPr>
          <w:p w:rsidR="00BB1CEF" w:rsidRDefault="005D02AB">
            <w:pPr>
              <w:pStyle w:val="TableParagraph"/>
              <w:spacing w:line="231" w:lineRule="exact"/>
              <w:ind w:left="22"/>
              <w:rPr>
                <w:sz w:val="21"/>
              </w:rPr>
            </w:pPr>
            <w:r>
              <w:rPr>
                <w:sz w:val="21"/>
              </w:rPr>
              <w:t xml:space="preserve">处 已处理 </w:t>
            </w:r>
          </w:p>
        </w:tc>
        <w:tc>
          <w:tcPr>
            <w:tcW w:w="2088" w:type="dxa"/>
            <w:tcBorders>
              <w:top w:val="nil"/>
              <w:left w:val="nil"/>
              <w:bottom w:val="nil"/>
            </w:tcBorders>
          </w:tcPr>
          <w:p w:rsidR="00BB1CEF" w:rsidRDefault="005D02AB">
            <w:pPr>
              <w:pStyle w:val="TableParagraph"/>
              <w:spacing w:line="231" w:lineRule="exact"/>
              <w:ind w:left="13"/>
              <w:rPr>
                <w:sz w:val="21"/>
              </w:rPr>
            </w:pPr>
            <w:r>
              <w:rPr>
                <w:sz w:val="21"/>
              </w:rPr>
              <w:t xml:space="preserve">处 未处理□ 上报□ </w:t>
            </w:r>
          </w:p>
        </w:tc>
      </w:tr>
      <w:tr w:rsidR="00BB1CEF">
        <w:trPr>
          <w:trHeight w:val="253"/>
        </w:trPr>
        <w:tc>
          <w:tcPr>
            <w:tcW w:w="789" w:type="dxa"/>
            <w:vMerge/>
            <w:tcBorders>
              <w:top w:val="nil"/>
            </w:tcBorders>
          </w:tcPr>
          <w:p w:rsidR="00BB1CEF" w:rsidRDefault="00BB1CEF">
            <w:pPr>
              <w:rPr>
                <w:sz w:val="2"/>
                <w:szCs w:val="2"/>
              </w:rPr>
            </w:pPr>
          </w:p>
        </w:tc>
        <w:tc>
          <w:tcPr>
            <w:tcW w:w="1788" w:type="dxa"/>
          </w:tcPr>
          <w:p w:rsidR="00BB1CEF" w:rsidRDefault="005D02AB">
            <w:pPr>
              <w:pStyle w:val="TableParagraph"/>
              <w:spacing w:line="234" w:lineRule="exact"/>
              <w:ind w:left="-10"/>
              <w:rPr>
                <w:sz w:val="21"/>
              </w:rPr>
            </w:pPr>
            <w:r>
              <w:rPr>
                <w:sz w:val="21"/>
              </w:rPr>
              <w:t xml:space="preserve">位置 </w:t>
            </w:r>
          </w:p>
        </w:tc>
        <w:tc>
          <w:tcPr>
            <w:tcW w:w="1533" w:type="dxa"/>
            <w:tcBorders>
              <w:top w:val="nil"/>
              <w:bottom w:val="nil"/>
              <w:right w:val="nil"/>
            </w:tcBorders>
          </w:tcPr>
          <w:p w:rsidR="00BB1CEF" w:rsidRDefault="005D02AB">
            <w:pPr>
              <w:pStyle w:val="TableParagraph"/>
              <w:spacing w:line="234" w:lineRule="exact"/>
              <w:rPr>
                <w:sz w:val="21"/>
              </w:rPr>
            </w:pPr>
            <w:r>
              <w:rPr>
                <w:sz w:val="21"/>
              </w:rPr>
              <w:t xml:space="preserve">路面污损 </w:t>
            </w:r>
          </w:p>
        </w:tc>
        <w:tc>
          <w:tcPr>
            <w:tcW w:w="381" w:type="dxa"/>
            <w:tcBorders>
              <w:top w:val="nil"/>
              <w:left w:val="nil"/>
              <w:bottom w:val="nil"/>
              <w:right w:val="nil"/>
            </w:tcBorders>
          </w:tcPr>
          <w:p w:rsidR="00BB1CEF" w:rsidRDefault="005D02AB">
            <w:pPr>
              <w:pStyle w:val="TableParagraph"/>
              <w:spacing w:line="234" w:lineRule="exact"/>
              <w:ind w:right="-15"/>
              <w:jc w:val="right"/>
              <w:rPr>
                <w:sz w:val="21"/>
              </w:rPr>
            </w:pPr>
            <w:r>
              <w:rPr>
                <w:sz w:val="21"/>
              </w:rPr>
              <w:t>□</w:t>
            </w:r>
          </w:p>
        </w:tc>
        <w:tc>
          <w:tcPr>
            <w:tcW w:w="386" w:type="dxa"/>
            <w:tcBorders>
              <w:left w:val="nil"/>
              <w:right w:val="nil"/>
            </w:tcBorders>
          </w:tcPr>
          <w:p w:rsidR="00BB1CEF" w:rsidRDefault="00BB1CEF">
            <w:pPr>
              <w:pStyle w:val="TableParagraph"/>
              <w:rPr>
                <w:rFonts w:ascii="Times New Roman"/>
                <w:sz w:val="18"/>
              </w:rPr>
            </w:pPr>
          </w:p>
        </w:tc>
        <w:tc>
          <w:tcPr>
            <w:tcW w:w="1365" w:type="dxa"/>
            <w:tcBorders>
              <w:left w:val="nil"/>
              <w:right w:val="nil"/>
            </w:tcBorders>
          </w:tcPr>
          <w:p w:rsidR="00BB1CEF" w:rsidRDefault="005D02AB">
            <w:pPr>
              <w:pStyle w:val="TableParagraph"/>
              <w:spacing w:line="234" w:lineRule="exact"/>
              <w:ind w:left="22"/>
              <w:rPr>
                <w:sz w:val="21"/>
              </w:rPr>
            </w:pPr>
            <w:r>
              <w:rPr>
                <w:sz w:val="21"/>
              </w:rPr>
              <w:t xml:space="preserve">处 已处理 </w:t>
            </w:r>
          </w:p>
        </w:tc>
        <w:tc>
          <w:tcPr>
            <w:tcW w:w="2088" w:type="dxa"/>
            <w:tcBorders>
              <w:top w:val="nil"/>
              <w:left w:val="nil"/>
              <w:bottom w:val="nil"/>
            </w:tcBorders>
          </w:tcPr>
          <w:p w:rsidR="00BB1CEF" w:rsidRDefault="005D02AB">
            <w:pPr>
              <w:pStyle w:val="TableParagraph"/>
              <w:spacing w:line="234" w:lineRule="exact"/>
              <w:ind w:left="13"/>
              <w:rPr>
                <w:sz w:val="21"/>
              </w:rPr>
            </w:pPr>
            <w:r>
              <w:rPr>
                <w:sz w:val="21"/>
              </w:rPr>
              <w:t xml:space="preserve">处 未处理□ 上报□ </w:t>
            </w:r>
          </w:p>
        </w:tc>
      </w:tr>
      <w:tr w:rsidR="00BB1CEF">
        <w:trPr>
          <w:trHeight w:val="247"/>
        </w:trPr>
        <w:tc>
          <w:tcPr>
            <w:tcW w:w="789" w:type="dxa"/>
            <w:vMerge/>
            <w:tcBorders>
              <w:top w:val="nil"/>
            </w:tcBorders>
          </w:tcPr>
          <w:p w:rsidR="00BB1CEF" w:rsidRDefault="00BB1CEF">
            <w:pPr>
              <w:rPr>
                <w:sz w:val="2"/>
                <w:szCs w:val="2"/>
              </w:rPr>
            </w:pPr>
          </w:p>
        </w:tc>
        <w:tc>
          <w:tcPr>
            <w:tcW w:w="1788" w:type="dxa"/>
            <w:tcBorders>
              <w:bottom w:val="nil"/>
            </w:tcBorders>
          </w:tcPr>
          <w:p w:rsidR="00BB1CEF" w:rsidRDefault="00BB1CEF">
            <w:pPr>
              <w:pStyle w:val="TableParagraph"/>
              <w:rPr>
                <w:rFonts w:ascii="Times New Roman"/>
                <w:sz w:val="18"/>
              </w:rPr>
            </w:pPr>
          </w:p>
        </w:tc>
        <w:tc>
          <w:tcPr>
            <w:tcW w:w="1533" w:type="dxa"/>
            <w:tcBorders>
              <w:top w:val="nil"/>
              <w:bottom w:val="nil"/>
              <w:right w:val="nil"/>
            </w:tcBorders>
          </w:tcPr>
          <w:p w:rsidR="00BB1CEF" w:rsidRDefault="005D02AB">
            <w:pPr>
              <w:pStyle w:val="TableParagraph"/>
              <w:spacing w:line="227" w:lineRule="exact"/>
              <w:rPr>
                <w:sz w:val="21"/>
              </w:rPr>
            </w:pPr>
            <w:r>
              <w:rPr>
                <w:sz w:val="21"/>
              </w:rPr>
              <w:t xml:space="preserve">排水设施淤塞 </w:t>
            </w:r>
          </w:p>
        </w:tc>
        <w:tc>
          <w:tcPr>
            <w:tcW w:w="381" w:type="dxa"/>
            <w:tcBorders>
              <w:top w:val="nil"/>
              <w:left w:val="nil"/>
              <w:bottom w:val="nil"/>
              <w:right w:val="nil"/>
            </w:tcBorders>
          </w:tcPr>
          <w:p w:rsidR="00BB1CEF" w:rsidRDefault="005D02AB">
            <w:pPr>
              <w:pStyle w:val="TableParagraph"/>
              <w:spacing w:line="227" w:lineRule="exact"/>
              <w:ind w:right="-15"/>
              <w:jc w:val="right"/>
              <w:rPr>
                <w:sz w:val="21"/>
              </w:rPr>
            </w:pPr>
            <w:r>
              <w:rPr>
                <w:w w:val="84"/>
                <w:sz w:val="21"/>
              </w:rPr>
              <w:t>□</w:t>
            </w:r>
          </w:p>
        </w:tc>
        <w:tc>
          <w:tcPr>
            <w:tcW w:w="386" w:type="dxa"/>
            <w:tcBorders>
              <w:left w:val="nil"/>
              <w:bottom w:val="single" w:sz="12" w:space="0" w:color="000000"/>
              <w:right w:val="nil"/>
            </w:tcBorders>
          </w:tcPr>
          <w:p w:rsidR="00BB1CEF" w:rsidRDefault="00BB1CEF">
            <w:pPr>
              <w:pStyle w:val="TableParagraph"/>
              <w:rPr>
                <w:rFonts w:ascii="Times New Roman"/>
                <w:sz w:val="18"/>
              </w:rPr>
            </w:pPr>
          </w:p>
        </w:tc>
        <w:tc>
          <w:tcPr>
            <w:tcW w:w="1365" w:type="dxa"/>
            <w:tcBorders>
              <w:left w:val="nil"/>
              <w:bottom w:val="single" w:sz="12" w:space="0" w:color="000000"/>
              <w:right w:val="nil"/>
            </w:tcBorders>
          </w:tcPr>
          <w:p w:rsidR="00BB1CEF" w:rsidRDefault="005D02AB">
            <w:pPr>
              <w:pStyle w:val="TableParagraph"/>
              <w:spacing w:line="227" w:lineRule="exact"/>
              <w:ind w:left="22"/>
              <w:rPr>
                <w:sz w:val="21"/>
              </w:rPr>
            </w:pPr>
            <w:r>
              <w:rPr>
                <w:sz w:val="21"/>
              </w:rPr>
              <w:t xml:space="preserve">处 已处理 </w:t>
            </w:r>
          </w:p>
        </w:tc>
        <w:tc>
          <w:tcPr>
            <w:tcW w:w="2088" w:type="dxa"/>
            <w:tcBorders>
              <w:top w:val="nil"/>
              <w:left w:val="nil"/>
              <w:bottom w:val="nil"/>
            </w:tcBorders>
          </w:tcPr>
          <w:p w:rsidR="00BB1CEF" w:rsidRDefault="005D02AB">
            <w:pPr>
              <w:pStyle w:val="TableParagraph"/>
              <w:spacing w:line="227" w:lineRule="exact"/>
              <w:ind w:left="13"/>
              <w:rPr>
                <w:sz w:val="21"/>
              </w:rPr>
            </w:pPr>
            <w:r>
              <w:rPr>
                <w:sz w:val="21"/>
              </w:rPr>
              <w:t xml:space="preserve">处 未处理□ 上报□ </w:t>
            </w:r>
          </w:p>
        </w:tc>
      </w:tr>
      <w:tr w:rsidR="00BB1CEF">
        <w:trPr>
          <w:trHeight w:val="248"/>
        </w:trPr>
        <w:tc>
          <w:tcPr>
            <w:tcW w:w="789" w:type="dxa"/>
            <w:vMerge/>
            <w:tcBorders>
              <w:top w:val="nil"/>
            </w:tcBorders>
          </w:tcPr>
          <w:p w:rsidR="00BB1CEF" w:rsidRDefault="00BB1CEF">
            <w:pPr>
              <w:rPr>
                <w:sz w:val="2"/>
                <w:szCs w:val="2"/>
              </w:rPr>
            </w:pPr>
          </w:p>
        </w:tc>
        <w:tc>
          <w:tcPr>
            <w:tcW w:w="1788" w:type="dxa"/>
            <w:tcBorders>
              <w:top w:val="nil"/>
              <w:bottom w:val="nil"/>
            </w:tcBorders>
          </w:tcPr>
          <w:p w:rsidR="00BB1CEF" w:rsidRDefault="00BB1CEF">
            <w:pPr>
              <w:pStyle w:val="TableParagraph"/>
              <w:rPr>
                <w:rFonts w:ascii="Times New Roman"/>
                <w:sz w:val="18"/>
              </w:rPr>
            </w:pPr>
          </w:p>
        </w:tc>
        <w:tc>
          <w:tcPr>
            <w:tcW w:w="1533" w:type="dxa"/>
            <w:tcBorders>
              <w:top w:val="nil"/>
              <w:bottom w:val="nil"/>
              <w:right w:val="nil"/>
            </w:tcBorders>
          </w:tcPr>
          <w:p w:rsidR="00BB1CEF" w:rsidRDefault="005D02AB">
            <w:pPr>
              <w:pStyle w:val="TableParagraph"/>
              <w:spacing w:line="228" w:lineRule="exact"/>
              <w:rPr>
                <w:sz w:val="21"/>
              </w:rPr>
            </w:pPr>
            <w:r>
              <w:rPr>
                <w:sz w:val="21"/>
              </w:rPr>
              <w:t xml:space="preserve">通风设施损坏 </w:t>
            </w:r>
          </w:p>
        </w:tc>
        <w:tc>
          <w:tcPr>
            <w:tcW w:w="381" w:type="dxa"/>
            <w:tcBorders>
              <w:top w:val="nil"/>
              <w:left w:val="nil"/>
              <w:bottom w:val="nil"/>
              <w:right w:val="nil"/>
            </w:tcBorders>
          </w:tcPr>
          <w:p w:rsidR="00BB1CEF" w:rsidRDefault="005D02AB">
            <w:pPr>
              <w:pStyle w:val="TableParagraph"/>
              <w:spacing w:line="228" w:lineRule="exact"/>
              <w:ind w:right="-15"/>
              <w:jc w:val="right"/>
              <w:rPr>
                <w:sz w:val="21"/>
              </w:rPr>
            </w:pPr>
            <w:r>
              <w:rPr>
                <w:w w:val="84"/>
                <w:sz w:val="21"/>
              </w:rPr>
              <w:t>□</w:t>
            </w:r>
          </w:p>
        </w:tc>
        <w:tc>
          <w:tcPr>
            <w:tcW w:w="386" w:type="dxa"/>
            <w:tcBorders>
              <w:top w:val="single" w:sz="12" w:space="0" w:color="000000"/>
              <w:left w:val="nil"/>
              <w:right w:val="nil"/>
            </w:tcBorders>
          </w:tcPr>
          <w:p w:rsidR="00BB1CEF" w:rsidRDefault="00BB1CEF">
            <w:pPr>
              <w:pStyle w:val="TableParagraph"/>
              <w:rPr>
                <w:rFonts w:ascii="Times New Roman"/>
                <w:sz w:val="18"/>
              </w:rPr>
            </w:pPr>
          </w:p>
        </w:tc>
        <w:tc>
          <w:tcPr>
            <w:tcW w:w="1365" w:type="dxa"/>
            <w:tcBorders>
              <w:top w:val="single" w:sz="12" w:space="0" w:color="000000"/>
              <w:left w:val="nil"/>
              <w:right w:val="nil"/>
            </w:tcBorders>
          </w:tcPr>
          <w:p w:rsidR="00BB1CEF" w:rsidRDefault="005D02AB">
            <w:pPr>
              <w:pStyle w:val="TableParagraph"/>
              <w:spacing w:line="228" w:lineRule="exact"/>
              <w:ind w:left="22"/>
              <w:rPr>
                <w:sz w:val="21"/>
              </w:rPr>
            </w:pPr>
            <w:r>
              <w:rPr>
                <w:sz w:val="21"/>
              </w:rPr>
              <w:t xml:space="preserve">处 已处理 </w:t>
            </w:r>
          </w:p>
        </w:tc>
        <w:tc>
          <w:tcPr>
            <w:tcW w:w="2088" w:type="dxa"/>
            <w:tcBorders>
              <w:top w:val="nil"/>
              <w:left w:val="nil"/>
              <w:bottom w:val="nil"/>
            </w:tcBorders>
          </w:tcPr>
          <w:p w:rsidR="00BB1CEF" w:rsidRDefault="005D02AB">
            <w:pPr>
              <w:pStyle w:val="TableParagraph"/>
              <w:spacing w:line="228" w:lineRule="exact"/>
              <w:ind w:left="13"/>
              <w:rPr>
                <w:sz w:val="21"/>
              </w:rPr>
            </w:pPr>
            <w:r>
              <w:rPr>
                <w:sz w:val="21"/>
              </w:rPr>
              <w:t xml:space="preserve">处 未处理□ 上报□ </w:t>
            </w:r>
          </w:p>
        </w:tc>
      </w:tr>
      <w:tr w:rsidR="00BB1CEF">
        <w:trPr>
          <w:trHeight w:val="251"/>
        </w:trPr>
        <w:tc>
          <w:tcPr>
            <w:tcW w:w="789" w:type="dxa"/>
            <w:vMerge/>
            <w:tcBorders>
              <w:top w:val="nil"/>
            </w:tcBorders>
          </w:tcPr>
          <w:p w:rsidR="00BB1CEF" w:rsidRDefault="00BB1CEF">
            <w:pPr>
              <w:rPr>
                <w:sz w:val="2"/>
                <w:szCs w:val="2"/>
              </w:rPr>
            </w:pPr>
          </w:p>
        </w:tc>
        <w:tc>
          <w:tcPr>
            <w:tcW w:w="1788" w:type="dxa"/>
            <w:tcBorders>
              <w:top w:val="nil"/>
              <w:bottom w:val="nil"/>
            </w:tcBorders>
          </w:tcPr>
          <w:p w:rsidR="00BB1CEF" w:rsidRDefault="00BB1CEF">
            <w:pPr>
              <w:pStyle w:val="TableParagraph"/>
              <w:rPr>
                <w:rFonts w:ascii="Times New Roman"/>
                <w:sz w:val="18"/>
              </w:rPr>
            </w:pPr>
          </w:p>
        </w:tc>
        <w:tc>
          <w:tcPr>
            <w:tcW w:w="1533" w:type="dxa"/>
            <w:tcBorders>
              <w:top w:val="nil"/>
              <w:bottom w:val="nil"/>
              <w:right w:val="nil"/>
            </w:tcBorders>
          </w:tcPr>
          <w:p w:rsidR="00BB1CEF" w:rsidRDefault="005D02AB">
            <w:pPr>
              <w:pStyle w:val="TableParagraph"/>
              <w:spacing w:line="231" w:lineRule="exact"/>
              <w:rPr>
                <w:sz w:val="21"/>
              </w:rPr>
            </w:pPr>
            <w:r>
              <w:rPr>
                <w:sz w:val="21"/>
              </w:rPr>
              <w:t xml:space="preserve">反光标志污损 </w:t>
            </w:r>
          </w:p>
        </w:tc>
        <w:tc>
          <w:tcPr>
            <w:tcW w:w="381" w:type="dxa"/>
            <w:tcBorders>
              <w:top w:val="nil"/>
              <w:left w:val="nil"/>
              <w:bottom w:val="nil"/>
              <w:right w:val="nil"/>
            </w:tcBorders>
          </w:tcPr>
          <w:p w:rsidR="00BB1CEF" w:rsidRDefault="005D02AB">
            <w:pPr>
              <w:pStyle w:val="TableParagraph"/>
              <w:spacing w:line="231" w:lineRule="exact"/>
              <w:ind w:right="-15"/>
              <w:jc w:val="right"/>
              <w:rPr>
                <w:sz w:val="21"/>
              </w:rPr>
            </w:pPr>
            <w:r>
              <w:rPr>
                <w:w w:val="84"/>
                <w:sz w:val="21"/>
              </w:rPr>
              <w:t>□</w:t>
            </w:r>
          </w:p>
        </w:tc>
        <w:tc>
          <w:tcPr>
            <w:tcW w:w="386" w:type="dxa"/>
            <w:tcBorders>
              <w:left w:val="nil"/>
              <w:right w:val="nil"/>
            </w:tcBorders>
          </w:tcPr>
          <w:p w:rsidR="00BB1CEF" w:rsidRDefault="00BB1CEF">
            <w:pPr>
              <w:pStyle w:val="TableParagraph"/>
              <w:rPr>
                <w:rFonts w:ascii="Times New Roman"/>
                <w:sz w:val="18"/>
              </w:rPr>
            </w:pPr>
          </w:p>
        </w:tc>
        <w:tc>
          <w:tcPr>
            <w:tcW w:w="1365" w:type="dxa"/>
            <w:tcBorders>
              <w:left w:val="nil"/>
              <w:right w:val="nil"/>
            </w:tcBorders>
          </w:tcPr>
          <w:p w:rsidR="00BB1CEF" w:rsidRDefault="005D02AB">
            <w:pPr>
              <w:pStyle w:val="TableParagraph"/>
              <w:spacing w:line="231" w:lineRule="exact"/>
              <w:ind w:left="22"/>
              <w:rPr>
                <w:sz w:val="21"/>
              </w:rPr>
            </w:pPr>
            <w:r>
              <w:rPr>
                <w:sz w:val="21"/>
              </w:rPr>
              <w:t xml:space="preserve">处 已处理 </w:t>
            </w:r>
          </w:p>
        </w:tc>
        <w:tc>
          <w:tcPr>
            <w:tcW w:w="2088" w:type="dxa"/>
            <w:tcBorders>
              <w:top w:val="nil"/>
              <w:left w:val="nil"/>
              <w:bottom w:val="nil"/>
            </w:tcBorders>
          </w:tcPr>
          <w:p w:rsidR="00BB1CEF" w:rsidRDefault="005D02AB">
            <w:pPr>
              <w:pStyle w:val="TableParagraph"/>
              <w:spacing w:line="231" w:lineRule="exact"/>
              <w:ind w:left="13"/>
              <w:rPr>
                <w:sz w:val="21"/>
              </w:rPr>
            </w:pPr>
            <w:r>
              <w:rPr>
                <w:sz w:val="21"/>
              </w:rPr>
              <w:t xml:space="preserve">处 未处理□ 上报□ </w:t>
            </w:r>
          </w:p>
        </w:tc>
      </w:tr>
      <w:tr w:rsidR="00BB1CEF">
        <w:trPr>
          <w:trHeight w:val="296"/>
        </w:trPr>
        <w:tc>
          <w:tcPr>
            <w:tcW w:w="789" w:type="dxa"/>
            <w:vMerge/>
            <w:tcBorders>
              <w:top w:val="nil"/>
            </w:tcBorders>
          </w:tcPr>
          <w:p w:rsidR="00BB1CEF" w:rsidRDefault="00BB1CEF">
            <w:pPr>
              <w:rPr>
                <w:sz w:val="2"/>
                <w:szCs w:val="2"/>
              </w:rPr>
            </w:pPr>
          </w:p>
        </w:tc>
        <w:tc>
          <w:tcPr>
            <w:tcW w:w="1788" w:type="dxa"/>
            <w:tcBorders>
              <w:top w:val="nil"/>
            </w:tcBorders>
          </w:tcPr>
          <w:p w:rsidR="00BB1CEF" w:rsidRDefault="00BB1CEF">
            <w:pPr>
              <w:pStyle w:val="TableParagraph"/>
              <w:rPr>
                <w:rFonts w:ascii="Times New Roman"/>
                <w:sz w:val="20"/>
              </w:rPr>
            </w:pPr>
          </w:p>
        </w:tc>
        <w:tc>
          <w:tcPr>
            <w:tcW w:w="1533" w:type="dxa"/>
            <w:tcBorders>
              <w:top w:val="nil"/>
              <w:right w:val="nil"/>
            </w:tcBorders>
          </w:tcPr>
          <w:p w:rsidR="00BB1CEF" w:rsidRDefault="005D02AB">
            <w:pPr>
              <w:pStyle w:val="TableParagraph"/>
              <w:spacing w:line="263" w:lineRule="exact"/>
              <w:rPr>
                <w:sz w:val="21"/>
              </w:rPr>
            </w:pPr>
            <w:r>
              <w:rPr>
                <w:sz w:val="21"/>
              </w:rPr>
              <w:t xml:space="preserve">其他 </w:t>
            </w:r>
          </w:p>
        </w:tc>
        <w:tc>
          <w:tcPr>
            <w:tcW w:w="381" w:type="dxa"/>
            <w:tcBorders>
              <w:top w:val="nil"/>
              <w:left w:val="nil"/>
              <w:right w:val="nil"/>
            </w:tcBorders>
          </w:tcPr>
          <w:p w:rsidR="00BB1CEF" w:rsidRDefault="005D02AB">
            <w:pPr>
              <w:pStyle w:val="TableParagraph"/>
              <w:spacing w:line="263" w:lineRule="exact"/>
              <w:ind w:right="-15"/>
              <w:jc w:val="right"/>
              <w:rPr>
                <w:sz w:val="21"/>
              </w:rPr>
            </w:pPr>
            <w:r>
              <w:rPr>
                <w:w w:val="93"/>
                <w:sz w:val="21"/>
              </w:rPr>
              <w:t>□</w:t>
            </w:r>
          </w:p>
        </w:tc>
        <w:tc>
          <w:tcPr>
            <w:tcW w:w="386" w:type="dxa"/>
            <w:tcBorders>
              <w:left w:val="nil"/>
              <w:right w:val="nil"/>
            </w:tcBorders>
          </w:tcPr>
          <w:p w:rsidR="00BB1CEF" w:rsidRDefault="00BB1CEF">
            <w:pPr>
              <w:pStyle w:val="TableParagraph"/>
              <w:spacing w:before="7"/>
              <w:rPr>
                <w:b/>
                <w:sz w:val="19"/>
              </w:rPr>
            </w:pPr>
          </w:p>
          <w:p w:rsidR="00BB1CEF" w:rsidRDefault="00144FE4">
            <w:pPr>
              <w:pStyle w:val="TableParagraph"/>
              <w:spacing w:line="20" w:lineRule="exact"/>
              <w:ind w:left="2" w:right="-87"/>
              <w:rPr>
                <w:sz w:val="2"/>
              </w:rPr>
            </w:pPr>
            <w:r>
              <w:rPr>
                <w:sz w:val="2"/>
              </w:rPr>
            </w:r>
            <w:r>
              <w:rPr>
                <w:sz w:val="2"/>
              </w:rPr>
              <w:pict>
                <v:group id="_x0000_s1174" style="width:19.8pt;height:1pt;mso-position-horizontal-relative:char;mso-position-vertical-relative:line" coordsize="396,20">
                  <v:line id="_x0000_s1175" style="position:absolute" from="0,10" to="396,10" strokeweight=".96pt"/>
                  <w10:wrap type="none"/>
                  <w10:anchorlock/>
                </v:group>
              </w:pict>
            </w:r>
          </w:p>
        </w:tc>
        <w:tc>
          <w:tcPr>
            <w:tcW w:w="1365" w:type="dxa"/>
            <w:tcBorders>
              <w:left w:val="nil"/>
              <w:right w:val="nil"/>
            </w:tcBorders>
          </w:tcPr>
          <w:p w:rsidR="00BB1CEF" w:rsidRDefault="005D02AB">
            <w:pPr>
              <w:pStyle w:val="TableParagraph"/>
              <w:spacing w:line="263" w:lineRule="exact"/>
              <w:ind w:left="22"/>
              <w:rPr>
                <w:sz w:val="21"/>
              </w:rPr>
            </w:pPr>
            <w:r>
              <w:rPr>
                <w:sz w:val="21"/>
              </w:rPr>
              <w:t xml:space="preserve">处 已处理 </w:t>
            </w:r>
          </w:p>
        </w:tc>
        <w:tc>
          <w:tcPr>
            <w:tcW w:w="2088" w:type="dxa"/>
            <w:tcBorders>
              <w:top w:val="nil"/>
              <w:left w:val="nil"/>
            </w:tcBorders>
          </w:tcPr>
          <w:p w:rsidR="00BB1CEF" w:rsidRDefault="005D02AB">
            <w:pPr>
              <w:pStyle w:val="TableParagraph"/>
              <w:spacing w:line="263" w:lineRule="exact"/>
              <w:ind w:left="13"/>
              <w:rPr>
                <w:sz w:val="21"/>
              </w:rPr>
            </w:pPr>
            <w:r>
              <w:rPr>
                <w:sz w:val="21"/>
              </w:rPr>
              <w:t xml:space="preserve">处 未处理□ 上报□ </w:t>
            </w:r>
          </w:p>
        </w:tc>
      </w:tr>
      <w:tr w:rsidR="00BB1CEF">
        <w:trPr>
          <w:trHeight w:val="242"/>
        </w:trPr>
        <w:tc>
          <w:tcPr>
            <w:tcW w:w="789" w:type="dxa"/>
            <w:tcBorders>
              <w:bottom w:val="nil"/>
            </w:tcBorders>
          </w:tcPr>
          <w:p w:rsidR="00BB1CEF" w:rsidRDefault="00BB1CEF">
            <w:pPr>
              <w:pStyle w:val="TableParagraph"/>
              <w:rPr>
                <w:rFonts w:ascii="Times New Roman"/>
                <w:sz w:val="16"/>
              </w:rPr>
            </w:pPr>
          </w:p>
        </w:tc>
        <w:tc>
          <w:tcPr>
            <w:tcW w:w="1788" w:type="dxa"/>
            <w:vMerge w:val="restart"/>
          </w:tcPr>
          <w:p w:rsidR="00BB1CEF" w:rsidRDefault="00BB1CEF">
            <w:pPr>
              <w:pStyle w:val="TableParagraph"/>
              <w:rPr>
                <w:b/>
                <w:sz w:val="20"/>
              </w:rPr>
            </w:pPr>
          </w:p>
          <w:p w:rsidR="00BB1CEF" w:rsidRDefault="005D02AB">
            <w:pPr>
              <w:pStyle w:val="TableParagraph"/>
              <w:spacing w:before="140"/>
              <w:ind w:left="-10"/>
              <w:rPr>
                <w:sz w:val="21"/>
              </w:rPr>
            </w:pPr>
            <w:r>
              <w:rPr>
                <w:sz w:val="21"/>
              </w:rPr>
              <w:t xml:space="preserve">标志 </w:t>
            </w:r>
          </w:p>
        </w:tc>
        <w:tc>
          <w:tcPr>
            <w:tcW w:w="1533" w:type="dxa"/>
            <w:tcBorders>
              <w:bottom w:val="nil"/>
              <w:right w:val="nil"/>
            </w:tcBorders>
          </w:tcPr>
          <w:p w:rsidR="00BB1CEF" w:rsidRDefault="005D02AB">
            <w:pPr>
              <w:pStyle w:val="TableParagraph"/>
              <w:spacing w:line="223" w:lineRule="exact"/>
              <w:rPr>
                <w:sz w:val="21"/>
              </w:rPr>
            </w:pPr>
            <w:r>
              <w:rPr>
                <w:sz w:val="21"/>
              </w:rPr>
              <w:t xml:space="preserve">缺失 </w:t>
            </w:r>
          </w:p>
        </w:tc>
        <w:tc>
          <w:tcPr>
            <w:tcW w:w="381" w:type="dxa"/>
            <w:tcBorders>
              <w:left w:val="nil"/>
              <w:bottom w:val="nil"/>
              <w:right w:val="nil"/>
            </w:tcBorders>
          </w:tcPr>
          <w:p w:rsidR="00BB1CEF" w:rsidRDefault="005D02AB">
            <w:pPr>
              <w:pStyle w:val="TableParagraph"/>
              <w:spacing w:line="223" w:lineRule="exact"/>
              <w:ind w:right="-15"/>
              <w:jc w:val="right"/>
              <w:rPr>
                <w:sz w:val="21"/>
              </w:rPr>
            </w:pPr>
            <w:r>
              <w:rPr>
                <w:w w:val="93"/>
                <w:sz w:val="21"/>
              </w:rPr>
              <w:t>□</w:t>
            </w:r>
          </w:p>
        </w:tc>
        <w:tc>
          <w:tcPr>
            <w:tcW w:w="386" w:type="dxa"/>
            <w:tcBorders>
              <w:left w:val="nil"/>
              <w:bottom w:val="single" w:sz="12" w:space="0" w:color="000000"/>
              <w:right w:val="nil"/>
            </w:tcBorders>
          </w:tcPr>
          <w:p w:rsidR="00BB1CEF" w:rsidRDefault="00BB1CEF">
            <w:pPr>
              <w:pStyle w:val="TableParagraph"/>
              <w:rPr>
                <w:rFonts w:ascii="Times New Roman"/>
                <w:sz w:val="16"/>
              </w:rPr>
            </w:pPr>
          </w:p>
        </w:tc>
        <w:tc>
          <w:tcPr>
            <w:tcW w:w="1365" w:type="dxa"/>
            <w:tcBorders>
              <w:left w:val="nil"/>
              <w:bottom w:val="single" w:sz="12" w:space="0" w:color="000000"/>
              <w:right w:val="nil"/>
            </w:tcBorders>
          </w:tcPr>
          <w:p w:rsidR="00BB1CEF" w:rsidRDefault="005D02AB">
            <w:pPr>
              <w:pStyle w:val="TableParagraph"/>
              <w:spacing w:line="223" w:lineRule="exact"/>
              <w:ind w:left="22"/>
              <w:rPr>
                <w:sz w:val="21"/>
              </w:rPr>
            </w:pPr>
            <w:r>
              <w:rPr>
                <w:sz w:val="21"/>
              </w:rPr>
              <w:t xml:space="preserve">处 已处理 </w:t>
            </w:r>
          </w:p>
        </w:tc>
        <w:tc>
          <w:tcPr>
            <w:tcW w:w="2088" w:type="dxa"/>
            <w:tcBorders>
              <w:left w:val="nil"/>
              <w:bottom w:val="nil"/>
            </w:tcBorders>
          </w:tcPr>
          <w:p w:rsidR="00BB1CEF" w:rsidRDefault="005D02AB">
            <w:pPr>
              <w:pStyle w:val="TableParagraph"/>
              <w:spacing w:line="223" w:lineRule="exact"/>
              <w:ind w:left="13"/>
              <w:rPr>
                <w:sz w:val="21"/>
              </w:rPr>
            </w:pPr>
            <w:r>
              <w:rPr>
                <w:sz w:val="21"/>
              </w:rPr>
              <w:t xml:space="preserve">处 未处理□ 上报□ </w:t>
            </w:r>
          </w:p>
        </w:tc>
      </w:tr>
      <w:tr w:rsidR="00BB1CEF">
        <w:trPr>
          <w:trHeight w:val="241"/>
        </w:trPr>
        <w:tc>
          <w:tcPr>
            <w:tcW w:w="789" w:type="dxa"/>
            <w:tcBorders>
              <w:top w:val="nil"/>
              <w:bottom w:val="nil"/>
            </w:tcBorders>
          </w:tcPr>
          <w:p w:rsidR="00BB1CEF" w:rsidRDefault="00BB1CEF">
            <w:pPr>
              <w:pStyle w:val="TableParagraph"/>
              <w:rPr>
                <w:rFonts w:ascii="Times New Roman"/>
                <w:sz w:val="16"/>
              </w:rPr>
            </w:pPr>
          </w:p>
        </w:tc>
        <w:tc>
          <w:tcPr>
            <w:tcW w:w="1788" w:type="dxa"/>
            <w:vMerge/>
            <w:tcBorders>
              <w:top w:val="nil"/>
            </w:tcBorders>
          </w:tcPr>
          <w:p w:rsidR="00BB1CEF" w:rsidRDefault="00BB1CEF">
            <w:pPr>
              <w:rPr>
                <w:sz w:val="2"/>
                <w:szCs w:val="2"/>
              </w:rPr>
            </w:pPr>
          </w:p>
        </w:tc>
        <w:tc>
          <w:tcPr>
            <w:tcW w:w="1533" w:type="dxa"/>
            <w:tcBorders>
              <w:top w:val="nil"/>
              <w:bottom w:val="nil"/>
              <w:right w:val="nil"/>
            </w:tcBorders>
          </w:tcPr>
          <w:p w:rsidR="00BB1CEF" w:rsidRDefault="005D02AB">
            <w:pPr>
              <w:pStyle w:val="TableParagraph"/>
              <w:spacing w:line="221" w:lineRule="exact"/>
              <w:rPr>
                <w:sz w:val="21"/>
              </w:rPr>
            </w:pPr>
            <w:r>
              <w:rPr>
                <w:sz w:val="21"/>
              </w:rPr>
              <w:t xml:space="preserve">污损 </w:t>
            </w:r>
          </w:p>
        </w:tc>
        <w:tc>
          <w:tcPr>
            <w:tcW w:w="381" w:type="dxa"/>
            <w:tcBorders>
              <w:top w:val="nil"/>
              <w:left w:val="nil"/>
              <w:bottom w:val="nil"/>
              <w:right w:val="nil"/>
            </w:tcBorders>
          </w:tcPr>
          <w:p w:rsidR="00BB1CEF" w:rsidRDefault="005D02AB">
            <w:pPr>
              <w:pStyle w:val="TableParagraph"/>
              <w:spacing w:line="221" w:lineRule="exact"/>
              <w:ind w:right="-15"/>
              <w:jc w:val="right"/>
              <w:rPr>
                <w:sz w:val="21"/>
              </w:rPr>
            </w:pPr>
            <w:r>
              <w:rPr>
                <w:w w:val="93"/>
                <w:sz w:val="21"/>
              </w:rPr>
              <w:t>□</w:t>
            </w:r>
          </w:p>
        </w:tc>
        <w:tc>
          <w:tcPr>
            <w:tcW w:w="386" w:type="dxa"/>
            <w:tcBorders>
              <w:top w:val="single" w:sz="12" w:space="0" w:color="000000"/>
              <w:left w:val="nil"/>
              <w:bottom w:val="single" w:sz="12" w:space="0" w:color="000000"/>
              <w:right w:val="nil"/>
            </w:tcBorders>
          </w:tcPr>
          <w:p w:rsidR="00BB1CEF" w:rsidRDefault="00BB1CEF">
            <w:pPr>
              <w:pStyle w:val="TableParagraph"/>
              <w:rPr>
                <w:rFonts w:ascii="Times New Roman"/>
                <w:sz w:val="16"/>
              </w:rPr>
            </w:pPr>
          </w:p>
        </w:tc>
        <w:tc>
          <w:tcPr>
            <w:tcW w:w="1365" w:type="dxa"/>
            <w:tcBorders>
              <w:top w:val="single" w:sz="12" w:space="0" w:color="000000"/>
              <w:left w:val="nil"/>
              <w:bottom w:val="single" w:sz="12" w:space="0" w:color="000000"/>
              <w:right w:val="nil"/>
            </w:tcBorders>
          </w:tcPr>
          <w:p w:rsidR="00BB1CEF" w:rsidRDefault="005D02AB">
            <w:pPr>
              <w:pStyle w:val="TableParagraph"/>
              <w:spacing w:line="221" w:lineRule="exact"/>
              <w:ind w:left="22"/>
              <w:rPr>
                <w:sz w:val="21"/>
              </w:rPr>
            </w:pPr>
            <w:r>
              <w:rPr>
                <w:sz w:val="21"/>
              </w:rPr>
              <w:t xml:space="preserve">处 已处理 </w:t>
            </w:r>
          </w:p>
        </w:tc>
        <w:tc>
          <w:tcPr>
            <w:tcW w:w="2088" w:type="dxa"/>
            <w:tcBorders>
              <w:top w:val="nil"/>
              <w:left w:val="nil"/>
              <w:bottom w:val="nil"/>
            </w:tcBorders>
          </w:tcPr>
          <w:p w:rsidR="00BB1CEF" w:rsidRDefault="005D02AB">
            <w:pPr>
              <w:pStyle w:val="TableParagraph"/>
              <w:spacing w:line="221" w:lineRule="exact"/>
              <w:ind w:left="13"/>
              <w:rPr>
                <w:sz w:val="21"/>
              </w:rPr>
            </w:pPr>
            <w:r>
              <w:rPr>
                <w:sz w:val="21"/>
              </w:rPr>
              <w:t xml:space="preserve">处 未处理□ 上报□ </w:t>
            </w:r>
          </w:p>
        </w:tc>
      </w:tr>
      <w:tr w:rsidR="00BB1CEF">
        <w:trPr>
          <w:trHeight w:val="249"/>
        </w:trPr>
        <w:tc>
          <w:tcPr>
            <w:tcW w:w="789" w:type="dxa"/>
            <w:tcBorders>
              <w:top w:val="nil"/>
              <w:bottom w:val="nil"/>
            </w:tcBorders>
          </w:tcPr>
          <w:p w:rsidR="00BB1CEF" w:rsidRDefault="00BB1CEF">
            <w:pPr>
              <w:pStyle w:val="TableParagraph"/>
              <w:rPr>
                <w:rFonts w:ascii="Times New Roman"/>
                <w:sz w:val="18"/>
              </w:rPr>
            </w:pPr>
          </w:p>
        </w:tc>
        <w:tc>
          <w:tcPr>
            <w:tcW w:w="1788" w:type="dxa"/>
            <w:vMerge/>
            <w:tcBorders>
              <w:top w:val="nil"/>
            </w:tcBorders>
          </w:tcPr>
          <w:p w:rsidR="00BB1CEF" w:rsidRDefault="00BB1CEF">
            <w:pPr>
              <w:rPr>
                <w:sz w:val="2"/>
                <w:szCs w:val="2"/>
              </w:rPr>
            </w:pPr>
          </w:p>
        </w:tc>
        <w:tc>
          <w:tcPr>
            <w:tcW w:w="1533" w:type="dxa"/>
            <w:tcBorders>
              <w:top w:val="nil"/>
              <w:bottom w:val="nil"/>
              <w:right w:val="nil"/>
            </w:tcBorders>
          </w:tcPr>
          <w:p w:rsidR="00BB1CEF" w:rsidRDefault="005D02AB">
            <w:pPr>
              <w:pStyle w:val="TableParagraph"/>
              <w:spacing w:line="230" w:lineRule="exact"/>
              <w:rPr>
                <w:sz w:val="21"/>
              </w:rPr>
            </w:pPr>
            <w:r>
              <w:rPr>
                <w:sz w:val="21"/>
              </w:rPr>
              <w:t xml:space="preserve">遮挡 </w:t>
            </w:r>
          </w:p>
        </w:tc>
        <w:tc>
          <w:tcPr>
            <w:tcW w:w="381" w:type="dxa"/>
            <w:tcBorders>
              <w:top w:val="nil"/>
              <w:left w:val="nil"/>
              <w:bottom w:val="nil"/>
              <w:right w:val="nil"/>
            </w:tcBorders>
          </w:tcPr>
          <w:p w:rsidR="00BB1CEF" w:rsidRDefault="005D02AB">
            <w:pPr>
              <w:pStyle w:val="TableParagraph"/>
              <w:spacing w:line="230" w:lineRule="exact"/>
              <w:ind w:right="-15"/>
              <w:jc w:val="right"/>
              <w:rPr>
                <w:sz w:val="21"/>
              </w:rPr>
            </w:pPr>
            <w:r>
              <w:rPr>
                <w:w w:val="93"/>
                <w:sz w:val="21"/>
              </w:rPr>
              <w:t>□</w:t>
            </w:r>
          </w:p>
        </w:tc>
        <w:tc>
          <w:tcPr>
            <w:tcW w:w="386" w:type="dxa"/>
            <w:tcBorders>
              <w:top w:val="single" w:sz="12" w:space="0" w:color="000000"/>
              <w:left w:val="nil"/>
              <w:right w:val="nil"/>
            </w:tcBorders>
          </w:tcPr>
          <w:p w:rsidR="00BB1CEF" w:rsidRDefault="00BB1CEF">
            <w:pPr>
              <w:pStyle w:val="TableParagraph"/>
              <w:rPr>
                <w:rFonts w:ascii="Times New Roman"/>
                <w:sz w:val="18"/>
              </w:rPr>
            </w:pPr>
          </w:p>
        </w:tc>
        <w:tc>
          <w:tcPr>
            <w:tcW w:w="1365" w:type="dxa"/>
            <w:tcBorders>
              <w:top w:val="single" w:sz="12" w:space="0" w:color="000000"/>
              <w:left w:val="nil"/>
              <w:right w:val="nil"/>
            </w:tcBorders>
          </w:tcPr>
          <w:p w:rsidR="00BB1CEF" w:rsidRDefault="005D02AB">
            <w:pPr>
              <w:pStyle w:val="TableParagraph"/>
              <w:spacing w:line="230" w:lineRule="exact"/>
              <w:ind w:left="22"/>
              <w:rPr>
                <w:sz w:val="21"/>
              </w:rPr>
            </w:pPr>
            <w:r>
              <w:rPr>
                <w:sz w:val="21"/>
              </w:rPr>
              <w:t xml:space="preserve">处 已处理 </w:t>
            </w:r>
          </w:p>
        </w:tc>
        <w:tc>
          <w:tcPr>
            <w:tcW w:w="2088" w:type="dxa"/>
            <w:tcBorders>
              <w:top w:val="nil"/>
              <w:left w:val="nil"/>
              <w:bottom w:val="nil"/>
            </w:tcBorders>
          </w:tcPr>
          <w:p w:rsidR="00BB1CEF" w:rsidRDefault="005D02AB">
            <w:pPr>
              <w:pStyle w:val="TableParagraph"/>
              <w:spacing w:line="230" w:lineRule="exact"/>
              <w:ind w:left="13"/>
              <w:rPr>
                <w:sz w:val="21"/>
              </w:rPr>
            </w:pPr>
            <w:r>
              <w:rPr>
                <w:sz w:val="21"/>
              </w:rPr>
              <w:t xml:space="preserve">处 未处理□ 上报□ </w:t>
            </w:r>
          </w:p>
        </w:tc>
      </w:tr>
      <w:tr w:rsidR="00BB1CEF">
        <w:trPr>
          <w:trHeight w:val="296"/>
        </w:trPr>
        <w:tc>
          <w:tcPr>
            <w:tcW w:w="789" w:type="dxa"/>
            <w:tcBorders>
              <w:top w:val="nil"/>
              <w:bottom w:val="nil"/>
            </w:tcBorders>
          </w:tcPr>
          <w:p w:rsidR="00BB1CEF" w:rsidRDefault="00BB1CEF">
            <w:pPr>
              <w:pStyle w:val="TableParagraph"/>
              <w:rPr>
                <w:rFonts w:ascii="Times New Roman"/>
                <w:sz w:val="20"/>
              </w:rPr>
            </w:pPr>
          </w:p>
        </w:tc>
        <w:tc>
          <w:tcPr>
            <w:tcW w:w="1788" w:type="dxa"/>
            <w:vMerge/>
            <w:tcBorders>
              <w:top w:val="nil"/>
            </w:tcBorders>
          </w:tcPr>
          <w:p w:rsidR="00BB1CEF" w:rsidRDefault="00BB1CEF">
            <w:pPr>
              <w:rPr>
                <w:sz w:val="2"/>
                <w:szCs w:val="2"/>
              </w:rPr>
            </w:pPr>
          </w:p>
        </w:tc>
        <w:tc>
          <w:tcPr>
            <w:tcW w:w="1533" w:type="dxa"/>
            <w:tcBorders>
              <w:top w:val="nil"/>
              <w:right w:val="nil"/>
            </w:tcBorders>
          </w:tcPr>
          <w:p w:rsidR="00BB1CEF" w:rsidRDefault="005D02AB">
            <w:pPr>
              <w:pStyle w:val="TableParagraph"/>
              <w:spacing w:line="263" w:lineRule="exact"/>
              <w:rPr>
                <w:sz w:val="21"/>
              </w:rPr>
            </w:pPr>
            <w:r>
              <w:rPr>
                <w:sz w:val="21"/>
              </w:rPr>
              <w:t xml:space="preserve">其他 </w:t>
            </w:r>
          </w:p>
        </w:tc>
        <w:tc>
          <w:tcPr>
            <w:tcW w:w="381" w:type="dxa"/>
            <w:tcBorders>
              <w:top w:val="nil"/>
              <w:left w:val="nil"/>
              <w:right w:val="nil"/>
            </w:tcBorders>
          </w:tcPr>
          <w:p w:rsidR="00BB1CEF" w:rsidRDefault="005D02AB">
            <w:pPr>
              <w:pStyle w:val="TableParagraph"/>
              <w:spacing w:line="263" w:lineRule="exact"/>
              <w:ind w:right="-15"/>
              <w:jc w:val="right"/>
              <w:rPr>
                <w:sz w:val="21"/>
              </w:rPr>
            </w:pPr>
            <w:r>
              <w:rPr>
                <w:w w:val="93"/>
                <w:sz w:val="21"/>
              </w:rPr>
              <w:t>□</w:t>
            </w:r>
          </w:p>
        </w:tc>
        <w:tc>
          <w:tcPr>
            <w:tcW w:w="386" w:type="dxa"/>
            <w:tcBorders>
              <w:left w:val="nil"/>
              <w:right w:val="nil"/>
            </w:tcBorders>
          </w:tcPr>
          <w:p w:rsidR="00BB1CEF" w:rsidRDefault="00BB1CEF">
            <w:pPr>
              <w:pStyle w:val="TableParagraph"/>
              <w:spacing w:before="7"/>
              <w:rPr>
                <w:b/>
                <w:sz w:val="19"/>
              </w:rPr>
            </w:pPr>
          </w:p>
          <w:p w:rsidR="00BB1CEF" w:rsidRDefault="00144FE4">
            <w:pPr>
              <w:pStyle w:val="TableParagraph"/>
              <w:spacing w:line="20" w:lineRule="exact"/>
              <w:ind w:left="2" w:right="-87"/>
              <w:rPr>
                <w:sz w:val="2"/>
              </w:rPr>
            </w:pPr>
            <w:r>
              <w:rPr>
                <w:sz w:val="2"/>
              </w:rPr>
            </w:r>
            <w:r>
              <w:rPr>
                <w:sz w:val="2"/>
              </w:rPr>
              <w:pict>
                <v:group id="_x0000_s1172" style="width:19.8pt;height:1pt;mso-position-horizontal-relative:char;mso-position-vertical-relative:line" coordsize="396,20">
                  <v:line id="_x0000_s1173" style="position:absolute" from="0,10" to="396,10" strokeweight=".96pt"/>
                  <w10:wrap type="none"/>
                  <w10:anchorlock/>
                </v:group>
              </w:pict>
            </w:r>
          </w:p>
        </w:tc>
        <w:tc>
          <w:tcPr>
            <w:tcW w:w="1365" w:type="dxa"/>
            <w:tcBorders>
              <w:left w:val="nil"/>
              <w:right w:val="nil"/>
            </w:tcBorders>
          </w:tcPr>
          <w:p w:rsidR="00BB1CEF" w:rsidRDefault="005D02AB">
            <w:pPr>
              <w:pStyle w:val="TableParagraph"/>
              <w:spacing w:line="263" w:lineRule="exact"/>
              <w:ind w:left="22"/>
              <w:rPr>
                <w:sz w:val="21"/>
              </w:rPr>
            </w:pPr>
            <w:r>
              <w:rPr>
                <w:sz w:val="21"/>
              </w:rPr>
              <w:t xml:space="preserve">处 已处理 </w:t>
            </w:r>
          </w:p>
        </w:tc>
        <w:tc>
          <w:tcPr>
            <w:tcW w:w="2088" w:type="dxa"/>
            <w:tcBorders>
              <w:top w:val="nil"/>
              <w:left w:val="nil"/>
            </w:tcBorders>
          </w:tcPr>
          <w:p w:rsidR="00BB1CEF" w:rsidRDefault="005D02AB">
            <w:pPr>
              <w:pStyle w:val="TableParagraph"/>
              <w:spacing w:line="263" w:lineRule="exact"/>
              <w:ind w:left="13"/>
              <w:rPr>
                <w:sz w:val="21"/>
              </w:rPr>
            </w:pPr>
            <w:r>
              <w:rPr>
                <w:sz w:val="21"/>
              </w:rPr>
              <w:t xml:space="preserve">处 未处理□ 上报□ </w:t>
            </w:r>
          </w:p>
        </w:tc>
      </w:tr>
      <w:tr w:rsidR="00BB1CEF">
        <w:trPr>
          <w:trHeight w:val="246"/>
        </w:trPr>
        <w:tc>
          <w:tcPr>
            <w:tcW w:w="789" w:type="dxa"/>
            <w:tcBorders>
              <w:top w:val="nil"/>
              <w:bottom w:val="nil"/>
            </w:tcBorders>
          </w:tcPr>
          <w:p w:rsidR="00BB1CEF" w:rsidRDefault="00BB1CEF">
            <w:pPr>
              <w:pStyle w:val="TableParagraph"/>
              <w:rPr>
                <w:rFonts w:ascii="Times New Roman"/>
                <w:sz w:val="16"/>
              </w:rPr>
            </w:pPr>
          </w:p>
        </w:tc>
        <w:tc>
          <w:tcPr>
            <w:tcW w:w="1788" w:type="dxa"/>
            <w:vMerge w:val="restart"/>
          </w:tcPr>
          <w:p w:rsidR="00BB1CEF" w:rsidRDefault="00BB1CEF">
            <w:pPr>
              <w:pStyle w:val="TableParagraph"/>
              <w:spacing w:before="3"/>
              <w:rPr>
                <w:b/>
                <w:sz w:val="20"/>
              </w:rPr>
            </w:pPr>
          </w:p>
          <w:p w:rsidR="00BB1CEF" w:rsidRDefault="005D02AB">
            <w:pPr>
              <w:pStyle w:val="TableParagraph"/>
              <w:ind w:left="-10"/>
              <w:rPr>
                <w:sz w:val="21"/>
              </w:rPr>
            </w:pPr>
            <w:r>
              <w:rPr>
                <w:sz w:val="21"/>
              </w:rPr>
              <w:t xml:space="preserve">标线 </w:t>
            </w:r>
          </w:p>
        </w:tc>
        <w:tc>
          <w:tcPr>
            <w:tcW w:w="1533" w:type="dxa"/>
            <w:tcBorders>
              <w:bottom w:val="nil"/>
              <w:right w:val="nil"/>
            </w:tcBorders>
          </w:tcPr>
          <w:p w:rsidR="00BB1CEF" w:rsidRDefault="005D02AB">
            <w:pPr>
              <w:pStyle w:val="TableParagraph"/>
              <w:spacing w:line="226" w:lineRule="exact"/>
              <w:rPr>
                <w:sz w:val="21"/>
              </w:rPr>
            </w:pPr>
            <w:r>
              <w:rPr>
                <w:sz w:val="21"/>
              </w:rPr>
              <w:t xml:space="preserve">缺失 </w:t>
            </w:r>
          </w:p>
        </w:tc>
        <w:tc>
          <w:tcPr>
            <w:tcW w:w="381" w:type="dxa"/>
            <w:tcBorders>
              <w:left w:val="nil"/>
              <w:bottom w:val="nil"/>
              <w:right w:val="nil"/>
            </w:tcBorders>
          </w:tcPr>
          <w:p w:rsidR="00BB1CEF" w:rsidRDefault="005D02AB">
            <w:pPr>
              <w:pStyle w:val="TableParagraph"/>
              <w:spacing w:line="226" w:lineRule="exact"/>
              <w:ind w:right="-15"/>
              <w:jc w:val="right"/>
              <w:rPr>
                <w:sz w:val="21"/>
              </w:rPr>
            </w:pPr>
            <w:r>
              <w:rPr>
                <w:w w:val="93"/>
                <w:sz w:val="21"/>
              </w:rPr>
              <w:t>□</w:t>
            </w:r>
          </w:p>
        </w:tc>
        <w:tc>
          <w:tcPr>
            <w:tcW w:w="386" w:type="dxa"/>
            <w:tcBorders>
              <w:left w:val="nil"/>
              <w:right w:val="nil"/>
            </w:tcBorders>
          </w:tcPr>
          <w:p w:rsidR="00BB1CEF" w:rsidRDefault="00BB1CEF">
            <w:pPr>
              <w:pStyle w:val="TableParagraph"/>
              <w:rPr>
                <w:rFonts w:ascii="Times New Roman"/>
                <w:sz w:val="16"/>
              </w:rPr>
            </w:pPr>
          </w:p>
        </w:tc>
        <w:tc>
          <w:tcPr>
            <w:tcW w:w="1365" w:type="dxa"/>
            <w:tcBorders>
              <w:left w:val="nil"/>
              <w:right w:val="nil"/>
            </w:tcBorders>
          </w:tcPr>
          <w:p w:rsidR="00BB1CEF" w:rsidRDefault="005D02AB">
            <w:pPr>
              <w:pStyle w:val="TableParagraph"/>
              <w:spacing w:line="226" w:lineRule="exact"/>
              <w:ind w:left="22"/>
              <w:rPr>
                <w:sz w:val="21"/>
              </w:rPr>
            </w:pPr>
            <w:r>
              <w:rPr>
                <w:sz w:val="21"/>
              </w:rPr>
              <w:t xml:space="preserve">处 已处理 </w:t>
            </w:r>
          </w:p>
        </w:tc>
        <w:tc>
          <w:tcPr>
            <w:tcW w:w="2088" w:type="dxa"/>
            <w:tcBorders>
              <w:left w:val="nil"/>
              <w:bottom w:val="nil"/>
            </w:tcBorders>
          </w:tcPr>
          <w:p w:rsidR="00BB1CEF" w:rsidRDefault="005D02AB">
            <w:pPr>
              <w:pStyle w:val="TableParagraph"/>
              <w:spacing w:line="226" w:lineRule="exact"/>
              <w:ind w:left="13"/>
              <w:rPr>
                <w:sz w:val="21"/>
              </w:rPr>
            </w:pPr>
            <w:r>
              <w:rPr>
                <w:sz w:val="21"/>
              </w:rPr>
              <w:t xml:space="preserve">处 未处理□ 上报□ </w:t>
            </w:r>
          </w:p>
        </w:tc>
      </w:tr>
      <w:tr w:rsidR="00BB1CEF">
        <w:trPr>
          <w:trHeight w:val="247"/>
        </w:trPr>
        <w:tc>
          <w:tcPr>
            <w:tcW w:w="789" w:type="dxa"/>
            <w:tcBorders>
              <w:top w:val="nil"/>
              <w:bottom w:val="nil"/>
            </w:tcBorders>
          </w:tcPr>
          <w:p w:rsidR="00BB1CEF" w:rsidRDefault="00BB1CEF">
            <w:pPr>
              <w:pStyle w:val="TableParagraph"/>
              <w:rPr>
                <w:rFonts w:ascii="Times New Roman"/>
                <w:sz w:val="18"/>
              </w:rPr>
            </w:pPr>
          </w:p>
        </w:tc>
        <w:tc>
          <w:tcPr>
            <w:tcW w:w="1788" w:type="dxa"/>
            <w:vMerge/>
            <w:tcBorders>
              <w:top w:val="nil"/>
            </w:tcBorders>
          </w:tcPr>
          <w:p w:rsidR="00BB1CEF" w:rsidRDefault="00BB1CEF">
            <w:pPr>
              <w:rPr>
                <w:sz w:val="2"/>
                <w:szCs w:val="2"/>
              </w:rPr>
            </w:pPr>
          </w:p>
        </w:tc>
        <w:tc>
          <w:tcPr>
            <w:tcW w:w="1533" w:type="dxa"/>
            <w:tcBorders>
              <w:top w:val="nil"/>
              <w:bottom w:val="nil"/>
              <w:right w:val="nil"/>
            </w:tcBorders>
          </w:tcPr>
          <w:p w:rsidR="00BB1CEF" w:rsidRDefault="005D02AB">
            <w:pPr>
              <w:pStyle w:val="TableParagraph"/>
              <w:spacing w:line="227" w:lineRule="exact"/>
              <w:rPr>
                <w:sz w:val="21"/>
              </w:rPr>
            </w:pPr>
            <w:r>
              <w:rPr>
                <w:sz w:val="21"/>
              </w:rPr>
              <w:t xml:space="preserve">污损 </w:t>
            </w:r>
          </w:p>
        </w:tc>
        <w:tc>
          <w:tcPr>
            <w:tcW w:w="381" w:type="dxa"/>
            <w:tcBorders>
              <w:top w:val="nil"/>
              <w:left w:val="nil"/>
              <w:bottom w:val="nil"/>
              <w:right w:val="nil"/>
            </w:tcBorders>
          </w:tcPr>
          <w:p w:rsidR="00BB1CEF" w:rsidRDefault="005D02AB">
            <w:pPr>
              <w:pStyle w:val="TableParagraph"/>
              <w:spacing w:line="227" w:lineRule="exact"/>
              <w:ind w:right="-15"/>
              <w:jc w:val="right"/>
              <w:rPr>
                <w:sz w:val="21"/>
              </w:rPr>
            </w:pPr>
            <w:r>
              <w:rPr>
                <w:w w:val="93"/>
                <w:sz w:val="21"/>
              </w:rPr>
              <w:t>□</w:t>
            </w:r>
          </w:p>
        </w:tc>
        <w:tc>
          <w:tcPr>
            <w:tcW w:w="386" w:type="dxa"/>
            <w:tcBorders>
              <w:left w:val="nil"/>
              <w:bottom w:val="single" w:sz="12" w:space="0" w:color="000000"/>
              <w:right w:val="nil"/>
            </w:tcBorders>
          </w:tcPr>
          <w:p w:rsidR="00BB1CEF" w:rsidRDefault="00BB1CEF">
            <w:pPr>
              <w:pStyle w:val="TableParagraph"/>
              <w:rPr>
                <w:rFonts w:ascii="Times New Roman"/>
                <w:sz w:val="18"/>
              </w:rPr>
            </w:pPr>
          </w:p>
        </w:tc>
        <w:tc>
          <w:tcPr>
            <w:tcW w:w="1365" w:type="dxa"/>
            <w:tcBorders>
              <w:left w:val="nil"/>
              <w:bottom w:val="single" w:sz="12" w:space="0" w:color="000000"/>
              <w:right w:val="nil"/>
            </w:tcBorders>
          </w:tcPr>
          <w:p w:rsidR="00BB1CEF" w:rsidRDefault="005D02AB">
            <w:pPr>
              <w:pStyle w:val="TableParagraph"/>
              <w:spacing w:line="227" w:lineRule="exact"/>
              <w:ind w:left="22"/>
              <w:rPr>
                <w:sz w:val="21"/>
              </w:rPr>
            </w:pPr>
            <w:r>
              <w:rPr>
                <w:sz w:val="21"/>
              </w:rPr>
              <w:t xml:space="preserve">处 已处理 </w:t>
            </w:r>
          </w:p>
        </w:tc>
        <w:tc>
          <w:tcPr>
            <w:tcW w:w="2088" w:type="dxa"/>
            <w:tcBorders>
              <w:top w:val="nil"/>
              <w:left w:val="nil"/>
              <w:bottom w:val="nil"/>
            </w:tcBorders>
          </w:tcPr>
          <w:p w:rsidR="00BB1CEF" w:rsidRDefault="005D02AB">
            <w:pPr>
              <w:pStyle w:val="TableParagraph"/>
              <w:spacing w:line="227" w:lineRule="exact"/>
              <w:ind w:left="13"/>
              <w:rPr>
                <w:sz w:val="21"/>
              </w:rPr>
            </w:pPr>
            <w:r>
              <w:rPr>
                <w:sz w:val="21"/>
              </w:rPr>
              <w:t xml:space="preserve">处 未处理□ 上报□ </w:t>
            </w:r>
          </w:p>
        </w:tc>
      </w:tr>
      <w:tr w:rsidR="00BB1CEF">
        <w:trPr>
          <w:trHeight w:val="290"/>
        </w:trPr>
        <w:tc>
          <w:tcPr>
            <w:tcW w:w="789" w:type="dxa"/>
            <w:tcBorders>
              <w:top w:val="nil"/>
              <w:bottom w:val="nil"/>
            </w:tcBorders>
          </w:tcPr>
          <w:p w:rsidR="00BB1CEF" w:rsidRDefault="00BB1CEF">
            <w:pPr>
              <w:pStyle w:val="TableParagraph"/>
              <w:rPr>
                <w:rFonts w:ascii="Times New Roman"/>
                <w:sz w:val="20"/>
              </w:rPr>
            </w:pPr>
          </w:p>
        </w:tc>
        <w:tc>
          <w:tcPr>
            <w:tcW w:w="1788" w:type="dxa"/>
            <w:vMerge/>
            <w:tcBorders>
              <w:top w:val="nil"/>
            </w:tcBorders>
          </w:tcPr>
          <w:p w:rsidR="00BB1CEF" w:rsidRDefault="00BB1CEF">
            <w:pPr>
              <w:rPr>
                <w:sz w:val="2"/>
                <w:szCs w:val="2"/>
              </w:rPr>
            </w:pPr>
          </w:p>
        </w:tc>
        <w:tc>
          <w:tcPr>
            <w:tcW w:w="1533" w:type="dxa"/>
            <w:tcBorders>
              <w:top w:val="nil"/>
              <w:right w:val="nil"/>
            </w:tcBorders>
          </w:tcPr>
          <w:p w:rsidR="00BB1CEF" w:rsidRDefault="005D02AB">
            <w:pPr>
              <w:pStyle w:val="TableParagraph"/>
              <w:spacing w:line="259" w:lineRule="exact"/>
              <w:rPr>
                <w:sz w:val="21"/>
              </w:rPr>
            </w:pPr>
            <w:r>
              <w:rPr>
                <w:sz w:val="21"/>
              </w:rPr>
              <w:t xml:space="preserve">其他 </w:t>
            </w:r>
          </w:p>
        </w:tc>
        <w:tc>
          <w:tcPr>
            <w:tcW w:w="381" w:type="dxa"/>
            <w:tcBorders>
              <w:top w:val="nil"/>
              <w:left w:val="nil"/>
              <w:right w:val="nil"/>
            </w:tcBorders>
          </w:tcPr>
          <w:p w:rsidR="00BB1CEF" w:rsidRDefault="005D02AB">
            <w:pPr>
              <w:pStyle w:val="TableParagraph"/>
              <w:spacing w:line="259" w:lineRule="exact"/>
              <w:ind w:right="-15"/>
              <w:jc w:val="right"/>
              <w:rPr>
                <w:sz w:val="21"/>
              </w:rPr>
            </w:pPr>
            <w:r>
              <w:rPr>
                <w:w w:val="93"/>
                <w:sz w:val="21"/>
              </w:rPr>
              <w:t>□</w:t>
            </w:r>
          </w:p>
        </w:tc>
        <w:tc>
          <w:tcPr>
            <w:tcW w:w="386" w:type="dxa"/>
            <w:tcBorders>
              <w:top w:val="single" w:sz="12" w:space="0" w:color="000000"/>
              <w:left w:val="nil"/>
              <w:right w:val="nil"/>
            </w:tcBorders>
          </w:tcPr>
          <w:p w:rsidR="00BB1CEF" w:rsidRDefault="00BB1CEF">
            <w:pPr>
              <w:pStyle w:val="TableParagraph"/>
              <w:spacing w:before="3" w:after="1"/>
              <w:rPr>
                <w:b/>
                <w:sz w:val="19"/>
              </w:rPr>
            </w:pPr>
          </w:p>
          <w:p w:rsidR="00BB1CEF" w:rsidRDefault="00144FE4">
            <w:pPr>
              <w:pStyle w:val="TableParagraph"/>
              <w:spacing w:line="20" w:lineRule="exact"/>
              <w:ind w:left="2" w:right="-87"/>
              <w:rPr>
                <w:sz w:val="2"/>
              </w:rPr>
            </w:pPr>
            <w:r>
              <w:rPr>
                <w:sz w:val="2"/>
              </w:rPr>
            </w:r>
            <w:r>
              <w:rPr>
                <w:sz w:val="2"/>
              </w:rPr>
              <w:pict>
                <v:group id="_x0000_s1170" style="width:19.8pt;height:1pt;mso-position-horizontal-relative:char;mso-position-vertical-relative:line" coordsize="396,20">
                  <v:line id="_x0000_s1171" style="position:absolute" from="0,10" to="396,10" strokeweight=".96pt"/>
                  <w10:wrap type="none"/>
                  <w10:anchorlock/>
                </v:group>
              </w:pict>
            </w:r>
          </w:p>
        </w:tc>
        <w:tc>
          <w:tcPr>
            <w:tcW w:w="1365" w:type="dxa"/>
            <w:tcBorders>
              <w:top w:val="single" w:sz="12" w:space="0" w:color="000000"/>
              <w:left w:val="nil"/>
              <w:right w:val="nil"/>
            </w:tcBorders>
          </w:tcPr>
          <w:p w:rsidR="00BB1CEF" w:rsidRDefault="005D02AB">
            <w:pPr>
              <w:pStyle w:val="TableParagraph"/>
              <w:spacing w:line="259" w:lineRule="exact"/>
              <w:ind w:left="22"/>
              <w:rPr>
                <w:sz w:val="21"/>
              </w:rPr>
            </w:pPr>
            <w:r>
              <w:rPr>
                <w:sz w:val="21"/>
              </w:rPr>
              <w:t xml:space="preserve">处 已处理 </w:t>
            </w:r>
          </w:p>
        </w:tc>
        <w:tc>
          <w:tcPr>
            <w:tcW w:w="2088" w:type="dxa"/>
            <w:tcBorders>
              <w:top w:val="nil"/>
              <w:left w:val="nil"/>
            </w:tcBorders>
          </w:tcPr>
          <w:p w:rsidR="00BB1CEF" w:rsidRDefault="005D02AB">
            <w:pPr>
              <w:pStyle w:val="TableParagraph"/>
              <w:spacing w:line="259" w:lineRule="exact"/>
              <w:ind w:left="13"/>
              <w:rPr>
                <w:sz w:val="21"/>
              </w:rPr>
            </w:pPr>
            <w:r>
              <w:rPr>
                <w:sz w:val="21"/>
              </w:rPr>
              <w:t xml:space="preserve">处 未处理□ 上报□ </w:t>
            </w:r>
          </w:p>
        </w:tc>
      </w:tr>
      <w:tr w:rsidR="00BB1CEF">
        <w:trPr>
          <w:trHeight w:val="248"/>
        </w:trPr>
        <w:tc>
          <w:tcPr>
            <w:tcW w:w="789" w:type="dxa"/>
            <w:tcBorders>
              <w:top w:val="nil"/>
              <w:bottom w:val="nil"/>
            </w:tcBorders>
          </w:tcPr>
          <w:p w:rsidR="00BB1CEF" w:rsidRDefault="00BB1CEF">
            <w:pPr>
              <w:pStyle w:val="TableParagraph"/>
              <w:rPr>
                <w:rFonts w:ascii="Times New Roman"/>
                <w:sz w:val="18"/>
              </w:rPr>
            </w:pPr>
          </w:p>
        </w:tc>
        <w:tc>
          <w:tcPr>
            <w:tcW w:w="1788" w:type="dxa"/>
            <w:vMerge w:val="restart"/>
          </w:tcPr>
          <w:p w:rsidR="00BB1CEF" w:rsidRDefault="00BB1CEF">
            <w:pPr>
              <w:pStyle w:val="TableParagraph"/>
              <w:spacing w:before="6"/>
              <w:rPr>
                <w:b/>
                <w:sz w:val="20"/>
              </w:rPr>
            </w:pPr>
          </w:p>
          <w:p w:rsidR="00BB1CEF" w:rsidRDefault="005D02AB">
            <w:pPr>
              <w:pStyle w:val="TableParagraph"/>
              <w:ind w:left="-10"/>
              <w:rPr>
                <w:sz w:val="21"/>
              </w:rPr>
            </w:pPr>
            <w:r>
              <w:rPr>
                <w:sz w:val="21"/>
              </w:rPr>
              <w:t xml:space="preserve">护栏 </w:t>
            </w:r>
          </w:p>
        </w:tc>
        <w:tc>
          <w:tcPr>
            <w:tcW w:w="1533" w:type="dxa"/>
            <w:tcBorders>
              <w:bottom w:val="nil"/>
              <w:right w:val="nil"/>
            </w:tcBorders>
          </w:tcPr>
          <w:p w:rsidR="00BB1CEF" w:rsidRDefault="005D02AB">
            <w:pPr>
              <w:pStyle w:val="TableParagraph"/>
              <w:spacing w:line="229" w:lineRule="exact"/>
              <w:rPr>
                <w:sz w:val="21"/>
              </w:rPr>
            </w:pPr>
            <w:r>
              <w:rPr>
                <w:sz w:val="21"/>
              </w:rPr>
              <w:t xml:space="preserve">缺失 </w:t>
            </w:r>
          </w:p>
        </w:tc>
        <w:tc>
          <w:tcPr>
            <w:tcW w:w="381" w:type="dxa"/>
            <w:tcBorders>
              <w:left w:val="nil"/>
              <w:bottom w:val="nil"/>
              <w:right w:val="nil"/>
            </w:tcBorders>
          </w:tcPr>
          <w:p w:rsidR="00BB1CEF" w:rsidRDefault="005D02AB">
            <w:pPr>
              <w:pStyle w:val="TableParagraph"/>
              <w:spacing w:line="229" w:lineRule="exact"/>
              <w:ind w:right="-15"/>
              <w:jc w:val="right"/>
              <w:rPr>
                <w:sz w:val="21"/>
              </w:rPr>
            </w:pPr>
            <w:r>
              <w:rPr>
                <w:w w:val="93"/>
                <w:sz w:val="21"/>
              </w:rPr>
              <w:t>□</w:t>
            </w:r>
          </w:p>
        </w:tc>
        <w:tc>
          <w:tcPr>
            <w:tcW w:w="386" w:type="dxa"/>
            <w:tcBorders>
              <w:left w:val="nil"/>
              <w:right w:val="nil"/>
            </w:tcBorders>
          </w:tcPr>
          <w:p w:rsidR="00BB1CEF" w:rsidRDefault="00BB1CEF">
            <w:pPr>
              <w:pStyle w:val="TableParagraph"/>
              <w:rPr>
                <w:rFonts w:ascii="Times New Roman"/>
                <w:sz w:val="18"/>
              </w:rPr>
            </w:pPr>
          </w:p>
        </w:tc>
        <w:tc>
          <w:tcPr>
            <w:tcW w:w="1365" w:type="dxa"/>
            <w:tcBorders>
              <w:left w:val="nil"/>
              <w:right w:val="nil"/>
            </w:tcBorders>
          </w:tcPr>
          <w:p w:rsidR="00BB1CEF" w:rsidRDefault="005D02AB">
            <w:pPr>
              <w:pStyle w:val="TableParagraph"/>
              <w:spacing w:line="229" w:lineRule="exact"/>
              <w:ind w:left="22"/>
              <w:rPr>
                <w:sz w:val="21"/>
              </w:rPr>
            </w:pPr>
            <w:r>
              <w:rPr>
                <w:sz w:val="21"/>
              </w:rPr>
              <w:t xml:space="preserve">处 已处理 </w:t>
            </w:r>
          </w:p>
        </w:tc>
        <w:tc>
          <w:tcPr>
            <w:tcW w:w="2088" w:type="dxa"/>
            <w:tcBorders>
              <w:left w:val="nil"/>
              <w:bottom w:val="nil"/>
            </w:tcBorders>
          </w:tcPr>
          <w:p w:rsidR="00BB1CEF" w:rsidRDefault="005D02AB">
            <w:pPr>
              <w:pStyle w:val="TableParagraph"/>
              <w:spacing w:line="229" w:lineRule="exact"/>
              <w:ind w:left="13"/>
              <w:rPr>
                <w:sz w:val="21"/>
              </w:rPr>
            </w:pPr>
            <w:r>
              <w:rPr>
                <w:sz w:val="21"/>
              </w:rPr>
              <w:t xml:space="preserve">处 未处理□ 上报□ </w:t>
            </w:r>
          </w:p>
        </w:tc>
      </w:tr>
      <w:tr w:rsidR="00BB1CEF">
        <w:trPr>
          <w:trHeight w:val="251"/>
        </w:trPr>
        <w:tc>
          <w:tcPr>
            <w:tcW w:w="789" w:type="dxa"/>
            <w:tcBorders>
              <w:top w:val="nil"/>
              <w:bottom w:val="nil"/>
            </w:tcBorders>
          </w:tcPr>
          <w:p w:rsidR="00BB1CEF" w:rsidRDefault="00BB1CEF">
            <w:pPr>
              <w:pStyle w:val="TableParagraph"/>
              <w:rPr>
                <w:rFonts w:ascii="Times New Roman"/>
                <w:sz w:val="18"/>
              </w:rPr>
            </w:pPr>
          </w:p>
        </w:tc>
        <w:tc>
          <w:tcPr>
            <w:tcW w:w="1788" w:type="dxa"/>
            <w:vMerge/>
            <w:tcBorders>
              <w:top w:val="nil"/>
            </w:tcBorders>
          </w:tcPr>
          <w:p w:rsidR="00BB1CEF" w:rsidRDefault="00BB1CEF">
            <w:pPr>
              <w:rPr>
                <w:sz w:val="2"/>
                <w:szCs w:val="2"/>
              </w:rPr>
            </w:pPr>
          </w:p>
        </w:tc>
        <w:tc>
          <w:tcPr>
            <w:tcW w:w="1533" w:type="dxa"/>
            <w:tcBorders>
              <w:top w:val="nil"/>
              <w:bottom w:val="nil"/>
              <w:right w:val="nil"/>
            </w:tcBorders>
          </w:tcPr>
          <w:p w:rsidR="00BB1CEF" w:rsidRDefault="005D02AB">
            <w:pPr>
              <w:pStyle w:val="TableParagraph"/>
              <w:spacing w:line="231" w:lineRule="exact"/>
              <w:rPr>
                <w:sz w:val="21"/>
              </w:rPr>
            </w:pPr>
            <w:r>
              <w:rPr>
                <w:sz w:val="21"/>
              </w:rPr>
              <w:t xml:space="preserve">变形 </w:t>
            </w:r>
          </w:p>
        </w:tc>
        <w:tc>
          <w:tcPr>
            <w:tcW w:w="381" w:type="dxa"/>
            <w:tcBorders>
              <w:top w:val="nil"/>
              <w:left w:val="nil"/>
              <w:bottom w:val="nil"/>
              <w:right w:val="nil"/>
            </w:tcBorders>
          </w:tcPr>
          <w:p w:rsidR="00BB1CEF" w:rsidRDefault="005D02AB">
            <w:pPr>
              <w:pStyle w:val="TableParagraph"/>
              <w:spacing w:line="231" w:lineRule="exact"/>
              <w:ind w:right="-15"/>
              <w:jc w:val="right"/>
              <w:rPr>
                <w:sz w:val="21"/>
              </w:rPr>
            </w:pPr>
            <w:r>
              <w:rPr>
                <w:w w:val="93"/>
                <w:sz w:val="21"/>
              </w:rPr>
              <w:t>□</w:t>
            </w:r>
          </w:p>
        </w:tc>
        <w:tc>
          <w:tcPr>
            <w:tcW w:w="386" w:type="dxa"/>
            <w:tcBorders>
              <w:left w:val="nil"/>
              <w:right w:val="nil"/>
            </w:tcBorders>
          </w:tcPr>
          <w:p w:rsidR="00BB1CEF" w:rsidRDefault="00BB1CEF">
            <w:pPr>
              <w:pStyle w:val="TableParagraph"/>
              <w:rPr>
                <w:rFonts w:ascii="Times New Roman"/>
                <w:sz w:val="18"/>
              </w:rPr>
            </w:pPr>
          </w:p>
        </w:tc>
        <w:tc>
          <w:tcPr>
            <w:tcW w:w="1365" w:type="dxa"/>
            <w:tcBorders>
              <w:left w:val="nil"/>
              <w:right w:val="nil"/>
            </w:tcBorders>
          </w:tcPr>
          <w:p w:rsidR="00BB1CEF" w:rsidRDefault="005D02AB">
            <w:pPr>
              <w:pStyle w:val="TableParagraph"/>
              <w:spacing w:line="231" w:lineRule="exact"/>
              <w:ind w:left="22"/>
              <w:rPr>
                <w:sz w:val="21"/>
              </w:rPr>
            </w:pPr>
            <w:r>
              <w:rPr>
                <w:sz w:val="21"/>
              </w:rPr>
              <w:t xml:space="preserve">处 已处理 </w:t>
            </w:r>
          </w:p>
        </w:tc>
        <w:tc>
          <w:tcPr>
            <w:tcW w:w="2088" w:type="dxa"/>
            <w:tcBorders>
              <w:top w:val="nil"/>
              <w:left w:val="nil"/>
              <w:bottom w:val="nil"/>
            </w:tcBorders>
          </w:tcPr>
          <w:p w:rsidR="00BB1CEF" w:rsidRDefault="005D02AB">
            <w:pPr>
              <w:pStyle w:val="TableParagraph"/>
              <w:spacing w:line="231" w:lineRule="exact"/>
              <w:ind w:left="13"/>
              <w:rPr>
                <w:sz w:val="21"/>
              </w:rPr>
            </w:pPr>
            <w:r>
              <w:rPr>
                <w:sz w:val="21"/>
              </w:rPr>
              <w:t xml:space="preserve">处 未处理□ 上报□ </w:t>
            </w:r>
          </w:p>
        </w:tc>
      </w:tr>
      <w:tr w:rsidR="00BB1CEF">
        <w:trPr>
          <w:trHeight w:val="296"/>
        </w:trPr>
        <w:tc>
          <w:tcPr>
            <w:tcW w:w="789" w:type="dxa"/>
            <w:tcBorders>
              <w:top w:val="nil"/>
              <w:bottom w:val="nil"/>
            </w:tcBorders>
          </w:tcPr>
          <w:p w:rsidR="00BB1CEF" w:rsidRDefault="00BB1CEF">
            <w:pPr>
              <w:pStyle w:val="TableParagraph"/>
              <w:rPr>
                <w:rFonts w:ascii="Times New Roman"/>
                <w:sz w:val="20"/>
              </w:rPr>
            </w:pPr>
          </w:p>
        </w:tc>
        <w:tc>
          <w:tcPr>
            <w:tcW w:w="1788" w:type="dxa"/>
            <w:vMerge/>
            <w:tcBorders>
              <w:top w:val="nil"/>
            </w:tcBorders>
          </w:tcPr>
          <w:p w:rsidR="00BB1CEF" w:rsidRDefault="00BB1CEF">
            <w:pPr>
              <w:rPr>
                <w:sz w:val="2"/>
                <w:szCs w:val="2"/>
              </w:rPr>
            </w:pPr>
          </w:p>
        </w:tc>
        <w:tc>
          <w:tcPr>
            <w:tcW w:w="1533" w:type="dxa"/>
            <w:tcBorders>
              <w:top w:val="nil"/>
              <w:right w:val="nil"/>
            </w:tcBorders>
          </w:tcPr>
          <w:p w:rsidR="00BB1CEF" w:rsidRDefault="005D02AB">
            <w:pPr>
              <w:pStyle w:val="TableParagraph"/>
              <w:spacing w:line="263" w:lineRule="exact"/>
              <w:rPr>
                <w:sz w:val="21"/>
              </w:rPr>
            </w:pPr>
            <w:r>
              <w:rPr>
                <w:sz w:val="21"/>
              </w:rPr>
              <w:t xml:space="preserve">其他 </w:t>
            </w:r>
          </w:p>
        </w:tc>
        <w:tc>
          <w:tcPr>
            <w:tcW w:w="381" w:type="dxa"/>
            <w:tcBorders>
              <w:top w:val="nil"/>
              <w:left w:val="nil"/>
              <w:right w:val="nil"/>
            </w:tcBorders>
          </w:tcPr>
          <w:p w:rsidR="00BB1CEF" w:rsidRDefault="005D02AB">
            <w:pPr>
              <w:pStyle w:val="TableParagraph"/>
              <w:spacing w:line="263" w:lineRule="exact"/>
              <w:ind w:right="-15"/>
              <w:jc w:val="right"/>
              <w:rPr>
                <w:sz w:val="21"/>
              </w:rPr>
            </w:pPr>
            <w:r>
              <w:rPr>
                <w:w w:val="93"/>
                <w:sz w:val="21"/>
              </w:rPr>
              <w:t>□</w:t>
            </w:r>
          </w:p>
        </w:tc>
        <w:tc>
          <w:tcPr>
            <w:tcW w:w="386" w:type="dxa"/>
            <w:tcBorders>
              <w:left w:val="nil"/>
              <w:right w:val="nil"/>
            </w:tcBorders>
          </w:tcPr>
          <w:p w:rsidR="00BB1CEF" w:rsidRDefault="00BB1CEF">
            <w:pPr>
              <w:pStyle w:val="TableParagraph"/>
              <w:spacing w:before="7"/>
              <w:rPr>
                <w:b/>
                <w:sz w:val="19"/>
              </w:rPr>
            </w:pPr>
          </w:p>
          <w:p w:rsidR="00BB1CEF" w:rsidRDefault="00144FE4">
            <w:pPr>
              <w:pStyle w:val="TableParagraph"/>
              <w:spacing w:line="20" w:lineRule="exact"/>
              <w:ind w:left="2" w:right="-87"/>
              <w:rPr>
                <w:sz w:val="2"/>
              </w:rPr>
            </w:pPr>
            <w:r>
              <w:rPr>
                <w:sz w:val="2"/>
              </w:rPr>
            </w:r>
            <w:r>
              <w:rPr>
                <w:sz w:val="2"/>
              </w:rPr>
              <w:pict>
                <v:group id="_x0000_s1168" style="width:19.8pt;height:1pt;mso-position-horizontal-relative:char;mso-position-vertical-relative:line" coordsize="396,20">
                  <v:line id="_x0000_s1169" style="position:absolute" from="0,10" to="396,10" strokeweight=".96pt"/>
                  <w10:wrap type="none"/>
                  <w10:anchorlock/>
                </v:group>
              </w:pict>
            </w:r>
          </w:p>
        </w:tc>
        <w:tc>
          <w:tcPr>
            <w:tcW w:w="1365" w:type="dxa"/>
            <w:tcBorders>
              <w:left w:val="nil"/>
              <w:right w:val="nil"/>
            </w:tcBorders>
          </w:tcPr>
          <w:p w:rsidR="00BB1CEF" w:rsidRDefault="005D02AB">
            <w:pPr>
              <w:pStyle w:val="TableParagraph"/>
              <w:spacing w:line="263" w:lineRule="exact"/>
              <w:ind w:left="22"/>
              <w:rPr>
                <w:sz w:val="21"/>
              </w:rPr>
            </w:pPr>
            <w:r>
              <w:rPr>
                <w:sz w:val="21"/>
              </w:rPr>
              <w:t xml:space="preserve">处 已处理 </w:t>
            </w:r>
          </w:p>
        </w:tc>
        <w:tc>
          <w:tcPr>
            <w:tcW w:w="2088" w:type="dxa"/>
            <w:tcBorders>
              <w:top w:val="nil"/>
              <w:left w:val="nil"/>
            </w:tcBorders>
          </w:tcPr>
          <w:p w:rsidR="00BB1CEF" w:rsidRDefault="005D02AB">
            <w:pPr>
              <w:pStyle w:val="TableParagraph"/>
              <w:spacing w:line="263" w:lineRule="exact"/>
              <w:ind w:left="13"/>
              <w:rPr>
                <w:sz w:val="21"/>
              </w:rPr>
            </w:pPr>
            <w:r>
              <w:rPr>
                <w:sz w:val="21"/>
              </w:rPr>
              <w:t xml:space="preserve">处 未处理□ 上报□ </w:t>
            </w:r>
          </w:p>
        </w:tc>
      </w:tr>
      <w:tr w:rsidR="00BB1CEF">
        <w:trPr>
          <w:trHeight w:val="242"/>
        </w:trPr>
        <w:tc>
          <w:tcPr>
            <w:tcW w:w="789" w:type="dxa"/>
            <w:tcBorders>
              <w:top w:val="nil"/>
              <w:bottom w:val="nil"/>
            </w:tcBorders>
          </w:tcPr>
          <w:p w:rsidR="00BB1CEF" w:rsidRDefault="00BB1CEF">
            <w:pPr>
              <w:pStyle w:val="TableParagraph"/>
              <w:rPr>
                <w:rFonts w:ascii="Times New Roman"/>
                <w:sz w:val="16"/>
              </w:rPr>
            </w:pPr>
          </w:p>
        </w:tc>
        <w:tc>
          <w:tcPr>
            <w:tcW w:w="1788" w:type="dxa"/>
            <w:vMerge w:val="restart"/>
          </w:tcPr>
          <w:p w:rsidR="00BB1CEF" w:rsidRDefault="00BB1CEF">
            <w:pPr>
              <w:pStyle w:val="TableParagraph"/>
              <w:rPr>
                <w:b/>
                <w:sz w:val="20"/>
              </w:rPr>
            </w:pPr>
          </w:p>
          <w:p w:rsidR="00BB1CEF" w:rsidRDefault="005D02AB">
            <w:pPr>
              <w:pStyle w:val="TableParagraph"/>
              <w:spacing w:before="141"/>
              <w:ind w:left="-10"/>
              <w:rPr>
                <w:sz w:val="21"/>
              </w:rPr>
            </w:pPr>
            <w:r>
              <w:rPr>
                <w:sz w:val="21"/>
              </w:rPr>
              <w:t xml:space="preserve">警示墩（桩） </w:t>
            </w:r>
          </w:p>
        </w:tc>
        <w:tc>
          <w:tcPr>
            <w:tcW w:w="1533" w:type="dxa"/>
            <w:tcBorders>
              <w:bottom w:val="nil"/>
              <w:right w:val="nil"/>
            </w:tcBorders>
          </w:tcPr>
          <w:p w:rsidR="00BB1CEF" w:rsidRDefault="005D02AB">
            <w:pPr>
              <w:pStyle w:val="TableParagraph"/>
              <w:spacing w:line="223" w:lineRule="exact"/>
              <w:rPr>
                <w:sz w:val="21"/>
              </w:rPr>
            </w:pPr>
            <w:r>
              <w:rPr>
                <w:sz w:val="21"/>
              </w:rPr>
              <w:t xml:space="preserve">缺失 </w:t>
            </w:r>
          </w:p>
        </w:tc>
        <w:tc>
          <w:tcPr>
            <w:tcW w:w="381" w:type="dxa"/>
            <w:tcBorders>
              <w:left w:val="nil"/>
              <w:bottom w:val="nil"/>
              <w:right w:val="nil"/>
            </w:tcBorders>
          </w:tcPr>
          <w:p w:rsidR="00BB1CEF" w:rsidRDefault="005D02AB">
            <w:pPr>
              <w:pStyle w:val="TableParagraph"/>
              <w:spacing w:line="223" w:lineRule="exact"/>
              <w:ind w:right="-15"/>
              <w:jc w:val="right"/>
              <w:rPr>
                <w:sz w:val="21"/>
              </w:rPr>
            </w:pPr>
            <w:r>
              <w:rPr>
                <w:w w:val="93"/>
                <w:sz w:val="21"/>
              </w:rPr>
              <w:t>□</w:t>
            </w:r>
          </w:p>
        </w:tc>
        <w:tc>
          <w:tcPr>
            <w:tcW w:w="386" w:type="dxa"/>
            <w:tcBorders>
              <w:left w:val="nil"/>
              <w:bottom w:val="single" w:sz="12" w:space="0" w:color="000000"/>
              <w:right w:val="nil"/>
            </w:tcBorders>
          </w:tcPr>
          <w:p w:rsidR="00BB1CEF" w:rsidRDefault="00BB1CEF">
            <w:pPr>
              <w:pStyle w:val="TableParagraph"/>
              <w:rPr>
                <w:rFonts w:ascii="Times New Roman"/>
                <w:sz w:val="16"/>
              </w:rPr>
            </w:pPr>
          </w:p>
        </w:tc>
        <w:tc>
          <w:tcPr>
            <w:tcW w:w="1365" w:type="dxa"/>
            <w:tcBorders>
              <w:left w:val="nil"/>
              <w:bottom w:val="single" w:sz="12" w:space="0" w:color="000000"/>
              <w:right w:val="nil"/>
            </w:tcBorders>
          </w:tcPr>
          <w:p w:rsidR="00BB1CEF" w:rsidRDefault="005D02AB">
            <w:pPr>
              <w:pStyle w:val="TableParagraph"/>
              <w:spacing w:line="223" w:lineRule="exact"/>
              <w:ind w:left="22"/>
              <w:rPr>
                <w:sz w:val="21"/>
              </w:rPr>
            </w:pPr>
            <w:r>
              <w:rPr>
                <w:sz w:val="21"/>
              </w:rPr>
              <w:t xml:space="preserve">处 已处理 </w:t>
            </w:r>
          </w:p>
        </w:tc>
        <w:tc>
          <w:tcPr>
            <w:tcW w:w="2088" w:type="dxa"/>
            <w:tcBorders>
              <w:left w:val="nil"/>
              <w:bottom w:val="nil"/>
            </w:tcBorders>
          </w:tcPr>
          <w:p w:rsidR="00BB1CEF" w:rsidRDefault="005D02AB">
            <w:pPr>
              <w:pStyle w:val="TableParagraph"/>
              <w:spacing w:line="223" w:lineRule="exact"/>
              <w:ind w:left="13"/>
              <w:rPr>
                <w:sz w:val="21"/>
              </w:rPr>
            </w:pPr>
            <w:r>
              <w:rPr>
                <w:sz w:val="21"/>
              </w:rPr>
              <w:t xml:space="preserve">处 未处理□ 上报□ </w:t>
            </w:r>
          </w:p>
        </w:tc>
      </w:tr>
      <w:tr w:rsidR="00BB1CEF">
        <w:trPr>
          <w:trHeight w:val="245"/>
        </w:trPr>
        <w:tc>
          <w:tcPr>
            <w:tcW w:w="789" w:type="dxa"/>
            <w:tcBorders>
              <w:top w:val="nil"/>
              <w:bottom w:val="nil"/>
            </w:tcBorders>
          </w:tcPr>
          <w:p w:rsidR="00BB1CEF" w:rsidRDefault="00BB1CEF">
            <w:pPr>
              <w:pStyle w:val="TableParagraph"/>
              <w:rPr>
                <w:rFonts w:ascii="Times New Roman"/>
                <w:sz w:val="16"/>
              </w:rPr>
            </w:pPr>
          </w:p>
        </w:tc>
        <w:tc>
          <w:tcPr>
            <w:tcW w:w="1788" w:type="dxa"/>
            <w:vMerge/>
            <w:tcBorders>
              <w:top w:val="nil"/>
            </w:tcBorders>
          </w:tcPr>
          <w:p w:rsidR="00BB1CEF" w:rsidRDefault="00BB1CEF">
            <w:pPr>
              <w:rPr>
                <w:sz w:val="2"/>
                <w:szCs w:val="2"/>
              </w:rPr>
            </w:pPr>
          </w:p>
        </w:tc>
        <w:tc>
          <w:tcPr>
            <w:tcW w:w="1533" w:type="dxa"/>
            <w:tcBorders>
              <w:top w:val="nil"/>
              <w:bottom w:val="nil"/>
              <w:right w:val="nil"/>
            </w:tcBorders>
          </w:tcPr>
          <w:p w:rsidR="00BB1CEF" w:rsidRDefault="005D02AB">
            <w:pPr>
              <w:pStyle w:val="TableParagraph"/>
              <w:spacing w:line="225" w:lineRule="exact"/>
              <w:rPr>
                <w:sz w:val="21"/>
              </w:rPr>
            </w:pPr>
            <w:r>
              <w:rPr>
                <w:sz w:val="21"/>
              </w:rPr>
              <w:t xml:space="preserve">污损 </w:t>
            </w:r>
          </w:p>
        </w:tc>
        <w:tc>
          <w:tcPr>
            <w:tcW w:w="381" w:type="dxa"/>
            <w:tcBorders>
              <w:top w:val="nil"/>
              <w:left w:val="nil"/>
              <w:bottom w:val="nil"/>
              <w:right w:val="nil"/>
            </w:tcBorders>
          </w:tcPr>
          <w:p w:rsidR="00BB1CEF" w:rsidRDefault="005D02AB">
            <w:pPr>
              <w:pStyle w:val="TableParagraph"/>
              <w:spacing w:line="225" w:lineRule="exact"/>
              <w:ind w:right="-15"/>
              <w:jc w:val="right"/>
              <w:rPr>
                <w:sz w:val="21"/>
              </w:rPr>
            </w:pPr>
            <w:r>
              <w:rPr>
                <w:w w:val="93"/>
                <w:sz w:val="21"/>
              </w:rPr>
              <w:t>□</w:t>
            </w:r>
          </w:p>
        </w:tc>
        <w:tc>
          <w:tcPr>
            <w:tcW w:w="386" w:type="dxa"/>
            <w:tcBorders>
              <w:top w:val="single" w:sz="12" w:space="0" w:color="000000"/>
              <w:left w:val="nil"/>
              <w:right w:val="nil"/>
            </w:tcBorders>
          </w:tcPr>
          <w:p w:rsidR="00BB1CEF" w:rsidRDefault="00BB1CEF">
            <w:pPr>
              <w:pStyle w:val="TableParagraph"/>
              <w:rPr>
                <w:rFonts w:ascii="Times New Roman"/>
                <w:sz w:val="16"/>
              </w:rPr>
            </w:pPr>
          </w:p>
        </w:tc>
        <w:tc>
          <w:tcPr>
            <w:tcW w:w="1365" w:type="dxa"/>
            <w:tcBorders>
              <w:top w:val="single" w:sz="12" w:space="0" w:color="000000"/>
              <w:left w:val="nil"/>
              <w:right w:val="nil"/>
            </w:tcBorders>
          </w:tcPr>
          <w:p w:rsidR="00BB1CEF" w:rsidRDefault="005D02AB">
            <w:pPr>
              <w:pStyle w:val="TableParagraph"/>
              <w:spacing w:line="225" w:lineRule="exact"/>
              <w:ind w:left="22"/>
              <w:rPr>
                <w:sz w:val="21"/>
              </w:rPr>
            </w:pPr>
            <w:r>
              <w:rPr>
                <w:sz w:val="21"/>
              </w:rPr>
              <w:t xml:space="preserve">处 已处理 </w:t>
            </w:r>
          </w:p>
        </w:tc>
        <w:tc>
          <w:tcPr>
            <w:tcW w:w="2088" w:type="dxa"/>
            <w:tcBorders>
              <w:top w:val="nil"/>
              <w:left w:val="nil"/>
              <w:bottom w:val="nil"/>
            </w:tcBorders>
          </w:tcPr>
          <w:p w:rsidR="00BB1CEF" w:rsidRDefault="005D02AB">
            <w:pPr>
              <w:pStyle w:val="TableParagraph"/>
              <w:spacing w:line="225" w:lineRule="exact"/>
              <w:ind w:left="13"/>
              <w:rPr>
                <w:sz w:val="21"/>
              </w:rPr>
            </w:pPr>
            <w:r>
              <w:rPr>
                <w:sz w:val="21"/>
              </w:rPr>
              <w:t xml:space="preserve">处 未处理□ 上报□ </w:t>
            </w:r>
          </w:p>
        </w:tc>
      </w:tr>
      <w:tr w:rsidR="00BB1CEF">
        <w:trPr>
          <w:trHeight w:val="271"/>
        </w:trPr>
        <w:tc>
          <w:tcPr>
            <w:tcW w:w="789" w:type="dxa"/>
            <w:tcBorders>
              <w:top w:val="nil"/>
              <w:bottom w:val="nil"/>
            </w:tcBorders>
          </w:tcPr>
          <w:p w:rsidR="00BB1CEF" w:rsidRDefault="005D02AB">
            <w:pPr>
              <w:pStyle w:val="TableParagraph"/>
              <w:spacing w:before="41" w:line="210" w:lineRule="exact"/>
              <w:ind w:right="-44"/>
              <w:jc w:val="right"/>
              <w:rPr>
                <w:sz w:val="21"/>
              </w:rPr>
            </w:pPr>
            <w:r>
              <w:rPr>
                <w:w w:val="95"/>
                <w:sz w:val="21"/>
              </w:rPr>
              <w:t xml:space="preserve">交通安 </w:t>
            </w:r>
          </w:p>
        </w:tc>
        <w:tc>
          <w:tcPr>
            <w:tcW w:w="1788" w:type="dxa"/>
            <w:vMerge/>
            <w:tcBorders>
              <w:top w:val="nil"/>
            </w:tcBorders>
          </w:tcPr>
          <w:p w:rsidR="00BB1CEF" w:rsidRDefault="00BB1CEF">
            <w:pPr>
              <w:rPr>
                <w:sz w:val="2"/>
                <w:szCs w:val="2"/>
              </w:rPr>
            </w:pPr>
          </w:p>
        </w:tc>
        <w:tc>
          <w:tcPr>
            <w:tcW w:w="1533" w:type="dxa"/>
            <w:tcBorders>
              <w:top w:val="nil"/>
              <w:bottom w:val="nil"/>
              <w:right w:val="nil"/>
            </w:tcBorders>
          </w:tcPr>
          <w:p w:rsidR="00BB1CEF" w:rsidRDefault="005D02AB">
            <w:pPr>
              <w:pStyle w:val="TableParagraph"/>
              <w:spacing w:line="251" w:lineRule="exact"/>
              <w:rPr>
                <w:sz w:val="21"/>
              </w:rPr>
            </w:pPr>
            <w:r>
              <w:rPr>
                <w:sz w:val="21"/>
              </w:rPr>
              <w:t xml:space="preserve">遮挡 </w:t>
            </w:r>
          </w:p>
        </w:tc>
        <w:tc>
          <w:tcPr>
            <w:tcW w:w="381" w:type="dxa"/>
            <w:tcBorders>
              <w:top w:val="nil"/>
              <w:left w:val="nil"/>
              <w:bottom w:val="nil"/>
              <w:right w:val="nil"/>
            </w:tcBorders>
          </w:tcPr>
          <w:p w:rsidR="00BB1CEF" w:rsidRDefault="005D02AB">
            <w:pPr>
              <w:pStyle w:val="TableParagraph"/>
              <w:spacing w:line="235" w:lineRule="exact"/>
              <w:ind w:right="-15"/>
              <w:jc w:val="right"/>
              <w:rPr>
                <w:sz w:val="21"/>
              </w:rPr>
            </w:pPr>
            <w:r>
              <w:rPr>
                <w:w w:val="93"/>
                <w:sz w:val="21"/>
              </w:rPr>
              <w:t>□</w:t>
            </w:r>
          </w:p>
        </w:tc>
        <w:tc>
          <w:tcPr>
            <w:tcW w:w="386" w:type="dxa"/>
            <w:tcBorders>
              <w:left w:val="nil"/>
              <w:right w:val="nil"/>
            </w:tcBorders>
          </w:tcPr>
          <w:p w:rsidR="00BB1CEF" w:rsidRDefault="00BB1CEF">
            <w:pPr>
              <w:pStyle w:val="TableParagraph"/>
              <w:rPr>
                <w:rFonts w:ascii="Times New Roman"/>
                <w:sz w:val="18"/>
              </w:rPr>
            </w:pPr>
          </w:p>
        </w:tc>
        <w:tc>
          <w:tcPr>
            <w:tcW w:w="1365" w:type="dxa"/>
            <w:tcBorders>
              <w:left w:val="nil"/>
              <w:right w:val="nil"/>
            </w:tcBorders>
          </w:tcPr>
          <w:p w:rsidR="00BB1CEF" w:rsidRDefault="005D02AB">
            <w:pPr>
              <w:pStyle w:val="TableParagraph"/>
              <w:spacing w:line="235" w:lineRule="exact"/>
              <w:ind w:left="22"/>
              <w:rPr>
                <w:sz w:val="21"/>
              </w:rPr>
            </w:pPr>
            <w:r>
              <w:rPr>
                <w:sz w:val="21"/>
              </w:rPr>
              <w:t xml:space="preserve">处 已处理 </w:t>
            </w:r>
          </w:p>
        </w:tc>
        <w:tc>
          <w:tcPr>
            <w:tcW w:w="2088" w:type="dxa"/>
            <w:tcBorders>
              <w:top w:val="nil"/>
              <w:left w:val="nil"/>
              <w:bottom w:val="nil"/>
            </w:tcBorders>
          </w:tcPr>
          <w:p w:rsidR="00BB1CEF" w:rsidRDefault="005D02AB">
            <w:pPr>
              <w:pStyle w:val="TableParagraph"/>
              <w:spacing w:line="251" w:lineRule="exact"/>
              <w:ind w:left="13"/>
              <w:rPr>
                <w:sz w:val="21"/>
              </w:rPr>
            </w:pPr>
            <w:r>
              <w:rPr>
                <w:sz w:val="21"/>
              </w:rPr>
              <w:t xml:space="preserve">处 未处理□ 上报□ </w:t>
            </w:r>
          </w:p>
        </w:tc>
      </w:tr>
      <w:tr w:rsidR="00BB1CEF">
        <w:trPr>
          <w:trHeight w:val="291"/>
        </w:trPr>
        <w:tc>
          <w:tcPr>
            <w:tcW w:w="789" w:type="dxa"/>
            <w:tcBorders>
              <w:top w:val="nil"/>
              <w:bottom w:val="nil"/>
            </w:tcBorders>
          </w:tcPr>
          <w:p w:rsidR="00BB1CEF" w:rsidRDefault="005D02AB">
            <w:pPr>
              <w:pStyle w:val="TableParagraph"/>
              <w:spacing w:before="33" w:line="238" w:lineRule="exact"/>
              <w:ind w:right="-44"/>
              <w:jc w:val="right"/>
              <w:rPr>
                <w:sz w:val="21"/>
              </w:rPr>
            </w:pPr>
            <w:proofErr w:type="gramStart"/>
            <w:r>
              <w:rPr>
                <w:w w:val="95"/>
                <w:sz w:val="21"/>
              </w:rPr>
              <w:t>全设施</w:t>
            </w:r>
            <w:proofErr w:type="gramEnd"/>
            <w:r>
              <w:rPr>
                <w:w w:val="95"/>
                <w:sz w:val="21"/>
              </w:rPr>
              <w:t xml:space="preserve"> </w:t>
            </w:r>
          </w:p>
        </w:tc>
        <w:tc>
          <w:tcPr>
            <w:tcW w:w="1788" w:type="dxa"/>
            <w:vMerge/>
            <w:tcBorders>
              <w:top w:val="nil"/>
            </w:tcBorders>
          </w:tcPr>
          <w:p w:rsidR="00BB1CEF" w:rsidRDefault="00BB1CEF">
            <w:pPr>
              <w:rPr>
                <w:sz w:val="2"/>
                <w:szCs w:val="2"/>
              </w:rPr>
            </w:pPr>
          </w:p>
        </w:tc>
        <w:tc>
          <w:tcPr>
            <w:tcW w:w="1533" w:type="dxa"/>
            <w:tcBorders>
              <w:top w:val="nil"/>
              <w:right w:val="nil"/>
            </w:tcBorders>
          </w:tcPr>
          <w:p w:rsidR="00BB1CEF" w:rsidRDefault="005D02AB">
            <w:pPr>
              <w:pStyle w:val="TableParagraph"/>
              <w:spacing w:line="262" w:lineRule="exact"/>
              <w:rPr>
                <w:sz w:val="21"/>
              </w:rPr>
            </w:pPr>
            <w:r>
              <w:rPr>
                <w:sz w:val="21"/>
              </w:rPr>
              <w:t xml:space="preserve">其他 </w:t>
            </w:r>
          </w:p>
        </w:tc>
        <w:tc>
          <w:tcPr>
            <w:tcW w:w="381" w:type="dxa"/>
            <w:tcBorders>
              <w:top w:val="nil"/>
              <w:left w:val="nil"/>
              <w:right w:val="nil"/>
            </w:tcBorders>
          </w:tcPr>
          <w:p w:rsidR="00BB1CEF" w:rsidRDefault="005D02AB">
            <w:pPr>
              <w:pStyle w:val="TableParagraph"/>
              <w:spacing w:before="8"/>
              <w:ind w:right="-15"/>
              <w:jc w:val="right"/>
              <w:rPr>
                <w:sz w:val="21"/>
              </w:rPr>
            </w:pPr>
            <w:r>
              <w:rPr>
                <w:w w:val="93"/>
                <w:sz w:val="21"/>
              </w:rPr>
              <w:t>□</w:t>
            </w:r>
          </w:p>
        </w:tc>
        <w:tc>
          <w:tcPr>
            <w:tcW w:w="386" w:type="dxa"/>
            <w:tcBorders>
              <w:left w:val="nil"/>
              <w:right w:val="nil"/>
            </w:tcBorders>
          </w:tcPr>
          <w:p w:rsidR="00BB1CEF" w:rsidRDefault="00BB1CEF">
            <w:pPr>
              <w:pStyle w:val="TableParagraph"/>
              <w:spacing w:before="6" w:after="1"/>
              <w:rPr>
                <w:b/>
                <w:sz w:val="20"/>
              </w:rPr>
            </w:pPr>
          </w:p>
          <w:p w:rsidR="00BB1CEF" w:rsidRDefault="00144FE4">
            <w:pPr>
              <w:pStyle w:val="TableParagraph"/>
              <w:spacing w:line="20" w:lineRule="exact"/>
              <w:ind w:left="2" w:right="-87"/>
              <w:rPr>
                <w:sz w:val="2"/>
              </w:rPr>
            </w:pPr>
            <w:r>
              <w:rPr>
                <w:sz w:val="2"/>
              </w:rPr>
            </w:r>
            <w:r>
              <w:rPr>
                <w:sz w:val="2"/>
              </w:rPr>
              <w:pict>
                <v:group id="_x0000_s1166" style="width:19.8pt;height:1pt;mso-position-horizontal-relative:char;mso-position-vertical-relative:line" coordsize="396,20">
                  <v:line id="_x0000_s1167" style="position:absolute" from="0,10" to="396,10" strokeweight=".96pt"/>
                  <w10:wrap type="none"/>
                  <w10:anchorlock/>
                </v:group>
              </w:pict>
            </w:r>
          </w:p>
        </w:tc>
        <w:tc>
          <w:tcPr>
            <w:tcW w:w="1365" w:type="dxa"/>
            <w:tcBorders>
              <w:left w:val="nil"/>
              <w:right w:val="nil"/>
            </w:tcBorders>
          </w:tcPr>
          <w:p w:rsidR="00BB1CEF" w:rsidRDefault="005D02AB">
            <w:pPr>
              <w:pStyle w:val="TableParagraph"/>
              <w:spacing w:before="8"/>
              <w:ind w:left="22"/>
              <w:rPr>
                <w:sz w:val="21"/>
              </w:rPr>
            </w:pPr>
            <w:r>
              <w:rPr>
                <w:sz w:val="21"/>
              </w:rPr>
              <w:t xml:space="preserve">处 已处理 </w:t>
            </w:r>
          </w:p>
        </w:tc>
        <w:tc>
          <w:tcPr>
            <w:tcW w:w="2088" w:type="dxa"/>
            <w:tcBorders>
              <w:top w:val="nil"/>
              <w:left w:val="nil"/>
            </w:tcBorders>
          </w:tcPr>
          <w:p w:rsidR="00BB1CEF" w:rsidRDefault="005D02AB">
            <w:pPr>
              <w:pStyle w:val="TableParagraph"/>
              <w:spacing w:line="262" w:lineRule="exact"/>
              <w:ind w:left="13"/>
              <w:rPr>
                <w:sz w:val="21"/>
              </w:rPr>
            </w:pPr>
            <w:r>
              <w:rPr>
                <w:sz w:val="21"/>
              </w:rPr>
              <w:t xml:space="preserve">处 未处理□ 上报□ </w:t>
            </w:r>
          </w:p>
        </w:tc>
      </w:tr>
      <w:tr w:rsidR="00BB1CEF">
        <w:trPr>
          <w:trHeight w:val="242"/>
        </w:trPr>
        <w:tc>
          <w:tcPr>
            <w:tcW w:w="789" w:type="dxa"/>
            <w:tcBorders>
              <w:top w:val="nil"/>
              <w:bottom w:val="nil"/>
            </w:tcBorders>
          </w:tcPr>
          <w:p w:rsidR="00BB1CEF" w:rsidRDefault="00BB1CEF">
            <w:pPr>
              <w:pStyle w:val="TableParagraph"/>
              <w:rPr>
                <w:rFonts w:ascii="Times New Roman"/>
                <w:sz w:val="16"/>
              </w:rPr>
            </w:pPr>
          </w:p>
        </w:tc>
        <w:tc>
          <w:tcPr>
            <w:tcW w:w="1788" w:type="dxa"/>
            <w:vMerge w:val="restart"/>
          </w:tcPr>
          <w:p w:rsidR="00BB1CEF" w:rsidRDefault="00BB1CEF">
            <w:pPr>
              <w:pStyle w:val="TableParagraph"/>
              <w:rPr>
                <w:b/>
                <w:sz w:val="20"/>
              </w:rPr>
            </w:pPr>
          </w:p>
          <w:p w:rsidR="00BB1CEF" w:rsidRDefault="005D02AB">
            <w:pPr>
              <w:pStyle w:val="TableParagraph"/>
              <w:spacing w:before="140"/>
              <w:ind w:left="-10"/>
              <w:rPr>
                <w:sz w:val="21"/>
              </w:rPr>
            </w:pPr>
            <w:r>
              <w:rPr>
                <w:sz w:val="21"/>
              </w:rPr>
              <w:t xml:space="preserve">里程碑 </w:t>
            </w:r>
          </w:p>
        </w:tc>
        <w:tc>
          <w:tcPr>
            <w:tcW w:w="1533" w:type="dxa"/>
            <w:tcBorders>
              <w:bottom w:val="nil"/>
              <w:right w:val="nil"/>
            </w:tcBorders>
          </w:tcPr>
          <w:p w:rsidR="00BB1CEF" w:rsidRDefault="005D02AB">
            <w:pPr>
              <w:pStyle w:val="TableParagraph"/>
              <w:spacing w:line="223" w:lineRule="exact"/>
              <w:rPr>
                <w:sz w:val="21"/>
              </w:rPr>
            </w:pPr>
            <w:r>
              <w:rPr>
                <w:sz w:val="21"/>
              </w:rPr>
              <w:t xml:space="preserve">缺失 </w:t>
            </w:r>
          </w:p>
        </w:tc>
        <w:tc>
          <w:tcPr>
            <w:tcW w:w="381" w:type="dxa"/>
            <w:tcBorders>
              <w:left w:val="nil"/>
              <w:bottom w:val="nil"/>
              <w:right w:val="nil"/>
            </w:tcBorders>
          </w:tcPr>
          <w:p w:rsidR="00BB1CEF" w:rsidRDefault="005D02AB">
            <w:pPr>
              <w:pStyle w:val="TableParagraph"/>
              <w:spacing w:line="223" w:lineRule="exact"/>
              <w:ind w:right="-15"/>
              <w:jc w:val="right"/>
              <w:rPr>
                <w:sz w:val="21"/>
              </w:rPr>
            </w:pPr>
            <w:r>
              <w:rPr>
                <w:w w:val="93"/>
                <w:sz w:val="21"/>
              </w:rPr>
              <w:t>□</w:t>
            </w:r>
          </w:p>
        </w:tc>
        <w:tc>
          <w:tcPr>
            <w:tcW w:w="386" w:type="dxa"/>
            <w:tcBorders>
              <w:left w:val="nil"/>
              <w:bottom w:val="single" w:sz="12" w:space="0" w:color="000000"/>
              <w:right w:val="nil"/>
            </w:tcBorders>
          </w:tcPr>
          <w:p w:rsidR="00BB1CEF" w:rsidRDefault="00BB1CEF">
            <w:pPr>
              <w:pStyle w:val="TableParagraph"/>
              <w:rPr>
                <w:rFonts w:ascii="Times New Roman"/>
                <w:sz w:val="16"/>
              </w:rPr>
            </w:pPr>
          </w:p>
        </w:tc>
        <w:tc>
          <w:tcPr>
            <w:tcW w:w="1365" w:type="dxa"/>
            <w:tcBorders>
              <w:left w:val="nil"/>
              <w:bottom w:val="single" w:sz="12" w:space="0" w:color="000000"/>
              <w:right w:val="nil"/>
            </w:tcBorders>
          </w:tcPr>
          <w:p w:rsidR="00BB1CEF" w:rsidRDefault="005D02AB">
            <w:pPr>
              <w:pStyle w:val="TableParagraph"/>
              <w:spacing w:line="223" w:lineRule="exact"/>
              <w:ind w:left="22"/>
              <w:rPr>
                <w:sz w:val="21"/>
              </w:rPr>
            </w:pPr>
            <w:r>
              <w:rPr>
                <w:sz w:val="21"/>
              </w:rPr>
              <w:t xml:space="preserve">处 已处理 </w:t>
            </w:r>
          </w:p>
        </w:tc>
        <w:tc>
          <w:tcPr>
            <w:tcW w:w="2088" w:type="dxa"/>
            <w:tcBorders>
              <w:left w:val="nil"/>
              <w:bottom w:val="nil"/>
            </w:tcBorders>
          </w:tcPr>
          <w:p w:rsidR="00BB1CEF" w:rsidRDefault="005D02AB">
            <w:pPr>
              <w:pStyle w:val="TableParagraph"/>
              <w:spacing w:line="223" w:lineRule="exact"/>
              <w:ind w:left="13"/>
              <w:rPr>
                <w:sz w:val="21"/>
              </w:rPr>
            </w:pPr>
            <w:r>
              <w:rPr>
                <w:sz w:val="21"/>
              </w:rPr>
              <w:t xml:space="preserve">处 未处理□ 上报□ </w:t>
            </w:r>
          </w:p>
        </w:tc>
      </w:tr>
      <w:tr w:rsidR="00BB1CEF">
        <w:trPr>
          <w:trHeight w:val="241"/>
        </w:trPr>
        <w:tc>
          <w:tcPr>
            <w:tcW w:w="789" w:type="dxa"/>
            <w:tcBorders>
              <w:top w:val="nil"/>
              <w:bottom w:val="nil"/>
            </w:tcBorders>
          </w:tcPr>
          <w:p w:rsidR="00BB1CEF" w:rsidRDefault="00BB1CEF">
            <w:pPr>
              <w:pStyle w:val="TableParagraph"/>
              <w:rPr>
                <w:rFonts w:ascii="Times New Roman"/>
                <w:sz w:val="16"/>
              </w:rPr>
            </w:pPr>
          </w:p>
        </w:tc>
        <w:tc>
          <w:tcPr>
            <w:tcW w:w="1788" w:type="dxa"/>
            <w:vMerge/>
            <w:tcBorders>
              <w:top w:val="nil"/>
            </w:tcBorders>
          </w:tcPr>
          <w:p w:rsidR="00BB1CEF" w:rsidRDefault="00BB1CEF">
            <w:pPr>
              <w:rPr>
                <w:sz w:val="2"/>
                <w:szCs w:val="2"/>
              </w:rPr>
            </w:pPr>
          </w:p>
        </w:tc>
        <w:tc>
          <w:tcPr>
            <w:tcW w:w="1533" w:type="dxa"/>
            <w:tcBorders>
              <w:top w:val="nil"/>
              <w:bottom w:val="nil"/>
              <w:right w:val="nil"/>
            </w:tcBorders>
          </w:tcPr>
          <w:p w:rsidR="00BB1CEF" w:rsidRDefault="005D02AB">
            <w:pPr>
              <w:pStyle w:val="TableParagraph"/>
              <w:spacing w:line="221" w:lineRule="exact"/>
              <w:rPr>
                <w:sz w:val="21"/>
              </w:rPr>
            </w:pPr>
            <w:r>
              <w:rPr>
                <w:sz w:val="21"/>
              </w:rPr>
              <w:t xml:space="preserve">污损 </w:t>
            </w:r>
          </w:p>
        </w:tc>
        <w:tc>
          <w:tcPr>
            <w:tcW w:w="381" w:type="dxa"/>
            <w:tcBorders>
              <w:top w:val="nil"/>
              <w:left w:val="nil"/>
              <w:bottom w:val="nil"/>
              <w:right w:val="nil"/>
            </w:tcBorders>
          </w:tcPr>
          <w:p w:rsidR="00BB1CEF" w:rsidRDefault="005D02AB">
            <w:pPr>
              <w:pStyle w:val="TableParagraph"/>
              <w:spacing w:line="221" w:lineRule="exact"/>
              <w:ind w:right="-15"/>
              <w:jc w:val="right"/>
              <w:rPr>
                <w:sz w:val="21"/>
              </w:rPr>
            </w:pPr>
            <w:r>
              <w:rPr>
                <w:w w:val="93"/>
                <w:sz w:val="21"/>
              </w:rPr>
              <w:t>□</w:t>
            </w:r>
          </w:p>
        </w:tc>
        <w:tc>
          <w:tcPr>
            <w:tcW w:w="386" w:type="dxa"/>
            <w:tcBorders>
              <w:top w:val="single" w:sz="12" w:space="0" w:color="000000"/>
              <w:left w:val="nil"/>
              <w:bottom w:val="single" w:sz="12" w:space="0" w:color="000000"/>
              <w:right w:val="nil"/>
            </w:tcBorders>
          </w:tcPr>
          <w:p w:rsidR="00BB1CEF" w:rsidRDefault="00BB1CEF">
            <w:pPr>
              <w:pStyle w:val="TableParagraph"/>
              <w:rPr>
                <w:rFonts w:ascii="Times New Roman"/>
                <w:sz w:val="16"/>
              </w:rPr>
            </w:pPr>
          </w:p>
        </w:tc>
        <w:tc>
          <w:tcPr>
            <w:tcW w:w="1365" w:type="dxa"/>
            <w:tcBorders>
              <w:top w:val="single" w:sz="12" w:space="0" w:color="000000"/>
              <w:left w:val="nil"/>
              <w:bottom w:val="single" w:sz="12" w:space="0" w:color="000000"/>
              <w:right w:val="nil"/>
            </w:tcBorders>
          </w:tcPr>
          <w:p w:rsidR="00BB1CEF" w:rsidRDefault="005D02AB">
            <w:pPr>
              <w:pStyle w:val="TableParagraph"/>
              <w:spacing w:line="221" w:lineRule="exact"/>
              <w:ind w:left="22"/>
              <w:rPr>
                <w:sz w:val="21"/>
              </w:rPr>
            </w:pPr>
            <w:r>
              <w:rPr>
                <w:sz w:val="21"/>
              </w:rPr>
              <w:t xml:space="preserve">处 已处理 </w:t>
            </w:r>
          </w:p>
        </w:tc>
        <w:tc>
          <w:tcPr>
            <w:tcW w:w="2088" w:type="dxa"/>
            <w:tcBorders>
              <w:top w:val="nil"/>
              <w:left w:val="nil"/>
              <w:bottom w:val="nil"/>
            </w:tcBorders>
          </w:tcPr>
          <w:p w:rsidR="00BB1CEF" w:rsidRDefault="005D02AB">
            <w:pPr>
              <w:pStyle w:val="TableParagraph"/>
              <w:spacing w:line="221" w:lineRule="exact"/>
              <w:ind w:left="13"/>
              <w:rPr>
                <w:sz w:val="21"/>
              </w:rPr>
            </w:pPr>
            <w:r>
              <w:rPr>
                <w:sz w:val="21"/>
              </w:rPr>
              <w:t xml:space="preserve">处 未处理□ 上报□ </w:t>
            </w:r>
          </w:p>
        </w:tc>
      </w:tr>
      <w:tr w:rsidR="00BB1CEF">
        <w:trPr>
          <w:trHeight w:val="249"/>
        </w:trPr>
        <w:tc>
          <w:tcPr>
            <w:tcW w:w="789" w:type="dxa"/>
            <w:tcBorders>
              <w:top w:val="nil"/>
              <w:bottom w:val="nil"/>
            </w:tcBorders>
          </w:tcPr>
          <w:p w:rsidR="00BB1CEF" w:rsidRDefault="00BB1CEF">
            <w:pPr>
              <w:pStyle w:val="TableParagraph"/>
              <w:rPr>
                <w:rFonts w:ascii="Times New Roman"/>
                <w:sz w:val="18"/>
              </w:rPr>
            </w:pPr>
          </w:p>
        </w:tc>
        <w:tc>
          <w:tcPr>
            <w:tcW w:w="1788" w:type="dxa"/>
            <w:vMerge/>
            <w:tcBorders>
              <w:top w:val="nil"/>
            </w:tcBorders>
          </w:tcPr>
          <w:p w:rsidR="00BB1CEF" w:rsidRDefault="00BB1CEF">
            <w:pPr>
              <w:rPr>
                <w:sz w:val="2"/>
                <w:szCs w:val="2"/>
              </w:rPr>
            </w:pPr>
          </w:p>
        </w:tc>
        <w:tc>
          <w:tcPr>
            <w:tcW w:w="1533" w:type="dxa"/>
            <w:tcBorders>
              <w:top w:val="nil"/>
              <w:bottom w:val="nil"/>
              <w:right w:val="nil"/>
            </w:tcBorders>
          </w:tcPr>
          <w:p w:rsidR="00BB1CEF" w:rsidRDefault="005D02AB">
            <w:pPr>
              <w:pStyle w:val="TableParagraph"/>
              <w:spacing w:line="230" w:lineRule="exact"/>
              <w:rPr>
                <w:sz w:val="21"/>
              </w:rPr>
            </w:pPr>
            <w:r>
              <w:rPr>
                <w:sz w:val="21"/>
              </w:rPr>
              <w:t xml:space="preserve">遮挡 </w:t>
            </w:r>
          </w:p>
        </w:tc>
        <w:tc>
          <w:tcPr>
            <w:tcW w:w="381" w:type="dxa"/>
            <w:tcBorders>
              <w:top w:val="nil"/>
              <w:left w:val="nil"/>
              <w:bottom w:val="nil"/>
              <w:right w:val="nil"/>
            </w:tcBorders>
          </w:tcPr>
          <w:p w:rsidR="00BB1CEF" w:rsidRDefault="005D02AB">
            <w:pPr>
              <w:pStyle w:val="TableParagraph"/>
              <w:spacing w:line="230" w:lineRule="exact"/>
              <w:ind w:right="-15"/>
              <w:jc w:val="right"/>
              <w:rPr>
                <w:sz w:val="21"/>
              </w:rPr>
            </w:pPr>
            <w:r>
              <w:rPr>
                <w:w w:val="93"/>
                <w:sz w:val="21"/>
              </w:rPr>
              <w:t>□</w:t>
            </w:r>
          </w:p>
        </w:tc>
        <w:tc>
          <w:tcPr>
            <w:tcW w:w="386" w:type="dxa"/>
            <w:tcBorders>
              <w:top w:val="single" w:sz="12" w:space="0" w:color="000000"/>
              <w:left w:val="nil"/>
              <w:right w:val="nil"/>
            </w:tcBorders>
          </w:tcPr>
          <w:p w:rsidR="00BB1CEF" w:rsidRDefault="00BB1CEF">
            <w:pPr>
              <w:pStyle w:val="TableParagraph"/>
              <w:rPr>
                <w:rFonts w:ascii="Times New Roman"/>
                <w:sz w:val="18"/>
              </w:rPr>
            </w:pPr>
          </w:p>
        </w:tc>
        <w:tc>
          <w:tcPr>
            <w:tcW w:w="1365" w:type="dxa"/>
            <w:tcBorders>
              <w:top w:val="single" w:sz="12" w:space="0" w:color="000000"/>
              <w:left w:val="nil"/>
              <w:right w:val="nil"/>
            </w:tcBorders>
          </w:tcPr>
          <w:p w:rsidR="00BB1CEF" w:rsidRDefault="005D02AB">
            <w:pPr>
              <w:pStyle w:val="TableParagraph"/>
              <w:spacing w:line="230" w:lineRule="exact"/>
              <w:ind w:left="22"/>
              <w:rPr>
                <w:sz w:val="21"/>
              </w:rPr>
            </w:pPr>
            <w:r>
              <w:rPr>
                <w:sz w:val="21"/>
              </w:rPr>
              <w:t xml:space="preserve">处 已处理 </w:t>
            </w:r>
          </w:p>
        </w:tc>
        <w:tc>
          <w:tcPr>
            <w:tcW w:w="2088" w:type="dxa"/>
            <w:tcBorders>
              <w:top w:val="nil"/>
              <w:left w:val="nil"/>
              <w:bottom w:val="nil"/>
            </w:tcBorders>
          </w:tcPr>
          <w:p w:rsidR="00BB1CEF" w:rsidRDefault="005D02AB">
            <w:pPr>
              <w:pStyle w:val="TableParagraph"/>
              <w:spacing w:line="230" w:lineRule="exact"/>
              <w:ind w:left="13"/>
              <w:rPr>
                <w:sz w:val="21"/>
              </w:rPr>
            </w:pPr>
            <w:r>
              <w:rPr>
                <w:sz w:val="21"/>
              </w:rPr>
              <w:t xml:space="preserve">处 未处理□ 上报□ </w:t>
            </w:r>
          </w:p>
        </w:tc>
      </w:tr>
      <w:tr w:rsidR="00BB1CEF">
        <w:trPr>
          <w:trHeight w:val="296"/>
        </w:trPr>
        <w:tc>
          <w:tcPr>
            <w:tcW w:w="789" w:type="dxa"/>
            <w:tcBorders>
              <w:top w:val="nil"/>
              <w:bottom w:val="nil"/>
            </w:tcBorders>
          </w:tcPr>
          <w:p w:rsidR="00BB1CEF" w:rsidRDefault="00BB1CEF">
            <w:pPr>
              <w:pStyle w:val="TableParagraph"/>
              <w:rPr>
                <w:rFonts w:ascii="Times New Roman"/>
                <w:sz w:val="20"/>
              </w:rPr>
            </w:pPr>
          </w:p>
        </w:tc>
        <w:tc>
          <w:tcPr>
            <w:tcW w:w="1788" w:type="dxa"/>
            <w:vMerge/>
            <w:tcBorders>
              <w:top w:val="nil"/>
            </w:tcBorders>
          </w:tcPr>
          <w:p w:rsidR="00BB1CEF" w:rsidRDefault="00BB1CEF">
            <w:pPr>
              <w:rPr>
                <w:sz w:val="2"/>
                <w:szCs w:val="2"/>
              </w:rPr>
            </w:pPr>
          </w:p>
        </w:tc>
        <w:tc>
          <w:tcPr>
            <w:tcW w:w="1533" w:type="dxa"/>
            <w:tcBorders>
              <w:top w:val="nil"/>
              <w:right w:val="nil"/>
            </w:tcBorders>
          </w:tcPr>
          <w:p w:rsidR="00BB1CEF" w:rsidRDefault="005D02AB">
            <w:pPr>
              <w:pStyle w:val="TableParagraph"/>
              <w:spacing w:line="263" w:lineRule="exact"/>
              <w:rPr>
                <w:sz w:val="21"/>
              </w:rPr>
            </w:pPr>
            <w:r>
              <w:rPr>
                <w:sz w:val="21"/>
              </w:rPr>
              <w:t xml:space="preserve">其他 </w:t>
            </w:r>
          </w:p>
        </w:tc>
        <w:tc>
          <w:tcPr>
            <w:tcW w:w="381" w:type="dxa"/>
            <w:tcBorders>
              <w:top w:val="nil"/>
              <w:left w:val="nil"/>
              <w:right w:val="nil"/>
            </w:tcBorders>
          </w:tcPr>
          <w:p w:rsidR="00BB1CEF" w:rsidRDefault="005D02AB">
            <w:pPr>
              <w:pStyle w:val="TableParagraph"/>
              <w:spacing w:line="263" w:lineRule="exact"/>
              <w:ind w:right="-15"/>
              <w:jc w:val="right"/>
              <w:rPr>
                <w:sz w:val="21"/>
              </w:rPr>
            </w:pPr>
            <w:r>
              <w:rPr>
                <w:w w:val="93"/>
                <w:sz w:val="21"/>
              </w:rPr>
              <w:t>□</w:t>
            </w:r>
          </w:p>
        </w:tc>
        <w:tc>
          <w:tcPr>
            <w:tcW w:w="386" w:type="dxa"/>
            <w:tcBorders>
              <w:left w:val="nil"/>
              <w:right w:val="nil"/>
            </w:tcBorders>
          </w:tcPr>
          <w:p w:rsidR="00BB1CEF" w:rsidRDefault="00BB1CEF">
            <w:pPr>
              <w:pStyle w:val="TableParagraph"/>
              <w:spacing w:before="7"/>
              <w:rPr>
                <w:b/>
                <w:sz w:val="19"/>
              </w:rPr>
            </w:pPr>
          </w:p>
          <w:p w:rsidR="00BB1CEF" w:rsidRDefault="00144FE4">
            <w:pPr>
              <w:pStyle w:val="TableParagraph"/>
              <w:spacing w:line="20" w:lineRule="exact"/>
              <w:ind w:left="2" w:right="-87"/>
              <w:rPr>
                <w:sz w:val="2"/>
              </w:rPr>
            </w:pPr>
            <w:r>
              <w:rPr>
                <w:sz w:val="2"/>
              </w:rPr>
            </w:r>
            <w:r>
              <w:rPr>
                <w:sz w:val="2"/>
              </w:rPr>
              <w:pict>
                <v:group id="_x0000_s1164" style="width:19.8pt;height:1pt;mso-position-horizontal-relative:char;mso-position-vertical-relative:line" coordsize="396,20">
                  <v:line id="_x0000_s1165" style="position:absolute" from="0,10" to="396,10" strokeweight=".33864mm"/>
                  <w10:wrap type="none"/>
                  <w10:anchorlock/>
                </v:group>
              </w:pict>
            </w:r>
          </w:p>
        </w:tc>
        <w:tc>
          <w:tcPr>
            <w:tcW w:w="1365" w:type="dxa"/>
            <w:tcBorders>
              <w:left w:val="nil"/>
              <w:right w:val="nil"/>
            </w:tcBorders>
          </w:tcPr>
          <w:p w:rsidR="00BB1CEF" w:rsidRDefault="005D02AB">
            <w:pPr>
              <w:pStyle w:val="TableParagraph"/>
              <w:spacing w:line="263" w:lineRule="exact"/>
              <w:ind w:left="22"/>
              <w:rPr>
                <w:sz w:val="21"/>
              </w:rPr>
            </w:pPr>
            <w:r>
              <w:rPr>
                <w:sz w:val="21"/>
              </w:rPr>
              <w:t xml:space="preserve">处 已处理 </w:t>
            </w:r>
          </w:p>
        </w:tc>
        <w:tc>
          <w:tcPr>
            <w:tcW w:w="2088" w:type="dxa"/>
            <w:tcBorders>
              <w:top w:val="nil"/>
              <w:left w:val="nil"/>
            </w:tcBorders>
          </w:tcPr>
          <w:p w:rsidR="00BB1CEF" w:rsidRDefault="005D02AB">
            <w:pPr>
              <w:pStyle w:val="TableParagraph"/>
              <w:spacing w:line="263" w:lineRule="exact"/>
              <w:ind w:left="13"/>
              <w:rPr>
                <w:sz w:val="21"/>
              </w:rPr>
            </w:pPr>
            <w:r>
              <w:rPr>
                <w:sz w:val="21"/>
              </w:rPr>
              <w:t xml:space="preserve">处 未处理□ 上报□ </w:t>
            </w:r>
          </w:p>
        </w:tc>
      </w:tr>
      <w:tr w:rsidR="00BB1CEF">
        <w:trPr>
          <w:trHeight w:val="242"/>
        </w:trPr>
        <w:tc>
          <w:tcPr>
            <w:tcW w:w="789" w:type="dxa"/>
            <w:tcBorders>
              <w:top w:val="nil"/>
              <w:bottom w:val="nil"/>
            </w:tcBorders>
          </w:tcPr>
          <w:p w:rsidR="00BB1CEF" w:rsidRDefault="00BB1CEF">
            <w:pPr>
              <w:pStyle w:val="TableParagraph"/>
              <w:rPr>
                <w:rFonts w:ascii="Times New Roman"/>
                <w:sz w:val="16"/>
              </w:rPr>
            </w:pPr>
          </w:p>
        </w:tc>
        <w:tc>
          <w:tcPr>
            <w:tcW w:w="1788" w:type="dxa"/>
            <w:vMerge w:val="restart"/>
          </w:tcPr>
          <w:p w:rsidR="00BB1CEF" w:rsidRDefault="00BB1CEF">
            <w:pPr>
              <w:pStyle w:val="TableParagraph"/>
              <w:rPr>
                <w:b/>
                <w:sz w:val="20"/>
              </w:rPr>
            </w:pPr>
          </w:p>
          <w:p w:rsidR="00BB1CEF" w:rsidRDefault="005D02AB">
            <w:pPr>
              <w:pStyle w:val="TableParagraph"/>
              <w:spacing w:before="140"/>
              <w:ind w:left="-10"/>
              <w:rPr>
                <w:sz w:val="21"/>
              </w:rPr>
            </w:pPr>
            <w:r>
              <w:rPr>
                <w:sz w:val="21"/>
              </w:rPr>
              <w:t xml:space="preserve">百米桩 </w:t>
            </w:r>
          </w:p>
        </w:tc>
        <w:tc>
          <w:tcPr>
            <w:tcW w:w="1533" w:type="dxa"/>
            <w:tcBorders>
              <w:bottom w:val="nil"/>
              <w:right w:val="nil"/>
            </w:tcBorders>
          </w:tcPr>
          <w:p w:rsidR="00BB1CEF" w:rsidRDefault="005D02AB">
            <w:pPr>
              <w:pStyle w:val="TableParagraph"/>
              <w:spacing w:line="223" w:lineRule="exact"/>
              <w:rPr>
                <w:sz w:val="21"/>
              </w:rPr>
            </w:pPr>
            <w:r>
              <w:rPr>
                <w:sz w:val="21"/>
              </w:rPr>
              <w:t xml:space="preserve">缺失 </w:t>
            </w:r>
          </w:p>
        </w:tc>
        <w:tc>
          <w:tcPr>
            <w:tcW w:w="381" w:type="dxa"/>
            <w:tcBorders>
              <w:left w:val="nil"/>
              <w:bottom w:val="nil"/>
              <w:right w:val="nil"/>
            </w:tcBorders>
          </w:tcPr>
          <w:p w:rsidR="00BB1CEF" w:rsidRDefault="005D02AB">
            <w:pPr>
              <w:pStyle w:val="TableParagraph"/>
              <w:spacing w:line="223" w:lineRule="exact"/>
              <w:ind w:right="-15"/>
              <w:jc w:val="right"/>
              <w:rPr>
                <w:sz w:val="21"/>
              </w:rPr>
            </w:pPr>
            <w:r>
              <w:rPr>
                <w:w w:val="93"/>
                <w:sz w:val="21"/>
              </w:rPr>
              <w:t>□</w:t>
            </w:r>
          </w:p>
        </w:tc>
        <w:tc>
          <w:tcPr>
            <w:tcW w:w="386" w:type="dxa"/>
            <w:tcBorders>
              <w:left w:val="nil"/>
              <w:bottom w:val="single" w:sz="12" w:space="0" w:color="000000"/>
              <w:right w:val="nil"/>
            </w:tcBorders>
          </w:tcPr>
          <w:p w:rsidR="00BB1CEF" w:rsidRDefault="00BB1CEF">
            <w:pPr>
              <w:pStyle w:val="TableParagraph"/>
              <w:rPr>
                <w:rFonts w:ascii="Times New Roman"/>
                <w:sz w:val="16"/>
              </w:rPr>
            </w:pPr>
          </w:p>
        </w:tc>
        <w:tc>
          <w:tcPr>
            <w:tcW w:w="1365" w:type="dxa"/>
            <w:tcBorders>
              <w:left w:val="nil"/>
              <w:bottom w:val="single" w:sz="12" w:space="0" w:color="000000"/>
              <w:right w:val="nil"/>
            </w:tcBorders>
          </w:tcPr>
          <w:p w:rsidR="00BB1CEF" w:rsidRDefault="005D02AB">
            <w:pPr>
              <w:pStyle w:val="TableParagraph"/>
              <w:spacing w:line="223" w:lineRule="exact"/>
              <w:ind w:left="22"/>
              <w:rPr>
                <w:sz w:val="21"/>
              </w:rPr>
            </w:pPr>
            <w:r>
              <w:rPr>
                <w:sz w:val="21"/>
              </w:rPr>
              <w:t xml:space="preserve">处 已处理 </w:t>
            </w:r>
          </w:p>
        </w:tc>
        <w:tc>
          <w:tcPr>
            <w:tcW w:w="2088" w:type="dxa"/>
            <w:tcBorders>
              <w:left w:val="nil"/>
              <w:bottom w:val="nil"/>
            </w:tcBorders>
          </w:tcPr>
          <w:p w:rsidR="00BB1CEF" w:rsidRDefault="005D02AB">
            <w:pPr>
              <w:pStyle w:val="TableParagraph"/>
              <w:spacing w:line="223" w:lineRule="exact"/>
              <w:ind w:left="13"/>
              <w:rPr>
                <w:sz w:val="21"/>
              </w:rPr>
            </w:pPr>
            <w:r>
              <w:rPr>
                <w:sz w:val="21"/>
              </w:rPr>
              <w:t xml:space="preserve">处 未处理□ 上报□ </w:t>
            </w:r>
          </w:p>
        </w:tc>
      </w:tr>
      <w:tr w:rsidR="00BB1CEF">
        <w:trPr>
          <w:trHeight w:val="244"/>
        </w:trPr>
        <w:tc>
          <w:tcPr>
            <w:tcW w:w="789" w:type="dxa"/>
            <w:tcBorders>
              <w:top w:val="nil"/>
              <w:bottom w:val="nil"/>
            </w:tcBorders>
          </w:tcPr>
          <w:p w:rsidR="00BB1CEF" w:rsidRDefault="00BB1CEF">
            <w:pPr>
              <w:pStyle w:val="TableParagraph"/>
              <w:rPr>
                <w:rFonts w:ascii="Times New Roman"/>
                <w:sz w:val="16"/>
              </w:rPr>
            </w:pPr>
          </w:p>
        </w:tc>
        <w:tc>
          <w:tcPr>
            <w:tcW w:w="1788" w:type="dxa"/>
            <w:vMerge/>
            <w:tcBorders>
              <w:top w:val="nil"/>
            </w:tcBorders>
          </w:tcPr>
          <w:p w:rsidR="00BB1CEF" w:rsidRDefault="00BB1CEF">
            <w:pPr>
              <w:rPr>
                <w:sz w:val="2"/>
                <w:szCs w:val="2"/>
              </w:rPr>
            </w:pPr>
          </w:p>
        </w:tc>
        <w:tc>
          <w:tcPr>
            <w:tcW w:w="1533" w:type="dxa"/>
            <w:tcBorders>
              <w:top w:val="nil"/>
              <w:bottom w:val="nil"/>
              <w:right w:val="nil"/>
            </w:tcBorders>
          </w:tcPr>
          <w:p w:rsidR="00BB1CEF" w:rsidRDefault="005D02AB">
            <w:pPr>
              <w:pStyle w:val="TableParagraph"/>
              <w:spacing w:line="225" w:lineRule="exact"/>
              <w:rPr>
                <w:sz w:val="21"/>
              </w:rPr>
            </w:pPr>
            <w:r>
              <w:rPr>
                <w:sz w:val="21"/>
              </w:rPr>
              <w:t xml:space="preserve">污损 </w:t>
            </w:r>
          </w:p>
        </w:tc>
        <w:tc>
          <w:tcPr>
            <w:tcW w:w="381" w:type="dxa"/>
            <w:tcBorders>
              <w:top w:val="nil"/>
              <w:left w:val="nil"/>
              <w:bottom w:val="nil"/>
              <w:right w:val="nil"/>
            </w:tcBorders>
          </w:tcPr>
          <w:p w:rsidR="00BB1CEF" w:rsidRDefault="005D02AB">
            <w:pPr>
              <w:pStyle w:val="TableParagraph"/>
              <w:spacing w:line="225" w:lineRule="exact"/>
              <w:ind w:right="-15"/>
              <w:jc w:val="right"/>
              <w:rPr>
                <w:sz w:val="21"/>
              </w:rPr>
            </w:pPr>
            <w:r>
              <w:rPr>
                <w:w w:val="93"/>
                <w:sz w:val="21"/>
              </w:rPr>
              <w:t>□</w:t>
            </w:r>
          </w:p>
        </w:tc>
        <w:tc>
          <w:tcPr>
            <w:tcW w:w="386" w:type="dxa"/>
            <w:tcBorders>
              <w:top w:val="single" w:sz="12" w:space="0" w:color="000000"/>
              <w:left w:val="nil"/>
              <w:right w:val="nil"/>
            </w:tcBorders>
          </w:tcPr>
          <w:p w:rsidR="00BB1CEF" w:rsidRDefault="00BB1CEF">
            <w:pPr>
              <w:pStyle w:val="TableParagraph"/>
              <w:rPr>
                <w:rFonts w:ascii="Times New Roman"/>
                <w:sz w:val="16"/>
              </w:rPr>
            </w:pPr>
          </w:p>
        </w:tc>
        <w:tc>
          <w:tcPr>
            <w:tcW w:w="1365" w:type="dxa"/>
            <w:tcBorders>
              <w:top w:val="single" w:sz="12" w:space="0" w:color="000000"/>
              <w:left w:val="nil"/>
              <w:right w:val="nil"/>
            </w:tcBorders>
          </w:tcPr>
          <w:p w:rsidR="00BB1CEF" w:rsidRDefault="005D02AB">
            <w:pPr>
              <w:pStyle w:val="TableParagraph"/>
              <w:spacing w:line="225" w:lineRule="exact"/>
              <w:ind w:left="22"/>
              <w:rPr>
                <w:sz w:val="21"/>
              </w:rPr>
            </w:pPr>
            <w:r>
              <w:rPr>
                <w:sz w:val="21"/>
              </w:rPr>
              <w:t xml:space="preserve">处 已处理 </w:t>
            </w:r>
          </w:p>
        </w:tc>
        <w:tc>
          <w:tcPr>
            <w:tcW w:w="2088" w:type="dxa"/>
            <w:tcBorders>
              <w:top w:val="nil"/>
              <w:left w:val="nil"/>
              <w:bottom w:val="nil"/>
            </w:tcBorders>
          </w:tcPr>
          <w:p w:rsidR="00BB1CEF" w:rsidRDefault="005D02AB">
            <w:pPr>
              <w:pStyle w:val="TableParagraph"/>
              <w:spacing w:line="225" w:lineRule="exact"/>
              <w:ind w:left="13"/>
              <w:rPr>
                <w:sz w:val="21"/>
              </w:rPr>
            </w:pPr>
            <w:r>
              <w:rPr>
                <w:sz w:val="21"/>
              </w:rPr>
              <w:t xml:space="preserve">处 未处理□ 上报□ </w:t>
            </w:r>
          </w:p>
        </w:tc>
      </w:tr>
      <w:tr w:rsidR="00BB1CEF">
        <w:trPr>
          <w:trHeight w:val="253"/>
        </w:trPr>
        <w:tc>
          <w:tcPr>
            <w:tcW w:w="789" w:type="dxa"/>
            <w:tcBorders>
              <w:top w:val="nil"/>
              <w:bottom w:val="nil"/>
            </w:tcBorders>
          </w:tcPr>
          <w:p w:rsidR="00BB1CEF" w:rsidRDefault="00BB1CEF">
            <w:pPr>
              <w:pStyle w:val="TableParagraph"/>
              <w:rPr>
                <w:rFonts w:ascii="Times New Roman"/>
                <w:sz w:val="18"/>
              </w:rPr>
            </w:pPr>
          </w:p>
        </w:tc>
        <w:tc>
          <w:tcPr>
            <w:tcW w:w="1788" w:type="dxa"/>
            <w:vMerge/>
            <w:tcBorders>
              <w:top w:val="nil"/>
            </w:tcBorders>
          </w:tcPr>
          <w:p w:rsidR="00BB1CEF" w:rsidRDefault="00BB1CEF">
            <w:pPr>
              <w:rPr>
                <w:sz w:val="2"/>
                <w:szCs w:val="2"/>
              </w:rPr>
            </w:pPr>
          </w:p>
        </w:tc>
        <w:tc>
          <w:tcPr>
            <w:tcW w:w="1533" w:type="dxa"/>
            <w:tcBorders>
              <w:top w:val="nil"/>
              <w:bottom w:val="nil"/>
              <w:right w:val="nil"/>
            </w:tcBorders>
          </w:tcPr>
          <w:p w:rsidR="00BB1CEF" w:rsidRDefault="005D02AB">
            <w:pPr>
              <w:pStyle w:val="TableParagraph"/>
              <w:spacing w:line="234" w:lineRule="exact"/>
              <w:rPr>
                <w:sz w:val="21"/>
              </w:rPr>
            </w:pPr>
            <w:r>
              <w:rPr>
                <w:sz w:val="21"/>
              </w:rPr>
              <w:t xml:space="preserve">遮挡 </w:t>
            </w:r>
          </w:p>
        </w:tc>
        <w:tc>
          <w:tcPr>
            <w:tcW w:w="381" w:type="dxa"/>
            <w:tcBorders>
              <w:top w:val="nil"/>
              <w:left w:val="nil"/>
              <w:bottom w:val="nil"/>
              <w:right w:val="nil"/>
            </w:tcBorders>
          </w:tcPr>
          <w:p w:rsidR="00BB1CEF" w:rsidRDefault="005D02AB">
            <w:pPr>
              <w:pStyle w:val="TableParagraph"/>
              <w:spacing w:line="234" w:lineRule="exact"/>
              <w:ind w:right="-15"/>
              <w:jc w:val="right"/>
              <w:rPr>
                <w:sz w:val="21"/>
              </w:rPr>
            </w:pPr>
            <w:r>
              <w:rPr>
                <w:w w:val="93"/>
                <w:sz w:val="21"/>
              </w:rPr>
              <w:t>□</w:t>
            </w:r>
          </w:p>
        </w:tc>
        <w:tc>
          <w:tcPr>
            <w:tcW w:w="386" w:type="dxa"/>
            <w:tcBorders>
              <w:left w:val="nil"/>
              <w:right w:val="nil"/>
            </w:tcBorders>
          </w:tcPr>
          <w:p w:rsidR="00BB1CEF" w:rsidRDefault="00BB1CEF">
            <w:pPr>
              <w:pStyle w:val="TableParagraph"/>
              <w:rPr>
                <w:rFonts w:ascii="Times New Roman"/>
                <w:sz w:val="18"/>
              </w:rPr>
            </w:pPr>
          </w:p>
        </w:tc>
        <w:tc>
          <w:tcPr>
            <w:tcW w:w="1365" w:type="dxa"/>
            <w:tcBorders>
              <w:left w:val="nil"/>
              <w:right w:val="nil"/>
            </w:tcBorders>
          </w:tcPr>
          <w:p w:rsidR="00BB1CEF" w:rsidRDefault="005D02AB">
            <w:pPr>
              <w:pStyle w:val="TableParagraph"/>
              <w:spacing w:line="234" w:lineRule="exact"/>
              <w:ind w:left="22"/>
              <w:rPr>
                <w:sz w:val="21"/>
              </w:rPr>
            </w:pPr>
            <w:r>
              <w:rPr>
                <w:sz w:val="21"/>
              </w:rPr>
              <w:t xml:space="preserve">处 已处理 </w:t>
            </w:r>
          </w:p>
        </w:tc>
        <w:tc>
          <w:tcPr>
            <w:tcW w:w="2088" w:type="dxa"/>
            <w:tcBorders>
              <w:top w:val="nil"/>
              <w:left w:val="nil"/>
              <w:bottom w:val="nil"/>
            </w:tcBorders>
          </w:tcPr>
          <w:p w:rsidR="00BB1CEF" w:rsidRDefault="005D02AB">
            <w:pPr>
              <w:pStyle w:val="TableParagraph"/>
              <w:spacing w:line="234" w:lineRule="exact"/>
              <w:ind w:left="13"/>
              <w:rPr>
                <w:sz w:val="21"/>
              </w:rPr>
            </w:pPr>
            <w:r>
              <w:rPr>
                <w:sz w:val="21"/>
              </w:rPr>
              <w:t xml:space="preserve">处 未处理□ 上报□ </w:t>
            </w:r>
          </w:p>
        </w:tc>
      </w:tr>
      <w:tr w:rsidR="00BB1CEF">
        <w:trPr>
          <w:trHeight w:val="296"/>
        </w:trPr>
        <w:tc>
          <w:tcPr>
            <w:tcW w:w="789" w:type="dxa"/>
            <w:tcBorders>
              <w:top w:val="nil"/>
              <w:bottom w:val="nil"/>
            </w:tcBorders>
          </w:tcPr>
          <w:p w:rsidR="00BB1CEF" w:rsidRDefault="00BB1CEF">
            <w:pPr>
              <w:pStyle w:val="TableParagraph"/>
              <w:rPr>
                <w:rFonts w:ascii="Times New Roman"/>
                <w:sz w:val="20"/>
              </w:rPr>
            </w:pPr>
          </w:p>
        </w:tc>
        <w:tc>
          <w:tcPr>
            <w:tcW w:w="1788" w:type="dxa"/>
            <w:vMerge/>
            <w:tcBorders>
              <w:top w:val="nil"/>
            </w:tcBorders>
          </w:tcPr>
          <w:p w:rsidR="00BB1CEF" w:rsidRDefault="00BB1CEF">
            <w:pPr>
              <w:rPr>
                <w:sz w:val="2"/>
                <w:szCs w:val="2"/>
              </w:rPr>
            </w:pPr>
          </w:p>
        </w:tc>
        <w:tc>
          <w:tcPr>
            <w:tcW w:w="1533" w:type="dxa"/>
            <w:tcBorders>
              <w:top w:val="nil"/>
              <w:right w:val="nil"/>
            </w:tcBorders>
          </w:tcPr>
          <w:p w:rsidR="00BB1CEF" w:rsidRDefault="005D02AB">
            <w:pPr>
              <w:pStyle w:val="TableParagraph"/>
              <w:spacing w:line="263" w:lineRule="exact"/>
              <w:rPr>
                <w:sz w:val="21"/>
              </w:rPr>
            </w:pPr>
            <w:r>
              <w:rPr>
                <w:sz w:val="21"/>
              </w:rPr>
              <w:t xml:space="preserve">其他 </w:t>
            </w:r>
          </w:p>
        </w:tc>
        <w:tc>
          <w:tcPr>
            <w:tcW w:w="381" w:type="dxa"/>
            <w:tcBorders>
              <w:top w:val="nil"/>
              <w:left w:val="nil"/>
              <w:right w:val="nil"/>
            </w:tcBorders>
          </w:tcPr>
          <w:p w:rsidR="00BB1CEF" w:rsidRDefault="005D02AB">
            <w:pPr>
              <w:pStyle w:val="TableParagraph"/>
              <w:spacing w:line="263" w:lineRule="exact"/>
              <w:ind w:right="-15"/>
              <w:jc w:val="right"/>
              <w:rPr>
                <w:sz w:val="21"/>
              </w:rPr>
            </w:pPr>
            <w:r>
              <w:rPr>
                <w:w w:val="93"/>
                <w:sz w:val="21"/>
              </w:rPr>
              <w:t>□</w:t>
            </w:r>
          </w:p>
        </w:tc>
        <w:tc>
          <w:tcPr>
            <w:tcW w:w="386" w:type="dxa"/>
            <w:tcBorders>
              <w:left w:val="nil"/>
              <w:right w:val="nil"/>
            </w:tcBorders>
          </w:tcPr>
          <w:p w:rsidR="00BB1CEF" w:rsidRDefault="00BB1CEF">
            <w:pPr>
              <w:pStyle w:val="TableParagraph"/>
              <w:spacing w:before="7"/>
              <w:rPr>
                <w:b/>
                <w:sz w:val="19"/>
              </w:rPr>
            </w:pPr>
          </w:p>
          <w:p w:rsidR="00BB1CEF" w:rsidRDefault="00144FE4">
            <w:pPr>
              <w:pStyle w:val="TableParagraph"/>
              <w:spacing w:line="20" w:lineRule="exact"/>
              <w:ind w:left="2" w:right="-87"/>
              <w:rPr>
                <w:sz w:val="2"/>
              </w:rPr>
            </w:pPr>
            <w:r>
              <w:rPr>
                <w:sz w:val="2"/>
              </w:rPr>
            </w:r>
            <w:r>
              <w:rPr>
                <w:sz w:val="2"/>
              </w:rPr>
              <w:pict>
                <v:group id="_x0000_s1162" style="width:19.8pt;height:1pt;mso-position-horizontal-relative:char;mso-position-vertical-relative:line" coordsize="396,20">
                  <v:line id="_x0000_s1163" style="position:absolute" from="0,10" to="396,10" strokeweight=".96pt"/>
                  <w10:wrap type="none"/>
                  <w10:anchorlock/>
                </v:group>
              </w:pict>
            </w:r>
          </w:p>
        </w:tc>
        <w:tc>
          <w:tcPr>
            <w:tcW w:w="1365" w:type="dxa"/>
            <w:tcBorders>
              <w:left w:val="nil"/>
              <w:right w:val="nil"/>
            </w:tcBorders>
          </w:tcPr>
          <w:p w:rsidR="00BB1CEF" w:rsidRDefault="005D02AB">
            <w:pPr>
              <w:pStyle w:val="TableParagraph"/>
              <w:spacing w:line="263" w:lineRule="exact"/>
              <w:ind w:left="22"/>
              <w:rPr>
                <w:sz w:val="21"/>
              </w:rPr>
            </w:pPr>
            <w:r>
              <w:rPr>
                <w:sz w:val="21"/>
              </w:rPr>
              <w:t xml:space="preserve">处 已处理 </w:t>
            </w:r>
          </w:p>
        </w:tc>
        <w:tc>
          <w:tcPr>
            <w:tcW w:w="2088" w:type="dxa"/>
            <w:tcBorders>
              <w:top w:val="nil"/>
              <w:left w:val="nil"/>
            </w:tcBorders>
          </w:tcPr>
          <w:p w:rsidR="00BB1CEF" w:rsidRDefault="005D02AB">
            <w:pPr>
              <w:pStyle w:val="TableParagraph"/>
              <w:spacing w:line="263" w:lineRule="exact"/>
              <w:ind w:left="13"/>
              <w:rPr>
                <w:sz w:val="21"/>
              </w:rPr>
            </w:pPr>
            <w:r>
              <w:rPr>
                <w:sz w:val="21"/>
              </w:rPr>
              <w:t xml:space="preserve">处 未处理□ 上报□ </w:t>
            </w:r>
          </w:p>
        </w:tc>
      </w:tr>
      <w:tr w:rsidR="00BB1CEF">
        <w:trPr>
          <w:trHeight w:val="242"/>
        </w:trPr>
        <w:tc>
          <w:tcPr>
            <w:tcW w:w="789" w:type="dxa"/>
            <w:tcBorders>
              <w:top w:val="nil"/>
              <w:bottom w:val="nil"/>
            </w:tcBorders>
          </w:tcPr>
          <w:p w:rsidR="00BB1CEF" w:rsidRDefault="00BB1CEF">
            <w:pPr>
              <w:pStyle w:val="TableParagraph"/>
              <w:rPr>
                <w:rFonts w:ascii="Times New Roman"/>
                <w:sz w:val="16"/>
              </w:rPr>
            </w:pPr>
          </w:p>
        </w:tc>
        <w:tc>
          <w:tcPr>
            <w:tcW w:w="1788" w:type="dxa"/>
            <w:vMerge w:val="restart"/>
          </w:tcPr>
          <w:p w:rsidR="00BB1CEF" w:rsidRDefault="00BB1CEF">
            <w:pPr>
              <w:pStyle w:val="TableParagraph"/>
              <w:spacing w:before="6"/>
              <w:rPr>
                <w:b/>
                <w:sz w:val="20"/>
              </w:rPr>
            </w:pPr>
          </w:p>
          <w:p w:rsidR="00BB1CEF" w:rsidRDefault="005D02AB">
            <w:pPr>
              <w:pStyle w:val="TableParagraph"/>
              <w:ind w:left="-10"/>
              <w:rPr>
                <w:sz w:val="21"/>
              </w:rPr>
            </w:pPr>
            <w:r>
              <w:rPr>
                <w:sz w:val="21"/>
              </w:rPr>
              <w:t>限</w:t>
            </w:r>
            <w:proofErr w:type="gramStart"/>
            <w:r>
              <w:rPr>
                <w:sz w:val="21"/>
              </w:rPr>
              <w:t>高限宽架</w:t>
            </w:r>
            <w:proofErr w:type="gramEnd"/>
            <w:r>
              <w:rPr>
                <w:sz w:val="21"/>
              </w:rPr>
              <w:t xml:space="preserve"> </w:t>
            </w:r>
          </w:p>
        </w:tc>
        <w:tc>
          <w:tcPr>
            <w:tcW w:w="1533" w:type="dxa"/>
            <w:tcBorders>
              <w:bottom w:val="nil"/>
              <w:right w:val="nil"/>
            </w:tcBorders>
          </w:tcPr>
          <w:p w:rsidR="00BB1CEF" w:rsidRDefault="005D02AB">
            <w:pPr>
              <w:pStyle w:val="TableParagraph"/>
              <w:spacing w:line="223" w:lineRule="exact"/>
              <w:rPr>
                <w:sz w:val="21"/>
              </w:rPr>
            </w:pPr>
            <w:r>
              <w:rPr>
                <w:sz w:val="21"/>
              </w:rPr>
              <w:t xml:space="preserve">损坏 </w:t>
            </w:r>
          </w:p>
        </w:tc>
        <w:tc>
          <w:tcPr>
            <w:tcW w:w="381" w:type="dxa"/>
            <w:tcBorders>
              <w:left w:val="nil"/>
              <w:bottom w:val="nil"/>
              <w:right w:val="nil"/>
            </w:tcBorders>
          </w:tcPr>
          <w:p w:rsidR="00BB1CEF" w:rsidRDefault="005D02AB">
            <w:pPr>
              <w:pStyle w:val="TableParagraph"/>
              <w:spacing w:line="223" w:lineRule="exact"/>
              <w:ind w:right="-15"/>
              <w:jc w:val="right"/>
              <w:rPr>
                <w:sz w:val="21"/>
              </w:rPr>
            </w:pPr>
            <w:r>
              <w:rPr>
                <w:w w:val="93"/>
                <w:sz w:val="21"/>
              </w:rPr>
              <w:t>□</w:t>
            </w:r>
          </w:p>
        </w:tc>
        <w:tc>
          <w:tcPr>
            <w:tcW w:w="386" w:type="dxa"/>
            <w:tcBorders>
              <w:left w:val="nil"/>
              <w:bottom w:val="single" w:sz="12" w:space="0" w:color="000000"/>
              <w:right w:val="nil"/>
            </w:tcBorders>
          </w:tcPr>
          <w:p w:rsidR="00BB1CEF" w:rsidRDefault="00BB1CEF">
            <w:pPr>
              <w:pStyle w:val="TableParagraph"/>
              <w:rPr>
                <w:rFonts w:ascii="Times New Roman"/>
                <w:sz w:val="16"/>
              </w:rPr>
            </w:pPr>
          </w:p>
        </w:tc>
        <w:tc>
          <w:tcPr>
            <w:tcW w:w="1365" w:type="dxa"/>
            <w:tcBorders>
              <w:left w:val="nil"/>
              <w:bottom w:val="single" w:sz="12" w:space="0" w:color="000000"/>
              <w:right w:val="nil"/>
            </w:tcBorders>
          </w:tcPr>
          <w:p w:rsidR="00BB1CEF" w:rsidRDefault="005D02AB">
            <w:pPr>
              <w:pStyle w:val="TableParagraph"/>
              <w:spacing w:line="223" w:lineRule="exact"/>
              <w:ind w:left="22"/>
              <w:rPr>
                <w:sz w:val="21"/>
              </w:rPr>
            </w:pPr>
            <w:r>
              <w:rPr>
                <w:sz w:val="21"/>
              </w:rPr>
              <w:t xml:space="preserve">处 已处理 </w:t>
            </w:r>
          </w:p>
        </w:tc>
        <w:tc>
          <w:tcPr>
            <w:tcW w:w="2088" w:type="dxa"/>
            <w:tcBorders>
              <w:left w:val="nil"/>
              <w:bottom w:val="nil"/>
            </w:tcBorders>
          </w:tcPr>
          <w:p w:rsidR="00BB1CEF" w:rsidRDefault="005D02AB">
            <w:pPr>
              <w:pStyle w:val="TableParagraph"/>
              <w:spacing w:line="223" w:lineRule="exact"/>
              <w:ind w:left="13"/>
              <w:rPr>
                <w:sz w:val="21"/>
              </w:rPr>
            </w:pPr>
            <w:r>
              <w:rPr>
                <w:sz w:val="21"/>
              </w:rPr>
              <w:t xml:space="preserve">处 未处理□ 上报□ </w:t>
            </w:r>
          </w:p>
        </w:tc>
      </w:tr>
      <w:tr w:rsidR="00BB1CEF">
        <w:trPr>
          <w:trHeight w:val="244"/>
        </w:trPr>
        <w:tc>
          <w:tcPr>
            <w:tcW w:w="789" w:type="dxa"/>
            <w:tcBorders>
              <w:top w:val="nil"/>
              <w:bottom w:val="nil"/>
            </w:tcBorders>
          </w:tcPr>
          <w:p w:rsidR="00BB1CEF" w:rsidRDefault="00BB1CEF">
            <w:pPr>
              <w:pStyle w:val="TableParagraph"/>
              <w:rPr>
                <w:rFonts w:ascii="Times New Roman"/>
                <w:sz w:val="16"/>
              </w:rPr>
            </w:pPr>
          </w:p>
        </w:tc>
        <w:tc>
          <w:tcPr>
            <w:tcW w:w="1788" w:type="dxa"/>
            <w:vMerge/>
            <w:tcBorders>
              <w:top w:val="nil"/>
            </w:tcBorders>
          </w:tcPr>
          <w:p w:rsidR="00BB1CEF" w:rsidRDefault="00BB1CEF">
            <w:pPr>
              <w:rPr>
                <w:sz w:val="2"/>
                <w:szCs w:val="2"/>
              </w:rPr>
            </w:pPr>
          </w:p>
        </w:tc>
        <w:tc>
          <w:tcPr>
            <w:tcW w:w="1533" w:type="dxa"/>
            <w:tcBorders>
              <w:top w:val="nil"/>
              <w:bottom w:val="nil"/>
              <w:right w:val="nil"/>
            </w:tcBorders>
          </w:tcPr>
          <w:p w:rsidR="00BB1CEF" w:rsidRDefault="005D02AB">
            <w:pPr>
              <w:pStyle w:val="TableParagraph"/>
              <w:spacing w:line="224" w:lineRule="exact"/>
              <w:rPr>
                <w:sz w:val="21"/>
              </w:rPr>
            </w:pPr>
            <w:r>
              <w:rPr>
                <w:sz w:val="21"/>
              </w:rPr>
              <w:t xml:space="preserve">变形 </w:t>
            </w:r>
          </w:p>
        </w:tc>
        <w:tc>
          <w:tcPr>
            <w:tcW w:w="381" w:type="dxa"/>
            <w:tcBorders>
              <w:top w:val="nil"/>
              <w:left w:val="nil"/>
              <w:bottom w:val="nil"/>
              <w:right w:val="nil"/>
            </w:tcBorders>
          </w:tcPr>
          <w:p w:rsidR="00BB1CEF" w:rsidRDefault="005D02AB">
            <w:pPr>
              <w:pStyle w:val="TableParagraph"/>
              <w:spacing w:line="224" w:lineRule="exact"/>
              <w:ind w:right="-15"/>
              <w:jc w:val="right"/>
              <w:rPr>
                <w:sz w:val="21"/>
              </w:rPr>
            </w:pPr>
            <w:r>
              <w:rPr>
                <w:w w:val="93"/>
                <w:sz w:val="21"/>
              </w:rPr>
              <w:t>□</w:t>
            </w:r>
          </w:p>
        </w:tc>
        <w:tc>
          <w:tcPr>
            <w:tcW w:w="386" w:type="dxa"/>
            <w:tcBorders>
              <w:top w:val="single" w:sz="12" w:space="0" w:color="000000"/>
              <w:left w:val="nil"/>
              <w:bottom w:val="single" w:sz="12" w:space="0" w:color="000000"/>
              <w:right w:val="nil"/>
            </w:tcBorders>
          </w:tcPr>
          <w:p w:rsidR="00BB1CEF" w:rsidRDefault="00BB1CEF">
            <w:pPr>
              <w:pStyle w:val="TableParagraph"/>
              <w:rPr>
                <w:rFonts w:ascii="Times New Roman"/>
                <w:sz w:val="16"/>
              </w:rPr>
            </w:pPr>
          </w:p>
        </w:tc>
        <w:tc>
          <w:tcPr>
            <w:tcW w:w="1365" w:type="dxa"/>
            <w:tcBorders>
              <w:top w:val="single" w:sz="12" w:space="0" w:color="000000"/>
              <w:left w:val="nil"/>
              <w:bottom w:val="single" w:sz="12" w:space="0" w:color="000000"/>
              <w:right w:val="nil"/>
            </w:tcBorders>
          </w:tcPr>
          <w:p w:rsidR="00BB1CEF" w:rsidRDefault="005D02AB">
            <w:pPr>
              <w:pStyle w:val="TableParagraph"/>
              <w:spacing w:line="224" w:lineRule="exact"/>
              <w:ind w:left="22"/>
              <w:rPr>
                <w:sz w:val="21"/>
              </w:rPr>
            </w:pPr>
            <w:r>
              <w:rPr>
                <w:sz w:val="21"/>
              </w:rPr>
              <w:t xml:space="preserve">处 已处理 </w:t>
            </w:r>
          </w:p>
        </w:tc>
        <w:tc>
          <w:tcPr>
            <w:tcW w:w="2088" w:type="dxa"/>
            <w:tcBorders>
              <w:top w:val="nil"/>
              <w:left w:val="nil"/>
              <w:bottom w:val="nil"/>
            </w:tcBorders>
          </w:tcPr>
          <w:p w:rsidR="00BB1CEF" w:rsidRDefault="005D02AB">
            <w:pPr>
              <w:pStyle w:val="TableParagraph"/>
              <w:spacing w:line="224" w:lineRule="exact"/>
              <w:ind w:left="13"/>
              <w:rPr>
                <w:sz w:val="21"/>
              </w:rPr>
            </w:pPr>
            <w:r>
              <w:rPr>
                <w:sz w:val="21"/>
              </w:rPr>
              <w:t xml:space="preserve">处 未处理□ 上报□ </w:t>
            </w:r>
          </w:p>
        </w:tc>
      </w:tr>
      <w:tr w:rsidR="00BB1CEF">
        <w:trPr>
          <w:trHeight w:val="293"/>
        </w:trPr>
        <w:tc>
          <w:tcPr>
            <w:tcW w:w="789" w:type="dxa"/>
            <w:tcBorders>
              <w:top w:val="nil"/>
              <w:bottom w:val="nil"/>
            </w:tcBorders>
          </w:tcPr>
          <w:p w:rsidR="00BB1CEF" w:rsidRDefault="00BB1CEF">
            <w:pPr>
              <w:pStyle w:val="TableParagraph"/>
              <w:rPr>
                <w:rFonts w:ascii="Times New Roman"/>
                <w:sz w:val="20"/>
              </w:rPr>
            </w:pPr>
          </w:p>
        </w:tc>
        <w:tc>
          <w:tcPr>
            <w:tcW w:w="1788" w:type="dxa"/>
            <w:vMerge/>
            <w:tcBorders>
              <w:top w:val="nil"/>
            </w:tcBorders>
          </w:tcPr>
          <w:p w:rsidR="00BB1CEF" w:rsidRDefault="00BB1CEF">
            <w:pPr>
              <w:rPr>
                <w:sz w:val="2"/>
                <w:szCs w:val="2"/>
              </w:rPr>
            </w:pPr>
          </w:p>
        </w:tc>
        <w:tc>
          <w:tcPr>
            <w:tcW w:w="1533" w:type="dxa"/>
            <w:tcBorders>
              <w:top w:val="nil"/>
              <w:right w:val="nil"/>
            </w:tcBorders>
          </w:tcPr>
          <w:p w:rsidR="00BB1CEF" w:rsidRDefault="005D02AB">
            <w:pPr>
              <w:pStyle w:val="TableParagraph"/>
              <w:spacing w:line="259" w:lineRule="exact"/>
              <w:rPr>
                <w:sz w:val="21"/>
              </w:rPr>
            </w:pPr>
            <w:r>
              <w:rPr>
                <w:sz w:val="21"/>
              </w:rPr>
              <w:t xml:space="preserve">其他 </w:t>
            </w:r>
          </w:p>
        </w:tc>
        <w:tc>
          <w:tcPr>
            <w:tcW w:w="381" w:type="dxa"/>
            <w:tcBorders>
              <w:top w:val="nil"/>
              <w:left w:val="nil"/>
              <w:right w:val="nil"/>
            </w:tcBorders>
          </w:tcPr>
          <w:p w:rsidR="00BB1CEF" w:rsidRDefault="005D02AB">
            <w:pPr>
              <w:pStyle w:val="TableParagraph"/>
              <w:spacing w:line="259" w:lineRule="exact"/>
              <w:ind w:right="-15"/>
              <w:jc w:val="right"/>
              <w:rPr>
                <w:sz w:val="21"/>
              </w:rPr>
            </w:pPr>
            <w:r>
              <w:rPr>
                <w:w w:val="93"/>
                <w:sz w:val="21"/>
              </w:rPr>
              <w:t>□</w:t>
            </w:r>
          </w:p>
        </w:tc>
        <w:tc>
          <w:tcPr>
            <w:tcW w:w="386" w:type="dxa"/>
            <w:tcBorders>
              <w:top w:val="single" w:sz="12" w:space="0" w:color="000000"/>
              <w:left w:val="nil"/>
              <w:right w:val="nil"/>
            </w:tcBorders>
          </w:tcPr>
          <w:p w:rsidR="00BB1CEF" w:rsidRDefault="00BB1CEF">
            <w:pPr>
              <w:pStyle w:val="TableParagraph"/>
              <w:spacing w:before="3" w:after="1"/>
              <w:rPr>
                <w:b/>
                <w:sz w:val="19"/>
              </w:rPr>
            </w:pPr>
          </w:p>
          <w:p w:rsidR="00BB1CEF" w:rsidRDefault="00144FE4">
            <w:pPr>
              <w:pStyle w:val="TableParagraph"/>
              <w:spacing w:line="20" w:lineRule="exact"/>
              <w:ind w:left="2" w:right="-87"/>
              <w:rPr>
                <w:sz w:val="2"/>
              </w:rPr>
            </w:pPr>
            <w:r>
              <w:rPr>
                <w:sz w:val="2"/>
              </w:rPr>
            </w:r>
            <w:r>
              <w:rPr>
                <w:sz w:val="2"/>
              </w:rPr>
              <w:pict>
                <v:group id="_x0000_s1160" style="width:19.8pt;height:1pt;mso-position-horizontal-relative:char;mso-position-vertical-relative:line" coordsize="396,20">
                  <v:line id="_x0000_s1161" style="position:absolute" from="0,10" to="396,10" strokeweight=".96pt"/>
                  <w10:wrap type="none"/>
                  <w10:anchorlock/>
                </v:group>
              </w:pict>
            </w:r>
          </w:p>
        </w:tc>
        <w:tc>
          <w:tcPr>
            <w:tcW w:w="1365" w:type="dxa"/>
            <w:tcBorders>
              <w:top w:val="single" w:sz="12" w:space="0" w:color="000000"/>
              <w:left w:val="nil"/>
              <w:right w:val="nil"/>
            </w:tcBorders>
          </w:tcPr>
          <w:p w:rsidR="00BB1CEF" w:rsidRDefault="005D02AB">
            <w:pPr>
              <w:pStyle w:val="TableParagraph"/>
              <w:spacing w:line="259" w:lineRule="exact"/>
              <w:ind w:left="22"/>
              <w:rPr>
                <w:sz w:val="21"/>
              </w:rPr>
            </w:pPr>
            <w:r>
              <w:rPr>
                <w:sz w:val="21"/>
              </w:rPr>
              <w:t xml:space="preserve">处 已处理 </w:t>
            </w:r>
          </w:p>
        </w:tc>
        <w:tc>
          <w:tcPr>
            <w:tcW w:w="2088" w:type="dxa"/>
            <w:tcBorders>
              <w:top w:val="nil"/>
              <w:left w:val="nil"/>
            </w:tcBorders>
          </w:tcPr>
          <w:p w:rsidR="00BB1CEF" w:rsidRDefault="005D02AB">
            <w:pPr>
              <w:pStyle w:val="TableParagraph"/>
              <w:spacing w:line="259" w:lineRule="exact"/>
              <w:ind w:left="13"/>
              <w:rPr>
                <w:sz w:val="21"/>
              </w:rPr>
            </w:pPr>
            <w:r>
              <w:rPr>
                <w:sz w:val="21"/>
              </w:rPr>
              <w:t xml:space="preserve">处 未处理□ 上报□ </w:t>
            </w:r>
          </w:p>
        </w:tc>
      </w:tr>
      <w:tr w:rsidR="00BB1CEF">
        <w:trPr>
          <w:trHeight w:val="344"/>
        </w:trPr>
        <w:tc>
          <w:tcPr>
            <w:tcW w:w="789" w:type="dxa"/>
            <w:tcBorders>
              <w:top w:val="nil"/>
            </w:tcBorders>
          </w:tcPr>
          <w:p w:rsidR="00BB1CEF" w:rsidRDefault="00BB1CEF">
            <w:pPr>
              <w:pStyle w:val="TableParagraph"/>
              <w:rPr>
                <w:rFonts w:ascii="Times New Roman"/>
                <w:sz w:val="20"/>
              </w:rPr>
            </w:pPr>
          </w:p>
        </w:tc>
        <w:tc>
          <w:tcPr>
            <w:tcW w:w="1788" w:type="dxa"/>
          </w:tcPr>
          <w:p w:rsidR="00BB1CEF" w:rsidRDefault="005D02AB">
            <w:pPr>
              <w:pStyle w:val="TableParagraph"/>
              <w:spacing w:before="15"/>
              <w:ind w:left="-10"/>
              <w:rPr>
                <w:sz w:val="21"/>
              </w:rPr>
            </w:pPr>
            <w:r>
              <w:rPr>
                <w:sz w:val="21"/>
              </w:rPr>
              <w:t xml:space="preserve">其他 </w:t>
            </w:r>
          </w:p>
        </w:tc>
        <w:tc>
          <w:tcPr>
            <w:tcW w:w="1533" w:type="dxa"/>
            <w:tcBorders>
              <w:right w:val="nil"/>
            </w:tcBorders>
          </w:tcPr>
          <w:p w:rsidR="00BB1CEF" w:rsidRDefault="00BB1CEF">
            <w:pPr>
              <w:pStyle w:val="TableParagraph"/>
              <w:rPr>
                <w:rFonts w:ascii="Times New Roman"/>
                <w:sz w:val="20"/>
              </w:rPr>
            </w:pPr>
          </w:p>
        </w:tc>
        <w:tc>
          <w:tcPr>
            <w:tcW w:w="381" w:type="dxa"/>
            <w:tcBorders>
              <w:left w:val="nil"/>
              <w:right w:val="nil"/>
            </w:tcBorders>
          </w:tcPr>
          <w:p w:rsidR="00BB1CEF" w:rsidRDefault="005D02AB">
            <w:pPr>
              <w:pStyle w:val="TableParagraph"/>
              <w:spacing w:before="15"/>
              <w:ind w:right="-15"/>
              <w:jc w:val="right"/>
              <w:rPr>
                <w:sz w:val="21"/>
              </w:rPr>
            </w:pPr>
            <w:r>
              <w:rPr>
                <w:sz w:val="21"/>
              </w:rPr>
              <w:t>□</w:t>
            </w:r>
          </w:p>
        </w:tc>
        <w:tc>
          <w:tcPr>
            <w:tcW w:w="386" w:type="dxa"/>
            <w:tcBorders>
              <w:left w:val="nil"/>
              <w:right w:val="nil"/>
            </w:tcBorders>
          </w:tcPr>
          <w:p w:rsidR="00BB1CEF" w:rsidRDefault="00BB1CEF">
            <w:pPr>
              <w:pStyle w:val="TableParagraph"/>
              <w:spacing w:before="3"/>
              <w:rPr>
                <w:b/>
                <w:sz w:val="21"/>
              </w:rPr>
            </w:pPr>
          </w:p>
          <w:p w:rsidR="00BB1CEF" w:rsidRDefault="00144FE4">
            <w:pPr>
              <w:pStyle w:val="TableParagraph"/>
              <w:spacing w:line="20" w:lineRule="exact"/>
              <w:ind w:left="2" w:right="-87"/>
              <w:rPr>
                <w:sz w:val="2"/>
              </w:rPr>
            </w:pPr>
            <w:r>
              <w:rPr>
                <w:sz w:val="2"/>
              </w:rPr>
            </w:r>
            <w:r>
              <w:rPr>
                <w:sz w:val="2"/>
              </w:rPr>
              <w:pict>
                <v:group id="_x0000_s1158" style="width:19.8pt;height:1pt;mso-position-horizontal-relative:char;mso-position-vertical-relative:line" coordsize="396,20">
                  <v:line id="_x0000_s1159" style="position:absolute" from="0,10" to="396,10" strokeweight=".33864mm"/>
                  <w10:wrap type="none"/>
                  <w10:anchorlock/>
                </v:group>
              </w:pict>
            </w:r>
          </w:p>
        </w:tc>
        <w:tc>
          <w:tcPr>
            <w:tcW w:w="1365" w:type="dxa"/>
            <w:tcBorders>
              <w:left w:val="nil"/>
              <w:right w:val="nil"/>
            </w:tcBorders>
          </w:tcPr>
          <w:p w:rsidR="00BB1CEF" w:rsidRDefault="005D02AB">
            <w:pPr>
              <w:pStyle w:val="TableParagraph"/>
              <w:spacing w:before="15"/>
              <w:ind w:left="24"/>
              <w:rPr>
                <w:sz w:val="21"/>
              </w:rPr>
            </w:pPr>
            <w:r>
              <w:rPr>
                <w:sz w:val="21"/>
              </w:rPr>
              <w:t xml:space="preserve">处 已处理 </w:t>
            </w:r>
          </w:p>
        </w:tc>
        <w:tc>
          <w:tcPr>
            <w:tcW w:w="2088" w:type="dxa"/>
            <w:tcBorders>
              <w:left w:val="nil"/>
            </w:tcBorders>
          </w:tcPr>
          <w:p w:rsidR="00BB1CEF" w:rsidRDefault="005D02AB">
            <w:pPr>
              <w:pStyle w:val="TableParagraph"/>
              <w:spacing w:before="15"/>
              <w:ind w:left="13"/>
              <w:rPr>
                <w:sz w:val="21"/>
              </w:rPr>
            </w:pPr>
            <w:r>
              <w:rPr>
                <w:sz w:val="21"/>
              </w:rPr>
              <w:t xml:space="preserve">处 未处理□ 上报□ </w:t>
            </w:r>
          </w:p>
        </w:tc>
      </w:tr>
      <w:tr w:rsidR="00BB1CEF">
        <w:trPr>
          <w:trHeight w:val="242"/>
        </w:trPr>
        <w:tc>
          <w:tcPr>
            <w:tcW w:w="2577" w:type="dxa"/>
            <w:gridSpan w:val="2"/>
            <w:vMerge w:val="restart"/>
          </w:tcPr>
          <w:p w:rsidR="00BB1CEF" w:rsidRDefault="005D02AB">
            <w:pPr>
              <w:pStyle w:val="TableParagraph"/>
              <w:spacing w:before="123"/>
              <w:ind w:left="1105" w:right="992"/>
              <w:jc w:val="center"/>
              <w:rPr>
                <w:sz w:val="21"/>
              </w:rPr>
            </w:pPr>
            <w:r>
              <w:rPr>
                <w:sz w:val="21"/>
              </w:rPr>
              <w:t xml:space="preserve">绿化 </w:t>
            </w:r>
          </w:p>
        </w:tc>
        <w:tc>
          <w:tcPr>
            <w:tcW w:w="1533" w:type="dxa"/>
            <w:tcBorders>
              <w:bottom w:val="nil"/>
              <w:right w:val="nil"/>
            </w:tcBorders>
          </w:tcPr>
          <w:p w:rsidR="00BB1CEF" w:rsidRDefault="005D02AB">
            <w:pPr>
              <w:pStyle w:val="TableParagraph"/>
              <w:spacing w:line="223" w:lineRule="exact"/>
              <w:rPr>
                <w:sz w:val="21"/>
              </w:rPr>
            </w:pPr>
            <w:r>
              <w:rPr>
                <w:sz w:val="21"/>
              </w:rPr>
              <w:t>缺株、</w:t>
            </w:r>
            <w:proofErr w:type="gramStart"/>
            <w:r>
              <w:rPr>
                <w:sz w:val="21"/>
              </w:rPr>
              <w:t>死株</w:t>
            </w:r>
            <w:proofErr w:type="gramEnd"/>
            <w:r>
              <w:rPr>
                <w:sz w:val="21"/>
              </w:rPr>
              <w:t xml:space="preserve"> </w:t>
            </w:r>
          </w:p>
        </w:tc>
        <w:tc>
          <w:tcPr>
            <w:tcW w:w="381" w:type="dxa"/>
            <w:tcBorders>
              <w:left w:val="nil"/>
              <w:bottom w:val="nil"/>
              <w:right w:val="nil"/>
            </w:tcBorders>
          </w:tcPr>
          <w:p w:rsidR="00BB1CEF" w:rsidRDefault="005D02AB">
            <w:pPr>
              <w:pStyle w:val="TableParagraph"/>
              <w:spacing w:line="223" w:lineRule="exact"/>
              <w:ind w:right="-15"/>
              <w:jc w:val="right"/>
              <w:rPr>
                <w:sz w:val="21"/>
              </w:rPr>
            </w:pPr>
            <w:r>
              <w:rPr>
                <w:w w:val="84"/>
                <w:sz w:val="21"/>
              </w:rPr>
              <w:t>□</w:t>
            </w:r>
          </w:p>
        </w:tc>
        <w:tc>
          <w:tcPr>
            <w:tcW w:w="386" w:type="dxa"/>
            <w:tcBorders>
              <w:left w:val="nil"/>
              <w:bottom w:val="single" w:sz="12" w:space="0" w:color="000000"/>
              <w:right w:val="nil"/>
            </w:tcBorders>
          </w:tcPr>
          <w:p w:rsidR="00BB1CEF" w:rsidRDefault="00BB1CEF">
            <w:pPr>
              <w:pStyle w:val="TableParagraph"/>
              <w:rPr>
                <w:rFonts w:ascii="Times New Roman"/>
                <w:sz w:val="16"/>
              </w:rPr>
            </w:pPr>
          </w:p>
        </w:tc>
        <w:tc>
          <w:tcPr>
            <w:tcW w:w="1365" w:type="dxa"/>
            <w:tcBorders>
              <w:left w:val="nil"/>
              <w:bottom w:val="single" w:sz="12" w:space="0" w:color="000000"/>
              <w:right w:val="nil"/>
            </w:tcBorders>
          </w:tcPr>
          <w:p w:rsidR="00BB1CEF" w:rsidRDefault="005D02AB">
            <w:pPr>
              <w:pStyle w:val="TableParagraph"/>
              <w:spacing w:line="223" w:lineRule="exact"/>
              <w:ind w:left="22"/>
              <w:rPr>
                <w:sz w:val="21"/>
              </w:rPr>
            </w:pPr>
            <w:r>
              <w:rPr>
                <w:sz w:val="21"/>
              </w:rPr>
              <w:t xml:space="preserve">处 已处理 </w:t>
            </w:r>
          </w:p>
        </w:tc>
        <w:tc>
          <w:tcPr>
            <w:tcW w:w="2088" w:type="dxa"/>
            <w:tcBorders>
              <w:left w:val="nil"/>
              <w:bottom w:val="nil"/>
            </w:tcBorders>
          </w:tcPr>
          <w:p w:rsidR="00BB1CEF" w:rsidRDefault="005D02AB">
            <w:pPr>
              <w:pStyle w:val="TableParagraph"/>
              <w:spacing w:line="223" w:lineRule="exact"/>
              <w:ind w:left="13"/>
              <w:rPr>
                <w:sz w:val="21"/>
              </w:rPr>
            </w:pPr>
            <w:r>
              <w:rPr>
                <w:sz w:val="21"/>
              </w:rPr>
              <w:t xml:space="preserve">处 未处理□ 上报□ </w:t>
            </w:r>
          </w:p>
        </w:tc>
      </w:tr>
      <w:tr w:rsidR="00BB1CEF">
        <w:trPr>
          <w:trHeight w:val="290"/>
        </w:trPr>
        <w:tc>
          <w:tcPr>
            <w:tcW w:w="2577" w:type="dxa"/>
            <w:gridSpan w:val="2"/>
            <w:vMerge/>
            <w:tcBorders>
              <w:top w:val="nil"/>
            </w:tcBorders>
          </w:tcPr>
          <w:p w:rsidR="00BB1CEF" w:rsidRDefault="00BB1CEF">
            <w:pPr>
              <w:rPr>
                <w:sz w:val="2"/>
                <w:szCs w:val="2"/>
              </w:rPr>
            </w:pPr>
          </w:p>
        </w:tc>
        <w:tc>
          <w:tcPr>
            <w:tcW w:w="1533" w:type="dxa"/>
            <w:tcBorders>
              <w:top w:val="nil"/>
              <w:right w:val="nil"/>
            </w:tcBorders>
          </w:tcPr>
          <w:p w:rsidR="00BB1CEF" w:rsidRDefault="005D02AB">
            <w:pPr>
              <w:pStyle w:val="TableParagraph"/>
              <w:spacing w:line="259" w:lineRule="exact"/>
              <w:rPr>
                <w:sz w:val="21"/>
              </w:rPr>
            </w:pPr>
            <w:r>
              <w:rPr>
                <w:sz w:val="21"/>
              </w:rPr>
              <w:t xml:space="preserve">其他 </w:t>
            </w:r>
          </w:p>
        </w:tc>
        <w:tc>
          <w:tcPr>
            <w:tcW w:w="381" w:type="dxa"/>
            <w:tcBorders>
              <w:top w:val="nil"/>
              <w:left w:val="nil"/>
              <w:right w:val="nil"/>
            </w:tcBorders>
          </w:tcPr>
          <w:p w:rsidR="00BB1CEF" w:rsidRDefault="005D02AB">
            <w:pPr>
              <w:pStyle w:val="TableParagraph"/>
              <w:spacing w:line="259" w:lineRule="exact"/>
              <w:ind w:right="-15"/>
              <w:jc w:val="right"/>
              <w:rPr>
                <w:sz w:val="21"/>
              </w:rPr>
            </w:pPr>
            <w:r>
              <w:rPr>
                <w:w w:val="93"/>
                <w:sz w:val="21"/>
              </w:rPr>
              <w:t>□</w:t>
            </w:r>
          </w:p>
        </w:tc>
        <w:tc>
          <w:tcPr>
            <w:tcW w:w="386" w:type="dxa"/>
            <w:tcBorders>
              <w:top w:val="single" w:sz="12" w:space="0" w:color="000000"/>
              <w:left w:val="nil"/>
              <w:right w:val="nil"/>
            </w:tcBorders>
          </w:tcPr>
          <w:p w:rsidR="00BB1CEF" w:rsidRDefault="00BB1CEF">
            <w:pPr>
              <w:pStyle w:val="TableParagraph"/>
              <w:spacing w:before="3" w:after="1"/>
              <w:rPr>
                <w:b/>
                <w:sz w:val="19"/>
              </w:rPr>
            </w:pPr>
          </w:p>
          <w:p w:rsidR="00BB1CEF" w:rsidRDefault="00144FE4">
            <w:pPr>
              <w:pStyle w:val="TableParagraph"/>
              <w:spacing w:line="20" w:lineRule="exact"/>
              <w:ind w:left="2" w:right="-87"/>
              <w:rPr>
                <w:sz w:val="2"/>
              </w:rPr>
            </w:pPr>
            <w:r>
              <w:rPr>
                <w:sz w:val="2"/>
              </w:rPr>
            </w:r>
            <w:r>
              <w:rPr>
                <w:sz w:val="2"/>
              </w:rPr>
              <w:pict>
                <v:group id="_x0000_s1156" style="width:19.8pt;height:1pt;mso-position-horizontal-relative:char;mso-position-vertical-relative:line" coordsize="396,20">
                  <v:line id="_x0000_s1157" style="position:absolute" from="0,10" to="396,10" strokeweight=".96pt"/>
                  <w10:wrap type="none"/>
                  <w10:anchorlock/>
                </v:group>
              </w:pict>
            </w:r>
          </w:p>
        </w:tc>
        <w:tc>
          <w:tcPr>
            <w:tcW w:w="1365" w:type="dxa"/>
            <w:tcBorders>
              <w:top w:val="single" w:sz="12" w:space="0" w:color="000000"/>
              <w:left w:val="nil"/>
              <w:right w:val="nil"/>
            </w:tcBorders>
          </w:tcPr>
          <w:p w:rsidR="00BB1CEF" w:rsidRDefault="005D02AB">
            <w:pPr>
              <w:pStyle w:val="TableParagraph"/>
              <w:spacing w:line="259" w:lineRule="exact"/>
              <w:ind w:left="22"/>
              <w:rPr>
                <w:sz w:val="21"/>
              </w:rPr>
            </w:pPr>
            <w:r>
              <w:rPr>
                <w:sz w:val="21"/>
              </w:rPr>
              <w:t xml:space="preserve">处 已处理 </w:t>
            </w:r>
          </w:p>
        </w:tc>
        <w:tc>
          <w:tcPr>
            <w:tcW w:w="2088" w:type="dxa"/>
            <w:tcBorders>
              <w:top w:val="nil"/>
              <w:left w:val="nil"/>
            </w:tcBorders>
          </w:tcPr>
          <w:p w:rsidR="00BB1CEF" w:rsidRDefault="005D02AB">
            <w:pPr>
              <w:pStyle w:val="TableParagraph"/>
              <w:spacing w:line="259" w:lineRule="exact"/>
              <w:ind w:left="13"/>
              <w:rPr>
                <w:sz w:val="21"/>
              </w:rPr>
            </w:pPr>
            <w:r>
              <w:rPr>
                <w:sz w:val="21"/>
              </w:rPr>
              <w:t xml:space="preserve">处 未处理□ 上报□ </w:t>
            </w:r>
          </w:p>
        </w:tc>
      </w:tr>
      <w:tr w:rsidR="00BB1CEF">
        <w:trPr>
          <w:trHeight w:val="536"/>
        </w:trPr>
        <w:tc>
          <w:tcPr>
            <w:tcW w:w="2577" w:type="dxa"/>
            <w:gridSpan w:val="2"/>
          </w:tcPr>
          <w:p w:rsidR="00BB1CEF" w:rsidRDefault="005D02AB">
            <w:pPr>
              <w:pStyle w:val="TableParagraph"/>
              <w:spacing w:before="17"/>
              <w:ind w:left="342"/>
              <w:rPr>
                <w:sz w:val="21"/>
              </w:rPr>
            </w:pPr>
            <w:r>
              <w:rPr>
                <w:sz w:val="21"/>
              </w:rPr>
              <w:t xml:space="preserve">突发性事件情况处治 </w:t>
            </w:r>
          </w:p>
        </w:tc>
        <w:tc>
          <w:tcPr>
            <w:tcW w:w="1533" w:type="dxa"/>
            <w:tcBorders>
              <w:right w:val="nil"/>
            </w:tcBorders>
          </w:tcPr>
          <w:p w:rsidR="00BB1CEF" w:rsidRDefault="005D02AB">
            <w:pPr>
              <w:pStyle w:val="TableParagraph"/>
              <w:spacing w:before="17"/>
              <w:rPr>
                <w:sz w:val="21"/>
              </w:rPr>
            </w:pPr>
            <w:r>
              <w:rPr>
                <w:sz w:val="21"/>
              </w:rPr>
              <w:t xml:space="preserve">事件描述 </w:t>
            </w:r>
          </w:p>
        </w:tc>
        <w:tc>
          <w:tcPr>
            <w:tcW w:w="381" w:type="dxa"/>
            <w:tcBorders>
              <w:left w:val="nil"/>
              <w:right w:val="nil"/>
            </w:tcBorders>
          </w:tcPr>
          <w:p w:rsidR="00BB1CEF" w:rsidRDefault="00BB1CEF">
            <w:pPr>
              <w:pStyle w:val="TableParagraph"/>
              <w:rPr>
                <w:rFonts w:ascii="Times New Roman"/>
                <w:sz w:val="20"/>
              </w:rPr>
            </w:pPr>
          </w:p>
        </w:tc>
        <w:tc>
          <w:tcPr>
            <w:tcW w:w="386" w:type="dxa"/>
            <w:tcBorders>
              <w:left w:val="nil"/>
              <w:right w:val="nil"/>
            </w:tcBorders>
          </w:tcPr>
          <w:p w:rsidR="00BB1CEF" w:rsidRDefault="00BB1CEF">
            <w:pPr>
              <w:pStyle w:val="TableParagraph"/>
              <w:rPr>
                <w:rFonts w:ascii="Times New Roman"/>
                <w:sz w:val="20"/>
              </w:rPr>
            </w:pPr>
          </w:p>
        </w:tc>
        <w:tc>
          <w:tcPr>
            <w:tcW w:w="3453" w:type="dxa"/>
            <w:gridSpan w:val="2"/>
            <w:tcBorders>
              <w:left w:val="nil"/>
            </w:tcBorders>
          </w:tcPr>
          <w:p w:rsidR="00BB1CEF" w:rsidRDefault="005D02AB">
            <w:pPr>
              <w:pStyle w:val="TableParagraph"/>
              <w:spacing w:before="17"/>
              <w:ind w:left="641"/>
              <w:rPr>
                <w:sz w:val="21"/>
              </w:rPr>
            </w:pPr>
            <w:r>
              <w:rPr>
                <w:sz w:val="21"/>
              </w:rPr>
              <w:t xml:space="preserve">处治方式 </w:t>
            </w:r>
          </w:p>
        </w:tc>
      </w:tr>
    </w:tbl>
    <w:p w:rsidR="00BB1CEF" w:rsidRDefault="00144FE4">
      <w:pPr>
        <w:pStyle w:val="a3"/>
        <w:spacing w:before="8" w:line="244" w:lineRule="auto"/>
        <w:ind w:left="1898" w:right="1791"/>
      </w:pPr>
      <w:r>
        <w:pict>
          <v:group id="_x0000_s1150" style="position:absolute;left:0;text-align:left;margin-left:239.2pt;margin-top:-78.5pt;width:62.9pt;height:1pt;z-index:-251635712;mso-position-horizontal-relative:page;mso-position-vertical-relative:text" coordorigin="4784,-1570" coordsize="1258,20">
            <v:line id="_x0000_s1155" style="position:absolute" from="4784,-1560" to="5202,-1560" strokeweight=".96pt"/>
            <v:rect id="_x0000_s1154" style="position:absolute;left:5201;top:-1570;width:20;height:20" fillcolor="black" stroked="f"/>
            <v:line id="_x0000_s1153" style="position:absolute" from="5221,-1560" to="5840,-1560" strokeweight=".96pt"/>
            <v:rect id="_x0000_s1152" style="position:absolute;left:5840;top:-1570;width:20;height:20" fillcolor="black" stroked="f"/>
            <v:line id="_x0000_s1151" style="position:absolute" from="5859,-1560" to="6042,-1560" strokeweight=".96pt"/>
            <w10:wrap anchorx="page"/>
          </v:group>
        </w:pict>
      </w:r>
      <w:r>
        <w:pict>
          <v:group id="_x0000_s1146" style="position:absolute;left:0;text-align:left;margin-left:380.7pt;margin-top:-78.5pt;width:21pt;height:1pt;z-index:-251634688;mso-position-horizontal-relative:page;mso-position-vertical-relative:text" coordorigin="7614,-1570" coordsize="420,20">
            <v:line id="_x0000_s1149" style="position:absolute" from="7614,-1560" to="7835,-1560" strokeweight=".96pt"/>
            <v:rect id="_x0000_s1148" style="position:absolute;left:7835;top:-1570;width:20;height:20" fillcolor="black" stroked="f"/>
            <v:line id="_x0000_s1147" style="position:absolute" from="7854,-1560" to="8034,-1560" strokeweight=".96pt"/>
            <w10:wrap anchorx="page"/>
          </v:group>
        </w:pict>
      </w:r>
      <w:r>
        <w:pict>
          <v:line id="_x0000_s1145" style="position:absolute;left:0;text-align:left;z-index:-251633664;mso-position-horizontal-relative:page;mso-position-vertical-relative:text" from="149.4pt,-61.1pt" to="186.3pt,-61.1pt" strokeweight=".33864mm">
            <w10:wrap anchorx="page"/>
          </v:line>
        </w:pict>
      </w:r>
      <w:r>
        <w:pict>
          <v:group id="_x0000_s1141" style="position:absolute;left:0;text-align:left;margin-left:380.7pt;margin-top:-61.6pt;width:21pt;height:1pt;z-index:-251632640;mso-position-horizontal-relative:page;mso-position-vertical-relative:text" coordorigin="7614,-1232" coordsize="420,20">
            <v:line id="_x0000_s1144" style="position:absolute" from="7614,-1222" to="7835,-1222" strokeweight=".33864mm"/>
            <v:rect id="_x0000_s1143" style="position:absolute;left:7835;top:-1232;width:20;height:20" fillcolor="black" stroked="f"/>
            <v:line id="_x0000_s1142" style="position:absolute" from="7854,-1222" to="8034,-1222" strokeweight=".33864mm"/>
            <w10:wrap anchorx="page"/>
          </v:group>
        </w:pict>
      </w:r>
      <w:r>
        <w:pict>
          <v:group id="_x0000_s1136" style="position:absolute;left:0;text-align:left;margin-left:239.2pt;margin-top:-31pt;width:63.85pt;height:1pt;z-index:-251631616;mso-position-horizontal-relative:page;mso-position-vertical-relative:text" coordorigin="4784,-620" coordsize="1277,20">
            <v:line id="_x0000_s1140" style="position:absolute" from="4784,-610" to="5840,-610" strokeweight=".96pt"/>
            <v:rect id="_x0000_s1139" style="position:absolute;left:5840;top:-620;width:20;height:20" fillcolor="black" stroked="f"/>
            <v:line id="_x0000_s1138" style="position:absolute" from="5859,-610" to="6042,-610" strokeweight=".96pt"/>
            <v:rect id="_x0000_s1137" style="position:absolute;left:6041;top:-620;width:20;height:20" fillcolor="black" stroked="f"/>
            <w10:wrap anchorx="page"/>
          </v:group>
        </w:pict>
      </w:r>
      <w:r>
        <w:pict>
          <v:group id="_x0000_s1132" style="position:absolute;left:0;text-align:left;margin-left:380.7pt;margin-top:-31pt;width:21pt;height:1pt;z-index:-251630592;mso-position-horizontal-relative:page;mso-position-vertical-relative:text" coordorigin="7614,-620" coordsize="420,20">
            <v:line id="_x0000_s1135" style="position:absolute" from="7614,-610" to="7835,-610" strokeweight=".96pt"/>
            <v:rect id="_x0000_s1134" style="position:absolute;left:7835;top:-620;width:20;height:20" fillcolor="black" stroked="f"/>
            <v:line id="_x0000_s1133" style="position:absolute" from="7854,-610" to="8034,-610" strokeweight=".96pt"/>
            <w10:wrap anchorx="page"/>
          </v:group>
        </w:pict>
      </w:r>
      <w:r>
        <w:pict>
          <v:group id="_x0000_s1122" style="position:absolute;left:0;text-align:left;margin-left:260.1pt;margin-top:-14.05pt;width:104.8pt;height:1pt;z-index:-251629568;mso-position-horizontal-relative:page;mso-position-vertical-relative:text" coordorigin="5202,-281" coordsize="2096,20">
            <v:line id="_x0000_s1131" style="position:absolute" from="5202,-272" to="5840,-272" strokeweight=".96pt"/>
            <v:rect id="_x0000_s1130" style="position:absolute;left:5840;top:-282;width:20;height:20" fillcolor="black" stroked="f"/>
            <v:line id="_x0000_s1129" style="position:absolute" from="5859,-272" to="6042,-272" strokeweight=".96pt"/>
            <v:shape id="_x0000_s1128" style="position:absolute;left:6041;top:-282;width:39;height:20" coordorigin="6042,-281" coordsize="39,20" o:spt="100" adj="0,,0" path="m6061,-281r-19,l6042,-262r19,l6061,-281t19,l6061,-281r,19l6080,-262r,-19e" fillcolor="black" stroked="f">
              <v:stroke joinstyle="round"/>
              <v:formulas/>
              <v:path arrowok="t" o:connecttype="segments"/>
            </v:shape>
            <v:line id="_x0000_s1127" style="position:absolute" from="6080,-272" to="6282,-272" strokeweight=".96pt"/>
            <v:rect id="_x0000_s1126" style="position:absolute;left:6282;top:-282;width:20;height:20" fillcolor="black" stroked="f"/>
            <v:line id="_x0000_s1125" style="position:absolute" from="6301,-272" to="6678,-272" strokeweight=".96pt"/>
            <v:rect id="_x0000_s1124" style="position:absolute;left:6678;top:-282;width:20;height:20" fillcolor="black" stroked="f"/>
            <v:line id="_x0000_s1123" style="position:absolute" from="6697,-272" to="7297,-272" strokeweight=".96pt"/>
            <w10:wrap anchorx="page"/>
          </v:group>
        </w:pict>
      </w:r>
      <w:r>
        <w:pict>
          <v:line id="_x0000_s1121" style="position:absolute;left:0;text-align:left;z-index:-251628544;mso-position-horizontal-relative:page;mso-position-vertical-relative:text" from="406.75pt,-13.6pt" to="501.45pt,-13.6pt" strokeweight=".96pt">
            <w10:wrap anchorx="page"/>
          </v:line>
        </w:pict>
      </w:r>
      <w:r w:rsidR="005D02AB">
        <w:rPr>
          <w:b/>
        </w:rPr>
        <w:t>说明：</w:t>
      </w:r>
      <w:r w:rsidR="005D02AB">
        <w:t>1.可根据管</w:t>
      </w:r>
      <w:proofErr w:type="gramStart"/>
      <w:r w:rsidR="005D02AB">
        <w:t>养范围</w:t>
      </w:r>
      <w:proofErr w:type="gramEnd"/>
      <w:r w:rsidR="005D02AB">
        <w:t xml:space="preserve">内桥梁、隧道的数量，适当增减相应内容。2.上表中未涉及的养护内容可不予填写。 </w:t>
      </w:r>
    </w:p>
    <w:p w:rsidR="00BB1CEF" w:rsidRDefault="00BB1CEF">
      <w:pPr>
        <w:spacing w:line="244" w:lineRule="auto"/>
        <w:sectPr w:rsidR="00BB1CEF">
          <w:pgSz w:w="11910" w:h="16840"/>
          <w:pgMar w:top="1100" w:right="0" w:bottom="1020" w:left="980" w:header="904" w:footer="829" w:gutter="0"/>
          <w:cols w:space="720"/>
        </w:sectPr>
      </w:pPr>
    </w:p>
    <w:p w:rsidR="00BB1CEF" w:rsidRDefault="00BB1CEF">
      <w:pPr>
        <w:pStyle w:val="a3"/>
        <w:ind w:left="0"/>
        <w:rPr>
          <w:sz w:val="20"/>
        </w:rPr>
      </w:pPr>
    </w:p>
    <w:p w:rsidR="00BB1CEF" w:rsidRDefault="00BB1CEF">
      <w:pPr>
        <w:pStyle w:val="a3"/>
        <w:spacing w:before="8"/>
        <w:ind w:left="0"/>
        <w:rPr>
          <w:sz w:val="20"/>
        </w:rPr>
      </w:pPr>
    </w:p>
    <w:p w:rsidR="00BB1CEF" w:rsidRDefault="005D02AB">
      <w:pPr>
        <w:pStyle w:val="6"/>
        <w:spacing w:before="72"/>
        <w:ind w:left="0" w:right="870"/>
        <w:jc w:val="center"/>
      </w:pPr>
      <w:r>
        <w:t>（三）上海市松江区</w:t>
      </w:r>
      <w:proofErr w:type="gramStart"/>
      <w:r>
        <w:t>泖</w:t>
      </w:r>
      <w:proofErr w:type="gramEnd"/>
      <w:r>
        <w:t>港镇人民政府农村公路日常维修养护考核办法</w:t>
      </w:r>
      <w:r>
        <w:rPr>
          <w:w w:val="99"/>
        </w:rPr>
        <w:t xml:space="preserve"> </w:t>
      </w:r>
    </w:p>
    <w:p w:rsidR="00BB1CEF" w:rsidRDefault="005D02AB">
      <w:pPr>
        <w:spacing w:before="141"/>
        <w:ind w:right="872"/>
        <w:jc w:val="center"/>
        <w:rPr>
          <w:b/>
          <w:sz w:val="21"/>
        </w:rPr>
      </w:pPr>
      <w:r>
        <w:rPr>
          <w:b/>
          <w:w w:val="99"/>
          <w:sz w:val="21"/>
        </w:rPr>
        <w:t xml:space="preserve"> </w:t>
      </w:r>
    </w:p>
    <w:p w:rsidR="00BB1CEF" w:rsidRDefault="005D02AB">
      <w:pPr>
        <w:pStyle w:val="a3"/>
        <w:spacing w:before="139" w:line="364" w:lineRule="auto"/>
        <w:ind w:right="1788" w:firstLine="419"/>
        <w:jc w:val="both"/>
      </w:pPr>
      <w:r>
        <w:rPr>
          <w:spacing w:val="-8"/>
        </w:rPr>
        <w:t>为不断加强和规范镇农村公路养护管理工作，突出政府监管职能，确立为企业服务的思</w:t>
      </w:r>
      <w:r>
        <w:rPr>
          <w:spacing w:val="-11"/>
        </w:rPr>
        <w:t>想，公开、公平、公正地履行监管职责，充分发挥养护企业主观能动性，不断提高养护质量</w:t>
      </w:r>
      <w:r>
        <w:rPr>
          <w:spacing w:val="-6"/>
        </w:rPr>
        <w:t>和管理水平，促进农村公路“绿、洁、畅、亮、美”的环境创建管理，特制定本办法。</w:t>
      </w:r>
    </w:p>
    <w:p w:rsidR="00BB1CEF" w:rsidRDefault="005D02AB">
      <w:pPr>
        <w:pStyle w:val="a3"/>
        <w:tabs>
          <w:tab w:val="left" w:pos="1660"/>
        </w:tabs>
        <w:spacing w:line="266" w:lineRule="exact"/>
      </w:pPr>
      <w:r>
        <w:t>第一条</w:t>
      </w:r>
      <w:r>
        <w:tab/>
      </w:r>
      <w:r>
        <w:rPr>
          <w:spacing w:val="-3"/>
        </w:rPr>
        <w:t>监</w:t>
      </w:r>
      <w:r>
        <w:t>管</w:t>
      </w:r>
      <w:r>
        <w:rPr>
          <w:spacing w:val="-3"/>
        </w:rPr>
        <w:t>考</w:t>
      </w:r>
      <w:r>
        <w:t>核</w:t>
      </w:r>
      <w:r>
        <w:rPr>
          <w:spacing w:val="-3"/>
        </w:rPr>
        <w:t>依</w:t>
      </w:r>
      <w:r>
        <w:t>据</w:t>
      </w:r>
    </w:p>
    <w:p w:rsidR="00BB1CEF" w:rsidRDefault="005D02AB">
      <w:pPr>
        <w:pStyle w:val="a3"/>
        <w:spacing w:before="141" w:line="364" w:lineRule="auto"/>
        <w:ind w:right="4640"/>
      </w:pPr>
      <w:r>
        <w:t>一、农村公路养护维修项目合同、招投标文件及其有效附件二、《公路技术状况评定标准》（</w:t>
      </w:r>
      <w:r>
        <w:rPr>
          <w:rFonts w:ascii="Times New Roman" w:eastAsia="Times New Roman"/>
        </w:rPr>
        <w:t>JTG H20-2007</w:t>
      </w:r>
      <w:r>
        <w:t>）</w:t>
      </w:r>
    </w:p>
    <w:p w:rsidR="00BB1CEF" w:rsidRDefault="005D02AB">
      <w:pPr>
        <w:pStyle w:val="a3"/>
        <w:spacing w:line="364" w:lineRule="auto"/>
        <w:ind w:right="5447"/>
      </w:pPr>
      <w:r>
        <w:rPr>
          <w:spacing w:val="-19"/>
        </w:rPr>
        <w:t>三、《农村公路养护技术规范》</w:t>
      </w:r>
      <w:r>
        <w:t>（</w:t>
      </w:r>
      <w:r>
        <w:rPr>
          <w:rFonts w:ascii="Times New Roman" w:eastAsia="Times New Roman"/>
        </w:rPr>
        <w:t>JTG/T 5190-2019</w:t>
      </w:r>
      <w:r>
        <w:t xml:space="preserve">） </w:t>
      </w:r>
      <w:r>
        <w:rPr>
          <w:spacing w:val="-21"/>
        </w:rPr>
        <w:t>四、《公路桥涵养护规范》</w:t>
      </w:r>
      <w:r>
        <w:t>（</w:t>
      </w:r>
      <w:r>
        <w:rPr>
          <w:rFonts w:ascii="Times New Roman" w:eastAsia="Times New Roman"/>
        </w:rPr>
        <w:t>JTG H11-2004</w:t>
      </w:r>
      <w:r>
        <w:t>）</w:t>
      </w:r>
    </w:p>
    <w:p w:rsidR="00BB1CEF" w:rsidRDefault="005D02AB">
      <w:pPr>
        <w:pStyle w:val="a3"/>
        <w:spacing w:line="268" w:lineRule="exact"/>
      </w:pPr>
      <w:r>
        <w:t>五、《公路沥青路面养护技术规范》（</w:t>
      </w:r>
      <w:r>
        <w:rPr>
          <w:rFonts w:ascii="Times New Roman" w:eastAsia="Times New Roman"/>
        </w:rPr>
        <w:t>JTJ073.2-2001</w:t>
      </w:r>
      <w:r>
        <w:t>）</w:t>
      </w:r>
    </w:p>
    <w:p w:rsidR="00BB1CEF" w:rsidRDefault="005D02AB">
      <w:pPr>
        <w:pStyle w:val="a3"/>
        <w:spacing w:before="140" w:line="364" w:lineRule="auto"/>
        <w:ind w:right="4647"/>
        <w:rPr>
          <w:rFonts w:ascii="Times New Roman" w:eastAsia="Times New Roman"/>
        </w:rPr>
      </w:pPr>
      <w:r>
        <w:rPr>
          <w:spacing w:val="-18"/>
        </w:rPr>
        <w:t>六、《公路水泥混凝土路面养护技术规范》</w:t>
      </w:r>
      <w:r>
        <w:t>（</w:t>
      </w:r>
      <w:r>
        <w:rPr>
          <w:rFonts w:ascii="Times New Roman" w:eastAsia="Times New Roman"/>
        </w:rPr>
        <w:t>JTJ073.1-2001</w:t>
      </w:r>
      <w:r>
        <w:t xml:space="preserve">） </w:t>
      </w:r>
      <w:r>
        <w:rPr>
          <w:spacing w:val="-12"/>
        </w:rPr>
        <w:t>七、《公路养护安全作业规程》</w:t>
      </w:r>
      <w:r>
        <w:rPr>
          <w:rFonts w:ascii="Times New Roman" w:eastAsia="Times New Roman"/>
        </w:rPr>
        <w:t>(JTG H30-2004)</w:t>
      </w:r>
    </w:p>
    <w:p w:rsidR="00BB1CEF" w:rsidRDefault="005D02AB">
      <w:pPr>
        <w:pStyle w:val="a3"/>
        <w:spacing w:line="364" w:lineRule="auto"/>
        <w:ind w:right="5519"/>
      </w:pPr>
      <w:r>
        <w:rPr>
          <w:spacing w:val="-18"/>
        </w:rPr>
        <w:t>八、《上海公路绿化养护技术规程》</w:t>
      </w:r>
      <w:r>
        <w:t>（</w:t>
      </w:r>
      <w:r>
        <w:rPr>
          <w:rFonts w:ascii="Times New Roman" w:eastAsia="Times New Roman"/>
        </w:rPr>
        <w:t>SZ-36-2004</w:t>
      </w:r>
      <w:r>
        <w:t xml:space="preserve">） </w:t>
      </w:r>
      <w:r>
        <w:rPr>
          <w:spacing w:val="-18"/>
        </w:rPr>
        <w:t>九、《上海公路沥青路面技术规程》</w:t>
      </w:r>
      <w:r>
        <w:t>（</w:t>
      </w:r>
      <w:r>
        <w:rPr>
          <w:rFonts w:ascii="Times New Roman" w:eastAsia="Times New Roman"/>
        </w:rPr>
        <w:t>SZ-21-2002</w:t>
      </w:r>
      <w:r>
        <w:t>）</w:t>
      </w:r>
    </w:p>
    <w:p w:rsidR="00BB1CEF" w:rsidRDefault="005D02AB">
      <w:pPr>
        <w:pStyle w:val="a3"/>
        <w:spacing w:line="364" w:lineRule="auto"/>
        <w:ind w:right="4470"/>
      </w:pPr>
      <w:r>
        <w:rPr>
          <w:spacing w:val="-17"/>
        </w:rPr>
        <w:t>十、《上海公路水泥混凝土路面养护技术规程》</w:t>
      </w:r>
      <w:r>
        <w:t>（</w:t>
      </w:r>
      <w:r>
        <w:rPr>
          <w:rFonts w:ascii="Times New Roman" w:eastAsia="Times New Roman"/>
        </w:rPr>
        <w:t>SZ-30-2003</w:t>
      </w:r>
      <w:r>
        <w:t xml:space="preserve">） </w:t>
      </w:r>
      <w:r>
        <w:rPr>
          <w:spacing w:val="-19"/>
        </w:rPr>
        <w:t>十一、《上海公路桥涵养护规程》</w:t>
      </w:r>
      <w:r>
        <w:t>（</w:t>
      </w:r>
      <w:r>
        <w:rPr>
          <w:rFonts w:ascii="Times New Roman" w:eastAsia="Times New Roman"/>
        </w:rPr>
        <w:t>SZ-40-2005</w:t>
      </w:r>
      <w:r>
        <w:t>）</w:t>
      </w:r>
    </w:p>
    <w:p w:rsidR="00BB1CEF" w:rsidRDefault="005D02AB">
      <w:pPr>
        <w:pStyle w:val="a3"/>
        <w:spacing w:line="364" w:lineRule="auto"/>
        <w:ind w:right="4307"/>
      </w:pPr>
      <w:r>
        <w:rPr>
          <w:spacing w:val="-17"/>
        </w:rPr>
        <w:t>十二、《上海公路沥青路面预养护技术规程》</w:t>
      </w:r>
      <w:r>
        <w:t>（</w:t>
      </w:r>
      <w:r>
        <w:rPr>
          <w:rFonts w:ascii="Times New Roman" w:eastAsia="Times New Roman"/>
        </w:rPr>
        <w:t>SZ-G-D01-2007</w:t>
      </w:r>
      <w:r>
        <w:t xml:space="preserve">） </w:t>
      </w:r>
      <w:r>
        <w:rPr>
          <w:spacing w:val="-12"/>
        </w:rPr>
        <w:t>十三、《农村公路养护技术规范》</w:t>
      </w:r>
      <w:r>
        <w:t xml:space="preserve">(JTG/T5190-2019) </w:t>
      </w:r>
    </w:p>
    <w:p w:rsidR="00BB1CEF" w:rsidRDefault="005D02AB">
      <w:pPr>
        <w:pStyle w:val="a3"/>
        <w:spacing w:line="367" w:lineRule="auto"/>
        <w:ind w:right="1788"/>
      </w:pPr>
      <w:r>
        <w:rPr>
          <w:spacing w:val="-12"/>
        </w:rPr>
        <w:t>十四、国家、交通部、上海市以及市公路主管部门和公路管理机构颁布的其它有关规范和技术标准</w:t>
      </w:r>
    </w:p>
    <w:p w:rsidR="00BB1CEF" w:rsidRDefault="005D02AB">
      <w:pPr>
        <w:pStyle w:val="a3"/>
        <w:tabs>
          <w:tab w:val="left" w:pos="1660"/>
        </w:tabs>
        <w:spacing w:line="264" w:lineRule="exact"/>
      </w:pPr>
      <w:r>
        <w:t>第二条</w:t>
      </w:r>
      <w:r>
        <w:tab/>
      </w:r>
      <w:r>
        <w:rPr>
          <w:spacing w:val="-3"/>
        </w:rPr>
        <w:t>监</w:t>
      </w:r>
      <w:r>
        <w:t>管</w:t>
      </w:r>
      <w:r>
        <w:rPr>
          <w:spacing w:val="-3"/>
        </w:rPr>
        <w:t>考</w:t>
      </w:r>
      <w:r>
        <w:t>核</w:t>
      </w:r>
      <w:r>
        <w:rPr>
          <w:spacing w:val="-3"/>
        </w:rPr>
        <w:t>原</w:t>
      </w:r>
      <w:r>
        <w:t>则</w:t>
      </w:r>
    </w:p>
    <w:p w:rsidR="00BB1CEF" w:rsidRDefault="005D02AB">
      <w:pPr>
        <w:pStyle w:val="a3"/>
        <w:spacing w:before="134"/>
      </w:pPr>
      <w:r>
        <w:t>坚持依法照</w:t>
      </w:r>
      <w:proofErr w:type="gramStart"/>
      <w:r>
        <w:t>规</w:t>
      </w:r>
      <w:proofErr w:type="gramEnd"/>
      <w:r>
        <w:t>、科学严格、公正公开、讲评反馈的基本原则。</w:t>
      </w:r>
    </w:p>
    <w:p w:rsidR="00BB1CEF" w:rsidRDefault="005D02AB">
      <w:pPr>
        <w:pStyle w:val="a3"/>
        <w:tabs>
          <w:tab w:val="left" w:pos="1660"/>
        </w:tabs>
        <w:spacing w:before="139" w:line="364" w:lineRule="auto"/>
        <w:ind w:right="1788"/>
      </w:pPr>
      <w:r>
        <w:t>第三条</w:t>
      </w:r>
      <w:r>
        <w:tab/>
      </w:r>
      <w:r>
        <w:rPr>
          <w:spacing w:val="-3"/>
        </w:rPr>
        <w:t>监</w:t>
      </w:r>
      <w:r>
        <w:t>管</w:t>
      </w:r>
      <w:r>
        <w:rPr>
          <w:spacing w:val="-3"/>
        </w:rPr>
        <w:t>考</w:t>
      </w:r>
      <w:r>
        <w:t>核</w:t>
      </w:r>
      <w:r>
        <w:rPr>
          <w:spacing w:val="-3"/>
        </w:rPr>
        <w:t>范</w:t>
      </w:r>
      <w:r>
        <w:t>围</w:t>
      </w:r>
      <w:r>
        <w:rPr>
          <w:spacing w:val="-92"/>
        </w:rPr>
        <w:t>：</w:t>
      </w:r>
      <w:r>
        <w:rPr>
          <w:spacing w:val="-3"/>
        </w:rPr>
        <w:t>上</w:t>
      </w:r>
      <w:r>
        <w:t>海市</w:t>
      </w:r>
      <w:r>
        <w:rPr>
          <w:spacing w:val="-3"/>
        </w:rPr>
        <w:t>松</w:t>
      </w:r>
      <w:r>
        <w:t>江</w:t>
      </w:r>
      <w:r>
        <w:rPr>
          <w:spacing w:val="-3"/>
        </w:rPr>
        <w:t>区</w:t>
      </w:r>
      <w:proofErr w:type="gramStart"/>
      <w:r>
        <w:t>泖</w:t>
      </w:r>
      <w:proofErr w:type="gramEnd"/>
      <w:r>
        <w:t>港镇人</w:t>
      </w:r>
      <w:r>
        <w:rPr>
          <w:spacing w:val="-3"/>
        </w:rPr>
        <w:t>民</w:t>
      </w:r>
      <w:r>
        <w:t>政府</w:t>
      </w:r>
      <w:r>
        <w:rPr>
          <w:spacing w:val="-3"/>
        </w:rPr>
        <w:t>直</w:t>
      </w:r>
      <w:r>
        <w:t>接</w:t>
      </w:r>
      <w:r>
        <w:rPr>
          <w:spacing w:val="-3"/>
        </w:rPr>
        <w:t>管</w:t>
      </w:r>
      <w:proofErr w:type="gramStart"/>
      <w:r>
        <w:t>养</w:t>
      </w:r>
      <w:r>
        <w:rPr>
          <w:spacing w:val="-3"/>
        </w:rPr>
        <w:t>范</w:t>
      </w:r>
      <w:r>
        <w:t>围</w:t>
      </w:r>
      <w:proofErr w:type="gramEnd"/>
      <w:r>
        <w:rPr>
          <w:spacing w:val="-3"/>
        </w:rPr>
        <w:t>内</w:t>
      </w:r>
      <w:r>
        <w:t>的</w:t>
      </w:r>
      <w:r>
        <w:rPr>
          <w:spacing w:val="-3"/>
        </w:rPr>
        <w:t>农</w:t>
      </w:r>
      <w:r>
        <w:t>村公</w:t>
      </w:r>
      <w:r>
        <w:rPr>
          <w:spacing w:val="-3"/>
        </w:rPr>
        <w:t>路</w:t>
      </w:r>
      <w:r>
        <w:t>养</w:t>
      </w:r>
      <w:r>
        <w:rPr>
          <w:spacing w:val="-3"/>
        </w:rPr>
        <w:t>护</w:t>
      </w:r>
      <w:r>
        <w:t>标段。</w:t>
      </w:r>
    </w:p>
    <w:p w:rsidR="00BB1CEF" w:rsidRDefault="005D02AB">
      <w:pPr>
        <w:pStyle w:val="a3"/>
        <w:tabs>
          <w:tab w:val="left" w:pos="1660"/>
        </w:tabs>
      </w:pPr>
      <w:r>
        <w:t>第四条</w:t>
      </w:r>
      <w:r>
        <w:tab/>
      </w:r>
      <w:r>
        <w:rPr>
          <w:spacing w:val="-3"/>
        </w:rPr>
        <w:t>招</w:t>
      </w:r>
      <w:r>
        <w:t>标</w:t>
      </w:r>
      <w:r>
        <w:rPr>
          <w:spacing w:val="-3"/>
        </w:rPr>
        <w:t>单</w:t>
      </w:r>
      <w:r>
        <w:t>位</w:t>
      </w:r>
      <w:r>
        <w:rPr>
          <w:spacing w:val="-3"/>
        </w:rPr>
        <w:t>的</w:t>
      </w:r>
      <w:r>
        <w:t>监</w:t>
      </w:r>
      <w:r>
        <w:rPr>
          <w:spacing w:val="-3"/>
        </w:rPr>
        <w:t>管</w:t>
      </w:r>
      <w:r>
        <w:t>职责</w:t>
      </w:r>
    </w:p>
    <w:p w:rsidR="00BB1CEF" w:rsidRDefault="005D02AB">
      <w:pPr>
        <w:pStyle w:val="a3"/>
        <w:spacing w:before="139" w:line="364" w:lineRule="auto"/>
        <w:ind w:right="1793"/>
      </w:pPr>
      <w:r>
        <w:rPr>
          <w:spacing w:val="-12"/>
        </w:rPr>
        <w:t>一、依据养护合同，本着公开、公平、公正的原则，实施现场监管。坚持服务、监管、指导</w:t>
      </w:r>
      <w:r>
        <w:rPr>
          <w:spacing w:val="-6"/>
        </w:rPr>
        <w:t>并行，严格按照养护维修规范及合同明确的规定，履行好监管的职责。</w:t>
      </w:r>
    </w:p>
    <w:p w:rsidR="00BB1CEF" w:rsidRDefault="005D02AB">
      <w:pPr>
        <w:pStyle w:val="a3"/>
        <w:spacing w:line="367" w:lineRule="auto"/>
        <w:ind w:right="1789"/>
      </w:pPr>
      <w:r>
        <w:rPr>
          <w:spacing w:val="-12"/>
        </w:rPr>
        <w:t>二、加强路况巡查，按规定的巡查频率对农村公路所有设施及养护企业养护维修质量进行巡</w:t>
      </w:r>
      <w:r>
        <w:rPr>
          <w:spacing w:val="-6"/>
        </w:rPr>
        <w:t>查和督查，并做好巡查记录，及时掌握路况动态信息，发现各类设施缺陷病害。</w:t>
      </w:r>
    </w:p>
    <w:p w:rsidR="00BB1CEF" w:rsidRDefault="005D02AB">
      <w:pPr>
        <w:pStyle w:val="a3"/>
        <w:spacing w:line="364" w:lineRule="auto"/>
        <w:ind w:right="1699"/>
      </w:pPr>
      <w:r>
        <w:rPr>
          <w:spacing w:val="-9"/>
        </w:rPr>
        <w:t>三、审核养护企业年度养护大纲、月度养护计划、专项养护计划，制定专项小修计划，对月</w:t>
      </w:r>
      <w:r>
        <w:rPr>
          <w:spacing w:val="-5"/>
        </w:rPr>
        <w:t>度完成工程量、完成养护经费进行汇总审核，对专项小修、专项养护项目进行验收和决算。</w:t>
      </w:r>
      <w:r>
        <w:rPr>
          <w:spacing w:val="-10"/>
        </w:rPr>
        <w:t>四、依照养护维修合同及养护规范、标准对养护企业的养护质量、安全、文明施工、内业资</w:t>
      </w:r>
    </w:p>
    <w:p w:rsidR="00BB1CEF" w:rsidRDefault="00BB1CEF">
      <w:pPr>
        <w:spacing w:line="364" w:lineRule="auto"/>
        <w:sectPr w:rsidR="00BB1CEF">
          <w:pgSz w:w="11910" w:h="16840"/>
          <w:pgMar w:top="1100" w:right="0" w:bottom="1020" w:left="980" w:header="904" w:footer="829" w:gutter="0"/>
          <w:cols w:space="720"/>
        </w:sectPr>
      </w:pPr>
    </w:p>
    <w:p w:rsidR="00BB1CEF" w:rsidRDefault="00BB1CEF">
      <w:pPr>
        <w:pStyle w:val="a3"/>
        <w:spacing w:before="4"/>
        <w:ind w:left="0"/>
        <w:rPr>
          <w:sz w:val="23"/>
        </w:rPr>
      </w:pPr>
    </w:p>
    <w:p w:rsidR="00BB1CEF" w:rsidRDefault="005D02AB">
      <w:pPr>
        <w:pStyle w:val="a3"/>
        <w:spacing w:before="72"/>
      </w:pPr>
      <w:r>
        <w:t>料进行监督、检查和考核。</w:t>
      </w:r>
    </w:p>
    <w:p w:rsidR="00BB1CEF" w:rsidRDefault="005D02AB">
      <w:pPr>
        <w:pStyle w:val="a3"/>
        <w:spacing w:before="139" w:line="364" w:lineRule="auto"/>
        <w:ind w:right="1788"/>
        <w:jc w:val="both"/>
      </w:pPr>
      <w:r>
        <w:rPr>
          <w:spacing w:val="-12"/>
        </w:rPr>
        <w:t>五、对养护检查和日常巡视中发现的设施缺陷和病害以及各类存在问题应及时通知养护企业</w:t>
      </w:r>
      <w:r>
        <w:rPr>
          <w:spacing w:val="-11"/>
        </w:rPr>
        <w:t>在规定时间内进行修复或整改，如养护企业无正当理由而未及时修复或整改的，招标单位有</w:t>
      </w:r>
      <w:r>
        <w:rPr>
          <w:spacing w:val="-6"/>
        </w:rPr>
        <w:t>权发出整改通知书，再不给予修复或整改的则发出告诫书。</w:t>
      </w:r>
    </w:p>
    <w:p w:rsidR="00BB1CEF" w:rsidRDefault="005D02AB">
      <w:pPr>
        <w:pStyle w:val="a3"/>
        <w:spacing w:line="364" w:lineRule="auto"/>
        <w:ind w:right="1789"/>
      </w:pPr>
      <w:r>
        <w:rPr>
          <w:spacing w:val="-9"/>
        </w:rPr>
        <w:t>招标单位开具的整改通知书、告诫书与处罚意见应严格以实际路况作为依据，以有关养护规</w:t>
      </w:r>
      <w:r>
        <w:rPr>
          <w:spacing w:val="-5"/>
        </w:rPr>
        <w:t>范为标准，以科学检测手段为基础，依照合同之约定，</w:t>
      </w:r>
      <w:proofErr w:type="gramStart"/>
      <w:r>
        <w:rPr>
          <w:spacing w:val="-5"/>
        </w:rPr>
        <w:t>作出</w:t>
      </w:r>
      <w:proofErr w:type="gramEnd"/>
      <w:r>
        <w:rPr>
          <w:spacing w:val="-5"/>
        </w:rPr>
        <w:t>合理正确的处置意见。</w:t>
      </w:r>
    </w:p>
    <w:p w:rsidR="00BB1CEF" w:rsidRDefault="005D02AB">
      <w:pPr>
        <w:pStyle w:val="a3"/>
        <w:spacing w:line="364" w:lineRule="auto"/>
        <w:ind w:right="1789"/>
        <w:jc w:val="both"/>
      </w:pPr>
      <w:r>
        <w:rPr>
          <w:spacing w:val="-10"/>
        </w:rPr>
        <w:t>六、制定农村公路各类灾害性气候应急预案及桥梁事故应急预案，对养护企业的应急预案进</w:t>
      </w:r>
      <w:r>
        <w:rPr>
          <w:spacing w:val="-11"/>
        </w:rPr>
        <w:t>行审核，对应急物资进行检查，在灾害性气候发生时，应及时启动应急预案，组织好农村公</w:t>
      </w:r>
      <w:r>
        <w:rPr>
          <w:spacing w:val="-6"/>
        </w:rPr>
        <w:t>路的应急抢险和交通组织工作。</w:t>
      </w:r>
    </w:p>
    <w:p w:rsidR="00BB1CEF" w:rsidRDefault="005D02AB">
      <w:pPr>
        <w:pStyle w:val="a3"/>
        <w:spacing w:line="364" w:lineRule="auto"/>
        <w:ind w:right="1789"/>
      </w:pPr>
      <w:r>
        <w:rPr>
          <w:spacing w:val="-10"/>
        </w:rPr>
        <w:t>七、组织对养护企业各类专业技术人员的培训工作，提高农村公路养护企业专业技术人员的</w:t>
      </w:r>
      <w:r>
        <w:rPr>
          <w:spacing w:val="-5"/>
        </w:rPr>
        <w:t>业务素质。</w:t>
      </w:r>
    </w:p>
    <w:p w:rsidR="00BB1CEF" w:rsidRDefault="005D02AB">
      <w:pPr>
        <w:pStyle w:val="a3"/>
      </w:pPr>
      <w:r>
        <w:t>八、对设施缺陷病害引起的信访、来信、来电等各类投诉应及时给予答复和处置。</w:t>
      </w:r>
    </w:p>
    <w:p w:rsidR="00BB1CEF" w:rsidRDefault="005D02AB">
      <w:pPr>
        <w:pStyle w:val="a3"/>
        <w:spacing w:before="137" w:line="364" w:lineRule="auto"/>
        <w:ind w:right="1685"/>
      </w:pPr>
      <w:r>
        <w:rPr>
          <w:spacing w:val="-15"/>
        </w:rPr>
        <w:t xml:space="preserve">九、招标单位应突出政府职能，办事公道，不得徇私舞弊，坚持政务公开的原则。与此同时， </w:t>
      </w:r>
      <w:r>
        <w:rPr>
          <w:spacing w:val="-11"/>
        </w:rPr>
        <w:t>接受养护企业对招标单位的监督，招标单位在执行监管过程中，发生违规违纪事件，一经查</w:t>
      </w:r>
      <w:r>
        <w:rPr>
          <w:spacing w:val="-6"/>
        </w:rPr>
        <w:t>实，按有关规定议处。</w:t>
      </w:r>
    </w:p>
    <w:p w:rsidR="00BB1CEF" w:rsidRDefault="005D02AB">
      <w:pPr>
        <w:pStyle w:val="a3"/>
        <w:spacing w:line="266" w:lineRule="exact"/>
      </w:pPr>
      <w:r>
        <w:t>十、监督电话：</w:t>
      </w:r>
    </w:p>
    <w:p w:rsidR="00BB1CEF" w:rsidRDefault="005D02AB">
      <w:pPr>
        <w:pStyle w:val="a3"/>
        <w:tabs>
          <w:tab w:val="left" w:pos="1660"/>
        </w:tabs>
        <w:spacing w:before="141" w:line="364" w:lineRule="auto"/>
        <w:ind w:right="6637"/>
      </w:pPr>
      <w:r>
        <w:t>地址</w:t>
      </w:r>
      <w:r>
        <w:rPr>
          <w:spacing w:val="-3"/>
        </w:rPr>
        <w:t>：</w:t>
      </w:r>
      <w:r w:rsidR="000242F7">
        <w:t>上海市松江区</w:t>
      </w:r>
      <w:proofErr w:type="gramStart"/>
      <w:r w:rsidR="000242F7">
        <w:t>泖</w:t>
      </w:r>
      <w:proofErr w:type="gramEnd"/>
      <w:r w:rsidR="000242F7">
        <w:t>港镇新宾路358号</w:t>
      </w:r>
      <w:r>
        <w:rPr>
          <w:spacing w:val="-3"/>
        </w:rPr>
        <w:t>。</w:t>
      </w:r>
      <w:r>
        <w:t>第五条</w:t>
      </w:r>
      <w:r>
        <w:tab/>
      </w:r>
      <w:r>
        <w:rPr>
          <w:spacing w:val="-3"/>
        </w:rPr>
        <w:t>养</w:t>
      </w:r>
      <w:r>
        <w:t>护</w:t>
      </w:r>
      <w:r>
        <w:rPr>
          <w:spacing w:val="-3"/>
        </w:rPr>
        <w:t>企</w:t>
      </w:r>
      <w:r>
        <w:t>业</w:t>
      </w:r>
      <w:r>
        <w:rPr>
          <w:spacing w:val="-3"/>
        </w:rPr>
        <w:t>的</w:t>
      </w:r>
      <w:r>
        <w:t>职责</w:t>
      </w:r>
    </w:p>
    <w:p w:rsidR="00BB1CEF" w:rsidRDefault="005D02AB">
      <w:pPr>
        <w:pStyle w:val="a3"/>
        <w:spacing w:line="364" w:lineRule="auto"/>
        <w:ind w:right="1700"/>
      </w:pPr>
      <w:r>
        <w:rPr>
          <w:spacing w:val="-3"/>
        </w:rPr>
        <w:t>养护企业依据养护合同，认真履行合同赋予的权利与义务，本着经常性、及时性、周期性、</w:t>
      </w:r>
      <w:r>
        <w:rPr>
          <w:spacing w:val="-11"/>
        </w:rPr>
        <w:t>预防性、突发性的养护特点，合理有效安排养护作业，对农村公路进行养护维修。确保道路</w:t>
      </w:r>
      <w:r>
        <w:rPr>
          <w:spacing w:val="-6"/>
        </w:rPr>
        <w:t>处于畅通，设施处于完好的技术状态。养护企业应当达到下列要求：</w:t>
      </w:r>
    </w:p>
    <w:p w:rsidR="00BB1CEF" w:rsidRDefault="005D02AB">
      <w:pPr>
        <w:pStyle w:val="a3"/>
      </w:pPr>
      <w:r>
        <w:t>一、应完成招标单位每年下达的公路技术状况养护指标。</w:t>
      </w:r>
    </w:p>
    <w:p w:rsidR="00BB1CEF" w:rsidRDefault="005D02AB">
      <w:pPr>
        <w:pStyle w:val="a3"/>
        <w:spacing w:before="137"/>
      </w:pPr>
      <w:r>
        <w:t>二、年初编制年度养护大纲。按月编制日常养护计划、完成工程量及经费。</w:t>
      </w:r>
    </w:p>
    <w:p w:rsidR="00BB1CEF" w:rsidRDefault="005D02AB">
      <w:pPr>
        <w:pStyle w:val="a3"/>
        <w:spacing w:before="139" w:line="364" w:lineRule="auto"/>
        <w:ind w:right="1791"/>
      </w:pPr>
      <w:r>
        <w:rPr>
          <w:spacing w:val="-11"/>
        </w:rPr>
        <w:t>三、管养路段应做到路况良好，道路畅通，附属设施完好、齐全、清洁，绿化美观，生长态</w:t>
      </w:r>
      <w:r>
        <w:rPr>
          <w:spacing w:val="-7"/>
        </w:rPr>
        <w:t>势良好。</w:t>
      </w:r>
    </w:p>
    <w:p w:rsidR="00BB1CEF" w:rsidRDefault="005D02AB">
      <w:pPr>
        <w:pStyle w:val="a3"/>
        <w:spacing w:before="1" w:line="364" w:lineRule="auto"/>
        <w:ind w:right="1685"/>
      </w:pPr>
      <w:r>
        <w:rPr>
          <w:spacing w:val="-10"/>
        </w:rPr>
        <w:t>四、路况每周巡视两次，并做好巡视记录，对特殊路段应当加大巡查频率，巡查发现的问题</w:t>
      </w:r>
      <w:r>
        <w:rPr>
          <w:spacing w:val="-16"/>
        </w:rPr>
        <w:t xml:space="preserve">应进行处理，并做好记录，巡查中发现重度病害、突发性事件、灾情、险情等，应及时报告， </w:t>
      </w:r>
      <w:r>
        <w:rPr>
          <w:spacing w:val="-12"/>
        </w:rPr>
        <w:t>当影响通行安全时，应立即采取相应措施，对行人及车辆进行提示、警示，根据病害情况经</w:t>
      </w:r>
      <w:r>
        <w:rPr>
          <w:spacing w:val="-6"/>
        </w:rPr>
        <w:t>业主同意后及时修复。</w:t>
      </w:r>
    </w:p>
    <w:p w:rsidR="00BB1CEF" w:rsidRDefault="005D02AB">
      <w:pPr>
        <w:pStyle w:val="a3"/>
        <w:spacing w:line="364" w:lineRule="auto"/>
        <w:ind w:right="1791"/>
        <w:jc w:val="both"/>
      </w:pPr>
      <w:r>
        <w:rPr>
          <w:spacing w:val="-13"/>
        </w:rPr>
        <w:t>五、认真执行交通部颁发的《公路桥涵养护规范》</w:t>
      </w:r>
      <w:r>
        <w:rPr>
          <w:spacing w:val="-15"/>
        </w:rPr>
        <w:t>、《公路桥梁养护管理工作制度》以及上海</w:t>
      </w:r>
      <w:r>
        <w:rPr>
          <w:spacing w:val="-13"/>
        </w:rPr>
        <w:t>市公路桥梁有关规定，每月对桥梁栏杆、路面情况进行一次经常性检查，填写桥梁经常性检查表，将检查中发现桥病害和不明原因的其他严重病害的情况以书面形式上报招标单位</w:t>
      </w:r>
      <w:proofErr w:type="gramStart"/>
      <w:r>
        <w:rPr>
          <w:spacing w:val="-13"/>
        </w:rPr>
        <w:t>单位</w:t>
      </w:r>
      <w:proofErr w:type="gramEnd"/>
      <w:r>
        <w:rPr>
          <w:spacing w:val="-13"/>
        </w:rPr>
        <w:t>。</w:t>
      </w:r>
    </w:p>
    <w:p w:rsidR="00BB1CEF" w:rsidRDefault="005D02AB">
      <w:pPr>
        <w:pStyle w:val="a3"/>
        <w:spacing w:line="267" w:lineRule="exact"/>
      </w:pPr>
      <w:r>
        <w:t>六、制定相应的各类灾害性气候应急预案，成立应急指挥领导小组及抢险队伍。储备必需的</w:t>
      </w:r>
    </w:p>
    <w:p w:rsidR="00BB1CEF" w:rsidRDefault="00BB1CEF">
      <w:pPr>
        <w:spacing w:line="267" w:lineRule="exact"/>
        <w:sectPr w:rsidR="00BB1CEF">
          <w:pgSz w:w="11910" w:h="16840"/>
          <w:pgMar w:top="1100" w:right="0" w:bottom="1020" w:left="980" w:header="904" w:footer="829" w:gutter="0"/>
          <w:cols w:space="720"/>
        </w:sectPr>
      </w:pPr>
    </w:p>
    <w:p w:rsidR="00BB1CEF" w:rsidRDefault="00BB1CEF">
      <w:pPr>
        <w:pStyle w:val="a3"/>
        <w:spacing w:before="4"/>
        <w:ind w:left="0"/>
        <w:rPr>
          <w:sz w:val="23"/>
        </w:rPr>
      </w:pPr>
    </w:p>
    <w:p w:rsidR="00BB1CEF" w:rsidRDefault="005D02AB">
      <w:pPr>
        <w:pStyle w:val="a3"/>
        <w:spacing w:before="72" w:line="364" w:lineRule="auto"/>
        <w:ind w:right="1793"/>
      </w:pPr>
      <w:r>
        <w:rPr>
          <w:spacing w:val="-9"/>
        </w:rPr>
        <w:t>应急救援物资及机具，确保设备完好可用。当灾害性气候发生时，应及时启动应急预案，做</w:t>
      </w:r>
      <w:r>
        <w:rPr>
          <w:spacing w:val="-5"/>
        </w:rPr>
        <w:t>好应急抢险工作。</w:t>
      </w:r>
    </w:p>
    <w:p w:rsidR="00BB1CEF" w:rsidRDefault="005D02AB">
      <w:pPr>
        <w:pStyle w:val="a3"/>
        <w:spacing w:before="1" w:line="364" w:lineRule="auto"/>
        <w:ind w:right="1683"/>
      </w:pPr>
      <w:r>
        <w:rPr>
          <w:spacing w:val="-10"/>
        </w:rPr>
        <w:t>七、依据合同要求，养护企业在养护过程中，必须规范化进行养护作业。养护工程施工要严</w:t>
      </w:r>
      <w:r>
        <w:rPr>
          <w:spacing w:val="-15"/>
        </w:rPr>
        <w:t xml:space="preserve">格按有关规定实施规范化操作，维护交通安全通畅，切实做到养护作业文明施工、安全施工， </w:t>
      </w:r>
      <w:r>
        <w:rPr>
          <w:spacing w:val="-7"/>
        </w:rPr>
        <w:t>并及时对养护管理质量进行自查。</w:t>
      </w:r>
    </w:p>
    <w:p w:rsidR="00BB1CEF" w:rsidRDefault="005D02AB">
      <w:pPr>
        <w:pStyle w:val="a3"/>
        <w:spacing w:line="364" w:lineRule="auto"/>
        <w:ind w:right="2117"/>
      </w:pPr>
      <w:r>
        <w:t>八、各养护企业应认真编报各类养护维修资料，确保上报内业资料齐全、正确、及时。九、完成招标单位交办的其它工作。</w:t>
      </w:r>
    </w:p>
    <w:p w:rsidR="00BB1CEF" w:rsidRDefault="005D02AB">
      <w:pPr>
        <w:pStyle w:val="a3"/>
        <w:tabs>
          <w:tab w:val="left" w:pos="1660"/>
        </w:tabs>
      </w:pPr>
      <w:r>
        <w:t>第六条</w:t>
      </w:r>
      <w:r>
        <w:tab/>
      </w:r>
      <w:r>
        <w:rPr>
          <w:spacing w:val="-3"/>
        </w:rPr>
        <w:t>养</w:t>
      </w:r>
      <w:r>
        <w:t>护</w:t>
      </w:r>
      <w:r>
        <w:rPr>
          <w:spacing w:val="-3"/>
        </w:rPr>
        <w:t>经</w:t>
      </w:r>
      <w:r>
        <w:t>费</w:t>
      </w:r>
      <w:r>
        <w:rPr>
          <w:spacing w:val="-3"/>
        </w:rPr>
        <w:t>管</w:t>
      </w:r>
      <w:r>
        <w:t>理</w:t>
      </w:r>
    </w:p>
    <w:p w:rsidR="00BB1CEF" w:rsidRDefault="005D02AB">
      <w:pPr>
        <w:pStyle w:val="a3"/>
        <w:spacing w:before="136" w:line="364" w:lineRule="auto"/>
        <w:ind w:right="1789"/>
      </w:pPr>
      <w:r>
        <w:rPr>
          <w:spacing w:val="-9"/>
        </w:rPr>
        <w:t>养护企业应合理使用养护经费。不得挪用，转移养护经费。对使用不当的，招标单位有权予</w:t>
      </w:r>
      <w:r>
        <w:rPr>
          <w:spacing w:val="-5"/>
        </w:rPr>
        <w:t>以拒付，直至中止合同。</w:t>
      </w:r>
    </w:p>
    <w:p w:rsidR="00BB1CEF" w:rsidRDefault="005D02AB">
      <w:pPr>
        <w:pStyle w:val="a3"/>
        <w:tabs>
          <w:tab w:val="left" w:pos="1660"/>
        </w:tabs>
        <w:spacing w:line="268" w:lineRule="exact"/>
      </w:pPr>
      <w:r>
        <w:t>第七条</w:t>
      </w:r>
      <w:r>
        <w:tab/>
      </w:r>
      <w:r>
        <w:rPr>
          <w:spacing w:val="-3"/>
        </w:rPr>
        <w:t>考</w:t>
      </w:r>
      <w:r>
        <w:t>核</w:t>
      </w:r>
      <w:r>
        <w:rPr>
          <w:spacing w:val="-3"/>
        </w:rPr>
        <w:t>办</w:t>
      </w:r>
      <w:r>
        <w:t>法</w:t>
      </w:r>
    </w:p>
    <w:p w:rsidR="00BB1CEF" w:rsidRDefault="005D02AB">
      <w:pPr>
        <w:pStyle w:val="a3"/>
        <w:spacing w:before="141"/>
      </w:pPr>
      <w:r>
        <w:t>一、考核工作由上海市松江区</w:t>
      </w:r>
      <w:proofErr w:type="gramStart"/>
      <w:r>
        <w:t>泖</w:t>
      </w:r>
      <w:proofErr w:type="gramEnd"/>
      <w:r>
        <w:t>港镇人民政府负责实施。</w:t>
      </w:r>
    </w:p>
    <w:p w:rsidR="00BB1CEF" w:rsidRDefault="005D02AB">
      <w:pPr>
        <w:pStyle w:val="a3"/>
        <w:spacing w:before="139"/>
      </w:pPr>
      <w:r>
        <w:t>二、公路养护考核检查采取日常检查和年度检查相结合的方式。</w:t>
      </w:r>
    </w:p>
    <w:p w:rsidR="00BB1CEF" w:rsidRDefault="005D02AB">
      <w:pPr>
        <w:pStyle w:val="a3"/>
        <w:spacing w:before="139" w:line="364" w:lineRule="auto"/>
        <w:ind w:right="1789"/>
      </w:pPr>
      <w:r>
        <w:rPr>
          <w:rFonts w:ascii="Times New Roman" w:eastAsia="Times New Roman"/>
        </w:rPr>
        <w:t>1</w:t>
      </w:r>
      <w:r>
        <w:t>、日常检查由上海市松江区</w:t>
      </w:r>
      <w:proofErr w:type="gramStart"/>
      <w:r>
        <w:t>泖</w:t>
      </w:r>
      <w:proofErr w:type="gramEnd"/>
      <w:r>
        <w:t>港镇人民政府养护部门负责，通过日常巡视，根据各标段养护情况打出日常检查分。</w:t>
      </w:r>
    </w:p>
    <w:p w:rsidR="00BB1CEF" w:rsidRDefault="005D02AB">
      <w:pPr>
        <w:pStyle w:val="a3"/>
        <w:spacing w:line="267" w:lineRule="exact"/>
      </w:pPr>
      <w:r>
        <w:rPr>
          <w:rFonts w:ascii="Times New Roman" w:eastAsia="Times New Roman"/>
        </w:rPr>
        <w:t>2</w:t>
      </w:r>
      <w:r>
        <w:t>、日常检查可通过以下办法实施：</w:t>
      </w:r>
    </w:p>
    <w:p w:rsidR="00BB1CEF" w:rsidRDefault="005D02AB">
      <w:pPr>
        <w:pStyle w:val="a3"/>
        <w:spacing w:before="142" w:line="364" w:lineRule="auto"/>
        <w:ind w:right="1683" w:firstLine="422"/>
      </w:pPr>
      <w:r>
        <w:rPr>
          <w:spacing w:val="-15"/>
        </w:rPr>
        <w:t xml:space="preserve">在作全面考核的基础上，根据季节特点和道路情况，有针对性地进行专项重点检查考评， </w:t>
      </w:r>
      <w:r>
        <w:rPr>
          <w:spacing w:val="-7"/>
        </w:rPr>
        <w:t>对全路段影响交通安全的道路病害进行扣分，对其他病害只提出整改意见。</w:t>
      </w:r>
    </w:p>
    <w:p w:rsidR="00BB1CEF" w:rsidRDefault="005D02AB">
      <w:pPr>
        <w:pStyle w:val="a3"/>
        <w:spacing w:line="267" w:lineRule="exact"/>
      </w:pPr>
      <w:r>
        <w:t>被抽查的养护标段中如有的检查项目缺项，不作为满分计入，采取缺项折算方法。</w:t>
      </w:r>
    </w:p>
    <w:p w:rsidR="00BB1CEF" w:rsidRDefault="005D02AB">
      <w:pPr>
        <w:pStyle w:val="a3"/>
        <w:spacing w:before="139" w:line="364" w:lineRule="auto"/>
        <w:ind w:right="1789"/>
      </w:pPr>
      <w:r>
        <w:rPr>
          <w:rFonts w:ascii="Times New Roman" w:eastAsia="Times New Roman"/>
        </w:rPr>
        <w:t>3</w:t>
      </w:r>
      <w:r>
        <w:t>、年度考核每年到期前一个月内由上海市松江区</w:t>
      </w:r>
      <w:proofErr w:type="gramStart"/>
      <w:r>
        <w:t>泖</w:t>
      </w:r>
      <w:proofErr w:type="gramEnd"/>
      <w:r>
        <w:t>港镇人民政府组织实施，并对养护质量按考核标准进行检查。</w:t>
      </w:r>
    </w:p>
    <w:p w:rsidR="00BB1CEF" w:rsidRDefault="005D02AB">
      <w:pPr>
        <w:pStyle w:val="a3"/>
        <w:spacing w:line="364" w:lineRule="auto"/>
        <w:ind w:right="1789"/>
      </w:pPr>
      <w:r>
        <w:rPr>
          <w:rFonts w:ascii="Times New Roman" w:eastAsia="Times New Roman"/>
        </w:rPr>
        <w:t>4</w:t>
      </w:r>
      <w:r>
        <w:t>、考核形式以现场检查，当场书面记载为主，多媒体配合等为辅。考核书面记录经考核人员签字确认后，由考核小组根据考核结果进行综合考核评分。</w:t>
      </w:r>
    </w:p>
    <w:p w:rsidR="00BB1CEF" w:rsidRDefault="005D02AB">
      <w:pPr>
        <w:pStyle w:val="a3"/>
        <w:tabs>
          <w:tab w:val="left" w:pos="1660"/>
        </w:tabs>
        <w:spacing w:line="267" w:lineRule="exact"/>
      </w:pPr>
      <w:r>
        <w:t>第八条</w:t>
      </w:r>
      <w:r>
        <w:tab/>
      </w:r>
      <w:r>
        <w:rPr>
          <w:spacing w:val="-3"/>
        </w:rPr>
        <w:t>考</w:t>
      </w:r>
      <w:r>
        <w:t>核</w:t>
      </w:r>
      <w:r>
        <w:rPr>
          <w:spacing w:val="-3"/>
        </w:rPr>
        <w:t>等</w:t>
      </w:r>
      <w:r>
        <w:t>级</w:t>
      </w:r>
      <w:r>
        <w:rPr>
          <w:spacing w:val="-3"/>
        </w:rPr>
        <w:t>标</w:t>
      </w:r>
      <w:r>
        <w:t>准：</w:t>
      </w:r>
    </w:p>
    <w:p w:rsidR="00BB1CEF" w:rsidRDefault="005D02AB">
      <w:pPr>
        <w:pStyle w:val="a3"/>
        <w:spacing w:before="139" w:line="367" w:lineRule="auto"/>
        <w:ind w:right="1736"/>
      </w:pPr>
      <w:r>
        <w:t xml:space="preserve">考核以招标标段为考核单位，年度考核基准分为 </w:t>
      </w:r>
      <w:r>
        <w:rPr>
          <w:rFonts w:ascii="Times New Roman" w:eastAsia="Times New Roman"/>
        </w:rPr>
        <w:t xml:space="preserve">100 </w:t>
      </w:r>
      <w:r>
        <w:t>分。</w:t>
      </w:r>
      <w:r>
        <w:rPr>
          <w:rFonts w:ascii="Times New Roman" w:eastAsia="Times New Roman"/>
        </w:rPr>
        <w:t xml:space="preserve">80 </w:t>
      </w:r>
      <w:r>
        <w:t>分及以上为合格，</w:t>
      </w:r>
      <w:r>
        <w:rPr>
          <w:rFonts w:ascii="Times New Roman" w:eastAsia="Times New Roman"/>
        </w:rPr>
        <w:t xml:space="preserve">80 </w:t>
      </w:r>
      <w:r>
        <w:t>分以下为不合格。</w:t>
      </w:r>
      <w:proofErr w:type="gramStart"/>
      <w:r>
        <w:t>若考核</w:t>
      </w:r>
      <w:proofErr w:type="gramEnd"/>
      <w:r>
        <w:t>不合格，将终止下一年度合同。</w:t>
      </w:r>
    </w:p>
    <w:p w:rsidR="00BB1CEF" w:rsidRDefault="005D02AB">
      <w:pPr>
        <w:pStyle w:val="a3"/>
        <w:tabs>
          <w:tab w:val="left" w:pos="1660"/>
        </w:tabs>
        <w:spacing w:line="364" w:lineRule="auto"/>
        <w:ind w:right="7792"/>
      </w:pPr>
      <w:r>
        <w:t>第九条</w:t>
      </w:r>
      <w:r>
        <w:tab/>
      </w:r>
      <w:r>
        <w:rPr>
          <w:spacing w:val="-3"/>
        </w:rPr>
        <w:t>考</w:t>
      </w:r>
      <w:r>
        <w:t>核</w:t>
      </w:r>
      <w:r>
        <w:rPr>
          <w:spacing w:val="-3"/>
        </w:rPr>
        <w:t>评</w:t>
      </w:r>
      <w:r>
        <w:t>分</w:t>
      </w:r>
      <w:r>
        <w:rPr>
          <w:spacing w:val="-3"/>
        </w:rPr>
        <w:t>、</w:t>
      </w:r>
      <w:r>
        <w:t>反</w:t>
      </w:r>
      <w:r>
        <w:rPr>
          <w:spacing w:val="-15"/>
        </w:rPr>
        <w:t>馈</w:t>
      </w:r>
      <w:r>
        <w:t>一、</w:t>
      </w:r>
      <w:r>
        <w:rPr>
          <w:spacing w:val="-3"/>
        </w:rPr>
        <w:t>考</w:t>
      </w:r>
      <w:r>
        <w:t>核</w:t>
      </w:r>
      <w:r>
        <w:rPr>
          <w:spacing w:val="-3"/>
        </w:rPr>
        <w:t>评</w:t>
      </w:r>
      <w:r>
        <w:t>分</w:t>
      </w:r>
    </w:p>
    <w:p w:rsidR="00BB1CEF" w:rsidRDefault="005D02AB">
      <w:pPr>
        <w:pStyle w:val="a3"/>
        <w:spacing w:line="364" w:lineRule="auto"/>
        <w:ind w:right="1683"/>
      </w:pPr>
      <w:r>
        <w:rPr>
          <w:spacing w:val="-3"/>
        </w:rPr>
        <w:t>日常检查按照《松江区泖港镇农村公路养护质量检查考核评分标准》进行综合考核评分。</w:t>
      </w:r>
      <w:r>
        <w:rPr>
          <w:spacing w:val="-11"/>
        </w:rPr>
        <w:t>二、考核反馈：每次考核完毕之后，考核小组将考核结果反馈给相应的养护标段及企业。养</w:t>
      </w:r>
      <w:r>
        <w:rPr>
          <w:spacing w:val="-15"/>
        </w:rPr>
        <w:t xml:space="preserve">护企业应及时对反馈问题进行消项。肯定成绩，提出问题，分析原因，吸取教训，交流经验， </w:t>
      </w:r>
      <w:r>
        <w:rPr>
          <w:spacing w:val="-7"/>
        </w:rPr>
        <w:t>示范引领，整改问题，跟踪检查。</w:t>
      </w:r>
    </w:p>
    <w:p w:rsidR="00BB1CEF" w:rsidRDefault="005D02AB">
      <w:pPr>
        <w:pStyle w:val="a3"/>
        <w:spacing w:line="364" w:lineRule="auto"/>
        <w:ind w:right="1789"/>
      </w:pPr>
      <w:r>
        <w:t>对养护检查中发现的问题，上海市松江区</w:t>
      </w:r>
      <w:proofErr w:type="gramStart"/>
      <w:r>
        <w:t>泖</w:t>
      </w:r>
      <w:proofErr w:type="gramEnd"/>
      <w:r>
        <w:t>港镇人民政府将</w:t>
      </w:r>
      <w:proofErr w:type="gramStart"/>
      <w:r>
        <w:t>以消项单形</w:t>
      </w:r>
      <w:proofErr w:type="gramEnd"/>
      <w:r>
        <w:t>式反馈给养护单</w:t>
      </w:r>
      <w:r>
        <w:rPr>
          <w:spacing w:val="-10"/>
        </w:rPr>
        <w:t>位，养护单位必须在规定时间内进行整改消项，上海市松江区</w:t>
      </w:r>
      <w:proofErr w:type="gramStart"/>
      <w:r>
        <w:rPr>
          <w:spacing w:val="-10"/>
        </w:rPr>
        <w:t>泖</w:t>
      </w:r>
      <w:proofErr w:type="gramEnd"/>
      <w:r>
        <w:rPr>
          <w:spacing w:val="-10"/>
        </w:rPr>
        <w:t>港镇人民政府将通过日常</w:t>
      </w:r>
    </w:p>
    <w:p w:rsidR="00BB1CEF" w:rsidRDefault="00BB1CEF">
      <w:pPr>
        <w:spacing w:line="364" w:lineRule="auto"/>
        <w:sectPr w:rsidR="00BB1CEF">
          <w:pgSz w:w="11910" w:h="16840"/>
          <w:pgMar w:top="1100" w:right="0" w:bottom="1020" w:left="980" w:header="904" w:footer="829" w:gutter="0"/>
          <w:cols w:space="720"/>
        </w:sectPr>
      </w:pPr>
    </w:p>
    <w:p w:rsidR="00BB1CEF" w:rsidRDefault="00BB1CEF">
      <w:pPr>
        <w:pStyle w:val="a3"/>
        <w:spacing w:before="4"/>
        <w:ind w:left="0"/>
        <w:rPr>
          <w:sz w:val="23"/>
        </w:rPr>
      </w:pPr>
    </w:p>
    <w:p w:rsidR="00BB1CEF" w:rsidRDefault="005D02AB">
      <w:pPr>
        <w:pStyle w:val="a3"/>
        <w:spacing w:before="72" w:line="364" w:lineRule="auto"/>
        <w:ind w:right="1789"/>
      </w:pPr>
      <w:r>
        <w:rPr>
          <w:spacing w:val="-7"/>
        </w:rPr>
        <w:t>检查和年度检查</w:t>
      </w:r>
      <w:proofErr w:type="gramStart"/>
      <w:r>
        <w:rPr>
          <w:spacing w:val="-7"/>
        </w:rPr>
        <w:t>进行消项复核</w:t>
      </w:r>
      <w:proofErr w:type="gramEnd"/>
      <w:r>
        <w:rPr>
          <w:spacing w:val="-7"/>
        </w:rPr>
        <w:t>，如没有按规定</w:t>
      </w:r>
      <w:proofErr w:type="gramStart"/>
      <w:r>
        <w:rPr>
          <w:spacing w:val="-7"/>
        </w:rPr>
        <w:t>进行消项的</w:t>
      </w:r>
      <w:proofErr w:type="gramEnd"/>
      <w:r>
        <w:rPr>
          <w:spacing w:val="-7"/>
        </w:rPr>
        <w:t>病害和缺陷，发现一处，按检查标</w:t>
      </w:r>
      <w:r>
        <w:rPr>
          <w:spacing w:val="-11"/>
        </w:rPr>
        <w:t>准加倍进行扣分，并发出整改通知单，在月度检查报告中进行通报。如不能通过日常养护手</w:t>
      </w:r>
      <w:r>
        <w:rPr>
          <w:spacing w:val="-6"/>
        </w:rPr>
        <w:t>段</w:t>
      </w:r>
      <w:proofErr w:type="gramStart"/>
      <w:r>
        <w:rPr>
          <w:spacing w:val="-6"/>
        </w:rPr>
        <w:t>进行消项的</w:t>
      </w:r>
      <w:proofErr w:type="gramEnd"/>
      <w:r>
        <w:rPr>
          <w:spacing w:val="-6"/>
        </w:rPr>
        <w:t>项目，养护公司必须以书面形式说明并报上海市松江区</w:t>
      </w:r>
      <w:proofErr w:type="gramStart"/>
      <w:r>
        <w:rPr>
          <w:spacing w:val="-6"/>
        </w:rPr>
        <w:t>泖</w:t>
      </w:r>
      <w:proofErr w:type="gramEnd"/>
      <w:r>
        <w:rPr>
          <w:spacing w:val="-6"/>
        </w:rPr>
        <w:t>港镇人民政府。</w:t>
      </w:r>
      <w:r>
        <w:rPr>
          <w:spacing w:val="-12"/>
        </w:rPr>
        <w:t>对路面坑槽、拥包、拱起、沉陷等可能危及行车安全的病害无正当理由不及时修复的，招标</w:t>
      </w:r>
      <w:r>
        <w:rPr>
          <w:spacing w:val="-6"/>
        </w:rPr>
        <w:t>单位向养护企业发出整改通知书，再不进行修复则发出告诫书。</w:t>
      </w:r>
    </w:p>
    <w:p w:rsidR="00BB1CEF" w:rsidRDefault="005D02AB">
      <w:pPr>
        <w:pStyle w:val="a3"/>
        <w:spacing w:line="364" w:lineRule="auto"/>
        <w:ind w:right="1789"/>
      </w:pPr>
      <w:r>
        <w:rPr>
          <w:noProof/>
          <w:lang w:val="en-US" w:bidi="ar-SA"/>
        </w:rPr>
        <w:drawing>
          <wp:anchor distT="0" distB="0" distL="0" distR="0" simplePos="0" relativeHeight="251606016" behindDoc="0" locked="0" layoutInCell="1" allowOverlap="1">
            <wp:simplePos x="0" y="0"/>
            <wp:positionH relativeFrom="page">
              <wp:posOffset>7516748</wp:posOffset>
            </wp:positionH>
            <wp:positionV relativeFrom="paragraph">
              <wp:posOffset>483615</wp:posOffset>
            </wp:positionV>
            <wp:extent cx="43815" cy="2628900"/>
            <wp:effectExtent l="0" t="0" r="0" b="0"/>
            <wp:wrapNone/>
            <wp:docPr id="1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1.png"/>
                    <pic:cNvPicPr/>
                  </pic:nvPicPr>
                  <pic:blipFill>
                    <a:blip r:embed="rId7" cstate="print"/>
                    <a:stretch>
                      <a:fillRect/>
                    </a:stretch>
                  </pic:blipFill>
                  <pic:spPr>
                    <a:xfrm>
                      <a:off x="0" y="0"/>
                      <a:ext cx="43815" cy="2628900"/>
                    </a:xfrm>
                    <a:prstGeom prst="rect">
                      <a:avLst/>
                    </a:prstGeom>
                  </pic:spPr>
                </pic:pic>
              </a:graphicData>
            </a:graphic>
          </wp:anchor>
        </w:drawing>
      </w:r>
      <w:r>
        <w:rPr>
          <w:spacing w:val="-12"/>
        </w:rPr>
        <w:t>三、考核评分公布：每次考核评分由上海市松江区</w:t>
      </w:r>
      <w:proofErr w:type="gramStart"/>
      <w:r>
        <w:rPr>
          <w:spacing w:val="-12"/>
        </w:rPr>
        <w:t>泖</w:t>
      </w:r>
      <w:proofErr w:type="gramEnd"/>
      <w:r>
        <w:rPr>
          <w:spacing w:val="-12"/>
        </w:rPr>
        <w:t>港镇人民政府通过简报将评分情况通</w:t>
      </w:r>
      <w:r>
        <w:rPr>
          <w:spacing w:val="-6"/>
        </w:rPr>
        <w:t>报相关养护单位。年度考核评分报养护单位的上级主管部门。</w:t>
      </w:r>
    </w:p>
    <w:p w:rsidR="00BB1CEF" w:rsidRDefault="005D02AB">
      <w:pPr>
        <w:pStyle w:val="a3"/>
        <w:spacing w:line="364" w:lineRule="auto"/>
        <w:ind w:right="1700"/>
      </w:pPr>
      <w:r>
        <w:t>四、因工程建设需要等原因，使养护工程的主体项目临时养护管理权移交的公路养护标段， 暂停养护考核工作。</w:t>
      </w:r>
    </w:p>
    <w:p w:rsidR="00BB1CEF" w:rsidRDefault="005D02AB">
      <w:pPr>
        <w:pStyle w:val="a3"/>
        <w:spacing w:line="267" w:lineRule="exact"/>
      </w:pPr>
      <w:r>
        <w:t>五、本办法由上海市松江区</w:t>
      </w:r>
      <w:proofErr w:type="gramStart"/>
      <w:r>
        <w:t>泖</w:t>
      </w:r>
      <w:proofErr w:type="gramEnd"/>
      <w:r>
        <w:t>港镇人民政府负责解释。</w:t>
      </w:r>
    </w:p>
    <w:p w:rsidR="00BB1CEF" w:rsidRDefault="005D02AB">
      <w:pPr>
        <w:pStyle w:val="a3"/>
        <w:spacing w:before="138" w:line="367" w:lineRule="auto"/>
        <w:ind w:right="1794"/>
        <w:rPr>
          <w:b/>
        </w:rPr>
      </w:pPr>
      <w:r>
        <w:rPr>
          <w:spacing w:val="-11"/>
        </w:rPr>
        <w:t>六、如遇国家、交通部、上海市、上海市公路主管部门颁布的有关法规、规范、标准</w:t>
      </w:r>
      <w:proofErr w:type="gramStart"/>
      <w:r>
        <w:rPr>
          <w:spacing w:val="-11"/>
        </w:rPr>
        <w:t>作出</w:t>
      </w:r>
      <w:proofErr w:type="gramEnd"/>
      <w:r>
        <w:rPr>
          <w:spacing w:val="-11"/>
        </w:rPr>
        <w:t>调</w:t>
      </w:r>
      <w:r>
        <w:rPr>
          <w:spacing w:val="-6"/>
        </w:rPr>
        <w:t>整，本办法也将相应</w:t>
      </w:r>
      <w:proofErr w:type="gramStart"/>
      <w:r>
        <w:rPr>
          <w:spacing w:val="-6"/>
        </w:rPr>
        <w:t>作出</w:t>
      </w:r>
      <w:proofErr w:type="gramEnd"/>
      <w:r>
        <w:rPr>
          <w:spacing w:val="-6"/>
        </w:rPr>
        <w:t>修改。</w:t>
      </w:r>
      <w:r>
        <w:rPr>
          <w:b/>
          <w:w w:val="99"/>
        </w:rPr>
        <w:t xml:space="preserve"> </w:t>
      </w:r>
    </w:p>
    <w:p w:rsidR="00BB1CEF" w:rsidRDefault="00BB1CEF">
      <w:pPr>
        <w:spacing w:line="367" w:lineRule="auto"/>
        <w:sectPr w:rsidR="00BB1CEF">
          <w:pgSz w:w="11910" w:h="16840"/>
          <w:pgMar w:top="1100" w:right="0" w:bottom="1020" w:left="980" w:header="904" w:footer="829" w:gutter="0"/>
          <w:cols w:space="720"/>
        </w:sectPr>
      </w:pPr>
    </w:p>
    <w:p w:rsidR="00BB1CEF" w:rsidRDefault="00BB1CEF">
      <w:pPr>
        <w:pStyle w:val="a3"/>
        <w:spacing w:before="4"/>
        <w:ind w:left="0"/>
        <w:rPr>
          <w:b/>
          <w:sz w:val="23"/>
        </w:rPr>
      </w:pPr>
    </w:p>
    <w:p w:rsidR="00BB1CEF" w:rsidRDefault="005D02AB">
      <w:pPr>
        <w:pStyle w:val="6"/>
        <w:spacing w:before="72"/>
      </w:pPr>
      <w:r>
        <w:t>附表：</w:t>
      </w:r>
      <w:r>
        <w:rPr>
          <w:w w:val="99"/>
        </w:rPr>
        <w:t xml:space="preserve"> </w:t>
      </w:r>
    </w:p>
    <w:p w:rsidR="00BB1CEF" w:rsidRDefault="00BB1CEF">
      <w:pPr>
        <w:pStyle w:val="a3"/>
        <w:spacing w:before="11"/>
        <w:ind w:left="0"/>
        <w:rPr>
          <w:b/>
          <w:sz w:val="11"/>
        </w:rPr>
      </w:pPr>
    </w:p>
    <w:p w:rsidR="00BB1CEF" w:rsidRDefault="00BB1CEF">
      <w:pPr>
        <w:rPr>
          <w:sz w:val="11"/>
        </w:rPr>
        <w:sectPr w:rsidR="00BB1CEF">
          <w:pgSz w:w="11910" w:h="16840"/>
          <w:pgMar w:top="1100" w:right="0" w:bottom="1020" w:left="980" w:header="904" w:footer="829" w:gutter="0"/>
          <w:cols w:space="720"/>
        </w:sectPr>
      </w:pPr>
    </w:p>
    <w:p w:rsidR="00BB1CEF" w:rsidRDefault="005D02AB">
      <w:pPr>
        <w:spacing w:before="71"/>
        <w:ind w:left="1014"/>
        <w:rPr>
          <w:b/>
          <w:sz w:val="21"/>
        </w:rPr>
      </w:pPr>
      <w:r>
        <w:rPr>
          <w:b/>
          <w:sz w:val="21"/>
        </w:rPr>
        <w:t>内容</w:t>
      </w:r>
      <w:r>
        <w:rPr>
          <w:b/>
          <w:w w:val="99"/>
          <w:sz w:val="21"/>
        </w:rPr>
        <w:t xml:space="preserve"> </w:t>
      </w:r>
    </w:p>
    <w:p w:rsidR="00BB1CEF" w:rsidRDefault="005D02AB">
      <w:pPr>
        <w:spacing w:before="71"/>
        <w:ind w:left="291"/>
        <w:rPr>
          <w:b/>
          <w:sz w:val="21"/>
        </w:rPr>
      </w:pPr>
      <w:r>
        <w:br w:type="column"/>
      </w:r>
      <w:r>
        <w:rPr>
          <w:b/>
          <w:sz w:val="21"/>
        </w:rPr>
        <w:t>项目</w:t>
      </w:r>
      <w:r>
        <w:rPr>
          <w:b/>
          <w:w w:val="99"/>
          <w:sz w:val="21"/>
        </w:rPr>
        <w:t xml:space="preserve"> </w:t>
      </w:r>
    </w:p>
    <w:p w:rsidR="00BB1CEF" w:rsidRDefault="005D02AB">
      <w:pPr>
        <w:pStyle w:val="6"/>
        <w:spacing w:before="71"/>
        <w:ind w:left="1014"/>
      </w:pPr>
      <w:r>
        <w:rPr>
          <w:b w:val="0"/>
        </w:rPr>
        <w:br w:type="column"/>
      </w:r>
      <w:r>
        <w:t>作业质量要求</w:t>
      </w:r>
      <w:r>
        <w:rPr>
          <w:w w:val="99"/>
        </w:rPr>
        <w:t xml:space="preserve"> </w:t>
      </w:r>
    </w:p>
    <w:p w:rsidR="00BB1CEF" w:rsidRDefault="005D02AB">
      <w:pPr>
        <w:spacing w:before="71"/>
        <w:ind w:left="1014"/>
        <w:rPr>
          <w:b/>
          <w:sz w:val="21"/>
        </w:rPr>
      </w:pPr>
      <w:r>
        <w:br w:type="column"/>
      </w:r>
      <w:r>
        <w:rPr>
          <w:b/>
          <w:sz w:val="21"/>
        </w:rPr>
        <w:t>扣分标准</w:t>
      </w:r>
      <w:r>
        <w:rPr>
          <w:b/>
          <w:w w:val="99"/>
          <w:sz w:val="21"/>
        </w:rPr>
        <w:t xml:space="preserve"> </w:t>
      </w:r>
    </w:p>
    <w:p w:rsidR="00BB1CEF" w:rsidRDefault="005D02AB">
      <w:pPr>
        <w:spacing w:before="71"/>
        <w:ind w:left="877"/>
        <w:rPr>
          <w:b/>
          <w:sz w:val="21"/>
        </w:rPr>
      </w:pPr>
      <w:r>
        <w:br w:type="column"/>
      </w:r>
      <w:r>
        <w:rPr>
          <w:b/>
          <w:sz w:val="21"/>
        </w:rPr>
        <w:t>扣分 得分</w:t>
      </w:r>
    </w:p>
    <w:p w:rsidR="00BB1CEF" w:rsidRDefault="00BB1CEF">
      <w:pPr>
        <w:rPr>
          <w:sz w:val="21"/>
        </w:rPr>
        <w:sectPr w:rsidR="00BB1CEF">
          <w:type w:val="continuous"/>
          <w:pgSz w:w="11910" w:h="16840"/>
          <w:pgMar w:top="1580" w:right="0" w:bottom="280" w:left="980" w:header="720" w:footer="720" w:gutter="0"/>
          <w:cols w:num="5" w:space="720" w:equalWidth="0">
            <w:col w:w="1543" w:space="40"/>
            <w:col w:w="860" w:space="133"/>
            <w:col w:w="2426" w:space="915"/>
            <w:col w:w="1963" w:space="39"/>
            <w:col w:w="3011"/>
          </w:cols>
        </w:sectPr>
      </w:pPr>
    </w:p>
    <w:p w:rsidR="00BB1CEF" w:rsidRDefault="00BB1CEF">
      <w:pPr>
        <w:pStyle w:val="a3"/>
        <w:spacing w:before="1"/>
        <w:ind w:left="0"/>
        <w:rPr>
          <w:b/>
          <w:sz w:val="11"/>
        </w:rPr>
      </w:pPr>
    </w:p>
    <w:p w:rsidR="00BB1CEF" w:rsidRDefault="00BB1CEF">
      <w:pPr>
        <w:rPr>
          <w:sz w:val="11"/>
        </w:rPr>
        <w:sectPr w:rsidR="00BB1CEF">
          <w:type w:val="continuous"/>
          <w:pgSz w:w="11910" w:h="16840"/>
          <w:pgMar w:top="1580" w:right="0" w:bottom="280" w:left="980" w:header="720" w:footer="720" w:gutter="0"/>
          <w:cols w:space="720"/>
        </w:sectPr>
      </w:pPr>
    </w:p>
    <w:p w:rsidR="00BB1CEF" w:rsidRDefault="00BB1CEF">
      <w:pPr>
        <w:pStyle w:val="a3"/>
        <w:ind w:left="0"/>
        <w:rPr>
          <w:b/>
          <w:sz w:val="20"/>
        </w:rPr>
      </w:pPr>
    </w:p>
    <w:p w:rsidR="00BB1CEF" w:rsidRDefault="00BB1CEF">
      <w:pPr>
        <w:pStyle w:val="a3"/>
        <w:ind w:left="0"/>
        <w:rPr>
          <w:b/>
          <w:sz w:val="20"/>
        </w:rPr>
      </w:pPr>
    </w:p>
    <w:p w:rsidR="00BB1CEF" w:rsidRDefault="00BB1CEF">
      <w:pPr>
        <w:pStyle w:val="a3"/>
        <w:ind w:left="0"/>
        <w:rPr>
          <w:b/>
          <w:sz w:val="20"/>
        </w:rPr>
      </w:pPr>
    </w:p>
    <w:p w:rsidR="00BB1CEF" w:rsidRDefault="00BB1CEF">
      <w:pPr>
        <w:pStyle w:val="a3"/>
        <w:ind w:left="0"/>
        <w:rPr>
          <w:b/>
          <w:sz w:val="20"/>
        </w:rPr>
      </w:pPr>
    </w:p>
    <w:p w:rsidR="00BB1CEF" w:rsidRDefault="00BB1CEF">
      <w:pPr>
        <w:pStyle w:val="a3"/>
        <w:ind w:left="0"/>
        <w:rPr>
          <w:b/>
          <w:sz w:val="20"/>
        </w:rPr>
      </w:pPr>
    </w:p>
    <w:p w:rsidR="00BB1CEF" w:rsidRDefault="00BB1CEF">
      <w:pPr>
        <w:pStyle w:val="a3"/>
        <w:ind w:left="0"/>
        <w:rPr>
          <w:b/>
          <w:sz w:val="20"/>
        </w:rPr>
      </w:pPr>
    </w:p>
    <w:p w:rsidR="00BB1CEF" w:rsidRDefault="00BB1CEF">
      <w:pPr>
        <w:pStyle w:val="a3"/>
        <w:ind w:left="0"/>
        <w:rPr>
          <w:b/>
          <w:sz w:val="20"/>
        </w:rPr>
      </w:pPr>
    </w:p>
    <w:p w:rsidR="00BB1CEF" w:rsidRDefault="00BB1CEF">
      <w:pPr>
        <w:pStyle w:val="a3"/>
        <w:ind w:left="0"/>
        <w:rPr>
          <w:b/>
          <w:sz w:val="20"/>
        </w:rPr>
      </w:pPr>
    </w:p>
    <w:p w:rsidR="00BB1CEF" w:rsidRDefault="00BB1CEF">
      <w:pPr>
        <w:pStyle w:val="a3"/>
        <w:spacing w:before="1"/>
        <w:ind w:left="0"/>
        <w:rPr>
          <w:b/>
          <w:sz w:val="27"/>
        </w:rPr>
      </w:pPr>
    </w:p>
    <w:p w:rsidR="00BB1CEF" w:rsidRDefault="005D02AB">
      <w:pPr>
        <w:pStyle w:val="a3"/>
        <w:spacing w:line="242" w:lineRule="auto"/>
        <w:ind w:left="909"/>
        <w:jc w:val="both"/>
      </w:pPr>
      <w:r>
        <w:t xml:space="preserve">日常巡查（30 分） </w:t>
      </w:r>
    </w:p>
    <w:p w:rsidR="00BB1CEF" w:rsidRDefault="005D02AB">
      <w:pPr>
        <w:pStyle w:val="a3"/>
        <w:spacing w:before="72"/>
        <w:ind w:left="953"/>
      </w:pPr>
      <w:r>
        <w:br w:type="column"/>
      </w:r>
      <w:r>
        <w:t>为确保管</w:t>
      </w:r>
      <w:proofErr w:type="gramStart"/>
      <w:r>
        <w:t>养设施</w:t>
      </w:r>
      <w:proofErr w:type="gramEnd"/>
      <w:r>
        <w:t>路况全部掌握、</w:t>
      </w:r>
      <w:proofErr w:type="gramStart"/>
      <w:r>
        <w:t>不</w:t>
      </w:r>
      <w:proofErr w:type="gramEnd"/>
      <w:r>
        <w:t>遗</w:t>
      </w:r>
    </w:p>
    <w:p w:rsidR="00BB1CEF" w:rsidRDefault="005D02AB">
      <w:pPr>
        <w:pStyle w:val="a3"/>
        <w:spacing w:before="29" w:line="156" w:lineRule="auto"/>
        <w:ind w:left="79"/>
      </w:pPr>
      <w:r>
        <w:t>巡查频率漏，路况巡查，必须做到周期性全覆</w:t>
      </w:r>
      <w:r>
        <w:rPr>
          <w:position w:val="-13"/>
        </w:rPr>
        <w:t xml:space="preserve">未达标一项扣 0.2 分。 </w:t>
      </w:r>
    </w:p>
    <w:p w:rsidR="00BB1CEF" w:rsidRDefault="005D02AB">
      <w:pPr>
        <w:pStyle w:val="a3"/>
        <w:spacing w:line="201" w:lineRule="exact"/>
        <w:ind w:left="79"/>
      </w:pPr>
      <w:r>
        <w:t>（5 分） 盖，所有设施量每周 2 次巡查，重要</w:t>
      </w:r>
    </w:p>
    <w:p w:rsidR="00BB1CEF" w:rsidRDefault="005D02AB">
      <w:pPr>
        <w:pStyle w:val="a3"/>
        <w:spacing w:before="4"/>
        <w:ind w:left="953"/>
      </w:pPr>
      <w:r>
        <w:t xml:space="preserve">路段加大巡查频率。 </w:t>
      </w:r>
    </w:p>
    <w:p w:rsidR="00BB1CEF" w:rsidRDefault="005D02AB">
      <w:pPr>
        <w:pStyle w:val="a3"/>
        <w:spacing w:before="120"/>
        <w:ind w:left="953"/>
      </w:pPr>
      <w:r>
        <w:rPr>
          <w:spacing w:val="-3"/>
        </w:rPr>
        <w:t>巡查中若发现坑槽、拥包、拱起、沉</w:t>
      </w:r>
    </w:p>
    <w:p w:rsidR="00BB1CEF" w:rsidRDefault="005D02AB">
      <w:pPr>
        <w:pStyle w:val="a3"/>
        <w:spacing w:before="32" w:line="158" w:lineRule="auto"/>
        <w:ind w:left="79"/>
      </w:pPr>
      <w:r>
        <w:rPr>
          <w:spacing w:val="7"/>
          <w:position w:val="-12"/>
        </w:rPr>
        <w:t>病害</w:t>
      </w:r>
      <w:proofErr w:type="gramStart"/>
      <w:r>
        <w:rPr>
          <w:spacing w:val="7"/>
          <w:position w:val="-12"/>
        </w:rPr>
        <w:t>处置</w:t>
      </w:r>
      <w:r>
        <w:rPr>
          <w:spacing w:val="-3"/>
        </w:rPr>
        <w:t>陷等可能</w:t>
      </w:r>
      <w:proofErr w:type="gramEnd"/>
      <w:r>
        <w:rPr>
          <w:spacing w:val="-3"/>
        </w:rPr>
        <w:t>危及行车安全的病害必须对</w:t>
      </w:r>
    </w:p>
    <w:p w:rsidR="00BB1CEF" w:rsidRDefault="005D02AB">
      <w:pPr>
        <w:pStyle w:val="a3"/>
        <w:spacing w:line="139" w:lineRule="exact"/>
        <w:ind w:left="953"/>
      </w:pPr>
      <w:r>
        <w:rPr>
          <w:noProof/>
          <w:lang w:val="en-US" w:bidi="ar-SA"/>
        </w:rPr>
        <w:drawing>
          <wp:anchor distT="0" distB="0" distL="0" distR="0" simplePos="0" relativeHeight="251607040" behindDoc="0" locked="0" layoutInCell="1" allowOverlap="1">
            <wp:simplePos x="0" y="0"/>
            <wp:positionH relativeFrom="page">
              <wp:posOffset>7516748</wp:posOffset>
            </wp:positionH>
            <wp:positionV relativeFrom="paragraph">
              <wp:posOffset>8902</wp:posOffset>
            </wp:positionV>
            <wp:extent cx="43815" cy="2628900"/>
            <wp:effectExtent l="0" t="0" r="0" b="0"/>
            <wp:wrapNone/>
            <wp:docPr id="1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1.png"/>
                    <pic:cNvPicPr/>
                  </pic:nvPicPr>
                  <pic:blipFill>
                    <a:blip r:embed="rId7" cstate="print"/>
                    <a:stretch>
                      <a:fillRect/>
                    </a:stretch>
                  </pic:blipFill>
                  <pic:spPr>
                    <a:xfrm>
                      <a:off x="0" y="0"/>
                      <a:ext cx="43815" cy="2628900"/>
                    </a:xfrm>
                    <a:prstGeom prst="rect">
                      <a:avLst/>
                    </a:prstGeom>
                  </pic:spPr>
                </pic:pic>
              </a:graphicData>
            </a:graphic>
          </wp:anchor>
        </w:drawing>
      </w:r>
      <w:r>
        <w:t>现场安全做好防护措施；发现</w:t>
      </w:r>
      <w:proofErr w:type="gramStart"/>
      <w:r>
        <w:t>严重安未落实</w:t>
      </w:r>
      <w:proofErr w:type="gramEnd"/>
      <w:r>
        <w:t xml:space="preserve">一项扣 0.2 分。 </w:t>
      </w:r>
    </w:p>
    <w:p w:rsidR="00BB1CEF" w:rsidRDefault="005D02AB">
      <w:pPr>
        <w:pStyle w:val="a3"/>
        <w:spacing w:line="136" w:lineRule="exact"/>
        <w:ind w:left="79"/>
      </w:pPr>
      <w:r>
        <w:t>（10 分）</w:t>
      </w:r>
    </w:p>
    <w:p w:rsidR="00BB1CEF" w:rsidRDefault="005D02AB">
      <w:pPr>
        <w:pStyle w:val="a3"/>
        <w:spacing w:line="202" w:lineRule="exact"/>
        <w:ind w:left="953"/>
      </w:pPr>
      <w:r>
        <w:t>全隐患的须及时通知公路管理站领</w:t>
      </w:r>
    </w:p>
    <w:p w:rsidR="00BB1CEF" w:rsidRDefault="005D02AB">
      <w:pPr>
        <w:pStyle w:val="a3"/>
        <w:spacing w:before="4"/>
        <w:ind w:left="953"/>
      </w:pPr>
      <w:r>
        <w:t xml:space="preserve">导，并落实修复。 </w:t>
      </w:r>
    </w:p>
    <w:p w:rsidR="00BB1CEF" w:rsidRDefault="005D02AB">
      <w:pPr>
        <w:pStyle w:val="a3"/>
        <w:spacing w:before="117" w:line="343" w:lineRule="exact"/>
        <w:ind w:left="79"/>
      </w:pPr>
      <w:proofErr w:type="gramStart"/>
      <w:r>
        <w:rPr>
          <w:position w:val="14"/>
        </w:rPr>
        <w:t>桥梁栏杆</w:t>
      </w:r>
      <w:r>
        <w:t>桥梁栏杆</w:t>
      </w:r>
      <w:proofErr w:type="gramEnd"/>
      <w:r>
        <w:t>经常性检查每月覆盖一次， 未全覆盖的扣 0.2 分，不到位</w:t>
      </w:r>
    </w:p>
    <w:p w:rsidR="00BB1CEF" w:rsidRDefault="005D02AB">
      <w:pPr>
        <w:pStyle w:val="a3"/>
        <w:spacing w:line="97" w:lineRule="exact"/>
        <w:ind w:left="79"/>
      </w:pPr>
      <w:r>
        <w:t>检查 （10</w:t>
      </w:r>
    </w:p>
    <w:p w:rsidR="00BB1CEF" w:rsidRDefault="00BB1CEF">
      <w:pPr>
        <w:spacing w:line="97" w:lineRule="exact"/>
        <w:sectPr w:rsidR="00BB1CEF">
          <w:type w:val="continuous"/>
          <w:pgSz w:w="11910" w:h="16840"/>
          <w:pgMar w:top="1580" w:right="0" w:bottom="280" w:left="980" w:header="720" w:footer="720" w:gutter="0"/>
          <w:cols w:num="2" w:space="720" w:equalWidth="0">
            <w:col w:w="1543" w:space="40"/>
            <w:col w:w="9347"/>
          </w:cols>
        </w:sectPr>
      </w:pPr>
    </w:p>
    <w:p w:rsidR="00BB1CEF" w:rsidRDefault="005D02AB">
      <w:pPr>
        <w:pStyle w:val="a3"/>
        <w:spacing w:before="90"/>
        <w:ind w:left="0"/>
        <w:jc w:val="right"/>
      </w:pPr>
      <w:r>
        <w:t xml:space="preserve">分） </w:t>
      </w:r>
    </w:p>
    <w:p w:rsidR="00BB1CEF" w:rsidRDefault="005D02AB">
      <w:pPr>
        <w:pStyle w:val="a3"/>
        <w:spacing w:line="223" w:lineRule="exact"/>
        <w:ind w:left="307"/>
      </w:pPr>
      <w:r>
        <w:br w:type="column"/>
      </w:r>
      <w:r>
        <w:t xml:space="preserve">检查细则到位。 </w:t>
      </w:r>
    </w:p>
    <w:p w:rsidR="00BB1CEF" w:rsidRDefault="005D02AB">
      <w:pPr>
        <w:pStyle w:val="a3"/>
        <w:spacing w:line="223" w:lineRule="exact"/>
        <w:ind w:left="1662"/>
      </w:pPr>
      <w:r>
        <w:br w:type="column"/>
      </w:r>
      <w:r>
        <w:t xml:space="preserve">的扣 1 分。 </w:t>
      </w:r>
    </w:p>
    <w:p w:rsidR="00BB1CEF" w:rsidRDefault="00BB1CEF">
      <w:pPr>
        <w:spacing w:line="223" w:lineRule="exact"/>
        <w:sectPr w:rsidR="00BB1CEF">
          <w:type w:val="continuous"/>
          <w:pgSz w:w="11910" w:h="16840"/>
          <w:pgMar w:top="1580" w:right="0" w:bottom="280" w:left="980" w:header="720" w:footer="720" w:gutter="0"/>
          <w:cols w:num="3" w:space="720" w:equalWidth="0">
            <w:col w:w="2189" w:space="40"/>
            <w:col w:w="1926" w:space="123"/>
            <w:col w:w="6652"/>
          </w:cols>
        </w:sectPr>
      </w:pPr>
    </w:p>
    <w:p w:rsidR="00BB1CEF" w:rsidRDefault="005D02AB">
      <w:pPr>
        <w:pStyle w:val="a3"/>
        <w:spacing w:before="66" w:line="160" w:lineRule="auto"/>
        <w:ind w:left="1662" w:right="2249" w:firstLine="873"/>
      </w:pPr>
      <w:r>
        <w:t>由于路况巡查人员的原因造成公路有</w:t>
      </w:r>
      <w:r>
        <w:rPr>
          <w:position w:val="-13"/>
        </w:rPr>
        <w:t>证实有病害投诉（举报）</w:t>
      </w:r>
      <w:proofErr w:type="gramStart"/>
      <w:r>
        <w:rPr>
          <w:position w:val="-13"/>
        </w:rPr>
        <w:t>且养</w:t>
      </w:r>
      <w:r>
        <w:t>巡查</w:t>
      </w:r>
      <w:proofErr w:type="gramEnd"/>
      <w:r>
        <w:t>违责</w:t>
      </w:r>
      <w:proofErr w:type="gramStart"/>
      <w:r>
        <w:t>责</w:t>
      </w:r>
      <w:proofErr w:type="gramEnd"/>
      <w:r>
        <w:t>事件、被第三方举报等，依据相关</w:t>
      </w:r>
      <w:proofErr w:type="gramStart"/>
      <w:r>
        <w:rPr>
          <w:position w:val="-13"/>
        </w:rPr>
        <w:t>护公司</w:t>
      </w:r>
      <w:proofErr w:type="gramEnd"/>
      <w:r>
        <w:rPr>
          <w:position w:val="-13"/>
        </w:rPr>
        <w:t>巡查未发现的，证实一</w:t>
      </w:r>
    </w:p>
    <w:p w:rsidR="00BB1CEF" w:rsidRDefault="00144FE4">
      <w:pPr>
        <w:pStyle w:val="a3"/>
        <w:spacing w:line="46" w:lineRule="exact"/>
        <w:ind w:left="1662"/>
      </w:pPr>
      <w:r>
        <w:pict>
          <v:shape id="_x0000_s1120" type="#_x0000_t202" style="position:absolute;left:0;text-align:left;margin-left:339.3pt;margin-top:9.15pt;width:10.6pt;height:10.6pt;z-index:-251626496;mso-position-horizontal-relative:page" filled="f" stroked="f">
            <v:textbox style="mso-next-textbox:#_x0000_s1120" inset="0,0,0,0">
              <w:txbxContent>
                <w:p w:rsidR="00144FE4" w:rsidRDefault="00144FE4">
                  <w:pPr>
                    <w:pStyle w:val="a3"/>
                    <w:spacing w:line="211" w:lineRule="exact"/>
                    <w:ind w:left="0"/>
                  </w:pPr>
                  <w:r>
                    <w:t>。</w:t>
                  </w:r>
                </w:p>
              </w:txbxContent>
            </v:textbox>
            <w10:wrap anchorx="page"/>
          </v:shape>
        </w:pict>
      </w:r>
      <w:r w:rsidR="005D02AB">
        <w:t>（3 分） 条款对养护公司、养护监理单位进行</w:t>
      </w:r>
    </w:p>
    <w:p w:rsidR="00BB1CEF" w:rsidRDefault="00BB1CEF">
      <w:pPr>
        <w:spacing w:line="46" w:lineRule="exact"/>
        <w:sectPr w:rsidR="00BB1CEF">
          <w:type w:val="continuous"/>
          <w:pgSz w:w="11910" w:h="16840"/>
          <w:pgMar w:top="1580" w:right="0" w:bottom="280" w:left="980" w:header="720" w:footer="720" w:gutter="0"/>
          <w:cols w:space="720"/>
        </w:sectPr>
      </w:pPr>
    </w:p>
    <w:p w:rsidR="00BB1CEF" w:rsidRDefault="005D02AB">
      <w:pPr>
        <w:pStyle w:val="a3"/>
        <w:spacing w:before="109"/>
        <w:ind w:left="2536"/>
      </w:pPr>
      <w:r>
        <w:rPr>
          <w:spacing w:val="-13"/>
        </w:rPr>
        <w:t>处罚，性质严重时追究相关人员责任</w:t>
      </w:r>
    </w:p>
    <w:p w:rsidR="00BB1CEF" w:rsidRDefault="005D02AB">
      <w:pPr>
        <w:pStyle w:val="a3"/>
        <w:spacing w:line="241" w:lineRule="exact"/>
        <w:ind w:left="95"/>
      </w:pPr>
      <w:r>
        <w:br w:type="column"/>
      </w:r>
      <w:proofErr w:type="gramStart"/>
      <w:r>
        <w:t>次扣</w:t>
      </w:r>
      <w:proofErr w:type="gramEnd"/>
      <w:r>
        <w:t xml:space="preserve"> 0.1 分。 </w:t>
      </w:r>
    </w:p>
    <w:p w:rsidR="00BB1CEF" w:rsidRDefault="00BB1CEF">
      <w:pPr>
        <w:spacing w:line="241" w:lineRule="exact"/>
        <w:sectPr w:rsidR="00BB1CEF">
          <w:type w:val="continuous"/>
          <w:pgSz w:w="11910" w:h="16840"/>
          <w:pgMar w:top="1580" w:right="0" w:bottom="280" w:left="980" w:header="720" w:footer="720" w:gutter="0"/>
          <w:cols w:num="2" w:space="720" w:equalWidth="0">
            <w:col w:w="5806" w:space="40"/>
            <w:col w:w="5084"/>
          </w:cols>
        </w:sectPr>
      </w:pPr>
    </w:p>
    <w:p w:rsidR="00BB1CEF" w:rsidRDefault="005D02AB">
      <w:pPr>
        <w:pStyle w:val="a3"/>
        <w:spacing w:before="167"/>
        <w:ind w:left="1662"/>
      </w:pPr>
      <w:r>
        <w:t>内业管理做好病害上报记录、巡查记录；记录记录不规范、不准确、不及时</w:t>
      </w:r>
    </w:p>
    <w:p w:rsidR="00BB1CEF" w:rsidRDefault="00BB1CEF">
      <w:pPr>
        <w:sectPr w:rsidR="00BB1CEF">
          <w:type w:val="continuous"/>
          <w:pgSz w:w="11910" w:h="16840"/>
          <w:pgMar w:top="1580" w:right="0" w:bottom="280" w:left="980" w:header="720" w:footer="720" w:gutter="0"/>
          <w:cols w:space="720"/>
        </w:sectPr>
      </w:pPr>
    </w:p>
    <w:p w:rsidR="00BB1CEF" w:rsidRDefault="005D02AB">
      <w:pPr>
        <w:pStyle w:val="a3"/>
        <w:spacing w:before="5"/>
        <w:ind w:left="1662"/>
      </w:pPr>
      <w:r>
        <w:t xml:space="preserve">（2 分） 齐全、准确，提交及时。 </w:t>
      </w:r>
    </w:p>
    <w:p w:rsidR="00BB1CEF" w:rsidRDefault="00BB1CEF">
      <w:pPr>
        <w:pStyle w:val="a3"/>
        <w:spacing w:before="6"/>
        <w:ind w:left="0"/>
        <w:rPr>
          <w:sz w:val="27"/>
        </w:rPr>
      </w:pPr>
    </w:p>
    <w:p w:rsidR="00BB1CEF" w:rsidRDefault="005D02AB">
      <w:pPr>
        <w:pStyle w:val="a3"/>
        <w:spacing w:before="1"/>
        <w:ind w:left="1662"/>
      </w:pPr>
      <w:r>
        <w:t>执行时效按照下达的维修任务(计划）按时完</w:t>
      </w:r>
    </w:p>
    <w:p w:rsidR="00BB1CEF" w:rsidRDefault="005D02AB">
      <w:pPr>
        <w:pStyle w:val="a3"/>
        <w:spacing w:before="5"/>
        <w:ind w:left="106"/>
      </w:pPr>
      <w:r>
        <w:br w:type="column"/>
      </w:r>
      <w:r>
        <w:t xml:space="preserve">一项扣 0.2 分。 </w:t>
      </w:r>
    </w:p>
    <w:p w:rsidR="00BB1CEF" w:rsidRDefault="00BB1CEF">
      <w:pPr>
        <w:pStyle w:val="a3"/>
        <w:spacing w:before="6"/>
        <w:ind w:left="0"/>
        <w:rPr>
          <w:sz w:val="27"/>
        </w:rPr>
      </w:pPr>
    </w:p>
    <w:p w:rsidR="00BB1CEF" w:rsidRDefault="005D02AB">
      <w:pPr>
        <w:pStyle w:val="a3"/>
        <w:spacing w:before="1"/>
        <w:ind w:left="106"/>
      </w:pPr>
      <w:r>
        <w:t>任务单未完成一单扣 1 分、投</w:t>
      </w:r>
    </w:p>
    <w:p w:rsidR="00BB1CEF" w:rsidRDefault="00BB1CEF">
      <w:pPr>
        <w:sectPr w:rsidR="00BB1CEF">
          <w:type w:val="continuous"/>
          <w:pgSz w:w="11910" w:h="16840"/>
          <w:pgMar w:top="1580" w:right="0" w:bottom="280" w:left="980" w:header="720" w:footer="720" w:gutter="0"/>
          <w:cols w:num="2" w:space="720" w:equalWidth="0">
            <w:col w:w="5795" w:space="40"/>
            <w:col w:w="5095"/>
          </w:cols>
        </w:sectPr>
      </w:pPr>
    </w:p>
    <w:p w:rsidR="00BB1CEF" w:rsidRDefault="005D02AB">
      <w:pPr>
        <w:pStyle w:val="a3"/>
        <w:spacing w:before="2"/>
        <w:ind w:left="0" w:right="387"/>
        <w:jc w:val="center"/>
      </w:pPr>
      <w:r>
        <w:t>（5 分） 成，确认的投诉案件及时处置销案。 诉未及时处置销案一项扣 1 分。</w:t>
      </w:r>
    </w:p>
    <w:p w:rsidR="00BB1CEF" w:rsidRDefault="00BB1CEF">
      <w:pPr>
        <w:pStyle w:val="a3"/>
        <w:spacing w:before="10"/>
        <w:ind w:left="0"/>
        <w:rPr>
          <w:sz w:val="20"/>
        </w:rPr>
      </w:pPr>
    </w:p>
    <w:p w:rsidR="00BB1CEF" w:rsidRDefault="005D02AB">
      <w:pPr>
        <w:pStyle w:val="a3"/>
        <w:spacing w:before="69" w:line="305" w:lineRule="exact"/>
        <w:ind w:left="0" w:right="586"/>
        <w:jc w:val="center"/>
      </w:pPr>
      <w:r>
        <w:t>维修质量维修作业严格执行</w:t>
      </w:r>
      <w:proofErr w:type="gramStart"/>
      <w:r>
        <w:t>《</w:t>
      </w:r>
      <w:proofErr w:type="gramEnd"/>
      <w:r>
        <w:t>道路养护质量</w:t>
      </w:r>
      <w:proofErr w:type="gramStart"/>
      <w:r>
        <w:t>验</w:t>
      </w:r>
      <w:proofErr w:type="gramEnd"/>
      <w:r>
        <w:rPr>
          <w:position w:val="14"/>
        </w:rPr>
        <w:t>发现一处不符合扣 2 分；经监</w:t>
      </w:r>
    </w:p>
    <w:p w:rsidR="00BB1CEF" w:rsidRDefault="00BB1CEF">
      <w:pPr>
        <w:spacing w:line="305" w:lineRule="exact"/>
        <w:jc w:val="center"/>
        <w:sectPr w:rsidR="00BB1CEF">
          <w:type w:val="continuous"/>
          <w:pgSz w:w="11910" w:h="16840"/>
          <w:pgMar w:top="1580" w:right="0" w:bottom="280" w:left="980" w:header="720" w:footer="720" w:gutter="0"/>
          <w:cols w:space="720"/>
        </w:sectPr>
      </w:pPr>
    </w:p>
    <w:p w:rsidR="00BB1CEF" w:rsidRDefault="005D02AB">
      <w:pPr>
        <w:pStyle w:val="a3"/>
        <w:spacing w:before="106"/>
        <w:ind w:left="1662"/>
      </w:pPr>
      <w:r>
        <w:t>（20 分）收标准</w:t>
      </w:r>
      <w:proofErr w:type="gramStart"/>
      <w:r>
        <w:t>》</w:t>
      </w:r>
      <w:proofErr w:type="gramEnd"/>
      <w:r>
        <w:t xml:space="preserve">。 </w:t>
      </w:r>
    </w:p>
    <w:p w:rsidR="00BB1CEF" w:rsidRDefault="005D02AB">
      <w:pPr>
        <w:pStyle w:val="a3"/>
        <w:spacing w:line="241" w:lineRule="exact"/>
        <w:ind w:left="1662"/>
      </w:pPr>
      <w:r>
        <w:br w:type="column"/>
      </w:r>
      <w:r>
        <w:t>理发现整改后仍不符合标准</w:t>
      </w:r>
    </w:p>
    <w:p w:rsidR="00BB1CEF" w:rsidRDefault="005D02AB">
      <w:pPr>
        <w:pStyle w:val="a3"/>
        <w:spacing w:before="2"/>
        <w:ind w:left="1662"/>
      </w:pPr>
      <w:r>
        <w:t>的，一处扣 5 分，且行业通报。</w:t>
      </w:r>
    </w:p>
    <w:p w:rsidR="00BB1CEF" w:rsidRDefault="00BB1CEF">
      <w:pPr>
        <w:sectPr w:rsidR="00BB1CEF">
          <w:type w:val="continuous"/>
          <w:pgSz w:w="11910" w:h="16840"/>
          <w:pgMar w:top="1580" w:right="0" w:bottom="280" w:left="980" w:header="720" w:footer="720" w:gutter="0"/>
          <w:cols w:num="2" w:space="720" w:equalWidth="0">
            <w:col w:w="3734" w:space="543"/>
            <w:col w:w="6653"/>
          </w:cols>
        </w:sectPr>
      </w:pPr>
    </w:p>
    <w:p w:rsidR="00BB1CEF" w:rsidRDefault="00BB1CEF">
      <w:pPr>
        <w:pStyle w:val="a3"/>
        <w:spacing w:before="10"/>
        <w:ind w:left="0"/>
        <w:rPr>
          <w:sz w:val="11"/>
        </w:rPr>
      </w:pPr>
    </w:p>
    <w:p w:rsidR="00BB1CEF" w:rsidRDefault="00BB1CEF">
      <w:pPr>
        <w:rPr>
          <w:sz w:val="11"/>
        </w:rPr>
        <w:sectPr w:rsidR="00BB1CEF">
          <w:type w:val="continuous"/>
          <w:pgSz w:w="11910" w:h="16840"/>
          <w:pgMar w:top="1580" w:right="0" w:bottom="280" w:left="980" w:header="720" w:footer="720" w:gutter="0"/>
          <w:cols w:space="720"/>
        </w:sectPr>
      </w:pPr>
    </w:p>
    <w:p w:rsidR="00BB1CEF" w:rsidRDefault="00BB1CEF">
      <w:pPr>
        <w:pStyle w:val="a3"/>
        <w:ind w:left="0"/>
        <w:rPr>
          <w:sz w:val="20"/>
        </w:rPr>
      </w:pPr>
    </w:p>
    <w:p w:rsidR="00BB1CEF" w:rsidRDefault="00BB1CEF">
      <w:pPr>
        <w:pStyle w:val="a3"/>
        <w:spacing w:before="11"/>
        <w:ind w:left="0"/>
        <w:rPr>
          <w:sz w:val="28"/>
        </w:rPr>
      </w:pPr>
    </w:p>
    <w:p w:rsidR="00BB1CEF" w:rsidRDefault="005D02AB">
      <w:pPr>
        <w:pStyle w:val="a3"/>
        <w:spacing w:line="242" w:lineRule="auto"/>
        <w:ind w:left="909"/>
        <w:jc w:val="both"/>
      </w:pPr>
      <w:r>
        <w:t xml:space="preserve">小修管理（40 分） </w:t>
      </w:r>
    </w:p>
    <w:p w:rsidR="00BB1CEF" w:rsidRDefault="005D02AB">
      <w:pPr>
        <w:pStyle w:val="a3"/>
        <w:spacing w:before="72"/>
        <w:ind w:left="953"/>
      </w:pPr>
      <w:r>
        <w:br w:type="column"/>
      </w:r>
      <w:r>
        <w:t>实行每（任务）单验收制度，及时上</w:t>
      </w:r>
    </w:p>
    <w:p w:rsidR="00BB1CEF" w:rsidRDefault="005D02AB">
      <w:pPr>
        <w:pStyle w:val="a3"/>
        <w:spacing w:before="26" w:line="156" w:lineRule="auto"/>
        <w:ind w:left="79"/>
      </w:pPr>
      <w:r>
        <w:t>验收程序报工作量，并与监理（建设单位）现</w:t>
      </w:r>
      <w:r>
        <w:rPr>
          <w:position w:val="-13"/>
        </w:rPr>
        <w:t>缺失</w:t>
      </w:r>
      <w:proofErr w:type="gramStart"/>
      <w:r>
        <w:rPr>
          <w:position w:val="-13"/>
        </w:rPr>
        <w:t>一</w:t>
      </w:r>
      <w:proofErr w:type="gramEnd"/>
      <w:r>
        <w:rPr>
          <w:position w:val="-13"/>
        </w:rPr>
        <w:t xml:space="preserve">环节扣 1 分。 </w:t>
      </w:r>
    </w:p>
    <w:p w:rsidR="00BB1CEF" w:rsidRDefault="005D02AB">
      <w:pPr>
        <w:pStyle w:val="a3"/>
        <w:spacing w:line="201" w:lineRule="exact"/>
        <w:ind w:left="79"/>
      </w:pPr>
      <w:r>
        <w:t>（5 分） 场复核，签工作量确认单，及时完成</w:t>
      </w:r>
    </w:p>
    <w:p w:rsidR="00BB1CEF" w:rsidRDefault="005D02AB">
      <w:pPr>
        <w:pStyle w:val="a3"/>
        <w:spacing w:before="2"/>
        <w:ind w:left="953"/>
      </w:pPr>
      <w:r>
        <w:t xml:space="preserve">小结算。 </w:t>
      </w:r>
    </w:p>
    <w:p w:rsidR="00BB1CEF" w:rsidRDefault="00BB1CEF">
      <w:pPr>
        <w:pStyle w:val="a3"/>
        <w:spacing w:before="10"/>
        <w:ind w:left="0"/>
        <w:rPr>
          <w:sz w:val="22"/>
        </w:rPr>
      </w:pPr>
    </w:p>
    <w:p w:rsidR="00BB1CEF" w:rsidRDefault="005D02AB">
      <w:pPr>
        <w:pStyle w:val="a3"/>
        <w:spacing w:before="1"/>
        <w:ind w:left="79"/>
      </w:pPr>
      <w:r>
        <w:t>内业资料巡查记录、养护日记、整改单、整改缺一项扣 0.2 分，资料</w:t>
      </w:r>
      <w:proofErr w:type="gramStart"/>
      <w:r>
        <w:t>不</w:t>
      </w:r>
      <w:proofErr w:type="gramEnd"/>
      <w:r>
        <w:t>闭合，</w:t>
      </w:r>
    </w:p>
    <w:p w:rsidR="00BB1CEF" w:rsidRDefault="00BB1CEF">
      <w:pPr>
        <w:sectPr w:rsidR="00BB1CEF">
          <w:type w:val="continuous"/>
          <w:pgSz w:w="11910" w:h="16840"/>
          <w:pgMar w:top="1580" w:right="0" w:bottom="280" w:left="980" w:header="720" w:footer="720" w:gutter="0"/>
          <w:cols w:num="2" w:space="720" w:equalWidth="0">
            <w:col w:w="1543" w:space="40"/>
            <w:col w:w="9347"/>
          </w:cols>
        </w:sectPr>
      </w:pPr>
    </w:p>
    <w:p w:rsidR="00BB1CEF" w:rsidRDefault="005D02AB">
      <w:pPr>
        <w:pStyle w:val="a3"/>
        <w:tabs>
          <w:tab w:val="left" w:pos="5940"/>
        </w:tabs>
        <w:spacing w:before="2"/>
        <w:ind w:left="1662"/>
      </w:pPr>
      <w:r>
        <w:t>（5</w:t>
      </w:r>
      <w:r>
        <w:rPr>
          <w:spacing w:val="-50"/>
        </w:rPr>
        <w:t xml:space="preserve"> </w:t>
      </w:r>
      <w:r>
        <w:rPr>
          <w:spacing w:val="-3"/>
        </w:rPr>
        <w:t>分）</w:t>
      </w:r>
      <w:r>
        <w:rPr>
          <w:spacing w:val="-13"/>
        </w:rPr>
        <w:t xml:space="preserve"> </w:t>
      </w:r>
      <w:r>
        <w:t>反馈</w:t>
      </w:r>
      <w:r>
        <w:rPr>
          <w:spacing w:val="-3"/>
        </w:rPr>
        <w:t>单</w:t>
      </w:r>
      <w:r>
        <w:t>、</w:t>
      </w:r>
      <w:r>
        <w:rPr>
          <w:spacing w:val="-3"/>
        </w:rPr>
        <w:t>季</w:t>
      </w:r>
      <w:r>
        <w:t>度</w:t>
      </w:r>
      <w:r>
        <w:rPr>
          <w:spacing w:val="-3"/>
        </w:rPr>
        <w:t>结</w:t>
      </w:r>
      <w:r>
        <w:t>算</w:t>
      </w:r>
      <w:r>
        <w:rPr>
          <w:spacing w:val="-3"/>
        </w:rPr>
        <w:t>资</w:t>
      </w:r>
      <w:r>
        <w:t>料</w:t>
      </w:r>
      <w:r>
        <w:rPr>
          <w:spacing w:val="-3"/>
        </w:rPr>
        <w:t>齐</w:t>
      </w:r>
      <w:r>
        <w:t>全</w:t>
      </w:r>
      <w:r>
        <w:rPr>
          <w:spacing w:val="-3"/>
        </w:rPr>
        <w:t>。</w:t>
      </w:r>
      <w:r>
        <w:rPr>
          <w:spacing w:val="-3"/>
        </w:rPr>
        <w:tab/>
      </w:r>
      <w:r>
        <w:t>有</w:t>
      </w:r>
      <w:r>
        <w:rPr>
          <w:spacing w:val="-53"/>
        </w:rPr>
        <w:t xml:space="preserve"> </w:t>
      </w:r>
      <w:r>
        <w:t>1</w:t>
      </w:r>
      <w:r>
        <w:rPr>
          <w:spacing w:val="-53"/>
        </w:rPr>
        <w:t xml:space="preserve"> </w:t>
      </w:r>
      <w:r>
        <w:rPr>
          <w:spacing w:val="-3"/>
        </w:rPr>
        <w:t>处</w:t>
      </w:r>
      <w:r>
        <w:t>扣</w:t>
      </w:r>
      <w:r>
        <w:rPr>
          <w:spacing w:val="-53"/>
        </w:rPr>
        <w:t xml:space="preserve"> </w:t>
      </w:r>
      <w:r>
        <w:t>0.2</w:t>
      </w:r>
      <w:r>
        <w:rPr>
          <w:spacing w:val="-53"/>
        </w:rPr>
        <w:t xml:space="preserve"> </w:t>
      </w:r>
      <w:r>
        <w:rPr>
          <w:spacing w:val="-3"/>
        </w:rPr>
        <w:t>分。</w:t>
      </w:r>
      <w:r>
        <w:t xml:space="preserve"> </w:t>
      </w:r>
    </w:p>
    <w:p w:rsidR="00BB1CEF" w:rsidRDefault="00BB1CEF">
      <w:pPr>
        <w:pStyle w:val="a3"/>
        <w:spacing w:before="8"/>
        <w:ind w:left="0"/>
        <w:rPr>
          <w:sz w:val="16"/>
        </w:rPr>
      </w:pPr>
    </w:p>
    <w:p w:rsidR="00BB1CEF" w:rsidRDefault="005D02AB">
      <w:pPr>
        <w:pStyle w:val="a3"/>
        <w:spacing w:before="136" w:line="163" w:lineRule="auto"/>
        <w:ind w:left="1662" w:right="2249" w:hanging="1"/>
        <w:jc w:val="center"/>
      </w:pPr>
      <w:r>
        <w:rPr>
          <w:spacing w:val="-5"/>
        </w:rPr>
        <w:t xml:space="preserve">作业机械实现灌缝、坑塘修补等作业机械化。 </w:t>
      </w:r>
      <w:r>
        <w:rPr>
          <w:spacing w:val="-3"/>
          <w:position w:val="14"/>
        </w:rPr>
        <w:t>根据当月未使用和台</w:t>
      </w:r>
      <w:proofErr w:type="gramStart"/>
      <w:r>
        <w:rPr>
          <w:spacing w:val="-3"/>
          <w:position w:val="14"/>
        </w:rPr>
        <w:t>账反映</w:t>
      </w:r>
      <w:proofErr w:type="gramEnd"/>
      <w:r>
        <w:rPr>
          <w:spacing w:val="-3"/>
          <w:position w:val="14"/>
        </w:rPr>
        <w:t>的</w:t>
      </w:r>
      <w:r>
        <w:rPr>
          <w:spacing w:val="-48"/>
        </w:rPr>
        <w:t>化</w:t>
      </w:r>
      <w:r>
        <w:t>（3</w:t>
      </w:r>
      <w:r>
        <w:rPr>
          <w:spacing w:val="-23"/>
        </w:rPr>
        <w:t xml:space="preserve"> 分</w:t>
      </w:r>
      <w:r>
        <w:rPr>
          <w:spacing w:val="-80"/>
        </w:rPr>
        <w:t>）</w:t>
      </w:r>
      <w:r>
        <w:rPr>
          <w:spacing w:val="-7"/>
        </w:rPr>
        <w:t xml:space="preserve">提供相关养护机械清单及使用情况。 </w:t>
      </w:r>
      <w:r>
        <w:rPr>
          <w:spacing w:val="-7"/>
          <w:position w:val="13"/>
        </w:rPr>
        <w:t xml:space="preserve">机械类别扣分，一类 </w:t>
      </w:r>
      <w:r>
        <w:rPr>
          <w:position w:val="13"/>
        </w:rPr>
        <w:t>0.1</w:t>
      </w:r>
      <w:r>
        <w:rPr>
          <w:spacing w:val="-16"/>
          <w:position w:val="13"/>
        </w:rPr>
        <w:t xml:space="preserve"> 分，</w:t>
      </w:r>
    </w:p>
    <w:p w:rsidR="00BB1CEF" w:rsidRDefault="005D02AB">
      <w:pPr>
        <w:pStyle w:val="a3"/>
        <w:spacing w:line="114" w:lineRule="exact"/>
        <w:ind w:left="2878" w:right="978"/>
        <w:jc w:val="center"/>
      </w:pPr>
      <w:r>
        <w:t xml:space="preserve">总 3 分。 </w:t>
      </w:r>
    </w:p>
    <w:p w:rsidR="00BB1CEF" w:rsidRDefault="005D02AB">
      <w:pPr>
        <w:pStyle w:val="a3"/>
        <w:spacing w:before="146" w:line="305" w:lineRule="exact"/>
        <w:ind w:left="0" w:right="642"/>
        <w:jc w:val="center"/>
      </w:pPr>
      <w:r>
        <w:t>统计报表各类养护工作量统计报表应严格按照</w:t>
      </w:r>
      <w:r>
        <w:rPr>
          <w:position w:val="14"/>
        </w:rPr>
        <w:t>每出现一次报送不及时扣 0.2</w:t>
      </w:r>
    </w:p>
    <w:p w:rsidR="00BB1CEF" w:rsidRDefault="00BB1CEF">
      <w:pPr>
        <w:spacing w:line="305" w:lineRule="exact"/>
        <w:jc w:val="center"/>
        <w:sectPr w:rsidR="00BB1CEF">
          <w:type w:val="continuous"/>
          <w:pgSz w:w="11910" w:h="16840"/>
          <w:pgMar w:top="1580" w:right="0" w:bottom="280" w:left="980" w:header="720" w:footer="720" w:gutter="0"/>
          <w:cols w:space="720"/>
        </w:sectPr>
      </w:pPr>
    </w:p>
    <w:p w:rsidR="00BB1CEF" w:rsidRDefault="005D02AB">
      <w:pPr>
        <w:pStyle w:val="a3"/>
        <w:spacing w:before="106"/>
        <w:ind w:left="1662"/>
      </w:pPr>
      <w:r>
        <w:t xml:space="preserve">（2 分） 时间要求报送。 </w:t>
      </w:r>
    </w:p>
    <w:p w:rsidR="00BB1CEF" w:rsidRDefault="005D02AB">
      <w:pPr>
        <w:pStyle w:val="a3"/>
        <w:spacing w:line="241" w:lineRule="exact"/>
        <w:ind w:left="1662"/>
      </w:pPr>
      <w:r>
        <w:br w:type="column"/>
      </w:r>
      <w:r>
        <w:t>分，准确率低于 95%扣 0.5 分，</w:t>
      </w:r>
    </w:p>
    <w:p w:rsidR="00BB1CEF" w:rsidRDefault="005D02AB">
      <w:pPr>
        <w:pStyle w:val="a3"/>
        <w:spacing w:before="2"/>
        <w:ind w:left="1662"/>
      </w:pPr>
      <w:r>
        <w:t xml:space="preserve">扣完为止。 </w:t>
      </w:r>
    </w:p>
    <w:p w:rsidR="00BB1CEF" w:rsidRDefault="00BB1CEF">
      <w:pPr>
        <w:sectPr w:rsidR="00BB1CEF">
          <w:type w:val="continuous"/>
          <w:pgSz w:w="11910" w:h="16840"/>
          <w:pgMar w:top="1580" w:right="0" w:bottom="280" w:left="980" w:header="720" w:footer="720" w:gutter="0"/>
          <w:cols w:num="2" w:space="720" w:equalWidth="0">
            <w:col w:w="4154" w:space="123"/>
            <w:col w:w="6653"/>
          </w:cols>
        </w:sectPr>
      </w:pPr>
    </w:p>
    <w:p w:rsidR="00BB1CEF" w:rsidRDefault="00BB1CEF">
      <w:pPr>
        <w:pStyle w:val="a3"/>
        <w:spacing w:before="4"/>
        <w:ind w:left="0"/>
        <w:rPr>
          <w:sz w:val="10"/>
        </w:rPr>
      </w:pPr>
    </w:p>
    <w:p w:rsidR="00BB1CEF" w:rsidRDefault="00BB1CEF">
      <w:pPr>
        <w:rPr>
          <w:sz w:val="10"/>
        </w:rPr>
        <w:sectPr w:rsidR="00BB1CEF">
          <w:type w:val="continuous"/>
          <w:pgSz w:w="11910" w:h="16840"/>
          <w:pgMar w:top="1580" w:right="0" w:bottom="280" w:left="980" w:header="720" w:footer="720" w:gutter="0"/>
          <w:cols w:space="720"/>
        </w:sectPr>
      </w:pPr>
    </w:p>
    <w:p w:rsidR="00BB1CEF" w:rsidRDefault="00144FE4">
      <w:pPr>
        <w:pStyle w:val="a3"/>
        <w:spacing w:before="71" w:line="242" w:lineRule="auto"/>
        <w:ind w:firstLine="91"/>
      </w:pPr>
      <w:r>
        <w:pict>
          <v:group id="_x0000_s1026" style="position:absolute;left:0;text-align:left;margin-left:88.45pt;margin-top:87.35pt;width:456.45pt;height:658.9pt;z-index:-251627520;mso-position-horizontal-relative:page;mso-position-vertical-relative:page" coordorigin="1769,1747" coordsize="9129,13178">
            <v:line id="_x0000_s1119" style="position:absolute" from="1798,1762" to="2624,1762" strokeweight=".51647mm"/>
            <v:rect id="_x0000_s1118" style="position:absolute;left:2623;top:1747;width:29;height:30" fillcolor="black" stroked="f"/>
            <v:line id="_x0000_s1117" style="position:absolute" from="2652,1762" to="3497,1762" strokeweight=".51647mm"/>
            <v:rect id="_x0000_s1116" style="position:absolute;left:3497;top:1747;width:29;height:30" fillcolor="black" stroked="f"/>
            <v:line id="_x0000_s1115" style="position:absolute" from="3526,1762" to="6901,1762" strokeweight=".51647mm"/>
            <v:rect id="_x0000_s1114" style="position:absolute;left:6901;top:1747;width:29;height:30" fillcolor="black" stroked="f"/>
            <v:line id="_x0000_s1113" style="position:absolute" from="6930,1762" to="9758,1762" strokeweight=".51647mm"/>
            <v:rect id="_x0000_s1112" style="position:absolute;left:9758;top:1747;width:29;height:30" fillcolor="black" stroked="f"/>
            <v:line id="_x0000_s1111" style="position:absolute" from="9787,1762" to="10344,1762" strokeweight=".51647mm"/>
            <v:rect id="_x0000_s1110" style="position:absolute;left:10343;top:1747;width:29;height:30" fillcolor="black" stroked="f"/>
            <v:line id="_x0000_s1109" style="position:absolute" from="10372,1762" to="10869,1762" strokeweight=".51647mm"/>
            <v:line id="_x0000_s1108" style="position:absolute" from="1798,2427" to="2624,2427" strokeweight=".48pt"/>
            <v:line id="_x0000_s1107" style="position:absolute" from="2633,2427" to="3497,2427" strokeweight=".48pt"/>
            <v:line id="_x0000_s1106" style="position:absolute" from="3507,2427" to="6901,2427" strokeweight=".48pt"/>
            <v:line id="_x0000_s1105" style="position:absolute" from="6911,2427" to="9758,2427" strokeweight=".48pt"/>
            <v:line id="_x0000_s1104" style="position:absolute" from="9768,2427" to="10344,2427" strokeweight=".48pt"/>
            <v:line id="_x0000_s1103" style="position:absolute" from="10353,2427" to="10869,2427" strokeweight=".48pt"/>
            <v:line id="_x0000_s1102" style="position:absolute" from="1798,7933" to="2624,7933" strokeweight=".48pt"/>
            <v:line id="_x0000_s1101" style="position:absolute" from="2633,7933" to="3497,7933" strokeweight=".48pt"/>
            <v:line id="_x0000_s1100" style="position:absolute" from="3507,7933" to="6901,7933" strokeweight=".48pt"/>
            <v:line id="_x0000_s1099" style="position:absolute" from="6911,7933" to="9758,7933" strokeweight=".48pt"/>
            <v:line id="_x0000_s1098" style="position:absolute" from="9768,7933" to="10344,7933" strokeweight=".48pt"/>
            <v:line id="_x0000_s1097" style="position:absolute" from="10353,7933" to="10869,7933" strokeweight=".48pt"/>
            <v:line id="_x0000_s1096" style="position:absolute" from="1798,14100" to="2624,14100" strokeweight=".48pt"/>
            <v:line id="_x0000_s1095" style="position:absolute" from="2633,14100" to="3497,14100" strokeweight=".48pt"/>
            <v:line id="_x0000_s1094" style="position:absolute" from="3507,14100" to="6901,14100" strokeweight=".48pt"/>
            <v:line id="_x0000_s1093" style="position:absolute" from="6911,14100" to="9758,14100" strokeweight=".48pt"/>
            <v:line id="_x0000_s1092" style="position:absolute" from="9768,14100" to="10344,14100" strokeweight=".48pt"/>
            <v:line id="_x0000_s1091" style="position:absolute" from="10353,14100" to="10869,14100" strokeweight=".48pt"/>
            <v:line id="_x0000_s1090" style="position:absolute" from="1784,1747" to="1784,14916" strokeweight="1.44pt"/>
            <v:line id="_x0000_s1089" style="position:absolute" from="1769,14920" to="2624,14920" strokeweight=".48pt"/>
            <v:line id="_x0000_s1088" style="position:absolute" from="2633,3555" to="3497,3555" strokeweight=".48pt"/>
            <v:line id="_x0000_s1087" style="position:absolute" from="3507,3555" to="6901,3555" strokeweight=".48pt"/>
            <v:line id="_x0000_s1086" style="position:absolute" from="6911,3555" to="9758,3555" strokeweight=".48pt"/>
            <v:line id="_x0000_s1085" style="position:absolute" from="9768,3555" to="10344,3555" strokeweight=".48pt"/>
            <v:line id="_x0000_s1084" style="position:absolute" from="10353,3555" to="10869,3555" strokeweight=".48pt"/>
            <v:line id="_x0000_s1083" style="position:absolute" from="2633,5112" to="3497,5112" strokeweight=".48pt"/>
            <v:line id="_x0000_s1082" style="position:absolute" from="3507,5112" to="6901,5112" strokeweight=".48pt"/>
            <v:line id="_x0000_s1081" style="position:absolute" from="6911,5112" to="9758,5112" strokeweight=".48pt"/>
            <v:line id="_x0000_s1080" style="position:absolute" from="9768,5112" to="10344,5112" strokeweight=".48pt"/>
            <v:line id="_x0000_s1079" style="position:absolute" from="10353,5112" to="10869,5112" strokeweight=".48pt"/>
            <v:line id="_x0000_s1078" style="position:absolute" from="2633,5970" to="3497,5970" strokeweight=".48pt"/>
            <v:line id="_x0000_s1077" style="position:absolute" from="3507,5970" to="6901,5970" strokeweight=".48pt"/>
            <v:line id="_x0000_s1076" style="position:absolute" from="6911,5970" to="9758,5970" strokeweight=".48pt"/>
            <v:line id="_x0000_s1075" style="position:absolute" from="9768,5970" to="10344,5970" strokeweight=".48pt"/>
            <v:line id="_x0000_s1074" style="position:absolute" from="10353,5970" to="10869,5970" strokeweight=".48pt"/>
            <v:line id="_x0000_s1073" style="position:absolute" from="2633,7098" to="3497,7098" strokeweight=".48pt"/>
            <v:line id="_x0000_s1072" style="position:absolute" from="3507,7098" to="6901,7098" strokeweight=".48pt"/>
            <v:line id="_x0000_s1071" style="position:absolute" from="6911,7098" to="9758,7098" strokeweight=".48pt"/>
            <v:line id="_x0000_s1070" style="position:absolute" from="9768,7098" to="10344,7098" strokeweight=".48pt"/>
            <v:line id="_x0000_s1069" style="position:absolute" from="10353,7098" to="10869,7098" strokeweight=".48pt"/>
            <v:line id="_x0000_s1068" style="position:absolute" from="2633,8888" to="3497,8888" strokeweight=".48pt"/>
            <v:line id="_x0000_s1067" style="position:absolute" from="3507,8888" to="6901,8888" strokeweight=".48pt"/>
            <v:line id="_x0000_s1066" style="position:absolute" from="6911,8888" to="9758,8888" strokeweight=".48pt"/>
            <v:line id="_x0000_s1065" style="position:absolute" from="9768,8888" to="10344,8888" strokeweight=".48pt"/>
            <v:line id="_x0000_s1064" style="position:absolute" from="10353,8888" to="10869,8888" strokeweight=".48pt"/>
            <v:line id="_x0000_s1063" style="position:absolute" from="2633,9964" to="3497,9964" strokeweight=".48pt"/>
            <v:line id="_x0000_s1062" style="position:absolute" from="3507,9964" to="6901,9964" strokeweight=".48pt"/>
            <v:line id="_x0000_s1061" style="position:absolute" from="6911,9964" to="9758,9964" strokeweight=".48pt"/>
            <v:line id="_x0000_s1060" style="position:absolute" from="9768,9964" to="10344,9964" strokeweight=".48pt"/>
            <v:line id="_x0000_s1059" style="position:absolute" from="10353,9964" to="10869,9964" strokeweight=".48pt"/>
            <v:line id="_x0000_s1058" style="position:absolute" from="2633,11233" to="3497,11233" strokeweight=".48pt"/>
            <v:line id="_x0000_s1057" style="position:absolute" from="3507,11233" to="6901,11233" strokeweight=".48pt"/>
            <v:line id="_x0000_s1056" style="position:absolute" from="6911,11233" to="9758,11233" strokeweight=".48pt"/>
            <v:line id="_x0000_s1055" style="position:absolute" from="9768,11233" to="10344,11233" strokeweight=".48pt"/>
            <v:line id="_x0000_s1054" style="position:absolute" from="10353,11233" to="10869,11233" strokeweight=".48pt"/>
            <v:line id="_x0000_s1053" style="position:absolute" from="2633,12174" to="3497,12174" strokeweight=".16936mm"/>
            <v:line id="_x0000_s1052" style="position:absolute" from="3507,12174" to="6901,12174" strokeweight=".16936mm"/>
            <v:line id="_x0000_s1051" style="position:absolute" from="6911,12174" to="9758,12174" strokeweight=".16936mm"/>
            <v:line id="_x0000_s1050" style="position:absolute" from="9768,12174" to="10344,12174" strokeweight=".16936mm"/>
            <v:line id="_x0000_s1049" style="position:absolute" from="10353,12174" to="10869,12174" strokeweight=".16936mm"/>
            <v:line id="_x0000_s1048" style="position:absolute" from="2633,13159" to="3497,13159" strokeweight=".16936mm"/>
            <v:line id="_x0000_s1047" style="position:absolute" from="3507,13159" to="6901,13159" strokeweight=".16936mm"/>
            <v:line id="_x0000_s1046" style="position:absolute" from="6911,13159" to="9758,13159" strokeweight=".16936mm"/>
            <v:line id="_x0000_s1045" style="position:absolute" from="9768,13159" to="10344,13159" strokeweight=".16936mm"/>
            <v:line id="_x0000_s1044" style="position:absolute" from="10353,13159" to="10869,13159" strokeweight=".16936mm"/>
            <v:line id="_x0000_s1043" style="position:absolute" from="2628,1776" to="2628,14916" strokeweight=".48pt"/>
            <v:rect id="_x0000_s1042" style="position:absolute;left:2623;top:14915;width:10;height:10" fillcolor="black" stroked="f"/>
            <v:line id="_x0000_s1041" style="position:absolute" from="2633,14920" to="3497,14920" strokeweight=".48pt"/>
            <v:line id="_x0000_s1040" style="position:absolute" from="3502,1776" to="3502,14916" strokeweight=".48pt"/>
            <v:rect id="_x0000_s1039" style="position:absolute;left:3497;top:14915;width:10;height:10" fillcolor="black" stroked="f"/>
            <v:line id="_x0000_s1038" style="position:absolute" from="3507,14920" to="6901,14920" strokeweight=".48pt"/>
            <v:line id="_x0000_s1037" style="position:absolute" from="6906,1776" to="6906,14916" strokeweight=".48pt"/>
            <v:rect id="_x0000_s1036" style="position:absolute;left:6901;top:14915;width:10;height:10" fillcolor="black" stroked="f"/>
            <v:line id="_x0000_s1035" style="position:absolute" from="6911,14920" to="9758,14920" strokeweight=".48pt"/>
            <v:line id="_x0000_s1034" style="position:absolute" from="9763,1776" to="9763,14916" strokeweight=".48pt"/>
            <v:rect id="_x0000_s1033" style="position:absolute;left:9758;top:14915;width:10;height:10" fillcolor="black" stroked="f"/>
            <v:line id="_x0000_s1032" style="position:absolute" from="9768,14920" to="10344,14920" strokeweight=".48pt"/>
            <v:line id="_x0000_s1031" style="position:absolute" from="10348,1776" to="10348,14916" strokeweight=".48pt"/>
            <v:rect id="_x0000_s1030" style="position:absolute;left:10343;top:14915;width:10;height:10" fillcolor="black" stroked="f"/>
            <v:line id="_x0000_s1029" style="position:absolute" from="10353,14920" to="10869,14920" strokeweight=".48pt"/>
            <v:line id="_x0000_s1028" style="position:absolute" from="10884,1747" to="10884,14916" strokeweight="1.44pt"/>
            <v:rect id="_x0000_s1027" style="position:absolute;left:10869;top:14915;width:29;height:10" fillcolor="black" stroked="f"/>
            <w10:wrap anchorx="page" anchory="page"/>
          </v:group>
        </w:pict>
      </w:r>
      <w:r w:rsidR="005D02AB">
        <w:rPr>
          <w:spacing w:val="-4"/>
        </w:rPr>
        <w:t>质量要 设施完好农村公路及其他管</w:t>
      </w:r>
      <w:proofErr w:type="gramStart"/>
      <w:r w:rsidR="005D02AB">
        <w:rPr>
          <w:spacing w:val="-4"/>
        </w:rPr>
        <w:t>养范围</w:t>
      </w:r>
      <w:proofErr w:type="gramEnd"/>
      <w:r w:rsidR="005D02AB">
        <w:rPr>
          <w:spacing w:val="-4"/>
        </w:rPr>
        <w:t>内附属设施</w:t>
      </w:r>
      <w:r w:rsidR="005D02AB">
        <w:rPr>
          <w:spacing w:val="-77"/>
        </w:rPr>
        <w:t>求</w:t>
      </w:r>
      <w:r w:rsidR="005D02AB">
        <w:t>（8</w:t>
      </w:r>
      <w:r w:rsidR="005D02AB">
        <w:rPr>
          <w:spacing w:val="-27"/>
        </w:rPr>
        <w:t xml:space="preserve"> 分）（8</w:t>
      </w:r>
      <w:r w:rsidR="005D02AB">
        <w:rPr>
          <w:spacing w:val="-28"/>
        </w:rPr>
        <w:t xml:space="preserve"> 分</w:t>
      </w:r>
      <w:r w:rsidR="005D02AB">
        <w:rPr>
          <w:spacing w:val="-3"/>
        </w:rPr>
        <w:t>）</w:t>
      </w:r>
      <w:r w:rsidR="005D02AB">
        <w:rPr>
          <w:spacing w:val="-6"/>
        </w:rPr>
        <w:t xml:space="preserve"> 完好。 </w:t>
      </w:r>
    </w:p>
    <w:p w:rsidR="00BB1CEF" w:rsidRDefault="005D02AB">
      <w:pPr>
        <w:pStyle w:val="a3"/>
        <w:spacing w:before="1"/>
        <w:ind w:left="0"/>
        <w:rPr>
          <w:sz w:val="16"/>
        </w:rPr>
      </w:pPr>
      <w:r>
        <w:br w:type="column"/>
      </w:r>
    </w:p>
    <w:p w:rsidR="00BB1CEF" w:rsidRDefault="005D02AB">
      <w:pPr>
        <w:pStyle w:val="a3"/>
        <w:ind w:left="-2"/>
      </w:pPr>
      <w:r>
        <w:t xml:space="preserve">发现问题一处扣 0.5 分。 </w:t>
      </w:r>
    </w:p>
    <w:p w:rsidR="00BB1CEF" w:rsidRDefault="00BB1CEF">
      <w:pPr>
        <w:sectPr w:rsidR="00BB1CEF">
          <w:type w:val="continuous"/>
          <w:pgSz w:w="11910" w:h="16840"/>
          <w:pgMar w:top="1580" w:right="0" w:bottom="280" w:left="980" w:header="720" w:footer="720" w:gutter="0"/>
          <w:cols w:num="2" w:space="720" w:equalWidth="0">
            <w:col w:w="5902" w:space="40"/>
            <w:col w:w="4988"/>
          </w:cols>
        </w:sectPr>
      </w:pPr>
    </w:p>
    <w:p w:rsidR="00BB1CEF" w:rsidRDefault="005D02AB">
      <w:pPr>
        <w:pStyle w:val="a3"/>
        <w:ind w:left="0"/>
        <w:rPr>
          <w:rFonts w:ascii="Times New Roman"/>
          <w:sz w:val="20"/>
        </w:rPr>
      </w:pPr>
      <w:r>
        <w:rPr>
          <w:noProof/>
          <w:lang w:val="en-US" w:bidi="ar-SA"/>
        </w:rPr>
        <w:lastRenderedPageBreak/>
        <w:drawing>
          <wp:anchor distT="0" distB="0" distL="0" distR="0" simplePos="0" relativeHeight="251608064" behindDoc="0" locked="0" layoutInCell="1" allowOverlap="1">
            <wp:simplePos x="0" y="0"/>
            <wp:positionH relativeFrom="page">
              <wp:posOffset>7516748</wp:posOffset>
            </wp:positionH>
            <wp:positionV relativeFrom="page">
              <wp:posOffset>2717291</wp:posOffset>
            </wp:positionV>
            <wp:extent cx="43815" cy="2628900"/>
            <wp:effectExtent l="0" t="0" r="0" b="0"/>
            <wp:wrapNone/>
            <wp:docPr id="1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1.png"/>
                    <pic:cNvPicPr/>
                  </pic:nvPicPr>
                  <pic:blipFill>
                    <a:blip r:embed="rId7" cstate="print"/>
                    <a:stretch>
                      <a:fillRect/>
                    </a:stretch>
                  </pic:blipFill>
                  <pic:spPr>
                    <a:xfrm>
                      <a:off x="0" y="0"/>
                      <a:ext cx="43815" cy="2628900"/>
                    </a:xfrm>
                    <a:prstGeom prst="rect">
                      <a:avLst/>
                    </a:prstGeom>
                  </pic:spPr>
                </pic:pic>
              </a:graphicData>
            </a:graphic>
          </wp:anchor>
        </w:drawing>
      </w:r>
    </w:p>
    <w:p w:rsidR="00BB1CEF" w:rsidRDefault="00BB1CEF">
      <w:pPr>
        <w:pStyle w:val="a3"/>
        <w:spacing w:before="1"/>
        <w:ind w:left="0"/>
        <w:rPr>
          <w:rFonts w:ascii="Times New Roman"/>
          <w:sz w:val="11"/>
        </w:rPr>
      </w:pPr>
    </w:p>
    <w:tbl>
      <w:tblPr>
        <w:tblStyle w:val="TableNormal"/>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9"/>
        <w:gridCol w:w="869"/>
        <w:gridCol w:w="3404"/>
        <w:gridCol w:w="2856"/>
        <w:gridCol w:w="585"/>
        <w:gridCol w:w="535"/>
      </w:tblGrid>
      <w:tr w:rsidR="00BB1CEF">
        <w:trPr>
          <w:trHeight w:val="712"/>
        </w:trPr>
        <w:tc>
          <w:tcPr>
            <w:tcW w:w="849" w:type="dxa"/>
            <w:vMerge w:val="restart"/>
            <w:tcBorders>
              <w:left w:val="single" w:sz="12" w:space="0" w:color="000000"/>
              <w:bottom w:val="single" w:sz="12" w:space="0" w:color="000000"/>
            </w:tcBorders>
          </w:tcPr>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spacing w:before="11"/>
              <w:rPr>
                <w:rFonts w:ascii="Times New Roman"/>
                <w:sz w:val="23"/>
              </w:rPr>
            </w:pPr>
          </w:p>
          <w:p w:rsidR="00BB1CEF" w:rsidRDefault="005D02AB">
            <w:pPr>
              <w:pStyle w:val="TableParagraph"/>
              <w:spacing w:line="242" w:lineRule="auto"/>
              <w:ind w:left="55" w:right="35" w:hanging="3"/>
              <w:jc w:val="center"/>
              <w:rPr>
                <w:sz w:val="21"/>
              </w:rPr>
            </w:pPr>
            <w:r>
              <w:rPr>
                <w:sz w:val="21"/>
              </w:rPr>
              <w:t xml:space="preserve">安全管理 (10 分) </w:t>
            </w:r>
          </w:p>
        </w:tc>
        <w:tc>
          <w:tcPr>
            <w:tcW w:w="869" w:type="dxa"/>
            <w:tcBorders>
              <w:top w:val="nil"/>
            </w:tcBorders>
          </w:tcPr>
          <w:p w:rsidR="00BB1CEF" w:rsidRDefault="005D02AB">
            <w:pPr>
              <w:pStyle w:val="TableParagraph"/>
              <w:spacing w:before="92"/>
              <w:ind w:left="19" w:right="-15"/>
              <w:rPr>
                <w:sz w:val="21"/>
              </w:rPr>
            </w:pPr>
            <w:r>
              <w:rPr>
                <w:spacing w:val="-1"/>
                <w:sz w:val="21"/>
              </w:rPr>
              <w:t>人员形象</w:t>
            </w:r>
          </w:p>
          <w:p w:rsidR="00BB1CEF" w:rsidRDefault="005D02AB">
            <w:pPr>
              <w:pStyle w:val="TableParagraph"/>
              <w:spacing w:before="2"/>
              <w:ind w:left="19" w:right="-58"/>
              <w:rPr>
                <w:sz w:val="21"/>
              </w:rPr>
            </w:pPr>
            <w:r>
              <w:rPr>
                <w:sz w:val="21"/>
              </w:rPr>
              <w:t>（5</w:t>
            </w:r>
            <w:r>
              <w:rPr>
                <w:spacing w:val="-28"/>
                <w:sz w:val="21"/>
              </w:rPr>
              <w:t xml:space="preserve"> 分</w:t>
            </w:r>
            <w:r>
              <w:rPr>
                <w:spacing w:val="-3"/>
                <w:sz w:val="21"/>
              </w:rPr>
              <w:t>）</w:t>
            </w:r>
            <w:r>
              <w:rPr>
                <w:sz w:val="21"/>
              </w:rPr>
              <w:t xml:space="preserve"> </w:t>
            </w:r>
          </w:p>
        </w:tc>
        <w:tc>
          <w:tcPr>
            <w:tcW w:w="3404" w:type="dxa"/>
          </w:tcPr>
          <w:p w:rsidR="00BB1CEF" w:rsidRDefault="00BB1CEF">
            <w:pPr>
              <w:pStyle w:val="TableParagraph"/>
              <w:spacing w:before="10"/>
              <w:rPr>
                <w:rFonts w:ascii="Times New Roman"/>
                <w:sz w:val="19"/>
              </w:rPr>
            </w:pPr>
          </w:p>
          <w:p w:rsidR="00BB1CEF" w:rsidRDefault="005D02AB">
            <w:pPr>
              <w:pStyle w:val="TableParagraph"/>
              <w:spacing w:before="1"/>
              <w:ind w:left="24"/>
              <w:rPr>
                <w:sz w:val="21"/>
              </w:rPr>
            </w:pPr>
            <w:r>
              <w:rPr>
                <w:sz w:val="21"/>
              </w:rPr>
              <w:t>养护作业人员须穿统一反光标识服。</w:t>
            </w:r>
          </w:p>
        </w:tc>
        <w:tc>
          <w:tcPr>
            <w:tcW w:w="2856" w:type="dxa"/>
          </w:tcPr>
          <w:p w:rsidR="00BB1CEF" w:rsidRDefault="005D02AB">
            <w:pPr>
              <w:pStyle w:val="TableParagraph"/>
              <w:spacing w:before="92" w:line="242" w:lineRule="auto"/>
              <w:ind w:left="24" w:right="190"/>
              <w:rPr>
                <w:sz w:val="21"/>
              </w:rPr>
            </w:pPr>
            <w:r>
              <w:rPr>
                <w:sz w:val="21"/>
              </w:rPr>
              <w:t xml:space="preserve">作业人员未着统一标识服上岗，发现一人次扣 0.2 分。 </w:t>
            </w:r>
          </w:p>
        </w:tc>
        <w:tc>
          <w:tcPr>
            <w:tcW w:w="585" w:type="dxa"/>
          </w:tcPr>
          <w:p w:rsidR="00BB1CEF" w:rsidRDefault="00BB1CEF">
            <w:pPr>
              <w:pStyle w:val="TableParagraph"/>
              <w:spacing w:before="8"/>
              <w:rPr>
                <w:rFonts w:ascii="Times New Roman"/>
                <w:sz w:val="19"/>
              </w:rPr>
            </w:pPr>
          </w:p>
          <w:p w:rsidR="00BB1CEF" w:rsidRDefault="005D02AB">
            <w:pPr>
              <w:pStyle w:val="TableParagraph"/>
              <w:ind w:left="25"/>
              <w:rPr>
                <w:sz w:val="21"/>
              </w:rPr>
            </w:pPr>
            <w:r>
              <w:rPr>
                <w:sz w:val="21"/>
              </w:rPr>
              <w:t xml:space="preserve"> </w:t>
            </w:r>
          </w:p>
        </w:tc>
        <w:tc>
          <w:tcPr>
            <w:tcW w:w="535" w:type="dxa"/>
            <w:tcBorders>
              <w:right w:val="single" w:sz="12" w:space="0" w:color="000000"/>
            </w:tcBorders>
          </w:tcPr>
          <w:p w:rsidR="00BB1CEF" w:rsidRDefault="00BB1CEF">
            <w:pPr>
              <w:pStyle w:val="TableParagraph"/>
              <w:spacing w:before="8"/>
              <w:rPr>
                <w:rFonts w:ascii="Times New Roman"/>
                <w:sz w:val="19"/>
              </w:rPr>
            </w:pPr>
          </w:p>
          <w:p w:rsidR="00BB1CEF" w:rsidRDefault="005D02AB">
            <w:pPr>
              <w:pStyle w:val="TableParagraph"/>
              <w:ind w:left="25"/>
              <w:rPr>
                <w:sz w:val="21"/>
              </w:rPr>
            </w:pPr>
            <w:r>
              <w:rPr>
                <w:sz w:val="21"/>
              </w:rPr>
              <w:t xml:space="preserve"> </w:t>
            </w:r>
          </w:p>
        </w:tc>
      </w:tr>
      <w:tr w:rsidR="00BB1CEF">
        <w:trPr>
          <w:trHeight w:val="855"/>
        </w:trPr>
        <w:tc>
          <w:tcPr>
            <w:tcW w:w="849" w:type="dxa"/>
            <w:vMerge/>
            <w:tcBorders>
              <w:top w:val="nil"/>
              <w:left w:val="single" w:sz="12" w:space="0" w:color="000000"/>
              <w:bottom w:val="single" w:sz="12" w:space="0" w:color="000000"/>
            </w:tcBorders>
          </w:tcPr>
          <w:p w:rsidR="00BB1CEF" w:rsidRDefault="00BB1CEF">
            <w:pPr>
              <w:rPr>
                <w:sz w:val="2"/>
                <w:szCs w:val="2"/>
              </w:rPr>
            </w:pPr>
          </w:p>
        </w:tc>
        <w:tc>
          <w:tcPr>
            <w:tcW w:w="869" w:type="dxa"/>
          </w:tcPr>
          <w:p w:rsidR="00BB1CEF" w:rsidRDefault="005D02AB">
            <w:pPr>
              <w:pStyle w:val="TableParagraph"/>
              <w:spacing w:before="161"/>
              <w:ind w:left="19" w:right="-15"/>
              <w:rPr>
                <w:sz w:val="21"/>
              </w:rPr>
            </w:pPr>
            <w:r>
              <w:rPr>
                <w:spacing w:val="-1"/>
                <w:sz w:val="21"/>
              </w:rPr>
              <w:t>执行标准</w:t>
            </w:r>
          </w:p>
          <w:p w:rsidR="00BB1CEF" w:rsidRDefault="005D02AB">
            <w:pPr>
              <w:pStyle w:val="TableParagraph"/>
              <w:spacing w:before="5"/>
              <w:ind w:left="19" w:right="-58"/>
              <w:rPr>
                <w:sz w:val="21"/>
              </w:rPr>
            </w:pPr>
            <w:r>
              <w:rPr>
                <w:sz w:val="21"/>
              </w:rPr>
              <w:t>（5</w:t>
            </w:r>
            <w:r>
              <w:rPr>
                <w:spacing w:val="-28"/>
                <w:sz w:val="21"/>
              </w:rPr>
              <w:t xml:space="preserve"> 分</w:t>
            </w:r>
            <w:r>
              <w:rPr>
                <w:spacing w:val="-3"/>
                <w:sz w:val="21"/>
              </w:rPr>
              <w:t>）</w:t>
            </w:r>
            <w:r>
              <w:rPr>
                <w:sz w:val="21"/>
              </w:rPr>
              <w:t xml:space="preserve"> </w:t>
            </w:r>
          </w:p>
        </w:tc>
        <w:tc>
          <w:tcPr>
            <w:tcW w:w="3404" w:type="dxa"/>
          </w:tcPr>
          <w:p w:rsidR="00BB1CEF" w:rsidRDefault="005D02AB">
            <w:pPr>
              <w:pStyle w:val="TableParagraph"/>
              <w:spacing w:before="161" w:line="244" w:lineRule="auto"/>
              <w:ind w:left="24" w:right="2"/>
              <w:rPr>
                <w:sz w:val="21"/>
              </w:rPr>
            </w:pPr>
            <w:proofErr w:type="gramStart"/>
            <w:r>
              <w:rPr>
                <w:sz w:val="21"/>
              </w:rPr>
              <w:t>涉路养护</w:t>
            </w:r>
            <w:proofErr w:type="gramEnd"/>
            <w:r>
              <w:rPr>
                <w:sz w:val="21"/>
              </w:rPr>
              <w:t xml:space="preserve">按照公路养护相关安全操作规程执行。 </w:t>
            </w:r>
          </w:p>
        </w:tc>
        <w:tc>
          <w:tcPr>
            <w:tcW w:w="2856" w:type="dxa"/>
          </w:tcPr>
          <w:p w:rsidR="00BB1CEF" w:rsidRDefault="005D02AB">
            <w:pPr>
              <w:pStyle w:val="TableParagraph"/>
              <w:spacing w:before="27" w:line="242" w:lineRule="auto"/>
              <w:ind w:left="24" w:right="85"/>
              <w:rPr>
                <w:sz w:val="21"/>
              </w:rPr>
            </w:pPr>
            <w:r>
              <w:rPr>
                <w:sz w:val="21"/>
              </w:rPr>
              <w:t>未设置警示标志、交通布置不合理、护栏缺少等必须设施的</w:t>
            </w:r>
          </w:p>
          <w:p w:rsidR="00BB1CEF" w:rsidRDefault="005D02AB">
            <w:pPr>
              <w:pStyle w:val="TableParagraph"/>
              <w:spacing w:before="1" w:line="264" w:lineRule="exact"/>
              <w:ind w:left="24"/>
              <w:rPr>
                <w:sz w:val="21"/>
              </w:rPr>
            </w:pPr>
            <w:r>
              <w:rPr>
                <w:sz w:val="21"/>
              </w:rPr>
              <w:t>发现缺</w:t>
            </w:r>
            <w:proofErr w:type="gramStart"/>
            <w:r>
              <w:rPr>
                <w:sz w:val="21"/>
              </w:rPr>
              <w:t>一项次扣</w:t>
            </w:r>
            <w:proofErr w:type="gramEnd"/>
            <w:r>
              <w:rPr>
                <w:sz w:val="21"/>
              </w:rPr>
              <w:t xml:space="preserve"> 0.2 分。 </w:t>
            </w:r>
          </w:p>
        </w:tc>
        <w:tc>
          <w:tcPr>
            <w:tcW w:w="585" w:type="dxa"/>
          </w:tcPr>
          <w:p w:rsidR="00BB1CEF" w:rsidRDefault="00BB1CEF">
            <w:pPr>
              <w:pStyle w:val="TableParagraph"/>
              <w:spacing w:before="8"/>
              <w:rPr>
                <w:rFonts w:ascii="Times New Roman"/>
                <w:sz w:val="25"/>
              </w:rPr>
            </w:pPr>
          </w:p>
          <w:p w:rsidR="00BB1CEF" w:rsidRDefault="005D02AB">
            <w:pPr>
              <w:pStyle w:val="TableParagraph"/>
              <w:ind w:left="25"/>
              <w:rPr>
                <w:sz w:val="21"/>
              </w:rPr>
            </w:pPr>
            <w:r>
              <w:rPr>
                <w:sz w:val="21"/>
              </w:rPr>
              <w:t xml:space="preserve"> </w:t>
            </w:r>
          </w:p>
        </w:tc>
        <w:tc>
          <w:tcPr>
            <w:tcW w:w="535" w:type="dxa"/>
            <w:tcBorders>
              <w:right w:val="single" w:sz="12" w:space="0" w:color="000000"/>
            </w:tcBorders>
          </w:tcPr>
          <w:p w:rsidR="00BB1CEF" w:rsidRDefault="00BB1CEF">
            <w:pPr>
              <w:pStyle w:val="TableParagraph"/>
              <w:spacing w:before="8"/>
              <w:rPr>
                <w:rFonts w:ascii="Times New Roman"/>
                <w:sz w:val="25"/>
              </w:rPr>
            </w:pPr>
          </w:p>
          <w:p w:rsidR="00BB1CEF" w:rsidRDefault="005D02AB">
            <w:pPr>
              <w:pStyle w:val="TableParagraph"/>
              <w:ind w:left="25"/>
              <w:rPr>
                <w:sz w:val="21"/>
              </w:rPr>
            </w:pPr>
            <w:r>
              <w:rPr>
                <w:sz w:val="21"/>
              </w:rPr>
              <w:t xml:space="preserve"> </w:t>
            </w:r>
          </w:p>
        </w:tc>
      </w:tr>
      <w:tr w:rsidR="00BB1CEF">
        <w:trPr>
          <w:trHeight w:val="654"/>
        </w:trPr>
        <w:tc>
          <w:tcPr>
            <w:tcW w:w="849" w:type="dxa"/>
            <w:vMerge/>
            <w:tcBorders>
              <w:top w:val="nil"/>
              <w:left w:val="single" w:sz="12" w:space="0" w:color="000000"/>
              <w:bottom w:val="single" w:sz="12" w:space="0" w:color="000000"/>
            </w:tcBorders>
          </w:tcPr>
          <w:p w:rsidR="00BB1CEF" w:rsidRDefault="00BB1CEF">
            <w:pPr>
              <w:rPr>
                <w:sz w:val="2"/>
                <w:szCs w:val="2"/>
              </w:rPr>
            </w:pPr>
          </w:p>
        </w:tc>
        <w:tc>
          <w:tcPr>
            <w:tcW w:w="869" w:type="dxa"/>
            <w:tcBorders>
              <w:bottom w:val="single" w:sz="12" w:space="0" w:color="000000"/>
            </w:tcBorders>
          </w:tcPr>
          <w:p w:rsidR="00BB1CEF" w:rsidRDefault="00BB1CEF">
            <w:pPr>
              <w:pStyle w:val="TableParagraph"/>
              <w:spacing w:before="8"/>
              <w:rPr>
                <w:rFonts w:ascii="Times New Roman"/>
                <w:sz w:val="16"/>
              </w:rPr>
            </w:pPr>
          </w:p>
          <w:p w:rsidR="00BB1CEF" w:rsidRDefault="005D02AB">
            <w:pPr>
              <w:pStyle w:val="TableParagraph"/>
              <w:ind w:left="19" w:right="-15"/>
              <w:rPr>
                <w:sz w:val="21"/>
              </w:rPr>
            </w:pPr>
            <w:r>
              <w:rPr>
                <w:spacing w:val="-1"/>
                <w:sz w:val="21"/>
              </w:rPr>
              <w:t>安全事故</w:t>
            </w:r>
          </w:p>
        </w:tc>
        <w:tc>
          <w:tcPr>
            <w:tcW w:w="3404" w:type="dxa"/>
            <w:tcBorders>
              <w:bottom w:val="single" w:sz="12" w:space="0" w:color="000000"/>
            </w:tcBorders>
          </w:tcPr>
          <w:p w:rsidR="00BB1CEF" w:rsidRDefault="00BB1CEF">
            <w:pPr>
              <w:pStyle w:val="TableParagraph"/>
              <w:spacing w:before="8"/>
              <w:rPr>
                <w:rFonts w:ascii="Times New Roman"/>
                <w:sz w:val="16"/>
              </w:rPr>
            </w:pPr>
          </w:p>
          <w:p w:rsidR="00BB1CEF" w:rsidRDefault="005D02AB">
            <w:pPr>
              <w:pStyle w:val="TableParagraph"/>
              <w:ind w:left="24"/>
              <w:rPr>
                <w:sz w:val="21"/>
              </w:rPr>
            </w:pPr>
            <w:r>
              <w:rPr>
                <w:sz w:val="21"/>
              </w:rPr>
              <w:t xml:space="preserve">杜绝有责事故发生。 </w:t>
            </w:r>
          </w:p>
        </w:tc>
        <w:tc>
          <w:tcPr>
            <w:tcW w:w="2856" w:type="dxa"/>
            <w:tcBorders>
              <w:bottom w:val="single" w:sz="12" w:space="0" w:color="000000"/>
            </w:tcBorders>
          </w:tcPr>
          <w:p w:rsidR="00BB1CEF" w:rsidRDefault="005D02AB">
            <w:pPr>
              <w:pStyle w:val="TableParagraph"/>
              <w:spacing w:before="56" w:line="244" w:lineRule="auto"/>
              <w:ind w:left="24" w:right="85"/>
              <w:rPr>
                <w:sz w:val="21"/>
              </w:rPr>
            </w:pPr>
            <w:r>
              <w:rPr>
                <w:sz w:val="21"/>
              </w:rPr>
              <w:t xml:space="preserve">发生一次有责事故，整项不得分。 </w:t>
            </w:r>
          </w:p>
        </w:tc>
        <w:tc>
          <w:tcPr>
            <w:tcW w:w="585" w:type="dxa"/>
            <w:tcBorders>
              <w:bottom w:val="single" w:sz="12" w:space="0" w:color="000000"/>
            </w:tcBorders>
          </w:tcPr>
          <w:p w:rsidR="00BB1CEF" w:rsidRDefault="00BB1CEF">
            <w:pPr>
              <w:pStyle w:val="TableParagraph"/>
              <w:spacing w:before="6"/>
              <w:rPr>
                <w:rFonts w:ascii="Times New Roman"/>
                <w:sz w:val="16"/>
              </w:rPr>
            </w:pPr>
          </w:p>
          <w:p w:rsidR="00BB1CEF" w:rsidRDefault="005D02AB">
            <w:pPr>
              <w:pStyle w:val="TableParagraph"/>
              <w:ind w:left="25"/>
              <w:rPr>
                <w:sz w:val="21"/>
              </w:rPr>
            </w:pPr>
            <w:r>
              <w:rPr>
                <w:sz w:val="21"/>
              </w:rPr>
              <w:t xml:space="preserve"> </w:t>
            </w:r>
          </w:p>
        </w:tc>
        <w:tc>
          <w:tcPr>
            <w:tcW w:w="535" w:type="dxa"/>
            <w:tcBorders>
              <w:bottom w:val="single" w:sz="12" w:space="0" w:color="000000"/>
              <w:right w:val="single" w:sz="12" w:space="0" w:color="000000"/>
            </w:tcBorders>
          </w:tcPr>
          <w:p w:rsidR="00BB1CEF" w:rsidRDefault="00BB1CEF">
            <w:pPr>
              <w:pStyle w:val="TableParagraph"/>
              <w:spacing w:before="6"/>
              <w:rPr>
                <w:rFonts w:ascii="Times New Roman"/>
                <w:sz w:val="16"/>
              </w:rPr>
            </w:pPr>
          </w:p>
          <w:p w:rsidR="00BB1CEF" w:rsidRDefault="005D02AB">
            <w:pPr>
              <w:pStyle w:val="TableParagraph"/>
              <w:ind w:left="25"/>
              <w:rPr>
                <w:sz w:val="21"/>
              </w:rPr>
            </w:pPr>
            <w:r>
              <w:rPr>
                <w:sz w:val="21"/>
              </w:rPr>
              <w:t xml:space="preserve"> </w:t>
            </w:r>
          </w:p>
        </w:tc>
      </w:tr>
      <w:tr w:rsidR="00BB1CEF">
        <w:trPr>
          <w:trHeight w:val="1021"/>
        </w:trPr>
        <w:tc>
          <w:tcPr>
            <w:tcW w:w="849" w:type="dxa"/>
            <w:vMerge w:val="restart"/>
            <w:tcBorders>
              <w:top w:val="single" w:sz="12" w:space="0" w:color="000000"/>
              <w:left w:val="single" w:sz="12" w:space="0" w:color="000000"/>
            </w:tcBorders>
          </w:tcPr>
          <w:p w:rsidR="00BB1CEF" w:rsidRDefault="00BB1CEF">
            <w:pPr>
              <w:pStyle w:val="TableParagraph"/>
              <w:rPr>
                <w:rFonts w:ascii="Times New Roman"/>
                <w:sz w:val="20"/>
              </w:rPr>
            </w:pPr>
          </w:p>
          <w:p w:rsidR="00BB1CEF" w:rsidRDefault="00BB1CEF">
            <w:pPr>
              <w:pStyle w:val="TableParagraph"/>
              <w:rPr>
                <w:rFonts w:ascii="Times New Roman"/>
                <w:sz w:val="20"/>
              </w:rPr>
            </w:pPr>
          </w:p>
          <w:p w:rsidR="00BB1CEF" w:rsidRDefault="00BB1CEF">
            <w:pPr>
              <w:pStyle w:val="TableParagraph"/>
              <w:spacing w:before="9"/>
              <w:rPr>
                <w:rFonts w:ascii="Times New Roman"/>
                <w:sz w:val="20"/>
              </w:rPr>
            </w:pPr>
          </w:p>
          <w:p w:rsidR="00BB1CEF" w:rsidRDefault="005D02AB">
            <w:pPr>
              <w:pStyle w:val="TableParagraph"/>
              <w:spacing w:line="244" w:lineRule="auto"/>
              <w:ind w:left="14" w:right="87" w:firstLine="91"/>
              <w:rPr>
                <w:sz w:val="21"/>
              </w:rPr>
            </w:pPr>
            <w:r>
              <w:rPr>
                <w:spacing w:val="-6"/>
                <w:sz w:val="21"/>
              </w:rPr>
              <w:t>文明施</w:t>
            </w:r>
            <w:r>
              <w:rPr>
                <w:spacing w:val="-77"/>
                <w:sz w:val="21"/>
              </w:rPr>
              <w:t xml:space="preserve">工 </w:t>
            </w:r>
            <w:r>
              <w:rPr>
                <w:sz w:val="21"/>
              </w:rPr>
              <w:t>（8</w:t>
            </w:r>
            <w:r>
              <w:rPr>
                <w:spacing w:val="-41"/>
                <w:sz w:val="21"/>
              </w:rPr>
              <w:t xml:space="preserve"> 分</w:t>
            </w:r>
          </w:p>
        </w:tc>
        <w:tc>
          <w:tcPr>
            <w:tcW w:w="869" w:type="dxa"/>
            <w:tcBorders>
              <w:top w:val="single" w:sz="12" w:space="0" w:color="000000"/>
            </w:tcBorders>
          </w:tcPr>
          <w:p w:rsidR="00BB1CEF" w:rsidRDefault="00BB1CEF">
            <w:pPr>
              <w:pStyle w:val="TableParagraph"/>
              <w:spacing w:before="1"/>
              <w:rPr>
                <w:rFonts w:ascii="Times New Roman"/>
                <w:sz w:val="21"/>
              </w:rPr>
            </w:pPr>
          </w:p>
          <w:p w:rsidR="00BB1CEF" w:rsidRDefault="005D02AB">
            <w:pPr>
              <w:pStyle w:val="TableParagraph"/>
              <w:spacing w:line="242" w:lineRule="auto"/>
              <w:ind w:left="19" w:right="-15"/>
              <w:rPr>
                <w:sz w:val="21"/>
              </w:rPr>
            </w:pPr>
            <w:r>
              <w:rPr>
                <w:spacing w:val="-1"/>
                <w:sz w:val="21"/>
              </w:rPr>
              <w:t>精细化管</w:t>
            </w:r>
            <w:r>
              <w:rPr>
                <w:spacing w:val="-48"/>
                <w:sz w:val="21"/>
              </w:rPr>
              <w:t>理</w:t>
            </w:r>
            <w:r>
              <w:rPr>
                <w:sz w:val="21"/>
              </w:rPr>
              <w:t>（4</w:t>
            </w:r>
            <w:r>
              <w:rPr>
                <w:spacing w:val="-27"/>
                <w:sz w:val="21"/>
              </w:rPr>
              <w:t xml:space="preserve"> 分</w:t>
            </w:r>
          </w:p>
        </w:tc>
        <w:tc>
          <w:tcPr>
            <w:tcW w:w="3404" w:type="dxa"/>
            <w:tcBorders>
              <w:top w:val="single" w:sz="12" w:space="0" w:color="000000"/>
            </w:tcBorders>
          </w:tcPr>
          <w:p w:rsidR="00BB1CEF" w:rsidRDefault="005D02AB">
            <w:pPr>
              <w:pStyle w:val="TableParagraph"/>
              <w:spacing w:before="105" w:line="270" w:lineRule="atLeast"/>
              <w:ind w:left="24" w:right="2"/>
              <w:rPr>
                <w:sz w:val="21"/>
              </w:rPr>
            </w:pPr>
            <w:r>
              <w:rPr>
                <w:spacing w:val="-4"/>
                <w:sz w:val="21"/>
              </w:rPr>
              <w:t>保持施工路段整洁，控制尘土飞扬； 严格控制施工噪声；合理安排作业时</w:t>
            </w:r>
          </w:p>
          <w:p w:rsidR="00BB1CEF" w:rsidRDefault="005D02AB">
            <w:pPr>
              <w:pStyle w:val="TableParagraph"/>
              <w:spacing w:line="72" w:lineRule="exact"/>
              <w:ind w:left="-108"/>
              <w:rPr>
                <w:sz w:val="21"/>
              </w:rPr>
            </w:pPr>
            <w:r>
              <w:rPr>
                <w:sz w:val="21"/>
              </w:rPr>
              <w:t>）</w:t>
            </w:r>
          </w:p>
          <w:p w:rsidR="00BB1CEF" w:rsidRDefault="005D02AB">
            <w:pPr>
              <w:pStyle w:val="TableParagraph"/>
              <w:spacing w:line="203" w:lineRule="exact"/>
              <w:ind w:left="24"/>
              <w:rPr>
                <w:sz w:val="21"/>
              </w:rPr>
            </w:pPr>
            <w:r>
              <w:rPr>
                <w:spacing w:val="-12"/>
                <w:sz w:val="21"/>
              </w:rPr>
              <w:t>间；工程完成后做到</w:t>
            </w:r>
            <w:proofErr w:type="gramStart"/>
            <w:r>
              <w:rPr>
                <w:spacing w:val="-12"/>
                <w:sz w:val="21"/>
              </w:rPr>
              <w:t>工完料尽</w:t>
            </w:r>
            <w:proofErr w:type="gramEnd"/>
            <w:r>
              <w:rPr>
                <w:spacing w:val="-12"/>
                <w:sz w:val="21"/>
              </w:rPr>
              <w:t>场地清</w:t>
            </w:r>
          </w:p>
        </w:tc>
        <w:tc>
          <w:tcPr>
            <w:tcW w:w="2856" w:type="dxa"/>
            <w:tcBorders>
              <w:top w:val="single" w:sz="12" w:space="0" w:color="000000"/>
            </w:tcBorders>
          </w:tcPr>
          <w:p w:rsidR="00BB1CEF" w:rsidRDefault="00BB1CEF">
            <w:pPr>
              <w:pStyle w:val="TableParagraph"/>
              <w:rPr>
                <w:rFonts w:ascii="Times New Roman"/>
                <w:sz w:val="20"/>
              </w:rPr>
            </w:pPr>
          </w:p>
          <w:p w:rsidR="00BB1CEF" w:rsidRDefault="005D02AB">
            <w:pPr>
              <w:pStyle w:val="TableParagraph"/>
              <w:spacing w:before="150"/>
              <w:ind w:left="24"/>
              <w:rPr>
                <w:sz w:val="21"/>
              </w:rPr>
            </w:pPr>
            <w:r>
              <w:rPr>
                <w:sz w:val="21"/>
              </w:rPr>
              <w:t xml:space="preserve">未达标一项扣 0.2 分。 </w:t>
            </w:r>
          </w:p>
          <w:p w:rsidR="00BB1CEF" w:rsidRDefault="005D02AB">
            <w:pPr>
              <w:pStyle w:val="TableParagraph"/>
              <w:spacing w:before="2"/>
              <w:ind w:left="-111"/>
              <w:rPr>
                <w:sz w:val="21"/>
              </w:rPr>
            </w:pPr>
            <w:r>
              <w:rPr>
                <w:sz w:val="21"/>
              </w:rPr>
              <w:t>。</w:t>
            </w:r>
          </w:p>
        </w:tc>
        <w:tc>
          <w:tcPr>
            <w:tcW w:w="585" w:type="dxa"/>
            <w:tcBorders>
              <w:top w:val="single" w:sz="12" w:space="0" w:color="000000"/>
            </w:tcBorders>
          </w:tcPr>
          <w:p w:rsidR="00BB1CEF" w:rsidRDefault="00BB1CEF">
            <w:pPr>
              <w:pStyle w:val="TableParagraph"/>
              <w:rPr>
                <w:rFonts w:ascii="Times New Roman"/>
                <w:sz w:val="20"/>
              </w:rPr>
            </w:pPr>
          </w:p>
          <w:p w:rsidR="00BB1CEF" w:rsidRDefault="005D02AB">
            <w:pPr>
              <w:pStyle w:val="TableParagraph"/>
              <w:spacing w:before="147"/>
              <w:ind w:left="25"/>
              <w:rPr>
                <w:sz w:val="21"/>
              </w:rPr>
            </w:pPr>
            <w:r>
              <w:rPr>
                <w:sz w:val="21"/>
              </w:rPr>
              <w:t xml:space="preserve"> </w:t>
            </w:r>
          </w:p>
        </w:tc>
        <w:tc>
          <w:tcPr>
            <w:tcW w:w="535" w:type="dxa"/>
            <w:tcBorders>
              <w:top w:val="single" w:sz="12" w:space="0" w:color="000000"/>
              <w:right w:val="single" w:sz="12" w:space="0" w:color="000000"/>
            </w:tcBorders>
          </w:tcPr>
          <w:p w:rsidR="00BB1CEF" w:rsidRDefault="00BB1CEF">
            <w:pPr>
              <w:pStyle w:val="TableParagraph"/>
              <w:rPr>
                <w:rFonts w:ascii="Times New Roman"/>
                <w:sz w:val="20"/>
              </w:rPr>
            </w:pPr>
          </w:p>
          <w:p w:rsidR="00BB1CEF" w:rsidRDefault="005D02AB">
            <w:pPr>
              <w:pStyle w:val="TableParagraph"/>
              <w:spacing w:before="147"/>
              <w:ind w:left="25"/>
              <w:rPr>
                <w:sz w:val="21"/>
              </w:rPr>
            </w:pPr>
            <w:r>
              <w:rPr>
                <w:sz w:val="21"/>
              </w:rPr>
              <w:t xml:space="preserve"> </w:t>
            </w:r>
          </w:p>
        </w:tc>
      </w:tr>
      <w:tr w:rsidR="00BB1CEF">
        <w:trPr>
          <w:trHeight w:val="904"/>
        </w:trPr>
        <w:tc>
          <w:tcPr>
            <w:tcW w:w="849" w:type="dxa"/>
            <w:vMerge/>
            <w:tcBorders>
              <w:top w:val="nil"/>
              <w:left w:val="single" w:sz="12" w:space="0" w:color="000000"/>
            </w:tcBorders>
          </w:tcPr>
          <w:p w:rsidR="00BB1CEF" w:rsidRDefault="00BB1CEF">
            <w:pPr>
              <w:rPr>
                <w:sz w:val="2"/>
                <w:szCs w:val="2"/>
              </w:rPr>
            </w:pPr>
          </w:p>
        </w:tc>
        <w:tc>
          <w:tcPr>
            <w:tcW w:w="869" w:type="dxa"/>
          </w:tcPr>
          <w:p w:rsidR="00BB1CEF" w:rsidRDefault="005D02AB">
            <w:pPr>
              <w:pStyle w:val="TableParagraph"/>
              <w:spacing w:line="202" w:lineRule="exact"/>
              <w:ind w:left="-113"/>
              <w:rPr>
                <w:sz w:val="21"/>
              </w:rPr>
            </w:pPr>
            <w:r>
              <w:rPr>
                <w:sz w:val="21"/>
              </w:rPr>
              <w:t>）</w:t>
            </w:r>
          </w:p>
          <w:p w:rsidR="00BB1CEF" w:rsidRDefault="005D02AB">
            <w:pPr>
              <w:pStyle w:val="TableParagraph"/>
              <w:spacing w:line="261" w:lineRule="exact"/>
              <w:ind w:left="19" w:right="-15"/>
              <w:rPr>
                <w:sz w:val="21"/>
              </w:rPr>
            </w:pPr>
            <w:r>
              <w:rPr>
                <w:spacing w:val="-1"/>
                <w:sz w:val="21"/>
              </w:rPr>
              <w:t>执行标准</w:t>
            </w:r>
          </w:p>
          <w:p w:rsidR="00BB1CEF" w:rsidRDefault="005D02AB">
            <w:pPr>
              <w:pStyle w:val="TableParagraph"/>
              <w:spacing w:before="4"/>
              <w:ind w:left="19" w:right="-58"/>
              <w:rPr>
                <w:sz w:val="21"/>
              </w:rPr>
            </w:pPr>
            <w:r>
              <w:rPr>
                <w:sz w:val="21"/>
              </w:rPr>
              <w:t>（4</w:t>
            </w:r>
            <w:r>
              <w:rPr>
                <w:spacing w:val="-28"/>
                <w:sz w:val="21"/>
              </w:rPr>
              <w:t xml:space="preserve"> 分</w:t>
            </w:r>
            <w:r>
              <w:rPr>
                <w:spacing w:val="-3"/>
                <w:sz w:val="21"/>
              </w:rPr>
              <w:t>）</w:t>
            </w:r>
            <w:r>
              <w:rPr>
                <w:sz w:val="21"/>
              </w:rPr>
              <w:t xml:space="preserve"> </w:t>
            </w:r>
          </w:p>
        </w:tc>
        <w:tc>
          <w:tcPr>
            <w:tcW w:w="3404" w:type="dxa"/>
          </w:tcPr>
          <w:p w:rsidR="00BB1CEF" w:rsidRDefault="00BB1CEF">
            <w:pPr>
              <w:pStyle w:val="TableParagraph"/>
              <w:spacing w:before="9"/>
              <w:rPr>
                <w:rFonts w:ascii="Times New Roman"/>
                <w:sz w:val="16"/>
              </w:rPr>
            </w:pPr>
          </w:p>
          <w:p w:rsidR="00BB1CEF" w:rsidRDefault="005D02AB">
            <w:pPr>
              <w:pStyle w:val="TableParagraph"/>
              <w:spacing w:line="244" w:lineRule="auto"/>
              <w:ind w:left="24" w:right="2"/>
              <w:rPr>
                <w:sz w:val="21"/>
              </w:rPr>
            </w:pPr>
            <w:proofErr w:type="gramStart"/>
            <w:r>
              <w:rPr>
                <w:sz w:val="21"/>
              </w:rPr>
              <w:t>涉路养护</w:t>
            </w:r>
            <w:proofErr w:type="gramEnd"/>
            <w:r>
              <w:rPr>
                <w:sz w:val="21"/>
              </w:rPr>
              <w:t>按照《农村公路养护作业安全施工、文明施工工作制度》执行。</w:t>
            </w:r>
          </w:p>
        </w:tc>
        <w:tc>
          <w:tcPr>
            <w:tcW w:w="2856" w:type="dxa"/>
          </w:tcPr>
          <w:p w:rsidR="00BB1CEF" w:rsidRDefault="00BB1CEF">
            <w:pPr>
              <w:pStyle w:val="TableParagraph"/>
              <w:spacing w:before="7"/>
              <w:rPr>
                <w:rFonts w:ascii="Times New Roman"/>
                <w:sz w:val="28"/>
              </w:rPr>
            </w:pPr>
          </w:p>
          <w:p w:rsidR="00BB1CEF" w:rsidRDefault="005D02AB">
            <w:pPr>
              <w:pStyle w:val="TableParagraph"/>
              <w:spacing w:before="1"/>
              <w:ind w:left="24"/>
              <w:rPr>
                <w:sz w:val="21"/>
              </w:rPr>
            </w:pPr>
            <w:r>
              <w:rPr>
                <w:sz w:val="21"/>
              </w:rPr>
              <w:t xml:space="preserve">未落实一项扣 0.2 分。 </w:t>
            </w:r>
          </w:p>
        </w:tc>
        <w:tc>
          <w:tcPr>
            <w:tcW w:w="585" w:type="dxa"/>
          </w:tcPr>
          <w:p w:rsidR="00BB1CEF" w:rsidRDefault="00BB1CEF">
            <w:pPr>
              <w:pStyle w:val="TableParagraph"/>
              <w:spacing w:before="5"/>
              <w:rPr>
                <w:rFonts w:ascii="Times New Roman"/>
                <w:sz w:val="28"/>
              </w:rPr>
            </w:pPr>
          </w:p>
          <w:p w:rsidR="00BB1CEF" w:rsidRDefault="005D02AB">
            <w:pPr>
              <w:pStyle w:val="TableParagraph"/>
              <w:ind w:left="25"/>
              <w:rPr>
                <w:sz w:val="21"/>
              </w:rPr>
            </w:pPr>
            <w:r>
              <w:rPr>
                <w:sz w:val="21"/>
              </w:rPr>
              <w:t xml:space="preserve"> </w:t>
            </w:r>
          </w:p>
        </w:tc>
        <w:tc>
          <w:tcPr>
            <w:tcW w:w="535" w:type="dxa"/>
            <w:tcBorders>
              <w:right w:val="single" w:sz="12" w:space="0" w:color="000000"/>
            </w:tcBorders>
          </w:tcPr>
          <w:p w:rsidR="00BB1CEF" w:rsidRDefault="00BB1CEF">
            <w:pPr>
              <w:pStyle w:val="TableParagraph"/>
              <w:spacing w:before="5"/>
              <w:rPr>
                <w:rFonts w:ascii="Times New Roman"/>
                <w:sz w:val="28"/>
              </w:rPr>
            </w:pPr>
          </w:p>
          <w:p w:rsidR="00BB1CEF" w:rsidRDefault="005D02AB">
            <w:pPr>
              <w:pStyle w:val="TableParagraph"/>
              <w:ind w:left="25"/>
              <w:rPr>
                <w:sz w:val="21"/>
              </w:rPr>
            </w:pPr>
            <w:r>
              <w:rPr>
                <w:sz w:val="21"/>
              </w:rPr>
              <w:t xml:space="preserve"> </w:t>
            </w:r>
          </w:p>
        </w:tc>
      </w:tr>
      <w:tr w:rsidR="00BB1CEF">
        <w:trPr>
          <w:trHeight w:val="779"/>
        </w:trPr>
        <w:tc>
          <w:tcPr>
            <w:tcW w:w="849" w:type="dxa"/>
            <w:tcBorders>
              <w:left w:val="single" w:sz="12" w:space="0" w:color="000000"/>
              <w:bottom w:val="single" w:sz="12" w:space="0" w:color="000000"/>
            </w:tcBorders>
          </w:tcPr>
          <w:p w:rsidR="00BB1CEF" w:rsidRDefault="005D02AB">
            <w:pPr>
              <w:pStyle w:val="TableParagraph"/>
              <w:spacing w:before="121" w:line="244" w:lineRule="auto"/>
              <w:ind w:left="14" w:right="-44" w:firstLine="91"/>
              <w:rPr>
                <w:sz w:val="21"/>
              </w:rPr>
            </w:pPr>
            <w:r>
              <w:rPr>
                <w:sz w:val="21"/>
              </w:rPr>
              <w:t xml:space="preserve">应急处 </w:t>
            </w:r>
            <w:r>
              <w:rPr>
                <w:spacing w:val="-77"/>
                <w:sz w:val="21"/>
              </w:rPr>
              <w:t>置</w:t>
            </w:r>
            <w:r>
              <w:rPr>
                <w:sz w:val="21"/>
              </w:rPr>
              <w:t>（4</w:t>
            </w:r>
            <w:r>
              <w:rPr>
                <w:spacing w:val="-26"/>
                <w:sz w:val="21"/>
              </w:rPr>
              <w:t xml:space="preserve"> 分</w:t>
            </w:r>
            <w:r>
              <w:rPr>
                <w:spacing w:val="-80"/>
                <w:sz w:val="21"/>
              </w:rPr>
              <w:t>）</w:t>
            </w:r>
          </w:p>
        </w:tc>
        <w:tc>
          <w:tcPr>
            <w:tcW w:w="869" w:type="dxa"/>
            <w:tcBorders>
              <w:bottom w:val="single" w:sz="12" w:space="0" w:color="000000"/>
            </w:tcBorders>
          </w:tcPr>
          <w:p w:rsidR="00BB1CEF" w:rsidRDefault="005D02AB">
            <w:pPr>
              <w:pStyle w:val="TableParagraph"/>
              <w:spacing w:before="121"/>
              <w:ind w:left="19" w:right="-15"/>
              <w:rPr>
                <w:sz w:val="21"/>
              </w:rPr>
            </w:pPr>
            <w:r>
              <w:rPr>
                <w:spacing w:val="-1"/>
                <w:sz w:val="21"/>
              </w:rPr>
              <w:t>应急管理</w:t>
            </w:r>
          </w:p>
          <w:p w:rsidR="00BB1CEF" w:rsidRDefault="005D02AB">
            <w:pPr>
              <w:pStyle w:val="TableParagraph"/>
              <w:spacing w:before="4"/>
              <w:ind w:left="19" w:right="-58"/>
              <w:rPr>
                <w:sz w:val="21"/>
              </w:rPr>
            </w:pPr>
            <w:r>
              <w:rPr>
                <w:sz w:val="21"/>
              </w:rPr>
              <w:t>（4</w:t>
            </w:r>
            <w:r>
              <w:rPr>
                <w:spacing w:val="-28"/>
                <w:sz w:val="21"/>
              </w:rPr>
              <w:t xml:space="preserve"> 分</w:t>
            </w:r>
            <w:r>
              <w:rPr>
                <w:spacing w:val="-3"/>
                <w:sz w:val="21"/>
              </w:rPr>
              <w:t>）</w:t>
            </w:r>
            <w:r>
              <w:rPr>
                <w:sz w:val="21"/>
              </w:rPr>
              <w:t xml:space="preserve"> </w:t>
            </w:r>
          </w:p>
        </w:tc>
        <w:tc>
          <w:tcPr>
            <w:tcW w:w="3404" w:type="dxa"/>
            <w:tcBorders>
              <w:bottom w:val="single" w:sz="12" w:space="0" w:color="000000"/>
            </w:tcBorders>
          </w:tcPr>
          <w:p w:rsidR="00BB1CEF" w:rsidRDefault="005D02AB">
            <w:pPr>
              <w:pStyle w:val="TableParagraph"/>
              <w:spacing w:before="121" w:line="244" w:lineRule="auto"/>
              <w:ind w:left="24" w:right="98"/>
              <w:rPr>
                <w:sz w:val="21"/>
              </w:rPr>
            </w:pPr>
            <w:r>
              <w:rPr>
                <w:spacing w:val="-12"/>
                <w:sz w:val="21"/>
              </w:rPr>
              <w:t>编制应急预案、落实应急人员、物资</w:t>
            </w:r>
            <w:r>
              <w:rPr>
                <w:spacing w:val="-3"/>
                <w:sz w:val="21"/>
              </w:rPr>
              <w:t>机具；安排好人员值班。</w:t>
            </w:r>
            <w:r>
              <w:rPr>
                <w:sz w:val="21"/>
              </w:rPr>
              <w:t xml:space="preserve"> </w:t>
            </w:r>
          </w:p>
        </w:tc>
        <w:tc>
          <w:tcPr>
            <w:tcW w:w="2856" w:type="dxa"/>
            <w:tcBorders>
              <w:bottom w:val="single" w:sz="12" w:space="0" w:color="000000"/>
            </w:tcBorders>
          </w:tcPr>
          <w:p w:rsidR="00BB1CEF" w:rsidRDefault="005D02AB">
            <w:pPr>
              <w:pStyle w:val="TableParagraph"/>
              <w:spacing w:before="121" w:line="203" w:lineRule="exact"/>
              <w:ind w:left="-111"/>
              <w:rPr>
                <w:sz w:val="21"/>
              </w:rPr>
            </w:pPr>
            <w:r>
              <w:rPr>
                <w:sz w:val="21"/>
              </w:rPr>
              <w:t>、</w:t>
            </w:r>
          </w:p>
          <w:p w:rsidR="00BB1CEF" w:rsidRDefault="005D02AB">
            <w:pPr>
              <w:pStyle w:val="TableParagraph"/>
              <w:spacing w:line="203" w:lineRule="exact"/>
              <w:ind w:left="24"/>
              <w:rPr>
                <w:sz w:val="21"/>
              </w:rPr>
            </w:pPr>
            <w:r>
              <w:rPr>
                <w:sz w:val="21"/>
              </w:rPr>
              <w:t xml:space="preserve">发现问题一处扣 0.2 分。 </w:t>
            </w:r>
          </w:p>
        </w:tc>
        <w:tc>
          <w:tcPr>
            <w:tcW w:w="585" w:type="dxa"/>
            <w:tcBorders>
              <w:bottom w:val="single" w:sz="12" w:space="0" w:color="000000"/>
            </w:tcBorders>
          </w:tcPr>
          <w:p w:rsidR="00BB1CEF" w:rsidRDefault="00BB1CEF">
            <w:pPr>
              <w:pStyle w:val="TableParagraph"/>
              <w:spacing w:before="2"/>
              <w:rPr>
                <w:rFonts w:ascii="Times New Roman"/>
              </w:rPr>
            </w:pPr>
          </w:p>
          <w:p w:rsidR="00BB1CEF" w:rsidRDefault="005D02AB">
            <w:pPr>
              <w:pStyle w:val="TableParagraph"/>
              <w:ind w:left="25"/>
              <w:rPr>
                <w:sz w:val="21"/>
              </w:rPr>
            </w:pPr>
            <w:r>
              <w:rPr>
                <w:sz w:val="21"/>
              </w:rPr>
              <w:t xml:space="preserve"> </w:t>
            </w:r>
          </w:p>
        </w:tc>
        <w:tc>
          <w:tcPr>
            <w:tcW w:w="535" w:type="dxa"/>
            <w:tcBorders>
              <w:bottom w:val="single" w:sz="12" w:space="0" w:color="000000"/>
              <w:right w:val="single" w:sz="12" w:space="0" w:color="000000"/>
            </w:tcBorders>
          </w:tcPr>
          <w:p w:rsidR="00BB1CEF" w:rsidRDefault="00BB1CEF">
            <w:pPr>
              <w:pStyle w:val="TableParagraph"/>
              <w:spacing w:before="2"/>
              <w:rPr>
                <w:rFonts w:ascii="Times New Roman"/>
              </w:rPr>
            </w:pPr>
          </w:p>
          <w:p w:rsidR="00BB1CEF" w:rsidRDefault="005D02AB">
            <w:pPr>
              <w:pStyle w:val="TableParagraph"/>
              <w:ind w:left="25"/>
              <w:rPr>
                <w:sz w:val="21"/>
              </w:rPr>
            </w:pPr>
            <w:r>
              <w:rPr>
                <w:sz w:val="21"/>
              </w:rPr>
              <w:t xml:space="preserve"> </w:t>
            </w:r>
          </w:p>
        </w:tc>
      </w:tr>
      <w:tr w:rsidR="00BB1CEF">
        <w:trPr>
          <w:trHeight w:val="301"/>
        </w:trPr>
        <w:tc>
          <w:tcPr>
            <w:tcW w:w="849" w:type="dxa"/>
            <w:tcBorders>
              <w:top w:val="single" w:sz="12" w:space="0" w:color="000000"/>
              <w:left w:val="nil"/>
              <w:bottom w:val="nil"/>
              <w:right w:val="nil"/>
            </w:tcBorders>
          </w:tcPr>
          <w:p w:rsidR="00BB1CEF" w:rsidRDefault="005D02AB">
            <w:pPr>
              <w:pStyle w:val="TableParagraph"/>
              <w:spacing w:before="10"/>
              <w:ind w:left="29"/>
              <w:rPr>
                <w:sz w:val="21"/>
              </w:rPr>
            </w:pPr>
            <w:r>
              <w:rPr>
                <w:sz w:val="21"/>
              </w:rPr>
              <w:t xml:space="preserve"> </w:t>
            </w:r>
          </w:p>
        </w:tc>
        <w:tc>
          <w:tcPr>
            <w:tcW w:w="869" w:type="dxa"/>
            <w:tcBorders>
              <w:top w:val="single" w:sz="12" w:space="0" w:color="000000"/>
              <w:left w:val="nil"/>
              <w:bottom w:val="nil"/>
              <w:right w:val="nil"/>
            </w:tcBorders>
          </w:tcPr>
          <w:p w:rsidR="00BB1CEF" w:rsidRDefault="005D02AB">
            <w:pPr>
              <w:pStyle w:val="TableParagraph"/>
              <w:spacing w:before="10"/>
              <w:ind w:left="24"/>
              <w:rPr>
                <w:sz w:val="21"/>
              </w:rPr>
            </w:pPr>
            <w:r>
              <w:rPr>
                <w:sz w:val="21"/>
              </w:rPr>
              <w:t xml:space="preserve"> </w:t>
            </w:r>
          </w:p>
        </w:tc>
        <w:tc>
          <w:tcPr>
            <w:tcW w:w="3404" w:type="dxa"/>
            <w:tcBorders>
              <w:top w:val="single" w:sz="12" w:space="0" w:color="000000"/>
              <w:left w:val="nil"/>
              <w:bottom w:val="nil"/>
              <w:right w:val="nil"/>
            </w:tcBorders>
          </w:tcPr>
          <w:p w:rsidR="00BB1CEF" w:rsidRDefault="005D02AB">
            <w:pPr>
              <w:pStyle w:val="TableParagraph"/>
              <w:spacing w:before="10"/>
              <w:ind w:left="29"/>
              <w:rPr>
                <w:sz w:val="21"/>
              </w:rPr>
            </w:pPr>
            <w:r>
              <w:rPr>
                <w:sz w:val="21"/>
              </w:rPr>
              <w:t xml:space="preserve"> </w:t>
            </w:r>
          </w:p>
        </w:tc>
        <w:tc>
          <w:tcPr>
            <w:tcW w:w="2856" w:type="dxa"/>
            <w:tcBorders>
              <w:top w:val="single" w:sz="12" w:space="0" w:color="000000"/>
              <w:left w:val="nil"/>
              <w:bottom w:val="nil"/>
              <w:right w:val="nil"/>
            </w:tcBorders>
          </w:tcPr>
          <w:p w:rsidR="00BB1CEF" w:rsidRDefault="005D02AB">
            <w:pPr>
              <w:pStyle w:val="TableParagraph"/>
              <w:spacing w:before="10"/>
              <w:ind w:left="29"/>
              <w:rPr>
                <w:sz w:val="21"/>
              </w:rPr>
            </w:pPr>
            <w:r>
              <w:rPr>
                <w:sz w:val="21"/>
              </w:rPr>
              <w:t xml:space="preserve"> </w:t>
            </w:r>
          </w:p>
        </w:tc>
        <w:tc>
          <w:tcPr>
            <w:tcW w:w="585" w:type="dxa"/>
            <w:tcBorders>
              <w:top w:val="single" w:sz="12" w:space="0" w:color="000000"/>
              <w:left w:val="nil"/>
              <w:bottom w:val="nil"/>
              <w:right w:val="nil"/>
            </w:tcBorders>
          </w:tcPr>
          <w:p w:rsidR="00BB1CEF" w:rsidRDefault="005D02AB">
            <w:pPr>
              <w:pStyle w:val="TableParagraph"/>
              <w:spacing w:before="10"/>
              <w:ind w:left="30"/>
              <w:rPr>
                <w:sz w:val="21"/>
              </w:rPr>
            </w:pPr>
            <w:r>
              <w:rPr>
                <w:sz w:val="21"/>
              </w:rPr>
              <w:t xml:space="preserve"> </w:t>
            </w:r>
          </w:p>
        </w:tc>
        <w:tc>
          <w:tcPr>
            <w:tcW w:w="535" w:type="dxa"/>
            <w:tcBorders>
              <w:top w:val="single" w:sz="12" w:space="0" w:color="000000"/>
              <w:left w:val="nil"/>
              <w:bottom w:val="nil"/>
              <w:right w:val="nil"/>
            </w:tcBorders>
          </w:tcPr>
          <w:p w:rsidR="00BB1CEF" w:rsidRDefault="005D02AB">
            <w:pPr>
              <w:pStyle w:val="TableParagraph"/>
              <w:spacing w:before="10"/>
              <w:ind w:left="30"/>
              <w:rPr>
                <w:sz w:val="21"/>
              </w:rPr>
            </w:pPr>
            <w:r>
              <w:rPr>
                <w:sz w:val="21"/>
              </w:rPr>
              <w:t xml:space="preserve"> </w:t>
            </w:r>
          </w:p>
        </w:tc>
      </w:tr>
      <w:tr w:rsidR="00BB1CEF">
        <w:trPr>
          <w:trHeight w:val="322"/>
        </w:trPr>
        <w:tc>
          <w:tcPr>
            <w:tcW w:w="849" w:type="dxa"/>
            <w:tcBorders>
              <w:top w:val="nil"/>
              <w:left w:val="nil"/>
              <w:bottom w:val="nil"/>
              <w:right w:val="nil"/>
            </w:tcBorders>
          </w:tcPr>
          <w:p w:rsidR="00BB1CEF" w:rsidRDefault="005D02AB">
            <w:pPr>
              <w:pStyle w:val="TableParagraph"/>
              <w:spacing w:before="23"/>
              <w:ind w:left="29"/>
              <w:rPr>
                <w:sz w:val="21"/>
              </w:rPr>
            </w:pPr>
            <w:r>
              <w:rPr>
                <w:sz w:val="21"/>
              </w:rPr>
              <w:t xml:space="preserve"> </w:t>
            </w:r>
          </w:p>
        </w:tc>
        <w:tc>
          <w:tcPr>
            <w:tcW w:w="869" w:type="dxa"/>
            <w:tcBorders>
              <w:top w:val="nil"/>
              <w:left w:val="nil"/>
              <w:bottom w:val="nil"/>
              <w:right w:val="nil"/>
            </w:tcBorders>
          </w:tcPr>
          <w:p w:rsidR="00BB1CEF" w:rsidRDefault="005D02AB">
            <w:pPr>
              <w:pStyle w:val="TableParagraph"/>
              <w:spacing w:before="23"/>
              <w:ind w:left="24"/>
              <w:rPr>
                <w:sz w:val="21"/>
              </w:rPr>
            </w:pPr>
            <w:r>
              <w:rPr>
                <w:sz w:val="21"/>
              </w:rPr>
              <w:t xml:space="preserve"> </w:t>
            </w:r>
          </w:p>
        </w:tc>
        <w:tc>
          <w:tcPr>
            <w:tcW w:w="3404" w:type="dxa"/>
            <w:tcBorders>
              <w:top w:val="nil"/>
              <w:left w:val="nil"/>
              <w:bottom w:val="nil"/>
              <w:right w:val="nil"/>
            </w:tcBorders>
          </w:tcPr>
          <w:p w:rsidR="00BB1CEF" w:rsidRDefault="005D02AB">
            <w:pPr>
              <w:pStyle w:val="TableParagraph"/>
              <w:spacing w:before="23"/>
              <w:ind w:left="29"/>
              <w:rPr>
                <w:sz w:val="21"/>
              </w:rPr>
            </w:pPr>
            <w:r>
              <w:rPr>
                <w:sz w:val="21"/>
              </w:rPr>
              <w:t xml:space="preserve"> </w:t>
            </w:r>
          </w:p>
        </w:tc>
        <w:tc>
          <w:tcPr>
            <w:tcW w:w="2856" w:type="dxa"/>
            <w:tcBorders>
              <w:top w:val="nil"/>
              <w:left w:val="nil"/>
              <w:bottom w:val="nil"/>
              <w:right w:val="nil"/>
            </w:tcBorders>
          </w:tcPr>
          <w:p w:rsidR="00BB1CEF" w:rsidRDefault="005D02AB">
            <w:pPr>
              <w:pStyle w:val="TableParagraph"/>
              <w:spacing w:before="23"/>
              <w:ind w:left="29"/>
              <w:rPr>
                <w:sz w:val="21"/>
              </w:rPr>
            </w:pPr>
            <w:r>
              <w:rPr>
                <w:sz w:val="21"/>
              </w:rPr>
              <w:t xml:space="preserve"> </w:t>
            </w:r>
          </w:p>
        </w:tc>
        <w:tc>
          <w:tcPr>
            <w:tcW w:w="585" w:type="dxa"/>
            <w:tcBorders>
              <w:top w:val="nil"/>
              <w:left w:val="nil"/>
              <w:bottom w:val="nil"/>
              <w:right w:val="nil"/>
            </w:tcBorders>
          </w:tcPr>
          <w:p w:rsidR="00BB1CEF" w:rsidRDefault="005D02AB">
            <w:pPr>
              <w:pStyle w:val="TableParagraph"/>
              <w:spacing w:before="23"/>
              <w:ind w:left="30"/>
              <w:rPr>
                <w:sz w:val="21"/>
              </w:rPr>
            </w:pPr>
            <w:r>
              <w:rPr>
                <w:sz w:val="21"/>
              </w:rPr>
              <w:t xml:space="preserve"> </w:t>
            </w:r>
          </w:p>
        </w:tc>
        <w:tc>
          <w:tcPr>
            <w:tcW w:w="535" w:type="dxa"/>
            <w:tcBorders>
              <w:top w:val="nil"/>
              <w:left w:val="nil"/>
              <w:bottom w:val="nil"/>
              <w:right w:val="nil"/>
            </w:tcBorders>
          </w:tcPr>
          <w:p w:rsidR="00BB1CEF" w:rsidRDefault="005D02AB">
            <w:pPr>
              <w:pStyle w:val="TableParagraph"/>
              <w:spacing w:before="23"/>
              <w:ind w:left="30"/>
              <w:rPr>
                <w:sz w:val="21"/>
              </w:rPr>
            </w:pPr>
            <w:r>
              <w:rPr>
                <w:sz w:val="21"/>
              </w:rPr>
              <w:t xml:space="preserve"> </w:t>
            </w:r>
          </w:p>
        </w:tc>
      </w:tr>
      <w:tr w:rsidR="00BB1CEF">
        <w:trPr>
          <w:trHeight w:val="544"/>
        </w:trPr>
        <w:tc>
          <w:tcPr>
            <w:tcW w:w="849" w:type="dxa"/>
            <w:tcBorders>
              <w:top w:val="nil"/>
              <w:left w:val="nil"/>
              <w:bottom w:val="nil"/>
              <w:right w:val="nil"/>
            </w:tcBorders>
          </w:tcPr>
          <w:p w:rsidR="00BB1CEF" w:rsidRDefault="005D02AB">
            <w:pPr>
              <w:pStyle w:val="TableParagraph"/>
              <w:spacing w:before="30" w:line="270" w:lineRule="atLeast"/>
              <w:ind w:left="29" w:right="-29"/>
              <w:rPr>
                <w:b/>
                <w:sz w:val="21"/>
              </w:rPr>
            </w:pPr>
            <w:r>
              <w:rPr>
                <w:b/>
                <w:sz w:val="21"/>
              </w:rPr>
              <w:t>考核人员：</w:t>
            </w:r>
            <w:r>
              <w:rPr>
                <w:b/>
                <w:w w:val="99"/>
                <w:sz w:val="21"/>
                <w:u w:val="single"/>
              </w:rPr>
              <w:t xml:space="preserve">    </w:t>
            </w:r>
          </w:p>
        </w:tc>
        <w:tc>
          <w:tcPr>
            <w:tcW w:w="869" w:type="dxa"/>
            <w:tcBorders>
              <w:top w:val="nil"/>
              <w:left w:val="nil"/>
              <w:bottom w:val="nil"/>
              <w:right w:val="nil"/>
            </w:tcBorders>
          </w:tcPr>
          <w:p w:rsidR="00BB1CEF" w:rsidRDefault="005D02AB">
            <w:pPr>
              <w:pStyle w:val="TableParagraph"/>
              <w:spacing w:before="168"/>
              <w:ind w:left="24"/>
              <w:rPr>
                <w:sz w:val="21"/>
              </w:rPr>
            </w:pPr>
            <w:r>
              <w:rPr>
                <w:sz w:val="21"/>
                <w:u w:val="single"/>
              </w:rPr>
              <w:t xml:space="preserve">     </w:t>
            </w:r>
            <w:r>
              <w:rPr>
                <w:spacing w:val="-3"/>
                <w:sz w:val="21"/>
                <w:u w:val="single"/>
              </w:rPr>
              <w:t xml:space="preserve"> </w:t>
            </w:r>
            <w:r>
              <w:rPr>
                <w:sz w:val="21"/>
                <w:u w:val="single"/>
              </w:rPr>
              <w:t xml:space="preserve">  </w:t>
            </w:r>
          </w:p>
        </w:tc>
        <w:tc>
          <w:tcPr>
            <w:tcW w:w="3404" w:type="dxa"/>
            <w:tcBorders>
              <w:top w:val="nil"/>
              <w:left w:val="nil"/>
              <w:bottom w:val="nil"/>
              <w:right w:val="nil"/>
            </w:tcBorders>
          </w:tcPr>
          <w:p w:rsidR="00BB1CEF" w:rsidRDefault="005D02AB">
            <w:pPr>
              <w:pStyle w:val="TableParagraph"/>
              <w:spacing w:before="168"/>
              <w:ind w:right="-15"/>
              <w:jc w:val="right"/>
              <w:rPr>
                <w:b/>
                <w:sz w:val="21"/>
              </w:rPr>
            </w:pPr>
            <w:r>
              <w:rPr>
                <w:b/>
                <w:sz w:val="21"/>
              </w:rPr>
              <w:t>考核日期：</w:t>
            </w:r>
          </w:p>
        </w:tc>
        <w:tc>
          <w:tcPr>
            <w:tcW w:w="2856" w:type="dxa"/>
            <w:tcBorders>
              <w:top w:val="nil"/>
              <w:left w:val="nil"/>
              <w:bottom w:val="nil"/>
              <w:right w:val="nil"/>
            </w:tcBorders>
          </w:tcPr>
          <w:p w:rsidR="00BB1CEF" w:rsidRDefault="005D02AB">
            <w:pPr>
              <w:pStyle w:val="TableParagraph"/>
              <w:spacing w:before="168"/>
              <w:ind w:left="29"/>
              <w:rPr>
                <w:sz w:val="21"/>
              </w:rPr>
            </w:pP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rPr>
              <w:t xml:space="preserve"> </w:t>
            </w:r>
          </w:p>
        </w:tc>
        <w:tc>
          <w:tcPr>
            <w:tcW w:w="585" w:type="dxa"/>
            <w:tcBorders>
              <w:top w:val="nil"/>
              <w:left w:val="nil"/>
              <w:bottom w:val="nil"/>
              <w:right w:val="nil"/>
            </w:tcBorders>
          </w:tcPr>
          <w:p w:rsidR="00BB1CEF" w:rsidRDefault="005D02AB">
            <w:pPr>
              <w:pStyle w:val="TableParagraph"/>
              <w:spacing w:before="166"/>
              <w:ind w:left="30"/>
              <w:rPr>
                <w:sz w:val="21"/>
              </w:rPr>
            </w:pPr>
            <w:r>
              <w:rPr>
                <w:sz w:val="21"/>
              </w:rPr>
              <w:t xml:space="preserve"> </w:t>
            </w:r>
          </w:p>
        </w:tc>
        <w:tc>
          <w:tcPr>
            <w:tcW w:w="535" w:type="dxa"/>
            <w:tcBorders>
              <w:top w:val="nil"/>
              <w:left w:val="nil"/>
              <w:bottom w:val="nil"/>
              <w:right w:val="nil"/>
            </w:tcBorders>
          </w:tcPr>
          <w:p w:rsidR="00BB1CEF" w:rsidRDefault="005D02AB">
            <w:pPr>
              <w:pStyle w:val="TableParagraph"/>
              <w:spacing w:before="166"/>
              <w:ind w:left="30"/>
              <w:rPr>
                <w:sz w:val="21"/>
              </w:rPr>
            </w:pPr>
            <w:r>
              <w:rPr>
                <w:sz w:val="21"/>
              </w:rPr>
              <w:t xml:space="preserve"> </w:t>
            </w:r>
          </w:p>
        </w:tc>
      </w:tr>
    </w:tbl>
    <w:p w:rsidR="005D02AB" w:rsidRDefault="005D02AB"/>
    <w:sectPr w:rsidR="005D02AB">
      <w:pgSz w:w="11910" w:h="16840"/>
      <w:pgMar w:top="1100" w:right="0" w:bottom="940" w:left="980" w:header="904" w:footer="82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BB6" w:rsidRDefault="00D25BB6">
      <w:r>
        <w:separator/>
      </w:r>
    </w:p>
  </w:endnote>
  <w:endnote w:type="continuationSeparator" w:id="0">
    <w:p w:rsidR="00D25BB6" w:rsidRDefault="00D2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altName w:val="华文楷体"/>
    <w:panose1 w:val="02010600040101010101"/>
    <w:charset w:val="86"/>
    <w:family w:val="auto"/>
    <w:pitch w:val="variable"/>
    <w:sig w:usb0="00000287" w:usb1="080F0000" w:usb2="00000010" w:usb3="00000000" w:csb0="0004009F" w:csb1="00000000"/>
  </w:font>
  <w:font w:name="隶书">
    <w:altName w:val="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FE4" w:rsidRDefault="00144FE4">
    <w:pPr>
      <w:pStyle w:val="a3"/>
      <w:spacing w:line="14" w:lineRule="auto"/>
      <w:ind w:left="0"/>
      <w:rPr>
        <w:sz w:val="20"/>
      </w:rPr>
    </w:pPr>
    <w:r>
      <w:pict>
        <v:shapetype id="_x0000_t202" coordsize="21600,21600" o:spt="202" path="m,l,21600r21600,l21600,xe">
          <v:stroke joinstyle="miter"/>
          <v:path gradientshapeok="t" o:connecttype="rect"/>
        </v:shapetype>
        <v:shape id="_x0000_s2055" type="#_x0000_t202" style="position:absolute;margin-left:88.9pt;margin-top:789.45pt;width:58.2pt;height:16.05pt;z-index:-262599680;mso-position-horizontal-relative:page;mso-position-vertical-relative:page" filled="f" stroked="f">
          <v:textbox style="mso-next-textbox:#_x0000_s2055" inset="0,0,0,0">
            <w:txbxContent>
              <w:p w:rsidR="00144FE4" w:rsidRDefault="00144FE4">
                <w:pPr>
                  <w:spacing w:line="321" w:lineRule="exact"/>
                  <w:ind w:left="20"/>
                  <w:rPr>
                    <w:sz w:val="28"/>
                  </w:rPr>
                </w:pPr>
                <w:r>
                  <w:rPr>
                    <w:sz w:val="28"/>
                  </w:rPr>
                  <w:t xml:space="preserve">— </w:t>
                </w:r>
                <w:r>
                  <w:fldChar w:fldCharType="begin"/>
                </w:r>
                <w:r>
                  <w:rPr>
                    <w:sz w:val="28"/>
                  </w:rPr>
                  <w:instrText xml:space="preserve"> PAGE </w:instrText>
                </w:r>
                <w:r>
                  <w:fldChar w:fldCharType="separate"/>
                </w:r>
                <w:r w:rsidR="0040654F">
                  <w:rPr>
                    <w:noProof/>
                    <w:sz w:val="28"/>
                  </w:rPr>
                  <w:t>8</w:t>
                </w:r>
                <w:r>
                  <w:fldChar w:fldCharType="end"/>
                </w:r>
                <w:r>
                  <w:rPr>
                    <w:sz w:val="28"/>
                  </w:rPr>
                  <w:t xml:space="preserve"> —</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FE4" w:rsidRDefault="00144FE4">
    <w:pPr>
      <w:pStyle w:val="a3"/>
      <w:spacing w:line="14" w:lineRule="auto"/>
      <w:ind w:left="0"/>
      <w:rPr>
        <w:sz w:val="20"/>
      </w:rPr>
    </w:pPr>
    <w:r>
      <w:pict>
        <v:shapetype id="_x0000_t202" coordsize="21600,21600" o:spt="202" path="m,l,21600r21600,l21600,xe">
          <v:stroke joinstyle="miter"/>
          <v:path gradientshapeok="t" o:connecttype="rect"/>
        </v:shapetype>
        <v:shape id="_x0000_s2054" type="#_x0000_t202" style="position:absolute;margin-left:448.5pt;margin-top:789.45pt;width:58.2pt;height:16.05pt;z-index:-262598656;mso-position-horizontal-relative:page;mso-position-vertical-relative:page" filled="f" stroked="f">
          <v:textbox style="mso-next-textbox:#_x0000_s2054" inset="0,0,0,0">
            <w:txbxContent>
              <w:p w:rsidR="00144FE4" w:rsidRDefault="00144FE4">
                <w:pPr>
                  <w:spacing w:line="321" w:lineRule="exact"/>
                  <w:ind w:left="20"/>
                  <w:rPr>
                    <w:sz w:val="28"/>
                  </w:rPr>
                </w:pPr>
                <w:r>
                  <w:rPr>
                    <w:sz w:val="28"/>
                  </w:rPr>
                  <w:t xml:space="preserve">— </w:t>
                </w:r>
                <w:r>
                  <w:fldChar w:fldCharType="begin"/>
                </w:r>
                <w:r>
                  <w:rPr>
                    <w:sz w:val="28"/>
                  </w:rPr>
                  <w:instrText xml:space="preserve"> PAGE </w:instrText>
                </w:r>
                <w:r>
                  <w:fldChar w:fldCharType="separate"/>
                </w:r>
                <w:r w:rsidR="0040654F">
                  <w:rPr>
                    <w:noProof/>
                    <w:sz w:val="28"/>
                  </w:rPr>
                  <w:t>7</w:t>
                </w:r>
                <w:r>
                  <w:fldChar w:fldCharType="end"/>
                </w:r>
                <w:r>
                  <w:rPr>
                    <w:sz w:val="28"/>
                  </w:rPr>
                  <w:t xml:space="preserve"> —</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BB6" w:rsidRDefault="00D25BB6">
      <w:r>
        <w:separator/>
      </w:r>
    </w:p>
  </w:footnote>
  <w:footnote w:type="continuationSeparator" w:id="0">
    <w:p w:rsidR="00D25BB6" w:rsidRDefault="00D25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FE4" w:rsidRDefault="00144FE4">
    <w:pPr>
      <w:pStyle w:val="a3"/>
      <w:spacing w:line="14" w:lineRule="auto"/>
      <w:ind w:left="0"/>
      <w:rPr>
        <w:sz w:val="20"/>
      </w:rPr>
    </w:pPr>
    <w:r>
      <w:pict>
        <v:line id="_x0000_s2057" style="position:absolute;z-index:-262601728;mso-position-horizontal-relative:page;mso-position-vertical-relative:page" from="88.45pt,54.85pt" to="506.95pt,54.85pt" strokeweight=".72pt">
          <w10:wrap anchorx="page" anchory="page"/>
        </v:lin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FE4" w:rsidRDefault="00144FE4">
    <w:pPr>
      <w:pStyle w:val="a3"/>
      <w:spacing w:line="14" w:lineRule="auto"/>
      <w:ind w:left="0"/>
      <w:rPr>
        <w:sz w:val="20"/>
      </w:rPr>
    </w:pPr>
    <w:r>
      <w:pict>
        <v:line id="_x0000_s2056" style="position:absolute;z-index:-262600704;mso-position-horizontal-relative:page;mso-position-vertical-relative:page" from="88.45pt,54.85pt" to="506.95pt,54.85pt" strokeweight=".72pt">
          <w10:wrap anchorx="page" anchory="page"/>
        </v:lin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FE4" w:rsidRDefault="00144FE4">
    <w:pPr>
      <w:pStyle w:val="a3"/>
      <w:spacing w:line="14" w:lineRule="auto"/>
      <w:ind w:left="0"/>
      <w:rPr>
        <w:sz w:val="20"/>
      </w:rPr>
    </w:pPr>
    <w:r>
      <w:pict>
        <v:line id="_x0000_s2051" style="position:absolute;z-index:-262595584;mso-position-horizontal-relative:page;mso-position-vertical-relative:page" from="88.45pt,54.85pt" to="506.95pt,54.85pt" strokeweight=".72pt">
          <w10:wrap anchorx="page" anchory="page"/>
        </v:lin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FE4" w:rsidRDefault="00144FE4">
    <w:pPr>
      <w:pStyle w:val="a3"/>
      <w:spacing w:line="14" w:lineRule="auto"/>
      <w:ind w:left="0"/>
      <w:rPr>
        <w:sz w:val="20"/>
      </w:rPr>
    </w:pPr>
    <w:r>
      <w:pict>
        <v:line id="_x0000_s2053" style="position:absolute;z-index:-262597632;mso-position-horizontal-relative:page;mso-position-vertical-relative:page" from="88.45pt,54.85pt" to="506.95pt,54.85pt" strokeweight=".72pt">
          <w10:wrap anchorx="page" anchory="page"/>
        </v:line>
      </w:pict>
    </w:r>
    <w:r>
      <w:pict>
        <v:shapetype id="_x0000_t202" coordsize="21600,21600" o:spt="202" path="m,l,21600r21600,l21600,xe">
          <v:stroke joinstyle="miter"/>
          <v:path gradientshapeok="t" o:connecttype="rect"/>
        </v:shapetype>
        <v:shape id="_x0000_s2052" type="#_x0000_t202" style="position:absolute;margin-left:88.9pt;margin-top:71.95pt;width:8pt;height:14pt;z-index:-262596608;mso-position-horizontal-relative:page;mso-position-vertical-relative:page" filled="f" stroked="f">
          <v:textbox inset="0,0,0,0">
            <w:txbxContent>
              <w:p w:rsidR="00144FE4" w:rsidRDefault="00144FE4">
                <w:pPr>
                  <w:spacing w:line="280" w:lineRule="exact"/>
                  <w:ind w:left="20"/>
                  <w:rPr>
                    <w:b/>
                    <w:sz w:val="24"/>
                  </w:rPr>
                </w:pPr>
                <w:r>
                  <w:rPr>
                    <w:b/>
                    <w:w w:val="99"/>
                    <w:sz w:val="24"/>
                  </w:rPr>
                  <w:t xml:space="preserve"> </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FE4" w:rsidRDefault="00144FE4">
    <w:pPr>
      <w:pStyle w:val="a3"/>
      <w:spacing w:line="14" w:lineRule="auto"/>
      <w:ind w:left="0"/>
      <w:rPr>
        <w:sz w:val="20"/>
      </w:rPr>
    </w:pPr>
    <w:r>
      <w:pict>
        <v:line id="_x0000_s2049" style="position:absolute;z-index:-262593536;mso-position-horizontal-relative:page;mso-position-vertical-relative:page" from="88.45pt,54.85pt" to="506.95pt,54.85pt" strokeweight=".72pt">
          <w10:wrap anchorx="page" anchory="page"/>
        </v:lin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FE4" w:rsidRDefault="00144FE4">
    <w:pPr>
      <w:pStyle w:val="a3"/>
      <w:spacing w:line="14" w:lineRule="auto"/>
      <w:ind w:left="0"/>
      <w:rPr>
        <w:sz w:val="20"/>
      </w:rPr>
    </w:pPr>
    <w:r>
      <w:pict>
        <v:line id="_x0000_s2050" style="position:absolute;z-index:-262594560;mso-position-horizontal-relative:page;mso-position-vertical-relative:page" from="88.45pt,54.85pt" to="506.95pt,54.85pt" strokeweight=".72pt">
          <w10:wrap anchorx="page" anchory="page"/>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6240"/>
    <w:multiLevelType w:val="hybridMultilevel"/>
    <w:tmpl w:val="19E4B03C"/>
    <w:lvl w:ilvl="0" w:tplc="5B7AE474">
      <w:start w:val="1"/>
      <w:numFmt w:val="decimal"/>
      <w:lvlText w:val="（%1）"/>
      <w:lvlJc w:val="left"/>
      <w:pPr>
        <w:ind w:left="1767" w:hanging="529"/>
      </w:pPr>
      <w:rPr>
        <w:rFonts w:ascii="宋体" w:eastAsia="宋体" w:hAnsi="宋体" w:cs="宋体" w:hint="default"/>
        <w:spacing w:val="-3"/>
        <w:w w:val="100"/>
        <w:sz w:val="19"/>
        <w:szCs w:val="19"/>
        <w:lang w:val="zh-CN" w:eastAsia="zh-CN" w:bidi="zh-CN"/>
      </w:rPr>
    </w:lvl>
    <w:lvl w:ilvl="1" w:tplc="B3263FD6">
      <w:numFmt w:val="bullet"/>
      <w:lvlText w:val="•"/>
      <w:lvlJc w:val="left"/>
      <w:pPr>
        <w:ind w:left="2676" w:hanging="529"/>
      </w:pPr>
      <w:rPr>
        <w:rFonts w:hint="default"/>
        <w:lang w:val="zh-CN" w:eastAsia="zh-CN" w:bidi="zh-CN"/>
      </w:rPr>
    </w:lvl>
    <w:lvl w:ilvl="2" w:tplc="4A3AF500">
      <w:numFmt w:val="bullet"/>
      <w:lvlText w:val="•"/>
      <w:lvlJc w:val="left"/>
      <w:pPr>
        <w:ind w:left="3593" w:hanging="529"/>
      </w:pPr>
      <w:rPr>
        <w:rFonts w:hint="default"/>
        <w:lang w:val="zh-CN" w:eastAsia="zh-CN" w:bidi="zh-CN"/>
      </w:rPr>
    </w:lvl>
    <w:lvl w:ilvl="3" w:tplc="918630F0">
      <w:numFmt w:val="bullet"/>
      <w:lvlText w:val="•"/>
      <w:lvlJc w:val="left"/>
      <w:pPr>
        <w:ind w:left="4509" w:hanging="529"/>
      </w:pPr>
      <w:rPr>
        <w:rFonts w:hint="default"/>
        <w:lang w:val="zh-CN" w:eastAsia="zh-CN" w:bidi="zh-CN"/>
      </w:rPr>
    </w:lvl>
    <w:lvl w:ilvl="4" w:tplc="B2FC0302">
      <w:numFmt w:val="bullet"/>
      <w:lvlText w:val="•"/>
      <w:lvlJc w:val="left"/>
      <w:pPr>
        <w:ind w:left="5426" w:hanging="529"/>
      </w:pPr>
      <w:rPr>
        <w:rFonts w:hint="default"/>
        <w:lang w:val="zh-CN" w:eastAsia="zh-CN" w:bidi="zh-CN"/>
      </w:rPr>
    </w:lvl>
    <w:lvl w:ilvl="5" w:tplc="C07617A6">
      <w:numFmt w:val="bullet"/>
      <w:lvlText w:val="•"/>
      <w:lvlJc w:val="left"/>
      <w:pPr>
        <w:ind w:left="6343" w:hanging="529"/>
      </w:pPr>
      <w:rPr>
        <w:rFonts w:hint="default"/>
        <w:lang w:val="zh-CN" w:eastAsia="zh-CN" w:bidi="zh-CN"/>
      </w:rPr>
    </w:lvl>
    <w:lvl w:ilvl="6" w:tplc="B3789B5E">
      <w:numFmt w:val="bullet"/>
      <w:lvlText w:val="•"/>
      <w:lvlJc w:val="left"/>
      <w:pPr>
        <w:ind w:left="7259" w:hanging="529"/>
      </w:pPr>
      <w:rPr>
        <w:rFonts w:hint="default"/>
        <w:lang w:val="zh-CN" w:eastAsia="zh-CN" w:bidi="zh-CN"/>
      </w:rPr>
    </w:lvl>
    <w:lvl w:ilvl="7" w:tplc="DE829CAC">
      <w:numFmt w:val="bullet"/>
      <w:lvlText w:val="•"/>
      <w:lvlJc w:val="left"/>
      <w:pPr>
        <w:ind w:left="8176" w:hanging="529"/>
      </w:pPr>
      <w:rPr>
        <w:rFonts w:hint="default"/>
        <w:lang w:val="zh-CN" w:eastAsia="zh-CN" w:bidi="zh-CN"/>
      </w:rPr>
    </w:lvl>
    <w:lvl w:ilvl="8" w:tplc="055AA796">
      <w:numFmt w:val="bullet"/>
      <w:lvlText w:val="•"/>
      <w:lvlJc w:val="left"/>
      <w:pPr>
        <w:ind w:left="9093" w:hanging="529"/>
      </w:pPr>
      <w:rPr>
        <w:rFonts w:hint="default"/>
        <w:lang w:val="zh-CN" w:eastAsia="zh-CN" w:bidi="zh-CN"/>
      </w:rPr>
    </w:lvl>
  </w:abstractNum>
  <w:abstractNum w:abstractNumId="1" w15:restartNumberingAfterBreak="0">
    <w:nsid w:val="020647E1"/>
    <w:multiLevelType w:val="hybridMultilevel"/>
    <w:tmpl w:val="816ECA06"/>
    <w:lvl w:ilvl="0" w:tplc="E7EE1A2A">
      <w:start w:val="1"/>
      <w:numFmt w:val="decimal"/>
      <w:lvlText w:val="%1."/>
      <w:lvlJc w:val="left"/>
      <w:pPr>
        <w:ind w:left="1450" w:hanging="213"/>
      </w:pPr>
      <w:rPr>
        <w:rFonts w:ascii="仿宋" w:eastAsia="仿宋" w:hAnsi="仿宋" w:cs="仿宋" w:hint="default"/>
        <w:spacing w:val="-3"/>
        <w:w w:val="100"/>
        <w:sz w:val="19"/>
        <w:szCs w:val="19"/>
        <w:lang w:val="zh-CN" w:eastAsia="zh-CN" w:bidi="zh-CN"/>
      </w:rPr>
    </w:lvl>
    <w:lvl w:ilvl="1" w:tplc="03787992">
      <w:numFmt w:val="bullet"/>
      <w:lvlText w:val="•"/>
      <w:lvlJc w:val="left"/>
      <w:pPr>
        <w:ind w:left="2406" w:hanging="213"/>
      </w:pPr>
      <w:rPr>
        <w:rFonts w:hint="default"/>
        <w:lang w:val="zh-CN" w:eastAsia="zh-CN" w:bidi="zh-CN"/>
      </w:rPr>
    </w:lvl>
    <w:lvl w:ilvl="2" w:tplc="59B29140">
      <w:numFmt w:val="bullet"/>
      <w:lvlText w:val="•"/>
      <w:lvlJc w:val="left"/>
      <w:pPr>
        <w:ind w:left="3353" w:hanging="213"/>
      </w:pPr>
      <w:rPr>
        <w:rFonts w:hint="default"/>
        <w:lang w:val="zh-CN" w:eastAsia="zh-CN" w:bidi="zh-CN"/>
      </w:rPr>
    </w:lvl>
    <w:lvl w:ilvl="3" w:tplc="C5DAB494">
      <w:numFmt w:val="bullet"/>
      <w:lvlText w:val="•"/>
      <w:lvlJc w:val="left"/>
      <w:pPr>
        <w:ind w:left="4299" w:hanging="213"/>
      </w:pPr>
      <w:rPr>
        <w:rFonts w:hint="default"/>
        <w:lang w:val="zh-CN" w:eastAsia="zh-CN" w:bidi="zh-CN"/>
      </w:rPr>
    </w:lvl>
    <w:lvl w:ilvl="4" w:tplc="261421FE">
      <w:numFmt w:val="bullet"/>
      <w:lvlText w:val="•"/>
      <w:lvlJc w:val="left"/>
      <w:pPr>
        <w:ind w:left="5246" w:hanging="213"/>
      </w:pPr>
      <w:rPr>
        <w:rFonts w:hint="default"/>
        <w:lang w:val="zh-CN" w:eastAsia="zh-CN" w:bidi="zh-CN"/>
      </w:rPr>
    </w:lvl>
    <w:lvl w:ilvl="5" w:tplc="91BA0B72">
      <w:numFmt w:val="bullet"/>
      <w:lvlText w:val="•"/>
      <w:lvlJc w:val="left"/>
      <w:pPr>
        <w:ind w:left="6193" w:hanging="213"/>
      </w:pPr>
      <w:rPr>
        <w:rFonts w:hint="default"/>
        <w:lang w:val="zh-CN" w:eastAsia="zh-CN" w:bidi="zh-CN"/>
      </w:rPr>
    </w:lvl>
    <w:lvl w:ilvl="6" w:tplc="781068FC">
      <w:numFmt w:val="bullet"/>
      <w:lvlText w:val="•"/>
      <w:lvlJc w:val="left"/>
      <w:pPr>
        <w:ind w:left="7139" w:hanging="213"/>
      </w:pPr>
      <w:rPr>
        <w:rFonts w:hint="default"/>
        <w:lang w:val="zh-CN" w:eastAsia="zh-CN" w:bidi="zh-CN"/>
      </w:rPr>
    </w:lvl>
    <w:lvl w:ilvl="7" w:tplc="20E07D4C">
      <w:numFmt w:val="bullet"/>
      <w:lvlText w:val="•"/>
      <w:lvlJc w:val="left"/>
      <w:pPr>
        <w:ind w:left="8086" w:hanging="213"/>
      </w:pPr>
      <w:rPr>
        <w:rFonts w:hint="default"/>
        <w:lang w:val="zh-CN" w:eastAsia="zh-CN" w:bidi="zh-CN"/>
      </w:rPr>
    </w:lvl>
    <w:lvl w:ilvl="8" w:tplc="56546C92">
      <w:numFmt w:val="bullet"/>
      <w:lvlText w:val="•"/>
      <w:lvlJc w:val="left"/>
      <w:pPr>
        <w:ind w:left="9033" w:hanging="213"/>
      </w:pPr>
      <w:rPr>
        <w:rFonts w:hint="default"/>
        <w:lang w:val="zh-CN" w:eastAsia="zh-CN" w:bidi="zh-CN"/>
      </w:rPr>
    </w:lvl>
  </w:abstractNum>
  <w:abstractNum w:abstractNumId="2" w15:restartNumberingAfterBreak="0">
    <w:nsid w:val="032F510A"/>
    <w:multiLevelType w:val="hybridMultilevel"/>
    <w:tmpl w:val="682848AE"/>
    <w:lvl w:ilvl="0" w:tplc="CBD8CF4C">
      <w:start w:val="7"/>
      <w:numFmt w:val="decimal"/>
      <w:lvlText w:val="%1."/>
      <w:lvlJc w:val="left"/>
      <w:pPr>
        <w:ind w:left="1450" w:hanging="213"/>
      </w:pPr>
      <w:rPr>
        <w:rFonts w:hint="default"/>
        <w:spacing w:val="-3"/>
        <w:w w:val="100"/>
        <w:lang w:val="zh-CN" w:eastAsia="zh-CN" w:bidi="zh-CN"/>
      </w:rPr>
    </w:lvl>
    <w:lvl w:ilvl="1" w:tplc="191A7802">
      <w:numFmt w:val="bullet"/>
      <w:lvlText w:val="•"/>
      <w:lvlJc w:val="left"/>
      <w:pPr>
        <w:ind w:left="2406" w:hanging="213"/>
      </w:pPr>
      <w:rPr>
        <w:rFonts w:hint="default"/>
        <w:lang w:val="zh-CN" w:eastAsia="zh-CN" w:bidi="zh-CN"/>
      </w:rPr>
    </w:lvl>
    <w:lvl w:ilvl="2" w:tplc="657A5FB4">
      <w:numFmt w:val="bullet"/>
      <w:lvlText w:val="•"/>
      <w:lvlJc w:val="left"/>
      <w:pPr>
        <w:ind w:left="3353" w:hanging="213"/>
      </w:pPr>
      <w:rPr>
        <w:rFonts w:hint="default"/>
        <w:lang w:val="zh-CN" w:eastAsia="zh-CN" w:bidi="zh-CN"/>
      </w:rPr>
    </w:lvl>
    <w:lvl w:ilvl="3" w:tplc="0A1046E0">
      <w:numFmt w:val="bullet"/>
      <w:lvlText w:val="•"/>
      <w:lvlJc w:val="left"/>
      <w:pPr>
        <w:ind w:left="4299" w:hanging="213"/>
      </w:pPr>
      <w:rPr>
        <w:rFonts w:hint="default"/>
        <w:lang w:val="zh-CN" w:eastAsia="zh-CN" w:bidi="zh-CN"/>
      </w:rPr>
    </w:lvl>
    <w:lvl w:ilvl="4" w:tplc="80A24FD8">
      <w:numFmt w:val="bullet"/>
      <w:lvlText w:val="•"/>
      <w:lvlJc w:val="left"/>
      <w:pPr>
        <w:ind w:left="5246" w:hanging="213"/>
      </w:pPr>
      <w:rPr>
        <w:rFonts w:hint="default"/>
        <w:lang w:val="zh-CN" w:eastAsia="zh-CN" w:bidi="zh-CN"/>
      </w:rPr>
    </w:lvl>
    <w:lvl w:ilvl="5" w:tplc="7B365DD2">
      <w:numFmt w:val="bullet"/>
      <w:lvlText w:val="•"/>
      <w:lvlJc w:val="left"/>
      <w:pPr>
        <w:ind w:left="6193" w:hanging="213"/>
      </w:pPr>
      <w:rPr>
        <w:rFonts w:hint="default"/>
        <w:lang w:val="zh-CN" w:eastAsia="zh-CN" w:bidi="zh-CN"/>
      </w:rPr>
    </w:lvl>
    <w:lvl w:ilvl="6" w:tplc="DEE8014E">
      <w:numFmt w:val="bullet"/>
      <w:lvlText w:val="•"/>
      <w:lvlJc w:val="left"/>
      <w:pPr>
        <w:ind w:left="7139" w:hanging="213"/>
      </w:pPr>
      <w:rPr>
        <w:rFonts w:hint="default"/>
        <w:lang w:val="zh-CN" w:eastAsia="zh-CN" w:bidi="zh-CN"/>
      </w:rPr>
    </w:lvl>
    <w:lvl w:ilvl="7" w:tplc="6960190C">
      <w:numFmt w:val="bullet"/>
      <w:lvlText w:val="•"/>
      <w:lvlJc w:val="left"/>
      <w:pPr>
        <w:ind w:left="8086" w:hanging="213"/>
      </w:pPr>
      <w:rPr>
        <w:rFonts w:hint="default"/>
        <w:lang w:val="zh-CN" w:eastAsia="zh-CN" w:bidi="zh-CN"/>
      </w:rPr>
    </w:lvl>
    <w:lvl w:ilvl="8" w:tplc="2180B840">
      <w:numFmt w:val="bullet"/>
      <w:lvlText w:val="•"/>
      <w:lvlJc w:val="left"/>
      <w:pPr>
        <w:ind w:left="9033" w:hanging="213"/>
      </w:pPr>
      <w:rPr>
        <w:rFonts w:hint="default"/>
        <w:lang w:val="zh-CN" w:eastAsia="zh-CN" w:bidi="zh-CN"/>
      </w:rPr>
    </w:lvl>
  </w:abstractNum>
  <w:abstractNum w:abstractNumId="3" w15:restartNumberingAfterBreak="0">
    <w:nsid w:val="03A74F0B"/>
    <w:multiLevelType w:val="multilevel"/>
    <w:tmpl w:val="3E1063DE"/>
    <w:lvl w:ilvl="0">
      <w:start w:val="5"/>
      <w:numFmt w:val="decimal"/>
      <w:lvlText w:val="%1"/>
      <w:lvlJc w:val="left"/>
      <w:pPr>
        <w:ind w:left="818" w:hanging="635"/>
      </w:pPr>
      <w:rPr>
        <w:rFonts w:hint="default"/>
        <w:lang w:val="zh-CN" w:eastAsia="zh-CN" w:bidi="zh-CN"/>
      </w:rPr>
    </w:lvl>
    <w:lvl w:ilvl="1">
      <w:start w:val="2"/>
      <w:numFmt w:val="decimal"/>
      <w:lvlText w:val="%1.%2"/>
      <w:lvlJc w:val="left"/>
      <w:pPr>
        <w:ind w:left="818" w:hanging="635"/>
      </w:pPr>
      <w:rPr>
        <w:rFonts w:hint="default"/>
        <w:lang w:val="zh-CN" w:eastAsia="zh-CN" w:bidi="zh-CN"/>
      </w:rPr>
    </w:lvl>
    <w:lvl w:ilvl="2">
      <w:start w:val="10"/>
      <w:numFmt w:val="decimal"/>
      <w:lvlText w:val="%1.%2.%3"/>
      <w:lvlJc w:val="left"/>
      <w:pPr>
        <w:ind w:left="818" w:hanging="635"/>
      </w:pPr>
      <w:rPr>
        <w:rFonts w:ascii="宋体" w:eastAsia="宋体" w:hAnsi="宋体" w:cs="宋体" w:hint="default"/>
        <w:spacing w:val="-3"/>
        <w:w w:val="100"/>
        <w:sz w:val="19"/>
        <w:szCs w:val="19"/>
        <w:lang w:val="zh-CN" w:eastAsia="zh-CN" w:bidi="zh-CN"/>
      </w:rPr>
    </w:lvl>
    <w:lvl w:ilvl="3">
      <w:numFmt w:val="bullet"/>
      <w:lvlText w:val="•"/>
      <w:lvlJc w:val="left"/>
      <w:pPr>
        <w:ind w:left="3851" w:hanging="635"/>
      </w:pPr>
      <w:rPr>
        <w:rFonts w:hint="default"/>
        <w:lang w:val="zh-CN" w:eastAsia="zh-CN" w:bidi="zh-CN"/>
      </w:rPr>
    </w:lvl>
    <w:lvl w:ilvl="4">
      <w:numFmt w:val="bullet"/>
      <w:lvlText w:val="•"/>
      <w:lvlJc w:val="left"/>
      <w:pPr>
        <w:ind w:left="4862" w:hanging="635"/>
      </w:pPr>
      <w:rPr>
        <w:rFonts w:hint="default"/>
        <w:lang w:val="zh-CN" w:eastAsia="zh-CN" w:bidi="zh-CN"/>
      </w:rPr>
    </w:lvl>
    <w:lvl w:ilvl="5">
      <w:numFmt w:val="bullet"/>
      <w:lvlText w:val="•"/>
      <w:lvlJc w:val="left"/>
      <w:pPr>
        <w:ind w:left="5873" w:hanging="635"/>
      </w:pPr>
      <w:rPr>
        <w:rFonts w:hint="default"/>
        <w:lang w:val="zh-CN" w:eastAsia="zh-CN" w:bidi="zh-CN"/>
      </w:rPr>
    </w:lvl>
    <w:lvl w:ilvl="6">
      <w:numFmt w:val="bullet"/>
      <w:lvlText w:val="•"/>
      <w:lvlJc w:val="left"/>
      <w:pPr>
        <w:ind w:left="6883" w:hanging="635"/>
      </w:pPr>
      <w:rPr>
        <w:rFonts w:hint="default"/>
        <w:lang w:val="zh-CN" w:eastAsia="zh-CN" w:bidi="zh-CN"/>
      </w:rPr>
    </w:lvl>
    <w:lvl w:ilvl="7">
      <w:numFmt w:val="bullet"/>
      <w:lvlText w:val="•"/>
      <w:lvlJc w:val="left"/>
      <w:pPr>
        <w:ind w:left="7894" w:hanging="635"/>
      </w:pPr>
      <w:rPr>
        <w:rFonts w:hint="default"/>
        <w:lang w:val="zh-CN" w:eastAsia="zh-CN" w:bidi="zh-CN"/>
      </w:rPr>
    </w:lvl>
    <w:lvl w:ilvl="8">
      <w:numFmt w:val="bullet"/>
      <w:lvlText w:val="•"/>
      <w:lvlJc w:val="left"/>
      <w:pPr>
        <w:ind w:left="8905" w:hanging="635"/>
      </w:pPr>
      <w:rPr>
        <w:rFonts w:hint="default"/>
        <w:lang w:val="zh-CN" w:eastAsia="zh-CN" w:bidi="zh-CN"/>
      </w:rPr>
    </w:lvl>
  </w:abstractNum>
  <w:abstractNum w:abstractNumId="4" w15:restartNumberingAfterBreak="0">
    <w:nsid w:val="05430380"/>
    <w:multiLevelType w:val="multilevel"/>
    <w:tmpl w:val="9D74033A"/>
    <w:lvl w:ilvl="0">
      <w:start w:val="26"/>
      <w:numFmt w:val="decimal"/>
      <w:lvlText w:val="%1"/>
      <w:lvlJc w:val="left"/>
      <w:pPr>
        <w:ind w:left="818" w:hanging="579"/>
      </w:pPr>
      <w:rPr>
        <w:rFonts w:hint="default"/>
        <w:lang w:val="zh-CN" w:eastAsia="zh-CN" w:bidi="zh-CN"/>
      </w:rPr>
    </w:lvl>
    <w:lvl w:ilvl="1">
      <w:start w:val="1"/>
      <w:numFmt w:val="decimal"/>
      <w:lvlText w:val="%1.%2"/>
      <w:lvlJc w:val="left"/>
      <w:pPr>
        <w:ind w:left="818" w:hanging="579"/>
      </w:pPr>
      <w:rPr>
        <w:rFonts w:ascii="宋体" w:eastAsia="宋体" w:hAnsi="宋体" w:cs="宋体" w:hint="default"/>
        <w:w w:val="100"/>
        <w:sz w:val="21"/>
        <w:szCs w:val="21"/>
        <w:lang w:val="zh-CN" w:eastAsia="zh-CN" w:bidi="zh-CN"/>
      </w:rPr>
    </w:lvl>
    <w:lvl w:ilvl="2">
      <w:numFmt w:val="bullet"/>
      <w:lvlText w:val="•"/>
      <w:lvlJc w:val="left"/>
      <w:pPr>
        <w:ind w:left="2841" w:hanging="579"/>
      </w:pPr>
      <w:rPr>
        <w:rFonts w:hint="default"/>
        <w:lang w:val="zh-CN" w:eastAsia="zh-CN" w:bidi="zh-CN"/>
      </w:rPr>
    </w:lvl>
    <w:lvl w:ilvl="3">
      <w:numFmt w:val="bullet"/>
      <w:lvlText w:val="•"/>
      <w:lvlJc w:val="left"/>
      <w:pPr>
        <w:ind w:left="3851" w:hanging="579"/>
      </w:pPr>
      <w:rPr>
        <w:rFonts w:hint="default"/>
        <w:lang w:val="zh-CN" w:eastAsia="zh-CN" w:bidi="zh-CN"/>
      </w:rPr>
    </w:lvl>
    <w:lvl w:ilvl="4">
      <w:numFmt w:val="bullet"/>
      <w:lvlText w:val="•"/>
      <w:lvlJc w:val="left"/>
      <w:pPr>
        <w:ind w:left="4862" w:hanging="579"/>
      </w:pPr>
      <w:rPr>
        <w:rFonts w:hint="default"/>
        <w:lang w:val="zh-CN" w:eastAsia="zh-CN" w:bidi="zh-CN"/>
      </w:rPr>
    </w:lvl>
    <w:lvl w:ilvl="5">
      <w:numFmt w:val="bullet"/>
      <w:lvlText w:val="•"/>
      <w:lvlJc w:val="left"/>
      <w:pPr>
        <w:ind w:left="5873" w:hanging="579"/>
      </w:pPr>
      <w:rPr>
        <w:rFonts w:hint="default"/>
        <w:lang w:val="zh-CN" w:eastAsia="zh-CN" w:bidi="zh-CN"/>
      </w:rPr>
    </w:lvl>
    <w:lvl w:ilvl="6">
      <w:numFmt w:val="bullet"/>
      <w:lvlText w:val="•"/>
      <w:lvlJc w:val="left"/>
      <w:pPr>
        <w:ind w:left="6883" w:hanging="579"/>
      </w:pPr>
      <w:rPr>
        <w:rFonts w:hint="default"/>
        <w:lang w:val="zh-CN" w:eastAsia="zh-CN" w:bidi="zh-CN"/>
      </w:rPr>
    </w:lvl>
    <w:lvl w:ilvl="7">
      <w:numFmt w:val="bullet"/>
      <w:lvlText w:val="•"/>
      <w:lvlJc w:val="left"/>
      <w:pPr>
        <w:ind w:left="7894" w:hanging="579"/>
      </w:pPr>
      <w:rPr>
        <w:rFonts w:hint="default"/>
        <w:lang w:val="zh-CN" w:eastAsia="zh-CN" w:bidi="zh-CN"/>
      </w:rPr>
    </w:lvl>
    <w:lvl w:ilvl="8">
      <w:numFmt w:val="bullet"/>
      <w:lvlText w:val="•"/>
      <w:lvlJc w:val="left"/>
      <w:pPr>
        <w:ind w:left="8905" w:hanging="579"/>
      </w:pPr>
      <w:rPr>
        <w:rFonts w:hint="default"/>
        <w:lang w:val="zh-CN" w:eastAsia="zh-CN" w:bidi="zh-CN"/>
      </w:rPr>
    </w:lvl>
  </w:abstractNum>
  <w:abstractNum w:abstractNumId="5" w15:restartNumberingAfterBreak="0">
    <w:nsid w:val="0AFB64BA"/>
    <w:multiLevelType w:val="hybridMultilevel"/>
    <w:tmpl w:val="ED904F64"/>
    <w:lvl w:ilvl="0" w:tplc="304E6F28">
      <w:start w:val="1"/>
      <w:numFmt w:val="decimal"/>
      <w:lvlText w:val="（%1）"/>
      <w:lvlJc w:val="left"/>
      <w:pPr>
        <w:ind w:left="1767" w:hanging="529"/>
      </w:pPr>
      <w:rPr>
        <w:rFonts w:ascii="宋体" w:eastAsia="宋体" w:hAnsi="宋体" w:cs="宋体" w:hint="default"/>
        <w:spacing w:val="-3"/>
        <w:w w:val="100"/>
        <w:sz w:val="19"/>
        <w:szCs w:val="19"/>
        <w:lang w:val="zh-CN" w:eastAsia="zh-CN" w:bidi="zh-CN"/>
      </w:rPr>
    </w:lvl>
    <w:lvl w:ilvl="1" w:tplc="B7027A54">
      <w:numFmt w:val="bullet"/>
      <w:lvlText w:val="•"/>
      <w:lvlJc w:val="left"/>
      <w:pPr>
        <w:ind w:left="2676" w:hanging="529"/>
      </w:pPr>
      <w:rPr>
        <w:rFonts w:hint="default"/>
        <w:lang w:val="zh-CN" w:eastAsia="zh-CN" w:bidi="zh-CN"/>
      </w:rPr>
    </w:lvl>
    <w:lvl w:ilvl="2" w:tplc="4EAEE7D2">
      <w:numFmt w:val="bullet"/>
      <w:lvlText w:val="•"/>
      <w:lvlJc w:val="left"/>
      <w:pPr>
        <w:ind w:left="3593" w:hanging="529"/>
      </w:pPr>
      <w:rPr>
        <w:rFonts w:hint="default"/>
        <w:lang w:val="zh-CN" w:eastAsia="zh-CN" w:bidi="zh-CN"/>
      </w:rPr>
    </w:lvl>
    <w:lvl w:ilvl="3" w:tplc="18A007EC">
      <w:numFmt w:val="bullet"/>
      <w:lvlText w:val="•"/>
      <w:lvlJc w:val="left"/>
      <w:pPr>
        <w:ind w:left="4509" w:hanging="529"/>
      </w:pPr>
      <w:rPr>
        <w:rFonts w:hint="default"/>
        <w:lang w:val="zh-CN" w:eastAsia="zh-CN" w:bidi="zh-CN"/>
      </w:rPr>
    </w:lvl>
    <w:lvl w:ilvl="4" w:tplc="25C66D66">
      <w:numFmt w:val="bullet"/>
      <w:lvlText w:val="•"/>
      <w:lvlJc w:val="left"/>
      <w:pPr>
        <w:ind w:left="5426" w:hanging="529"/>
      </w:pPr>
      <w:rPr>
        <w:rFonts w:hint="default"/>
        <w:lang w:val="zh-CN" w:eastAsia="zh-CN" w:bidi="zh-CN"/>
      </w:rPr>
    </w:lvl>
    <w:lvl w:ilvl="5" w:tplc="750A99A2">
      <w:numFmt w:val="bullet"/>
      <w:lvlText w:val="•"/>
      <w:lvlJc w:val="left"/>
      <w:pPr>
        <w:ind w:left="6343" w:hanging="529"/>
      </w:pPr>
      <w:rPr>
        <w:rFonts w:hint="default"/>
        <w:lang w:val="zh-CN" w:eastAsia="zh-CN" w:bidi="zh-CN"/>
      </w:rPr>
    </w:lvl>
    <w:lvl w:ilvl="6" w:tplc="442E10A8">
      <w:numFmt w:val="bullet"/>
      <w:lvlText w:val="•"/>
      <w:lvlJc w:val="left"/>
      <w:pPr>
        <w:ind w:left="7259" w:hanging="529"/>
      </w:pPr>
      <w:rPr>
        <w:rFonts w:hint="default"/>
        <w:lang w:val="zh-CN" w:eastAsia="zh-CN" w:bidi="zh-CN"/>
      </w:rPr>
    </w:lvl>
    <w:lvl w:ilvl="7" w:tplc="397C95BC">
      <w:numFmt w:val="bullet"/>
      <w:lvlText w:val="•"/>
      <w:lvlJc w:val="left"/>
      <w:pPr>
        <w:ind w:left="8176" w:hanging="529"/>
      </w:pPr>
      <w:rPr>
        <w:rFonts w:hint="default"/>
        <w:lang w:val="zh-CN" w:eastAsia="zh-CN" w:bidi="zh-CN"/>
      </w:rPr>
    </w:lvl>
    <w:lvl w:ilvl="8" w:tplc="D17E5F7A">
      <w:numFmt w:val="bullet"/>
      <w:lvlText w:val="•"/>
      <w:lvlJc w:val="left"/>
      <w:pPr>
        <w:ind w:left="9093" w:hanging="529"/>
      </w:pPr>
      <w:rPr>
        <w:rFonts w:hint="default"/>
        <w:lang w:val="zh-CN" w:eastAsia="zh-CN" w:bidi="zh-CN"/>
      </w:rPr>
    </w:lvl>
  </w:abstractNum>
  <w:abstractNum w:abstractNumId="6" w15:restartNumberingAfterBreak="0">
    <w:nsid w:val="0D047856"/>
    <w:multiLevelType w:val="hybridMultilevel"/>
    <w:tmpl w:val="7512939E"/>
    <w:lvl w:ilvl="0" w:tplc="AB14ADEC">
      <w:start w:val="1"/>
      <w:numFmt w:val="decimal"/>
      <w:lvlText w:val="（%1）"/>
      <w:lvlJc w:val="left"/>
      <w:pPr>
        <w:ind w:left="1238" w:hanging="529"/>
      </w:pPr>
      <w:rPr>
        <w:rFonts w:ascii="宋体" w:eastAsia="宋体" w:hAnsi="宋体" w:cs="宋体" w:hint="default"/>
        <w:spacing w:val="-32"/>
        <w:w w:val="100"/>
        <w:sz w:val="19"/>
        <w:szCs w:val="19"/>
        <w:lang w:val="zh-CN" w:eastAsia="zh-CN" w:bidi="zh-CN"/>
      </w:rPr>
    </w:lvl>
    <w:lvl w:ilvl="1" w:tplc="B72EEAAA">
      <w:numFmt w:val="bullet"/>
      <w:lvlText w:val="•"/>
      <w:lvlJc w:val="left"/>
      <w:pPr>
        <w:ind w:left="2208" w:hanging="529"/>
      </w:pPr>
      <w:rPr>
        <w:rFonts w:hint="default"/>
        <w:lang w:val="zh-CN" w:eastAsia="zh-CN" w:bidi="zh-CN"/>
      </w:rPr>
    </w:lvl>
    <w:lvl w:ilvl="2" w:tplc="FF2617FC">
      <w:numFmt w:val="bullet"/>
      <w:lvlText w:val="•"/>
      <w:lvlJc w:val="left"/>
      <w:pPr>
        <w:ind w:left="3177" w:hanging="529"/>
      </w:pPr>
      <w:rPr>
        <w:rFonts w:hint="default"/>
        <w:lang w:val="zh-CN" w:eastAsia="zh-CN" w:bidi="zh-CN"/>
      </w:rPr>
    </w:lvl>
    <w:lvl w:ilvl="3" w:tplc="917EFC2E">
      <w:numFmt w:val="bullet"/>
      <w:lvlText w:val="•"/>
      <w:lvlJc w:val="left"/>
      <w:pPr>
        <w:ind w:left="4145" w:hanging="529"/>
      </w:pPr>
      <w:rPr>
        <w:rFonts w:hint="default"/>
        <w:lang w:val="zh-CN" w:eastAsia="zh-CN" w:bidi="zh-CN"/>
      </w:rPr>
    </w:lvl>
    <w:lvl w:ilvl="4" w:tplc="0BDC5E6A">
      <w:numFmt w:val="bullet"/>
      <w:lvlText w:val="•"/>
      <w:lvlJc w:val="left"/>
      <w:pPr>
        <w:ind w:left="5114" w:hanging="529"/>
      </w:pPr>
      <w:rPr>
        <w:rFonts w:hint="default"/>
        <w:lang w:val="zh-CN" w:eastAsia="zh-CN" w:bidi="zh-CN"/>
      </w:rPr>
    </w:lvl>
    <w:lvl w:ilvl="5" w:tplc="9CDC26C2">
      <w:numFmt w:val="bullet"/>
      <w:lvlText w:val="•"/>
      <w:lvlJc w:val="left"/>
      <w:pPr>
        <w:ind w:left="6083" w:hanging="529"/>
      </w:pPr>
      <w:rPr>
        <w:rFonts w:hint="default"/>
        <w:lang w:val="zh-CN" w:eastAsia="zh-CN" w:bidi="zh-CN"/>
      </w:rPr>
    </w:lvl>
    <w:lvl w:ilvl="6" w:tplc="31C0DDFC">
      <w:numFmt w:val="bullet"/>
      <w:lvlText w:val="•"/>
      <w:lvlJc w:val="left"/>
      <w:pPr>
        <w:ind w:left="7051" w:hanging="529"/>
      </w:pPr>
      <w:rPr>
        <w:rFonts w:hint="default"/>
        <w:lang w:val="zh-CN" w:eastAsia="zh-CN" w:bidi="zh-CN"/>
      </w:rPr>
    </w:lvl>
    <w:lvl w:ilvl="7" w:tplc="C8F296F4">
      <w:numFmt w:val="bullet"/>
      <w:lvlText w:val="•"/>
      <w:lvlJc w:val="left"/>
      <w:pPr>
        <w:ind w:left="8020" w:hanging="529"/>
      </w:pPr>
      <w:rPr>
        <w:rFonts w:hint="default"/>
        <w:lang w:val="zh-CN" w:eastAsia="zh-CN" w:bidi="zh-CN"/>
      </w:rPr>
    </w:lvl>
    <w:lvl w:ilvl="8" w:tplc="B7A4845E">
      <w:numFmt w:val="bullet"/>
      <w:lvlText w:val="•"/>
      <w:lvlJc w:val="left"/>
      <w:pPr>
        <w:ind w:left="8989" w:hanging="529"/>
      </w:pPr>
      <w:rPr>
        <w:rFonts w:hint="default"/>
        <w:lang w:val="zh-CN" w:eastAsia="zh-CN" w:bidi="zh-CN"/>
      </w:rPr>
    </w:lvl>
  </w:abstractNum>
  <w:abstractNum w:abstractNumId="7" w15:restartNumberingAfterBreak="0">
    <w:nsid w:val="10135933"/>
    <w:multiLevelType w:val="hybridMultilevel"/>
    <w:tmpl w:val="7172A8EA"/>
    <w:lvl w:ilvl="0" w:tplc="C598ECA6">
      <w:start w:val="1"/>
      <w:numFmt w:val="decimal"/>
      <w:lvlText w:val="（%1）"/>
      <w:lvlJc w:val="left"/>
      <w:pPr>
        <w:ind w:left="818" w:hanging="529"/>
      </w:pPr>
      <w:rPr>
        <w:rFonts w:ascii="宋体" w:eastAsia="宋体" w:hAnsi="宋体" w:cs="宋体" w:hint="default"/>
        <w:spacing w:val="-25"/>
        <w:w w:val="100"/>
        <w:sz w:val="19"/>
        <w:szCs w:val="19"/>
        <w:lang w:val="zh-CN" w:eastAsia="zh-CN" w:bidi="zh-CN"/>
      </w:rPr>
    </w:lvl>
    <w:lvl w:ilvl="1" w:tplc="2C3C3D4C">
      <w:numFmt w:val="bullet"/>
      <w:lvlText w:val="•"/>
      <w:lvlJc w:val="left"/>
      <w:pPr>
        <w:ind w:left="1830" w:hanging="529"/>
      </w:pPr>
      <w:rPr>
        <w:rFonts w:hint="default"/>
        <w:lang w:val="zh-CN" w:eastAsia="zh-CN" w:bidi="zh-CN"/>
      </w:rPr>
    </w:lvl>
    <w:lvl w:ilvl="2" w:tplc="F7D0832C">
      <w:numFmt w:val="bullet"/>
      <w:lvlText w:val="•"/>
      <w:lvlJc w:val="left"/>
      <w:pPr>
        <w:ind w:left="2841" w:hanging="529"/>
      </w:pPr>
      <w:rPr>
        <w:rFonts w:hint="default"/>
        <w:lang w:val="zh-CN" w:eastAsia="zh-CN" w:bidi="zh-CN"/>
      </w:rPr>
    </w:lvl>
    <w:lvl w:ilvl="3" w:tplc="CC02FFBC">
      <w:numFmt w:val="bullet"/>
      <w:lvlText w:val="•"/>
      <w:lvlJc w:val="left"/>
      <w:pPr>
        <w:ind w:left="3851" w:hanging="529"/>
      </w:pPr>
      <w:rPr>
        <w:rFonts w:hint="default"/>
        <w:lang w:val="zh-CN" w:eastAsia="zh-CN" w:bidi="zh-CN"/>
      </w:rPr>
    </w:lvl>
    <w:lvl w:ilvl="4" w:tplc="72603F9E">
      <w:numFmt w:val="bullet"/>
      <w:lvlText w:val="•"/>
      <w:lvlJc w:val="left"/>
      <w:pPr>
        <w:ind w:left="4862" w:hanging="529"/>
      </w:pPr>
      <w:rPr>
        <w:rFonts w:hint="default"/>
        <w:lang w:val="zh-CN" w:eastAsia="zh-CN" w:bidi="zh-CN"/>
      </w:rPr>
    </w:lvl>
    <w:lvl w:ilvl="5" w:tplc="E09A119C">
      <w:numFmt w:val="bullet"/>
      <w:lvlText w:val="•"/>
      <w:lvlJc w:val="left"/>
      <w:pPr>
        <w:ind w:left="5873" w:hanging="529"/>
      </w:pPr>
      <w:rPr>
        <w:rFonts w:hint="default"/>
        <w:lang w:val="zh-CN" w:eastAsia="zh-CN" w:bidi="zh-CN"/>
      </w:rPr>
    </w:lvl>
    <w:lvl w:ilvl="6" w:tplc="0594620A">
      <w:numFmt w:val="bullet"/>
      <w:lvlText w:val="•"/>
      <w:lvlJc w:val="left"/>
      <w:pPr>
        <w:ind w:left="6883" w:hanging="529"/>
      </w:pPr>
      <w:rPr>
        <w:rFonts w:hint="default"/>
        <w:lang w:val="zh-CN" w:eastAsia="zh-CN" w:bidi="zh-CN"/>
      </w:rPr>
    </w:lvl>
    <w:lvl w:ilvl="7" w:tplc="B28C2C48">
      <w:numFmt w:val="bullet"/>
      <w:lvlText w:val="•"/>
      <w:lvlJc w:val="left"/>
      <w:pPr>
        <w:ind w:left="7894" w:hanging="529"/>
      </w:pPr>
      <w:rPr>
        <w:rFonts w:hint="default"/>
        <w:lang w:val="zh-CN" w:eastAsia="zh-CN" w:bidi="zh-CN"/>
      </w:rPr>
    </w:lvl>
    <w:lvl w:ilvl="8" w:tplc="47CA8234">
      <w:numFmt w:val="bullet"/>
      <w:lvlText w:val="•"/>
      <w:lvlJc w:val="left"/>
      <w:pPr>
        <w:ind w:left="8905" w:hanging="529"/>
      </w:pPr>
      <w:rPr>
        <w:rFonts w:hint="default"/>
        <w:lang w:val="zh-CN" w:eastAsia="zh-CN" w:bidi="zh-CN"/>
      </w:rPr>
    </w:lvl>
  </w:abstractNum>
  <w:abstractNum w:abstractNumId="8" w15:restartNumberingAfterBreak="0">
    <w:nsid w:val="11DE2744"/>
    <w:multiLevelType w:val="multilevel"/>
    <w:tmpl w:val="1666C102"/>
    <w:lvl w:ilvl="0">
      <w:start w:val="3"/>
      <w:numFmt w:val="decimal"/>
      <w:lvlText w:val="%1"/>
      <w:lvlJc w:val="left"/>
      <w:pPr>
        <w:ind w:left="818" w:hanging="318"/>
      </w:pPr>
      <w:rPr>
        <w:rFonts w:hint="default"/>
        <w:lang w:val="zh-CN" w:eastAsia="zh-CN" w:bidi="zh-CN"/>
      </w:rPr>
    </w:lvl>
    <w:lvl w:ilvl="1">
      <w:start w:val="3"/>
      <w:numFmt w:val="decimal"/>
      <w:lvlText w:val="%1.%2"/>
      <w:lvlJc w:val="left"/>
      <w:pPr>
        <w:ind w:left="818" w:hanging="318"/>
      </w:pPr>
      <w:rPr>
        <w:rFonts w:ascii="宋体" w:eastAsia="宋体" w:hAnsi="宋体" w:cs="宋体" w:hint="default"/>
        <w:w w:val="100"/>
        <w:sz w:val="19"/>
        <w:szCs w:val="19"/>
        <w:lang w:val="zh-CN" w:eastAsia="zh-CN" w:bidi="zh-CN"/>
      </w:rPr>
    </w:lvl>
    <w:lvl w:ilvl="2">
      <w:numFmt w:val="bullet"/>
      <w:lvlText w:val="•"/>
      <w:lvlJc w:val="left"/>
      <w:pPr>
        <w:ind w:left="2841" w:hanging="318"/>
      </w:pPr>
      <w:rPr>
        <w:rFonts w:hint="default"/>
        <w:lang w:val="zh-CN" w:eastAsia="zh-CN" w:bidi="zh-CN"/>
      </w:rPr>
    </w:lvl>
    <w:lvl w:ilvl="3">
      <w:numFmt w:val="bullet"/>
      <w:lvlText w:val="•"/>
      <w:lvlJc w:val="left"/>
      <w:pPr>
        <w:ind w:left="3851" w:hanging="318"/>
      </w:pPr>
      <w:rPr>
        <w:rFonts w:hint="default"/>
        <w:lang w:val="zh-CN" w:eastAsia="zh-CN" w:bidi="zh-CN"/>
      </w:rPr>
    </w:lvl>
    <w:lvl w:ilvl="4">
      <w:numFmt w:val="bullet"/>
      <w:lvlText w:val="•"/>
      <w:lvlJc w:val="left"/>
      <w:pPr>
        <w:ind w:left="4862" w:hanging="318"/>
      </w:pPr>
      <w:rPr>
        <w:rFonts w:hint="default"/>
        <w:lang w:val="zh-CN" w:eastAsia="zh-CN" w:bidi="zh-CN"/>
      </w:rPr>
    </w:lvl>
    <w:lvl w:ilvl="5">
      <w:numFmt w:val="bullet"/>
      <w:lvlText w:val="•"/>
      <w:lvlJc w:val="left"/>
      <w:pPr>
        <w:ind w:left="5873" w:hanging="318"/>
      </w:pPr>
      <w:rPr>
        <w:rFonts w:hint="default"/>
        <w:lang w:val="zh-CN" w:eastAsia="zh-CN" w:bidi="zh-CN"/>
      </w:rPr>
    </w:lvl>
    <w:lvl w:ilvl="6">
      <w:numFmt w:val="bullet"/>
      <w:lvlText w:val="•"/>
      <w:lvlJc w:val="left"/>
      <w:pPr>
        <w:ind w:left="6883" w:hanging="318"/>
      </w:pPr>
      <w:rPr>
        <w:rFonts w:hint="default"/>
        <w:lang w:val="zh-CN" w:eastAsia="zh-CN" w:bidi="zh-CN"/>
      </w:rPr>
    </w:lvl>
    <w:lvl w:ilvl="7">
      <w:numFmt w:val="bullet"/>
      <w:lvlText w:val="•"/>
      <w:lvlJc w:val="left"/>
      <w:pPr>
        <w:ind w:left="7894" w:hanging="318"/>
      </w:pPr>
      <w:rPr>
        <w:rFonts w:hint="default"/>
        <w:lang w:val="zh-CN" w:eastAsia="zh-CN" w:bidi="zh-CN"/>
      </w:rPr>
    </w:lvl>
    <w:lvl w:ilvl="8">
      <w:numFmt w:val="bullet"/>
      <w:lvlText w:val="•"/>
      <w:lvlJc w:val="left"/>
      <w:pPr>
        <w:ind w:left="8905" w:hanging="318"/>
      </w:pPr>
      <w:rPr>
        <w:rFonts w:hint="default"/>
        <w:lang w:val="zh-CN" w:eastAsia="zh-CN" w:bidi="zh-CN"/>
      </w:rPr>
    </w:lvl>
  </w:abstractNum>
  <w:abstractNum w:abstractNumId="9" w15:restartNumberingAfterBreak="0">
    <w:nsid w:val="12BB34D7"/>
    <w:multiLevelType w:val="multilevel"/>
    <w:tmpl w:val="1E68DB62"/>
    <w:lvl w:ilvl="0">
      <w:start w:val="27"/>
      <w:numFmt w:val="decimal"/>
      <w:lvlText w:val="%1"/>
      <w:lvlJc w:val="left"/>
      <w:pPr>
        <w:ind w:left="818" w:hanging="515"/>
      </w:pPr>
      <w:rPr>
        <w:rFonts w:hint="default"/>
        <w:lang w:val="zh-CN" w:eastAsia="zh-CN" w:bidi="zh-CN"/>
      </w:rPr>
    </w:lvl>
    <w:lvl w:ilvl="1">
      <w:start w:val="1"/>
      <w:numFmt w:val="decimal"/>
      <w:lvlText w:val="%1.%2"/>
      <w:lvlJc w:val="left"/>
      <w:pPr>
        <w:ind w:left="818" w:hanging="515"/>
      </w:pPr>
      <w:rPr>
        <w:rFonts w:ascii="宋体" w:eastAsia="宋体" w:hAnsi="宋体" w:cs="宋体" w:hint="default"/>
        <w:spacing w:val="-15"/>
        <w:w w:val="100"/>
        <w:sz w:val="19"/>
        <w:szCs w:val="19"/>
        <w:lang w:val="zh-CN" w:eastAsia="zh-CN" w:bidi="zh-CN"/>
      </w:rPr>
    </w:lvl>
    <w:lvl w:ilvl="2">
      <w:numFmt w:val="bullet"/>
      <w:lvlText w:val="•"/>
      <w:lvlJc w:val="left"/>
      <w:pPr>
        <w:ind w:left="2841" w:hanging="515"/>
      </w:pPr>
      <w:rPr>
        <w:rFonts w:hint="default"/>
        <w:lang w:val="zh-CN" w:eastAsia="zh-CN" w:bidi="zh-CN"/>
      </w:rPr>
    </w:lvl>
    <w:lvl w:ilvl="3">
      <w:numFmt w:val="bullet"/>
      <w:lvlText w:val="•"/>
      <w:lvlJc w:val="left"/>
      <w:pPr>
        <w:ind w:left="3851" w:hanging="515"/>
      </w:pPr>
      <w:rPr>
        <w:rFonts w:hint="default"/>
        <w:lang w:val="zh-CN" w:eastAsia="zh-CN" w:bidi="zh-CN"/>
      </w:rPr>
    </w:lvl>
    <w:lvl w:ilvl="4">
      <w:numFmt w:val="bullet"/>
      <w:lvlText w:val="•"/>
      <w:lvlJc w:val="left"/>
      <w:pPr>
        <w:ind w:left="4862" w:hanging="515"/>
      </w:pPr>
      <w:rPr>
        <w:rFonts w:hint="default"/>
        <w:lang w:val="zh-CN" w:eastAsia="zh-CN" w:bidi="zh-CN"/>
      </w:rPr>
    </w:lvl>
    <w:lvl w:ilvl="5">
      <w:numFmt w:val="bullet"/>
      <w:lvlText w:val="•"/>
      <w:lvlJc w:val="left"/>
      <w:pPr>
        <w:ind w:left="5873" w:hanging="515"/>
      </w:pPr>
      <w:rPr>
        <w:rFonts w:hint="default"/>
        <w:lang w:val="zh-CN" w:eastAsia="zh-CN" w:bidi="zh-CN"/>
      </w:rPr>
    </w:lvl>
    <w:lvl w:ilvl="6">
      <w:numFmt w:val="bullet"/>
      <w:lvlText w:val="•"/>
      <w:lvlJc w:val="left"/>
      <w:pPr>
        <w:ind w:left="6883" w:hanging="515"/>
      </w:pPr>
      <w:rPr>
        <w:rFonts w:hint="default"/>
        <w:lang w:val="zh-CN" w:eastAsia="zh-CN" w:bidi="zh-CN"/>
      </w:rPr>
    </w:lvl>
    <w:lvl w:ilvl="7">
      <w:numFmt w:val="bullet"/>
      <w:lvlText w:val="•"/>
      <w:lvlJc w:val="left"/>
      <w:pPr>
        <w:ind w:left="7894" w:hanging="515"/>
      </w:pPr>
      <w:rPr>
        <w:rFonts w:hint="default"/>
        <w:lang w:val="zh-CN" w:eastAsia="zh-CN" w:bidi="zh-CN"/>
      </w:rPr>
    </w:lvl>
    <w:lvl w:ilvl="8">
      <w:numFmt w:val="bullet"/>
      <w:lvlText w:val="•"/>
      <w:lvlJc w:val="left"/>
      <w:pPr>
        <w:ind w:left="8905" w:hanging="515"/>
      </w:pPr>
      <w:rPr>
        <w:rFonts w:hint="default"/>
        <w:lang w:val="zh-CN" w:eastAsia="zh-CN" w:bidi="zh-CN"/>
      </w:rPr>
    </w:lvl>
  </w:abstractNum>
  <w:abstractNum w:abstractNumId="10" w15:restartNumberingAfterBreak="0">
    <w:nsid w:val="138B7049"/>
    <w:multiLevelType w:val="hybridMultilevel"/>
    <w:tmpl w:val="EA22ABF6"/>
    <w:lvl w:ilvl="0" w:tplc="7F821178">
      <w:start w:val="1"/>
      <w:numFmt w:val="decimal"/>
      <w:lvlText w:val="（%1）"/>
      <w:lvlJc w:val="left"/>
      <w:pPr>
        <w:ind w:left="1158" w:hanging="529"/>
      </w:pPr>
      <w:rPr>
        <w:rFonts w:hint="default"/>
        <w:spacing w:val="-13"/>
        <w:w w:val="100"/>
        <w:sz w:val="19"/>
        <w:szCs w:val="19"/>
        <w:u w:val="single" w:color="000000"/>
        <w:lang w:val="zh-CN" w:eastAsia="zh-CN" w:bidi="zh-CN"/>
      </w:rPr>
    </w:lvl>
    <w:lvl w:ilvl="1" w:tplc="6DDADAC2">
      <w:numFmt w:val="bullet"/>
      <w:lvlText w:val="•"/>
      <w:lvlJc w:val="left"/>
      <w:pPr>
        <w:ind w:left="1578" w:hanging="529"/>
      </w:pPr>
      <w:rPr>
        <w:rFonts w:hint="default"/>
        <w:lang w:val="zh-CN" w:eastAsia="zh-CN" w:bidi="zh-CN"/>
      </w:rPr>
    </w:lvl>
    <w:lvl w:ilvl="2" w:tplc="01C05F36">
      <w:numFmt w:val="bullet"/>
      <w:lvlText w:val="•"/>
      <w:lvlJc w:val="left"/>
      <w:pPr>
        <w:ind w:left="1996" w:hanging="529"/>
      </w:pPr>
      <w:rPr>
        <w:rFonts w:hint="default"/>
        <w:lang w:val="zh-CN" w:eastAsia="zh-CN" w:bidi="zh-CN"/>
      </w:rPr>
    </w:lvl>
    <w:lvl w:ilvl="3" w:tplc="0E064744">
      <w:numFmt w:val="bullet"/>
      <w:lvlText w:val="•"/>
      <w:lvlJc w:val="left"/>
      <w:pPr>
        <w:ind w:left="2414" w:hanging="529"/>
      </w:pPr>
      <w:rPr>
        <w:rFonts w:hint="default"/>
        <w:lang w:val="zh-CN" w:eastAsia="zh-CN" w:bidi="zh-CN"/>
      </w:rPr>
    </w:lvl>
    <w:lvl w:ilvl="4" w:tplc="78CCB122">
      <w:numFmt w:val="bullet"/>
      <w:lvlText w:val="•"/>
      <w:lvlJc w:val="left"/>
      <w:pPr>
        <w:ind w:left="2832" w:hanging="529"/>
      </w:pPr>
      <w:rPr>
        <w:rFonts w:hint="default"/>
        <w:lang w:val="zh-CN" w:eastAsia="zh-CN" w:bidi="zh-CN"/>
      </w:rPr>
    </w:lvl>
    <w:lvl w:ilvl="5" w:tplc="F0A451E0">
      <w:numFmt w:val="bullet"/>
      <w:lvlText w:val="•"/>
      <w:lvlJc w:val="left"/>
      <w:pPr>
        <w:ind w:left="3250" w:hanging="529"/>
      </w:pPr>
      <w:rPr>
        <w:rFonts w:hint="default"/>
        <w:lang w:val="zh-CN" w:eastAsia="zh-CN" w:bidi="zh-CN"/>
      </w:rPr>
    </w:lvl>
    <w:lvl w:ilvl="6" w:tplc="5AE6BE9A">
      <w:numFmt w:val="bullet"/>
      <w:lvlText w:val="•"/>
      <w:lvlJc w:val="left"/>
      <w:pPr>
        <w:ind w:left="3668" w:hanging="529"/>
      </w:pPr>
      <w:rPr>
        <w:rFonts w:hint="default"/>
        <w:lang w:val="zh-CN" w:eastAsia="zh-CN" w:bidi="zh-CN"/>
      </w:rPr>
    </w:lvl>
    <w:lvl w:ilvl="7" w:tplc="8C0AC114">
      <w:numFmt w:val="bullet"/>
      <w:lvlText w:val="•"/>
      <w:lvlJc w:val="left"/>
      <w:pPr>
        <w:ind w:left="4086" w:hanging="529"/>
      </w:pPr>
      <w:rPr>
        <w:rFonts w:hint="default"/>
        <w:lang w:val="zh-CN" w:eastAsia="zh-CN" w:bidi="zh-CN"/>
      </w:rPr>
    </w:lvl>
    <w:lvl w:ilvl="8" w:tplc="A9082E6A">
      <w:numFmt w:val="bullet"/>
      <w:lvlText w:val="•"/>
      <w:lvlJc w:val="left"/>
      <w:pPr>
        <w:ind w:left="4504" w:hanging="529"/>
      </w:pPr>
      <w:rPr>
        <w:rFonts w:hint="default"/>
        <w:lang w:val="zh-CN" w:eastAsia="zh-CN" w:bidi="zh-CN"/>
      </w:rPr>
    </w:lvl>
  </w:abstractNum>
  <w:abstractNum w:abstractNumId="11" w15:restartNumberingAfterBreak="0">
    <w:nsid w:val="162A00A0"/>
    <w:multiLevelType w:val="multilevel"/>
    <w:tmpl w:val="C484B4DE"/>
    <w:lvl w:ilvl="0">
      <w:start w:val="6"/>
      <w:numFmt w:val="decimal"/>
      <w:lvlText w:val="%1."/>
      <w:lvlJc w:val="left"/>
      <w:pPr>
        <w:ind w:left="1450" w:hanging="213"/>
      </w:pPr>
      <w:rPr>
        <w:rFonts w:ascii="宋体" w:eastAsia="宋体" w:hAnsi="宋体" w:cs="宋体" w:hint="default"/>
        <w:spacing w:val="-3"/>
        <w:w w:val="100"/>
        <w:sz w:val="19"/>
        <w:szCs w:val="19"/>
        <w:lang w:val="zh-CN" w:eastAsia="zh-CN" w:bidi="zh-CN"/>
      </w:rPr>
    </w:lvl>
    <w:lvl w:ilvl="1">
      <w:start w:val="2"/>
      <w:numFmt w:val="decimal"/>
      <w:lvlText w:val="%2."/>
      <w:lvlJc w:val="left"/>
      <w:pPr>
        <w:ind w:left="4098" w:hanging="213"/>
        <w:jc w:val="right"/>
      </w:pPr>
      <w:rPr>
        <w:rFonts w:hint="default"/>
        <w:b/>
        <w:bCs/>
        <w:spacing w:val="-1"/>
        <w:w w:val="100"/>
        <w:lang w:val="zh-CN" w:eastAsia="zh-CN" w:bidi="zh-CN"/>
      </w:rPr>
    </w:lvl>
    <w:lvl w:ilvl="2">
      <w:start w:val="1"/>
      <w:numFmt w:val="decimal"/>
      <w:lvlText w:val="%2.%3"/>
      <w:lvlJc w:val="left"/>
      <w:pPr>
        <w:ind w:left="3981" w:hanging="425"/>
        <w:jc w:val="right"/>
      </w:pPr>
      <w:rPr>
        <w:rFonts w:ascii="宋体" w:eastAsia="宋体" w:hAnsi="宋体" w:cs="宋体" w:hint="default"/>
        <w:b/>
        <w:bCs/>
        <w:spacing w:val="0"/>
        <w:w w:val="99"/>
        <w:sz w:val="24"/>
        <w:szCs w:val="24"/>
        <w:lang w:val="zh-CN" w:eastAsia="zh-CN" w:bidi="zh-CN"/>
      </w:rPr>
    </w:lvl>
    <w:lvl w:ilvl="3">
      <w:numFmt w:val="bullet"/>
      <w:lvlText w:val="•"/>
      <w:lvlJc w:val="left"/>
      <w:pPr>
        <w:ind w:left="4953" w:hanging="425"/>
      </w:pPr>
      <w:rPr>
        <w:rFonts w:hint="default"/>
        <w:lang w:val="zh-CN" w:eastAsia="zh-CN" w:bidi="zh-CN"/>
      </w:rPr>
    </w:lvl>
    <w:lvl w:ilvl="4">
      <w:numFmt w:val="bullet"/>
      <w:lvlText w:val="•"/>
      <w:lvlJc w:val="left"/>
      <w:pPr>
        <w:ind w:left="5806" w:hanging="425"/>
      </w:pPr>
      <w:rPr>
        <w:rFonts w:hint="default"/>
        <w:lang w:val="zh-CN" w:eastAsia="zh-CN" w:bidi="zh-CN"/>
      </w:rPr>
    </w:lvl>
    <w:lvl w:ilvl="5">
      <w:numFmt w:val="bullet"/>
      <w:lvlText w:val="•"/>
      <w:lvlJc w:val="left"/>
      <w:pPr>
        <w:ind w:left="6659" w:hanging="425"/>
      </w:pPr>
      <w:rPr>
        <w:rFonts w:hint="default"/>
        <w:lang w:val="zh-CN" w:eastAsia="zh-CN" w:bidi="zh-CN"/>
      </w:rPr>
    </w:lvl>
    <w:lvl w:ilvl="6">
      <w:numFmt w:val="bullet"/>
      <w:lvlText w:val="•"/>
      <w:lvlJc w:val="left"/>
      <w:pPr>
        <w:ind w:left="7513" w:hanging="425"/>
      </w:pPr>
      <w:rPr>
        <w:rFonts w:hint="default"/>
        <w:lang w:val="zh-CN" w:eastAsia="zh-CN" w:bidi="zh-CN"/>
      </w:rPr>
    </w:lvl>
    <w:lvl w:ilvl="7">
      <w:numFmt w:val="bullet"/>
      <w:lvlText w:val="•"/>
      <w:lvlJc w:val="left"/>
      <w:pPr>
        <w:ind w:left="8366" w:hanging="425"/>
      </w:pPr>
      <w:rPr>
        <w:rFonts w:hint="default"/>
        <w:lang w:val="zh-CN" w:eastAsia="zh-CN" w:bidi="zh-CN"/>
      </w:rPr>
    </w:lvl>
    <w:lvl w:ilvl="8">
      <w:numFmt w:val="bullet"/>
      <w:lvlText w:val="•"/>
      <w:lvlJc w:val="left"/>
      <w:pPr>
        <w:ind w:left="9219" w:hanging="425"/>
      </w:pPr>
      <w:rPr>
        <w:rFonts w:hint="default"/>
        <w:lang w:val="zh-CN" w:eastAsia="zh-CN" w:bidi="zh-CN"/>
      </w:rPr>
    </w:lvl>
  </w:abstractNum>
  <w:abstractNum w:abstractNumId="12" w15:restartNumberingAfterBreak="0">
    <w:nsid w:val="17C101D0"/>
    <w:multiLevelType w:val="multilevel"/>
    <w:tmpl w:val="4A52B860"/>
    <w:lvl w:ilvl="0">
      <w:start w:val="8"/>
      <w:numFmt w:val="decimal"/>
      <w:lvlText w:val="%1"/>
      <w:lvlJc w:val="left"/>
      <w:pPr>
        <w:ind w:left="1558" w:hanging="318"/>
      </w:pPr>
      <w:rPr>
        <w:rFonts w:hint="default"/>
        <w:lang w:val="zh-CN" w:eastAsia="zh-CN" w:bidi="zh-CN"/>
      </w:rPr>
    </w:lvl>
    <w:lvl w:ilvl="1">
      <w:start w:val="1"/>
      <w:numFmt w:val="decimal"/>
      <w:lvlText w:val="%1.%2"/>
      <w:lvlJc w:val="left"/>
      <w:pPr>
        <w:ind w:left="1558" w:hanging="318"/>
      </w:pPr>
      <w:rPr>
        <w:rFonts w:ascii="宋体" w:eastAsia="宋体" w:hAnsi="宋体" w:cs="宋体" w:hint="default"/>
        <w:b/>
        <w:bCs/>
        <w:w w:val="99"/>
        <w:sz w:val="19"/>
        <w:szCs w:val="19"/>
        <w:lang w:val="zh-CN" w:eastAsia="zh-CN" w:bidi="zh-CN"/>
      </w:rPr>
    </w:lvl>
    <w:lvl w:ilvl="2">
      <w:start w:val="1"/>
      <w:numFmt w:val="decimal"/>
      <w:lvlText w:val="%1.%2.%3"/>
      <w:lvlJc w:val="left"/>
      <w:pPr>
        <w:ind w:left="818" w:hanging="529"/>
      </w:pPr>
      <w:rPr>
        <w:rFonts w:ascii="宋体" w:eastAsia="宋体" w:hAnsi="宋体" w:cs="宋体" w:hint="default"/>
        <w:w w:val="100"/>
        <w:sz w:val="19"/>
        <w:szCs w:val="19"/>
        <w:lang w:val="zh-CN" w:eastAsia="zh-CN" w:bidi="zh-CN"/>
      </w:rPr>
    </w:lvl>
    <w:lvl w:ilvl="3">
      <w:numFmt w:val="bullet"/>
      <w:lvlText w:val="•"/>
      <w:lvlJc w:val="left"/>
      <w:pPr>
        <w:ind w:left="2905" w:hanging="529"/>
      </w:pPr>
      <w:rPr>
        <w:rFonts w:hint="default"/>
        <w:lang w:val="zh-CN" w:eastAsia="zh-CN" w:bidi="zh-CN"/>
      </w:rPr>
    </w:lvl>
    <w:lvl w:ilvl="4">
      <w:numFmt w:val="bullet"/>
      <w:lvlText w:val="•"/>
      <w:lvlJc w:val="left"/>
      <w:pPr>
        <w:ind w:left="4051" w:hanging="529"/>
      </w:pPr>
      <w:rPr>
        <w:rFonts w:hint="default"/>
        <w:lang w:val="zh-CN" w:eastAsia="zh-CN" w:bidi="zh-CN"/>
      </w:rPr>
    </w:lvl>
    <w:lvl w:ilvl="5">
      <w:numFmt w:val="bullet"/>
      <w:lvlText w:val="•"/>
      <w:lvlJc w:val="left"/>
      <w:pPr>
        <w:ind w:left="5197" w:hanging="529"/>
      </w:pPr>
      <w:rPr>
        <w:rFonts w:hint="default"/>
        <w:lang w:val="zh-CN" w:eastAsia="zh-CN" w:bidi="zh-CN"/>
      </w:rPr>
    </w:lvl>
    <w:lvl w:ilvl="6">
      <w:numFmt w:val="bullet"/>
      <w:lvlText w:val="•"/>
      <w:lvlJc w:val="left"/>
      <w:pPr>
        <w:ind w:left="6343" w:hanging="529"/>
      </w:pPr>
      <w:rPr>
        <w:rFonts w:hint="default"/>
        <w:lang w:val="zh-CN" w:eastAsia="zh-CN" w:bidi="zh-CN"/>
      </w:rPr>
    </w:lvl>
    <w:lvl w:ilvl="7">
      <w:numFmt w:val="bullet"/>
      <w:lvlText w:val="•"/>
      <w:lvlJc w:val="left"/>
      <w:pPr>
        <w:ind w:left="7489" w:hanging="529"/>
      </w:pPr>
      <w:rPr>
        <w:rFonts w:hint="default"/>
        <w:lang w:val="zh-CN" w:eastAsia="zh-CN" w:bidi="zh-CN"/>
      </w:rPr>
    </w:lvl>
    <w:lvl w:ilvl="8">
      <w:numFmt w:val="bullet"/>
      <w:lvlText w:val="•"/>
      <w:lvlJc w:val="left"/>
      <w:pPr>
        <w:ind w:left="8634" w:hanging="529"/>
      </w:pPr>
      <w:rPr>
        <w:rFonts w:hint="default"/>
        <w:lang w:val="zh-CN" w:eastAsia="zh-CN" w:bidi="zh-CN"/>
      </w:rPr>
    </w:lvl>
  </w:abstractNum>
  <w:abstractNum w:abstractNumId="13" w15:restartNumberingAfterBreak="0">
    <w:nsid w:val="193A6E0A"/>
    <w:multiLevelType w:val="multilevel"/>
    <w:tmpl w:val="C28265AC"/>
    <w:lvl w:ilvl="0">
      <w:start w:val="7"/>
      <w:numFmt w:val="decimal"/>
      <w:lvlText w:val="%1"/>
      <w:lvlJc w:val="left"/>
      <w:pPr>
        <w:ind w:left="1558" w:hanging="318"/>
      </w:pPr>
      <w:rPr>
        <w:rFonts w:hint="default"/>
        <w:lang w:val="zh-CN" w:eastAsia="zh-CN" w:bidi="zh-CN"/>
      </w:rPr>
    </w:lvl>
    <w:lvl w:ilvl="1">
      <w:start w:val="1"/>
      <w:numFmt w:val="decimal"/>
      <w:lvlText w:val="%1.%2"/>
      <w:lvlJc w:val="left"/>
      <w:pPr>
        <w:ind w:left="1558" w:hanging="318"/>
      </w:pPr>
      <w:rPr>
        <w:rFonts w:ascii="宋体" w:eastAsia="宋体" w:hAnsi="宋体" w:cs="宋体" w:hint="default"/>
        <w:b/>
        <w:bCs/>
        <w:w w:val="99"/>
        <w:sz w:val="19"/>
        <w:szCs w:val="19"/>
        <w:lang w:val="zh-CN" w:eastAsia="zh-CN" w:bidi="zh-CN"/>
      </w:rPr>
    </w:lvl>
    <w:lvl w:ilvl="2">
      <w:start w:val="1"/>
      <w:numFmt w:val="decimal"/>
      <w:lvlText w:val="%1.%2.%3"/>
      <w:lvlJc w:val="left"/>
      <w:pPr>
        <w:ind w:left="1767" w:hanging="529"/>
      </w:pPr>
      <w:rPr>
        <w:rFonts w:ascii="宋体" w:eastAsia="宋体" w:hAnsi="宋体" w:cs="宋体" w:hint="default"/>
        <w:spacing w:val="-3"/>
        <w:w w:val="100"/>
        <w:sz w:val="19"/>
        <w:szCs w:val="19"/>
        <w:lang w:val="zh-CN" w:eastAsia="zh-CN" w:bidi="zh-CN"/>
      </w:rPr>
    </w:lvl>
    <w:lvl w:ilvl="3">
      <w:numFmt w:val="bullet"/>
      <w:lvlText w:val="•"/>
      <w:lvlJc w:val="left"/>
      <w:pPr>
        <w:ind w:left="2905" w:hanging="529"/>
      </w:pPr>
      <w:rPr>
        <w:rFonts w:hint="default"/>
        <w:lang w:val="zh-CN" w:eastAsia="zh-CN" w:bidi="zh-CN"/>
      </w:rPr>
    </w:lvl>
    <w:lvl w:ilvl="4">
      <w:numFmt w:val="bullet"/>
      <w:lvlText w:val="•"/>
      <w:lvlJc w:val="left"/>
      <w:pPr>
        <w:ind w:left="4051" w:hanging="529"/>
      </w:pPr>
      <w:rPr>
        <w:rFonts w:hint="default"/>
        <w:lang w:val="zh-CN" w:eastAsia="zh-CN" w:bidi="zh-CN"/>
      </w:rPr>
    </w:lvl>
    <w:lvl w:ilvl="5">
      <w:numFmt w:val="bullet"/>
      <w:lvlText w:val="•"/>
      <w:lvlJc w:val="left"/>
      <w:pPr>
        <w:ind w:left="5197" w:hanging="529"/>
      </w:pPr>
      <w:rPr>
        <w:rFonts w:hint="default"/>
        <w:lang w:val="zh-CN" w:eastAsia="zh-CN" w:bidi="zh-CN"/>
      </w:rPr>
    </w:lvl>
    <w:lvl w:ilvl="6">
      <w:numFmt w:val="bullet"/>
      <w:lvlText w:val="•"/>
      <w:lvlJc w:val="left"/>
      <w:pPr>
        <w:ind w:left="6343" w:hanging="529"/>
      </w:pPr>
      <w:rPr>
        <w:rFonts w:hint="default"/>
        <w:lang w:val="zh-CN" w:eastAsia="zh-CN" w:bidi="zh-CN"/>
      </w:rPr>
    </w:lvl>
    <w:lvl w:ilvl="7">
      <w:numFmt w:val="bullet"/>
      <w:lvlText w:val="•"/>
      <w:lvlJc w:val="left"/>
      <w:pPr>
        <w:ind w:left="7489" w:hanging="529"/>
      </w:pPr>
      <w:rPr>
        <w:rFonts w:hint="default"/>
        <w:lang w:val="zh-CN" w:eastAsia="zh-CN" w:bidi="zh-CN"/>
      </w:rPr>
    </w:lvl>
    <w:lvl w:ilvl="8">
      <w:numFmt w:val="bullet"/>
      <w:lvlText w:val="•"/>
      <w:lvlJc w:val="left"/>
      <w:pPr>
        <w:ind w:left="8634" w:hanging="529"/>
      </w:pPr>
      <w:rPr>
        <w:rFonts w:hint="default"/>
        <w:lang w:val="zh-CN" w:eastAsia="zh-CN" w:bidi="zh-CN"/>
      </w:rPr>
    </w:lvl>
  </w:abstractNum>
  <w:abstractNum w:abstractNumId="14" w15:restartNumberingAfterBreak="0">
    <w:nsid w:val="1A23798A"/>
    <w:multiLevelType w:val="hybridMultilevel"/>
    <w:tmpl w:val="D7E2BC6E"/>
    <w:lvl w:ilvl="0" w:tplc="5E22A522">
      <w:start w:val="1"/>
      <w:numFmt w:val="decimal"/>
      <w:lvlText w:val="（%1）"/>
      <w:lvlJc w:val="left"/>
      <w:pPr>
        <w:ind w:left="818" w:hanging="529"/>
      </w:pPr>
      <w:rPr>
        <w:rFonts w:ascii="宋体" w:eastAsia="宋体" w:hAnsi="宋体" w:cs="宋体" w:hint="default"/>
        <w:spacing w:val="-25"/>
        <w:w w:val="100"/>
        <w:sz w:val="19"/>
        <w:szCs w:val="19"/>
        <w:lang w:val="zh-CN" w:eastAsia="zh-CN" w:bidi="zh-CN"/>
      </w:rPr>
    </w:lvl>
    <w:lvl w:ilvl="1" w:tplc="AEF0DA6E">
      <w:numFmt w:val="bullet"/>
      <w:lvlText w:val="•"/>
      <w:lvlJc w:val="left"/>
      <w:pPr>
        <w:ind w:left="1830" w:hanging="529"/>
      </w:pPr>
      <w:rPr>
        <w:rFonts w:hint="default"/>
        <w:lang w:val="zh-CN" w:eastAsia="zh-CN" w:bidi="zh-CN"/>
      </w:rPr>
    </w:lvl>
    <w:lvl w:ilvl="2" w:tplc="4262279E">
      <w:numFmt w:val="bullet"/>
      <w:lvlText w:val="•"/>
      <w:lvlJc w:val="left"/>
      <w:pPr>
        <w:ind w:left="2841" w:hanging="529"/>
      </w:pPr>
      <w:rPr>
        <w:rFonts w:hint="default"/>
        <w:lang w:val="zh-CN" w:eastAsia="zh-CN" w:bidi="zh-CN"/>
      </w:rPr>
    </w:lvl>
    <w:lvl w:ilvl="3" w:tplc="5F5A5CB4">
      <w:numFmt w:val="bullet"/>
      <w:lvlText w:val="•"/>
      <w:lvlJc w:val="left"/>
      <w:pPr>
        <w:ind w:left="3851" w:hanging="529"/>
      </w:pPr>
      <w:rPr>
        <w:rFonts w:hint="default"/>
        <w:lang w:val="zh-CN" w:eastAsia="zh-CN" w:bidi="zh-CN"/>
      </w:rPr>
    </w:lvl>
    <w:lvl w:ilvl="4" w:tplc="C4B03B88">
      <w:numFmt w:val="bullet"/>
      <w:lvlText w:val="•"/>
      <w:lvlJc w:val="left"/>
      <w:pPr>
        <w:ind w:left="4862" w:hanging="529"/>
      </w:pPr>
      <w:rPr>
        <w:rFonts w:hint="default"/>
        <w:lang w:val="zh-CN" w:eastAsia="zh-CN" w:bidi="zh-CN"/>
      </w:rPr>
    </w:lvl>
    <w:lvl w:ilvl="5" w:tplc="40EC0E82">
      <w:numFmt w:val="bullet"/>
      <w:lvlText w:val="•"/>
      <w:lvlJc w:val="left"/>
      <w:pPr>
        <w:ind w:left="5873" w:hanging="529"/>
      </w:pPr>
      <w:rPr>
        <w:rFonts w:hint="default"/>
        <w:lang w:val="zh-CN" w:eastAsia="zh-CN" w:bidi="zh-CN"/>
      </w:rPr>
    </w:lvl>
    <w:lvl w:ilvl="6" w:tplc="F94429A4">
      <w:numFmt w:val="bullet"/>
      <w:lvlText w:val="•"/>
      <w:lvlJc w:val="left"/>
      <w:pPr>
        <w:ind w:left="6883" w:hanging="529"/>
      </w:pPr>
      <w:rPr>
        <w:rFonts w:hint="default"/>
        <w:lang w:val="zh-CN" w:eastAsia="zh-CN" w:bidi="zh-CN"/>
      </w:rPr>
    </w:lvl>
    <w:lvl w:ilvl="7" w:tplc="E270A748">
      <w:numFmt w:val="bullet"/>
      <w:lvlText w:val="•"/>
      <w:lvlJc w:val="left"/>
      <w:pPr>
        <w:ind w:left="7894" w:hanging="529"/>
      </w:pPr>
      <w:rPr>
        <w:rFonts w:hint="default"/>
        <w:lang w:val="zh-CN" w:eastAsia="zh-CN" w:bidi="zh-CN"/>
      </w:rPr>
    </w:lvl>
    <w:lvl w:ilvl="8" w:tplc="E0107856">
      <w:numFmt w:val="bullet"/>
      <w:lvlText w:val="•"/>
      <w:lvlJc w:val="left"/>
      <w:pPr>
        <w:ind w:left="8905" w:hanging="529"/>
      </w:pPr>
      <w:rPr>
        <w:rFonts w:hint="default"/>
        <w:lang w:val="zh-CN" w:eastAsia="zh-CN" w:bidi="zh-CN"/>
      </w:rPr>
    </w:lvl>
  </w:abstractNum>
  <w:abstractNum w:abstractNumId="15" w15:restartNumberingAfterBreak="0">
    <w:nsid w:val="1EA72408"/>
    <w:multiLevelType w:val="hybridMultilevel"/>
    <w:tmpl w:val="1DD016E4"/>
    <w:lvl w:ilvl="0" w:tplc="6F6875C6">
      <w:start w:val="1"/>
      <w:numFmt w:val="decimal"/>
      <w:lvlText w:val="（%1）"/>
      <w:lvlJc w:val="left"/>
      <w:pPr>
        <w:ind w:left="1238" w:hanging="529"/>
      </w:pPr>
      <w:rPr>
        <w:rFonts w:ascii="宋体" w:eastAsia="宋体" w:hAnsi="宋体" w:cs="宋体" w:hint="default"/>
        <w:spacing w:val="-11"/>
        <w:w w:val="100"/>
        <w:sz w:val="19"/>
        <w:szCs w:val="19"/>
        <w:lang w:val="zh-CN" w:eastAsia="zh-CN" w:bidi="zh-CN"/>
      </w:rPr>
    </w:lvl>
    <w:lvl w:ilvl="1" w:tplc="A8C4EBDE">
      <w:numFmt w:val="bullet"/>
      <w:lvlText w:val="•"/>
      <w:lvlJc w:val="left"/>
      <w:pPr>
        <w:ind w:left="2208" w:hanging="529"/>
      </w:pPr>
      <w:rPr>
        <w:rFonts w:hint="default"/>
        <w:lang w:val="zh-CN" w:eastAsia="zh-CN" w:bidi="zh-CN"/>
      </w:rPr>
    </w:lvl>
    <w:lvl w:ilvl="2" w:tplc="5EF2007E">
      <w:numFmt w:val="bullet"/>
      <w:lvlText w:val="•"/>
      <w:lvlJc w:val="left"/>
      <w:pPr>
        <w:ind w:left="3177" w:hanging="529"/>
      </w:pPr>
      <w:rPr>
        <w:rFonts w:hint="default"/>
        <w:lang w:val="zh-CN" w:eastAsia="zh-CN" w:bidi="zh-CN"/>
      </w:rPr>
    </w:lvl>
    <w:lvl w:ilvl="3" w:tplc="570A93EA">
      <w:numFmt w:val="bullet"/>
      <w:lvlText w:val="•"/>
      <w:lvlJc w:val="left"/>
      <w:pPr>
        <w:ind w:left="4145" w:hanging="529"/>
      </w:pPr>
      <w:rPr>
        <w:rFonts w:hint="default"/>
        <w:lang w:val="zh-CN" w:eastAsia="zh-CN" w:bidi="zh-CN"/>
      </w:rPr>
    </w:lvl>
    <w:lvl w:ilvl="4" w:tplc="FEFE13D6">
      <w:numFmt w:val="bullet"/>
      <w:lvlText w:val="•"/>
      <w:lvlJc w:val="left"/>
      <w:pPr>
        <w:ind w:left="5114" w:hanging="529"/>
      </w:pPr>
      <w:rPr>
        <w:rFonts w:hint="default"/>
        <w:lang w:val="zh-CN" w:eastAsia="zh-CN" w:bidi="zh-CN"/>
      </w:rPr>
    </w:lvl>
    <w:lvl w:ilvl="5" w:tplc="656424E4">
      <w:numFmt w:val="bullet"/>
      <w:lvlText w:val="•"/>
      <w:lvlJc w:val="left"/>
      <w:pPr>
        <w:ind w:left="6083" w:hanging="529"/>
      </w:pPr>
      <w:rPr>
        <w:rFonts w:hint="default"/>
        <w:lang w:val="zh-CN" w:eastAsia="zh-CN" w:bidi="zh-CN"/>
      </w:rPr>
    </w:lvl>
    <w:lvl w:ilvl="6" w:tplc="876A59DE">
      <w:numFmt w:val="bullet"/>
      <w:lvlText w:val="•"/>
      <w:lvlJc w:val="left"/>
      <w:pPr>
        <w:ind w:left="7051" w:hanging="529"/>
      </w:pPr>
      <w:rPr>
        <w:rFonts w:hint="default"/>
        <w:lang w:val="zh-CN" w:eastAsia="zh-CN" w:bidi="zh-CN"/>
      </w:rPr>
    </w:lvl>
    <w:lvl w:ilvl="7" w:tplc="F14C8270">
      <w:numFmt w:val="bullet"/>
      <w:lvlText w:val="•"/>
      <w:lvlJc w:val="left"/>
      <w:pPr>
        <w:ind w:left="8020" w:hanging="529"/>
      </w:pPr>
      <w:rPr>
        <w:rFonts w:hint="default"/>
        <w:lang w:val="zh-CN" w:eastAsia="zh-CN" w:bidi="zh-CN"/>
      </w:rPr>
    </w:lvl>
    <w:lvl w:ilvl="8" w:tplc="68C6E368">
      <w:numFmt w:val="bullet"/>
      <w:lvlText w:val="•"/>
      <w:lvlJc w:val="left"/>
      <w:pPr>
        <w:ind w:left="8989" w:hanging="529"/>
      </w:pPr>
      <w:rPr>
        <w:rFonts w:hint="default"/>
        <w:lang w:val="zh-CN" w:eastAsia="zh-CN" w:bidi="zh-CN"/>
      </w:rPr>
    </w:lvl>
  </w:abstractNum>
  <w:abstractNum w:abstractNumId="16" w15:restartNumberingAfterBreak="0">
    <w:nsid w:val="204A7122"/>
    <w:multiLevelType w:val="hybridMultilevel"/>
    <w:tmpl w:val="F0A68F12"/>
    <w:lvl w:ilvl="0" w:tplc="324AD19E">
      <w:start w:val="1"/>
      <w:numFmt w:val="decimal"/>
      <w:lvlText w:val="（%1）"/>
      <w:lvlJc w:val="left"/>
      <w:pPr>
        <w:ind w:left="818" w:hanging="529"/>
      </w:pPr>
      <w:rPr>
        <w:rFonts w:ascii="宋体" w:eastAsia="宋体" w:hAnsi="宋体" w:cs="宋体" w:hint="default"/>
        <w:spacing w:val="-116"/>
        <w:w w:val="100"/>
        <w:sz w:val="19"/>
        <w:szCs w:val="19"/>
        <w:lang w:val="zh-CN" w:eastAsia="zh-CN" w:bidi="zh-CN"/>
      </w:rPr>
    </w:lvl>
    <w:lvl w:ilvl="1" w:tplc="21D08F88">
      <w:numFmt w:val="bullet"/>
      <w:lvlText w:val="•"/>
      <w:lvlJc w:val="left"/>
      <w:pPr>
        <w:ind w:left="1830" w:hanging="529"/>
      </w:pPr>
      <w:rPr>
        <w:rFonts w:hint="default"/>
        <w:lang w:val="zh-CN" w:eastAsia="zh-CN" w:bidi="zh-CN"/>
      </w:rPr>
    </w:lvl>
    <w:lvl w:ilvl="2" w:tplc="B8DC6D28">
      <w:numFmt w:val="bullet"/>
      <w:lvlText w:val="•"/>
      <w:lvlJc w:val="left"/>
      <w:pPr>
        <w:ind w:left="2841" w:hanging="529"/>
      </w:pPr>
      <w:rPr>
        <w:rFonts w:hint="default"/>
        <w:lang w:val="zh-CN" w:eastAsia="zh-CN" w:bidi="zh-CN"/>
      </w:rPr>
    </w:lvl>
    <w:lvl w:ilvl="3" w:tplc="177A1014">
      <w:numFmt w:val="bullet"/>
      <w:lvlText w:val="•"/>
      <w:lvlJc w:val="left"/>
      <w:pPr>
        <w:ind w:left="3851" w:hanging="529"/>
      </w:pPr>
      <w:rPr>
        <w:rFonts w:hint="default"/>
        <w:lang w:val="zh-CN" w:eastAsia="zh-CN" w:bidi="zh-CN"/>
      </w:rPr>
    </w:lvl>
    <w:lvl w:ilvl="4" w:tplc="540A9252">
      <w:numFmt w:val="bullet"/>
      <w:lvlText w:val="•"/>
      <w:lvlJc w:val="left"/>
      <w:pPr>
        <w:ind w:left="4862" w:hanging="529"/>
      </w:pPr>
      <w:rPr>
        <w:rFonts w:hint="default"/>
        <w:lang w:val="zh-CN" w:eastAsia="zh-CN" w:bidi="zh-CN"/>
      </w:rPr>
    </w:lvl>
    <w:lvl w:ilvl="5" w:tplc="F13C28A0">
      <w:numFmt w:val="bullet"/>
      <w:lvlText w:val="•"/>
      <w:lvlJc w:val="left"/>
      <w:pPr>
        <w:ind w:left="5873" w:hanging="529"/>
      </w:pPr>
      <w:rPr>
        <w:rFonts w:hint="default"/>
        <w:lang w:val="zh-CN" w:eastAsia="zh-CN" w:bidi="zh-CN"/>
      </w:rPr>
    </w:lvl>
    <w:lvl w:ilvl="6" w:tplc="09CE88F4">
      <w:numFmt w:val="bullet"/>
      <w:lvlText w:val="•"/>
      <w:lvlJc w:val="left"/>
      <w:pPr>
        <w:ind w:left="6883" w:hanging="529"/>
      </w:pPr>
      <w:rPr>
        <w:rFonts w:hint="default"/>
        <w:lang w:val="zh-CN" w:eastAsia="zh-CN" w:bidi="zh-CN"/>
      </w:rPr>
    </w:lvl>
    <w:lvl w:ilvl="7" w:tplc="655E479A">
      <w:numFmt w:val="bullet"/>
      <w:lvlText w:val="•"/>
      <w:lvlJc w:val="left"/>
      <w:pPr>
        <w:ind w:left="7894" w:hanging="529"/>
      </w:pPr>
      <w:rPr>
        <w:rFonts w:hint="default"/>
        <w:lang w:val="zh-CN" w:eastAsia="zh-CN" w:bidi="zh-CN"/>
      </w:rPr>
    </w:lvl>
    <w:lvl w:ilvl="8" w:tplc="3DC89322">
      <w:numFmt w:val="bullet"/>
      <w:lvlText w:val="•"/>
      <w:lvlJc w:val="left"/>
      <w:pPr>
        <w:ind w:left="8905" w:hanging="529"/>
      </w:pPr>
      <w:rPr>
        <w:rFonts w:hint="default"/>
        <w:lang w:val="zh-CN" w:eastAsia="zh-CN" w:bidi="zh-CN"/>
      </w:rPr>
    </w:lvl>
  </w:abstractNum>
  <w:abstractNum w:abstractNumId="17" w15:restartNumberingAfterBreak="0">
    <w:nsid w:val="20C560EA"/>
    <w:multiLevelType w:val="multilevel"/>
    <w:tmpl w:val="08BEB060"/>
    <w:lvl w:ilvl="0">
      <w:start w:val="1"/>
      <w:numFmt w:val="decimal"/>
      <w:lvlText w:val="%1"/>
      <w:lvlJc w:val="left"/>
      <w:pPr>
        <w:ind w:left="818" w:hanging="529"/>
      </w:pPr>
      <w:rPr>
        <w:rFonts w:hint="default"/>
        <w:lang w:val="zh-CN" w:eastAsia="zh-CN" w:bidi="zh-CN"/>
      </w:rPr>
    </w:lvl>
    <w:lvl w:ilvl="1">
      <w:numFmt w:val="decimal"/>
      <w:lvlText w:val="%1.%2"/>
      <w:lvlJc w:val="left"/>
      <w:pPr>
        <w:ind w:left="818" w:hanging="529"/>
      </w:pPr>
      <w:rPr>
        <w:rFonts w:hint="default"/>
        <w:lang w:val="zh-CN" w:eastAsia="zh-CN" w:bidi="zh-CN"/>
      </w:rPr>
    </w:lvl>
    <w:lvl w:ilvl="2">
      <w:start w:val="1"/>
      <w:numFmt w:val="decimal"/>
      <w:lvlText w:val="%1.%2.%3"/>
      <w:lvlJc w:val="left"/>
      <w:pPr>
        <w:ind w:left="818" w:hanging="529"/>
      </w:pPr>
      <w:rPr>
        <w:rFonts w:ascii="宋体" w:eastAsia="宋体" w:hAnsi="宋体" w:cs="宋体" w:hint="default"/>
        <w:w w:val="100"/>
        <w:sz w:val="19"/>
        <w:szCs w:val="19"/>
        <w:lang w:val="zh-CN" w:eastAsia="zh-CN" w:bidi="zh-CN"/>
      </w:rPr>
    </w:lvl>
    <w:lvl w:ilvl="3">
      <w:numFmt w:val="bullet"/>
      <w:lvlText w:val="•"/>
      <w:lvlJc w:val="left"/>
      <w:pPr>
        <w:ind w:left="3851" w:hanging="529"/>
      </w:pPr>
      <w:rPr>
        <w:rFonts w:hint="default"/>
        <w:lang w:val="zh-CN" w:eastAsia="zh-CN" w:bidi="zh-CN"/>
      </w:rPr>
    </w:lvl>
    <w:lvl w:ilvl="4">
      <w:numFmt w:val="bullet"/>
      <w:lvlText w:val="•"/>
      <w:lvlJc w:val="left"/>
      <w:pPr>
        <w:ind w:left="4862" w:hanging="529"/>
      </w:pPr>
      <w:rPr>
        <w:rFonts w:hint="default"/>
        <w:lang w:val="zh-CN" w:eastAsia="zh-CN" w:bidi="zh-CN"/>
      </w:rPr>
    </w:lvl>
    <w:lvl w:ilvl="5">
      <w:numFmt w:val="bullet"/>
      <w:lvlText w:val="•"/>
      <w:lvlJc w:val="left"/>
      <w:pPr>
        <w:ind w:left="5873" w:hanging="529"/>
      </w:pPr>
      <w:rPr>
        <w:rFonts w:hint="default"/>
        <w:lang w:val="zh-CN" w:eastAsia="zh-CN" w:bidi="zh-CN"/>
      </w:rPr>
    </w:lvl>
    <w:lvl w:ilvl="6">
      <w:numFmt w:val="bullet"/>
      <w:lvlText w:val="•"/>
      <w:lvlJc w:val="left"/>
      <w:pPr>
        <w:ind w:left="6883" w:hanging="529"/>
      </w:pPr>
      <w:rPr>
        <w:rFonts w:hint="default"/>
        <w:lang w:val="zh-CN" w:eastAsia="zh-CN" w:bidi="zh-CN"/>
      </w:rPr>
    </w:lvl>
    <w:lvl w:ilvl="7">
      <w:numFmt w:val="bullet"/>
      <w:lvlText w:val="•"/>
      <w:lvlJc w:val="left"/>
      <w:pPr>
        <w:ind w:left="7894" w:hanging="529"/>
      </w:pPr>
      <w:rPr>
        <w:rFonts w:hint="default"/>
        <w:lang w:val="zh-CN" w:eastAsia="zh-CN" w:bidi="zh-CN"/>
      </w:rPr>
    </w:lvl>
    <w:lvl w:ilvl="8">
      <w:numFmt w:val="bullet"/>
      <w:lvlText w:val="•"/>
      <w:lvlJc w:val="left"/>
      <w:pPr>
        <w:ind w:left="8905" w:hanging="529"/>
      </w:pPr>
      <w:rPr>
        <w:rFonts w:hint="default"/>
        <w:lang w:val="zh-CN" w:eastAsia="zh-CN" w:bidi="zh-CN"/>
      </w:rPr>
    </w:lvl>
  </w:abstractNum>
  <w:abstractNum w:abstractNumId="18" w15:restartNumberingAfterBreak="0">
    <w:nsid w:val="20DC5208"/>
    <w:multiLevelType w:val="multilevel"/>
    <w:tmpl w:val="E95C068C"/>
    <w:lvl w:ilvl="0">
      <w:start w:val="5"/>
      <w:numFmt w:val="decimal"/>
      <w:lvlText w:val="%1"/>
      <w:lvlJc w:val="left"/>
      <w:pPr>
        <w:ind w:left="1558" w:hanging="318"/>
      </w:pPr>
      <w:rPr>
        <w:rFonts w:hint="default"/>
        <w:lang w:val="zh-CN" w:eastAsia="zh-CN" w:bidi="zh-CN"/>
      </w:rPr>
    </w:lvl>
    <w:lvl w:ilvl="1">
      <w:start w:val="3"/>
      <w:numFmt w:val="decimal"/>
      <w:lvlText w:val="%1.%2"/>
      <w:lvlJc w:val="left"/>
      <w:pPr>
        <w:ind w:left="1558" w:hanging="318"/>
      </w:pPr>
      <w:rPr>
        <w:rFonts w:ascii="宋体" w:eastAsia="宋体" w:hAnsi="宋体" w:cs="宋体" w:hint="default"/>
        <w:b/>
        <w:bCs/>
        <w:w w:val="99"/>
        <w:sz w:val="19"/>
        <w:szCs w:val="19"/>
        <w:lang w:val="zh-CN" w:eastAsia="zh-CN" w:bidi="zh-CN"/>
      </w:rPr>
    </w:lvl>
    <w:lvl w:ilvl="2">
      <w:start w:val="1"/>
      <w:numFmt w:val="decimal"/>
      <w:lvlText w:val="%1.%2.%3"/>
      <w:lvlJc w:val="left"/>
      <w:pPr>
        <w:ind w:left="818" w:hanging="529"/>
      </w:pPr>
      <w:rPr>
        <w:rFonts w:ascii="宋体" w:eastAsia="宋体" w:hAnsi="宋体" w:cs="宋体" w:hint="default"/>
        <w:w w:val="100"/>
        <w:sz w:val="19"/>
        <w:szCs w:val="19"/>
        <w:lang w:val="zh-CN" w:eastAsia="zh-CN" w:bidi="zh-CN"/>
      </w:rPr>
    </w:lvl>
    <w:lvl w:ilvl="3">
      <w:numFmt w:val="bullet"/>
      <w:lvlText w:val="•"/>
      <w:lvlJc w:val="left"/>
      <w:pPr>
        <w:ind w:left="2905" w:hanging="529"/>
      </w:pPr>
      <w:rPr>
        <w:rFonts w:hint="default"/>
        <w:lang w:val="zh-CN" w:eastAsia="zh-CN" w:bidi="zh-CN"/>
      </w:rPr>
    </w:lvl>
    <w:lvl w:ilvl="4">
      <w:numFmt w:val="bullet"/>
      <w:lvlText w:val="•"/>
      <w:lvlJc w:val="left"/>
      <w:pPr>
        <w:ind w:left="4051" w:hanging="529"/>
      </w:pPr>
      <w:rPr>
        <w:rFonts w:hint="default"/>
        <w:lang w:val="zh-CN" w:eastAsia="zh-CN" w:bidi="zh-CN"/>
      </w:rPr>
    </w:lvl>
    <w:lvl w:ilvl="5">
      <w:numFmt w:val="bullet"/>
      <w:lvlText w:val="•"/>
      <w:lvlJc w:val="left"/>
      <w:pPr>
        <w:ind w:left="5197" w:hanging="529"/>
      </w:pPr>
      <w:rPr>
        <w:rFonts w:hint="default"/>
        <w:lang w:val="zh-CN" w:eastAsia="zh-CN" w:bidi="zh-CN"/>
      </w:rPr>
    </w:lvl>
    <w:lvl w:ilvl="6">
      <w:numFmt w:val="bullet"/>
      <w:lvlText w:val="•"/>
      <w:lvlJc w:val="left"/>
      <w:pPr>
        <w:ind w:left="6343" w:hanging="529"/>
      </w:pPr>
      <w:rPr>
        <w:rFonts w:hint="default"/>
        <w:lang w:val="zh-CN" w:eastAsia="zh-CN" w:bidi="zh-CN"/>
      </w:rPr>
    </w:lvl>
    <w:lvl w:ilvl="7">
      <w:numFmt w:val="bullet"/>
      <w:lvlText w:val="•"/>
      <w:lvlJc w:val="left"/>
      <w:pPr>
        <w:ind w:left="7489" w:hanging="529"/>
      </w:pPr>
      <w:rPr>
        <w:rFonts w:hint="default"/>
        <w:lang w:val="zh-CN" w:eastAsia="zh-CN" w:bidi="zh-CN"/>
      </w:rPr>
    </w:lvl>
    <w:lvl w:ilvl="8">
      <w:numFmt w:val="bullet"/>
      <w:lvlText w:val="•"/>
      <w:lvlJc w:val="left"/>
      <w:pPr>
        <w:ind w:left="8634" w:hanging="529"/>
      </w:pPr>
      <w:rPr>
        <w:rFonts w:hint="default"/>
        <w:lang w:val="zh-CN" w:eastAsia="zh-CN" w:bidi="zh-CN"/>
      </w:rPr>
    </w:lvl>
  </w:abstractNum>
  <w:abstractNum w:abstractNumId="19" w15:restartNumberingAfterBreak="0">
    <w:nsid w:val="22927FD2"/>
    <w:multiLevelType w:val="hybridMultilevel"/>
    <w:tmpl w:val="C6F8D644"/>
    <w:lvl w:ilvl="0" w:tplc="65FAA996">
      <w:start w:val="1"/>
      <w:numFmt w:val="decimal"/>
      <w:lvlText w:val="（%1）"/>
      <w:lvlJc w:val="left"/>
      <w:pPr>
        <w:ind w:left="107" w:hanging="529"/>
      </w:pPr>
      <w:rPr>
        <w:rFonts w:hint="default"/>
        <w:spacing w:val="-13"/>
        <w:w w:val="100"/>
        <w:sz w:val="19"/>
        <w:szCs w:val="19"/>
        <w:u w:val="single" w:color="000000"/>
        <w:lang w:val="zh-CN" w:eastAsia="zh-CN" w:bidi="zh-CN"/>
      </w:rPr>
    </w:lvl>
    <w:lvl w:ilvl="1" w:tplc="51B04F78">
      <w:numFmt w:val="bullet"/>
      <w:lvlText w:val="•"/>
      <w:lvlJc w:val="left"/>
      <w:pPr>
        <w:ind w:left="624" w:hanging="529"/>
      </w:pPr>
      <w:rPr>
        <w:rFonts w:hint="default"/>
        <w:lang w:val="zh-CN" w:eastAsia="zh-CN" w:bidi="zh-CN"/>
      </w:rPr>
    </w:lvl>
    <w:lvl w:ilvl="2" w:tplc="3DE038EE">
      <w:numFmt w:val="bullet"/>
      <w:lvlText w:val="•"/>
      <w:lvlJc w:val="left"/>
      <w:pPr>
        <w:ind w:left="1148" w:hanging="529"/>
      </w:pPr>
      <w:rPr>
        <w:rFonts w:hint="default"/>
        <w:lang w:val="zh-CN" w:eastAsia="zh-CN" w:bidi="zh-CN"/>
      </w:rPr>
    </w:lvl>
    <w:lvl w:ilvl="3" w:tplc="8E96AA18">
      <w:numFmt w:val="bullet"/>
      <w:lvlText w:val="•"/>
      <w:lvlJc w:val="left"/>
      <w:pPr>
        <w:ind w:left="1672" w:hanging="529"/>
      </w:pPr>
      <w:rPr>
        <w:rFonts w:hint="default"/>
        <w:lang w:val="zh-CN" w:eastAsia="zh-CN" w:bidi="zh-CN"/>
      </w:rPr>
    </w:lvl>
    <w:lvl w:ilvl="4" w:tplc="08E24024">
      <w:numFmt w:val="bullet"/>
      <w:lvlText w:val="•"/>
      <w:lvlJc w:val="left"/>
      <w:pPr>
        <w:ind w:left="2196" w:hanging="529"/>
      </w:pPr>
      <w:rPr>
        <w:rFonts w:hint="default"/>
        <w:lang w:val="zh-CN" w:eastAsia="zh-CN" w:bidi="zh-CN"/>
      </w:rPr>
    </w:lvl>
    <w:lvl w:ilvl="5" w:tplc="1D6C30E0">
      <w:numFmt w:val="bullet"/>
      <w:lvlText w:val="•"/>
      <w:lvlJc w:val="left"/>
      <w:pPr>
        <w:ind w:left="2720" w:hanging="529"/>
      </w:pPr>
      <w:rPr>
        <w:rFonts w:hint="default"/>
        <w:lang w:val="zh-CN" w:eastAsia="zh-CN" w:bidi="zh-CN"/>
      </w:rPr>
    </w:lvl>
    <w:lvl w:ilvl="6" w:tplc="863C44C8">
      <w:numFmt w:val="bullet"/>
      <w:lvlText w:val="•"/>
      <w:lvlJc w:val="left"/>
      <w:pPr>
        <w:ind w:left="3244" w:hanging="529"/>
      </w:pPr>
      <w:rPr>
        <w:rFonts w:hint="default"/>
        <w:lang w:val="zh-CN" w:eastAsia="zh-CN" w:bidi="zh-CN"/>
      </w:rPr>
    </w:lvl>
    <w:lvl w:ilvl="7" w:tplc="2FD43120">
      <w:numFmt w:val="bullet"/>
      <w:lvlText w:val="•"/>
      <w:lvlJc w:val="left"/>
      <w:pPr>
        <w:ind w:left="3768" w:hanging="529"/>
      </w:pPr>
      <w:rPr>
        <w:rFonts w:hint="default"/>
        <w:lang w:val="zh-CN" w:eastAsia="zh-CN" w:bidi="zh-CN"/>
      </w:rPr>
    </w:lvl>
    <w:lvl w:ilvl="8" w:tplc="1BF04478">
      <w:numFmt w:val="bullet"/>
      <w:lvlText w:val="•"/>
      <w:lvlJc w:val="left"/>
      <w:pPr>
        <w:ind w:left="4292" w:hanging="529"/>
      </w:pPr>
      <w:rPr>
        <w:rFonts w:hint="default"/>
        <w:lang w:val="zh-CN" w:eastAsia="zh-CN" w:bidi="zh-CN"/>
      </w:rPr>
    </w:lvl>
  </w:abstractNum>
  <w:abstractNum w:abstractNumId="20" w15:restartNumberingAfterBreak="0">
    <w:nsid w:val="257D5DDA"/>
    <w:multiLevelType w:val="multilevel"/>
    <w:tmpl w:val="9302539E"/>
    <w:lvl w:ilvl="0">
      <w:start w:val="3"/>
      <w:numFmt w:val="decimal"/>
      <w:lvlText w:val="%1"/>
      <w:lvlJc w:val="left"/>
      <w:pPr>
        <w:ind w:left="1290" w:hanging="473"/>
      </w:pPr>
      <w:rPr>
        <w:rFonts w:hint="default"/>
        <w:lang w:val="zh-CN" w:eastAsia="zh-CN" w:bidi="zh-CN"/>
      </w:rPr>
    </w:lvl>
    <w:lvl w:ilvl="1">
      <w:start w:val="1"/>
      <w:numFmt w:val="decimal"/>
      <w:lvlText w:val="%1.%2"/>
      <w:lvlJc w:val="left"/>
      <w:pPr>
        <w:ind w:left="1290" w:hanging="473"/>
      </w:pPr>
      <w:rPr>
        <w:rFonts w:ascii="宋体" w:eastAsia="宋体" w:hAnsi="宋体" w:cs="宋体" w:hint="default"/>
        <w:spacing w:val="-1"/>
        <w:w w:val="100"/>
        <w:sz w:val="21"/>
        <w:szCs w:val="21"/>
        <w:lang w:val="zh-CN" w:eastAsia="zh-CN" w:bidi="zh-CN"/>
      </w:rPr>
    </w:lvl>
    <w:lvl w:ilvl="2">
      <w:start w:val="1"/>
      <w:numFmt w:val="decimal"/>
      <w:lvlText w:val="（%3）"/>
      <w:lvlJc w:val="left"/>
      <w:pPr>
        <w:ind w:left="818" w:hanging="529"/>
      </w:pPr>
      <w:rPr>
        <w:rFonts w:ascii="宋体" w:eastAsia="宋体" w:hAnsi="宋体" w:cs="宋体" w:hint="default"/>
        <w:spacing w:val="-3"/>
        <w:w w:val="100"/>
        <w:sz w:val="19"/>
        <w:szCs w:val="19"/>
        <w:lang w:val="zh-CN" w:eastAsia="zh-CN" w:bidi="zh-CN"/>
      </w:rPr>
    </w:lvl>
    <w:lvl w:ilvl="3">
      <w:numFmt w:val="bullet"/>
      <w:lvlText w:val="•"/>
      <w:lvlJc w:val="left"/>
      <w:pPr>
        <w:ind w:left="3439" w:hanging="529"/>
      </w:pPr>
      <w:rPr>
        <w:rFonts w:hint="default"/>
        <w:lang w:val="zh-CN" w:eastAsia="zh-CN" w:bidi="zh-CN"/>
      </w:rPr>
    </w:lvl>
    <w:lvl w:ilvl="4">
      <w:numFmt w:val="bullet"/>
      <w:lvlText w:val="•"/>
      <w:lvlJc w:val="left"/>
      <w:pPr>
        <w:ind w:left="4508" w:hanging="529"/>
      </w:pPr>
      <w:rPr>
        <w:rFonts w:hint="default"/>
        <w:lang w:val="zh-CN" w:eastAsia="zh-CN" w:bidi="zh-CN"/>
      </w:rPr>
    </w:lvl>
    <w:lvl w:ilvl="5">
      <w:numFmt w:val="bullet"/>
      <w:lvlText w:val="•"/>
      <w:lvlJc w:val="left"/>
      <w:pPr>
        <w:ind w:left="5578" w:hanging="529"/>
      </w:pPr>
      <w:rPr>
        <w:rFonts w:hint="default"/>
        <w:lang w:val="zh-CN" w:eastAsia="zh-CN" w:bidi="zh-CN"/>
      </w:rPr>
    </w:lvl>
    <w:lvl w:ilvl="6">
      <w:numFmt w:val="bullet"/>
      <w:lvlText w:val="•"/>
      <w:lvlJc w:val="left"/>
      <w:pPr>
        <w:ind w:left="6648" w:hanging="529"/>
      </w:pPr>
      <w:rPr>
        <w:rFonts w:hint="default"/>
        <w:lang w:val="zh-CN" w:eastAsia="zh-CN" w:bidi="zh-CN"/>
      </w:rPr>
    </w:lvl>
    <w:lvl w:ilvl="7">
      <w:numFmt w:val="bullet"/>
      <w:lvlText w:val="•"/>
      <w:lvlJc w:val="left"/>
      <w:pPr>
        <w:ind w:left="7717" w:hanging="529"/>
      </w:pPr>
      <w:rPr>
        <w:rFonts w:hint="default"/>
        <w:lang w:val="zh-CN" w:eastAsia="zh-CN" w:bidi="zh-CN"/>
      </w:rPr>
    </w:lvl>
    <w:lvl w:ilvl="8">
      <w:numFmt w:val="bullet"/>
      <w:lvlText w:val="•"/>
      <w:lvlJc w:val="left"/>
      <w:pPr>
        <w:ind w:left="8787" w:hanging="529"/>
      </w:pPr>
      <w:rPr>
        <w:rFonts w:hint="default"/>
        <w:lang w:val="zh-CN" w:eastAsia="zh-CN" w:bidi="zh-CN"/>
      </w:rPr>
    </w:lvl>
  </w:abstractNum>
  <w:abstractNum w:abstractNumId="21" w15:restartNumberingAfterBreak="0">
    <w:nsid w:val="258472DB"/>
    <w:multiLevelType w:val="multilevel"/>
    <w:tmpl w:val="62E45222"/>
    <w:lvl w:ilvl="0">
      <w:start w:val="10"/>
      <w:numFmt w:val="decimal"/>
      <w:lvlText w:val="%1"/>
      <w:lvlJc w:val="left"/>
      <w:pPr>
        <w:ind w:left="1767" w:hanging="529"/>
      </w:pPr>
      <w:rPr>
        <w:rFonts w:hint="default"/>
        <w:lang w:val="zh-CN" w:eastAsia="zh-CN" w:bidi="zh-CN"/>
      </w:rPr>
    </w:lvl>
    <w:lvl w:ilvl="1">
      <w:start w:val="1"/>
      <w:numFmt w:val="decimal"/>
      <w:lvlText w:val="%1.%2"/>
      <w:lvlJc w:val="left"/>
      <w:pPr>
        <w:ind w:left="1767" w:hanging="529"/>
      </w:pPr>
      <w:rPr>
        <w:rFonts w:ascii="宋体" w:eastAsia="宋体" w:hAnsi="宋体" w:cs="宋体" w:hint="default"/>
        <w:w w:val="100"/>
        <w:sz w:val="19"/>
        <w:szCs w:val="19"/>
        <w:lang w:val="zh-CN" w:eastAsia="zh-CN" w:bidi="zh-CN"/>
      </w:rPr>
    </w:lvl>
    <w:lvl w:ilvl="2">
      <w:numFmt w:val="bullet"/>
      <w:lvlText w:val="•"/>
      <w:lvlJc w:val="left"/>
      <w:pPr>
        <w:ind w:left="3593" w:hanging="529"/>
      </w:pPr>
      <w:rPr>
        <w:rFonts w:hint="default"/>
        <w:lang w:val="zh-CN" w:eastAsia="zh-CN" w:bidi="zh-CN"/>
      </w:rPr>
    </w:lvl>
    <w:lvl w:ilvl="3">
      <w:numFmt w:val="bullet"/>
      <w:lvlText w:val="•"/>
      <w:lvlJc w:val="left"/>
      <w:pPr>
        <w:ind w:left="4509" w:hanging="529"/>
      </w:pPr>
      <w:rPr>
        <w:rFonts w:hint="default"/>
        <w:lang w:val="zh-CN" w:eastAsia="zh-CN" w:bidi="zh-CN"/>
      </w:rPr>
    </w:lvl>
    <w:lvl w:ilvl="4">
      <w:numFmt w:val="bullet"/>
      <w:lvlText w:val="•"/>
      <w:lvlJc w:val="left"/>
      <w:pPr>
        <w:ind w:left="5426" w:hanging="529"/>
      </w:pPr>
      <w:rPr>
        <w:rFonts w:hint="default"/>
        <w:lang w:val="zh-CN" w:eastAsia="zh-CN" w:bidi="zh-CN"/>
      </w:rPr>
    </w:lvl>
    <w:lvl w:ilvl="5">
      <w:numFmt w:val="bullet"/>
      <w:lvlText w:val="•"/>
      <w:lvlJc w:val="left"/>
      <w:pPr>
        <w:ind w:left="6343" w:hanging="529"/>
      </w:pPr>
      <w:rPr>
        <w:rFonts w:hint="default"/>
        <w:lang w:val="zh-CN" w:eastAsia="zh-CN" w:bidi="zh-CN"/>
      </w:rPr>
    </w:lvl>
    <w:lvl w:ilvl="6">
      <w:numFmt w:val="bullet"/>
      <w:lvlText w:val="•"/>
      <w:lvlJc w:val="left"/>
      <w:pPr>
        <w:ind w:left="7259" w:hanging="529"/>
      </w:pPr>
      <w:rPr>
        <w:rFonts w:hint="default"/>
        <w:lang w:val="zh-CN" w:eastAsia="zh-CN" w:bidi="zh-CN"/>
      </w:rPr>
    </w:lvl>
    <w:lvl w:ilvl="7">
      <w:numFmt w:val="bullet"/>
      <w:lvlText w:val="•"/>
      <w:lvlJc w:val="left"/>
      <w:pPr>
        <w:ind w:left="8176" w:hanging="529"/>
      </w:pPr>
      <w:rPr>
        <w:rFonts w:hint="default"/>
        <w:lang w:val="zh-CN" w:eastAsia="zh-CN" w:bidi="zh-CN"/>
      </w:rPr>
    </w:lvl>
    <w:lvl w:ilvl="8">
      <w:numFmt w:val="bullet"/>
      <w:lvlText w:val="•"/>
      <w:lvlJc w:val="left"/>
      <w:pPr>
        <w:ind w:left="9093" w:hanging="529"/>
      </w:pPr>
      <w:rPr>
        <w:rFonts w:hint="default"/>
        <w:lang w:val="zh-CN" w:eastAsia="zh-CN" w:bidi="zh-CN"/>
      </w:rPr>
    </w:lvl>
  </w:abstractNum>
  <w:abstractNum w:abstractNumId="22" w15:restartNumberingAfterBreak="0">
    <w:nsid w:val="26CF08B5"/>
    <w:multiLevelType w:val="multilevel"/>
    <w:tmpl w:val="47A4E0BE"/>
    <w:lvl w:ilvl="0">
      <w:start w:val="11"/>
      <w:numFmt w:val="decimal"/>
      <w:lvlText w:val="%1."/>
      <w:lvlJc w:val="left"/>
      <w:pPr>
        <w:ind w:left="1663" w:hanging="424"/>
      </w:pPr>
      <w:rPr>
        <w:rFonts w:ascii="宋体" w:eastAsia="宋体" w:hAnsi="宋体" w:cs="宋体" w:hint="default"/>
        <w:b/>
        <w:bCs/>
        <w:w w:val="99"/>
        <w:sz w:val="19"/>
        <w:szCs w:val="19"/>
        <w:lang w:val="zh-CN" w:eastAsia="zh-CN" w:bidi="zh-CN"/>
      </w:rPr>
    </w:lvl>
    <w:lvl w:ilvl="1">
      <w:start w:val="1"/>
      <w:numFmt w:val="decimal"/>
      <w:lvlText w:val="%1.%2"/>
      <w:lvlJc w:val="left"/>
      <w:pPr>
        <w:ind w:left="818" w:hanging="562"/>
      </w:pPr>
      <w:rPr>
        <w:rFonts w:ascii="宋体" w:eastAsia="宋体" w:hAnsi="宋体" w:cs="宋体" w:hint="default"/>
        <w:spacing w:val="-20"/>
        <w:w w:val="100"/>
        <w:sz w:val="21"/>
        <w:szCs w:val="21"/>
        <w:lang w:val="zh-CN" w:eastAsia="zh-CN" w:bidi="zh-CN"/>
      </w:rPr>
    </w:lvl>
    <w:lvl w:ilvl="2">
      <w:numFmt w:val="bullet"/>
      <w:lvlText w:val="•"/>
      <w:lvlJc w:val="left"/>
      <w:pPr>
        <w:ind w:left="2689" w:hanging="562"/>
      </w:pPr>
      <w:rPr>
        <w:rFonts w:hint="default"/>
        <w:lang w:val="zh-CN" w:eastAsia="zh-CN" w:bidi="zh-CN"/>
      </w:rPr>
    </w:lvl>
    <w:lvl w:ilvl="3">
      <w:numFmt w:val="bullet"/>
      <w:lvlText w:val="•"/>
      <w:lvlJc w:val="left"/>
      <w:pPr>
        <w:ind w:left="3719" w:hanging="562"/>
      </w:pPr>
      <w:rPr>
        <w:rFonts w:hint="default"/>
        <w:lang w:val="zh-CN" w:eastAsia="zh-CN" w:bidi="zh-CN"/>
      </w:rPr>
    </w:lvl>
    <w:lvl w:ilvl="4">
      <w:numFmt w:val="bullet"/>
      <w:lvlText w:val="•"/>
      <w:lvlJc w:val="left"/>
      <w:pPr>
        <w:ind w:left="4748" w:hanging="562"/>
      </w:pPr>
      <w:rPr>
        <w:rFonts w:hint="default"/>
        <w:lang w:val="zh-CN" w:eastAsia="zh-CN" w:bidi="zh-CN"/>
      </w:rPr>
    </w:lvl>
    <w:lvl w:ilvl="5">
      <w:numFmt w:val="bullet"/>
      <w:lvlText w:val="•"/>
      <w:lvlJc w:val="left"/>
      <w:pPr>
        <w:ind w:left="5778" w:hanging="562"/>
      </w:pPr>
      <w:rPr>
        <w:rFonts w:hint="default"/>
        <w:lang w:val="zh-CN" w:eastAsia="zh-CN" w:bidi="zh-CN"/>
      </w:rPr>
    </w:lvl>
    <w:lvl w:ilvl="6">
      <w:numFmt w:val="bullet"/>
      <w:lvlText w:val="•"/>
      <w:lvlJc w:val="left"/>
      <w:pPr>
        <w:ind w:left="6808" w:hanging="562"/>
      </w:pPr>
      <w:rPr>
        <w:rFonts w:hint="default"/>
        <w:lang w:val="zh-CN" w:eastAsia="zh-CN" w:bidi="zh-CN"/>
      </w:rPr>
    </w:lvl>
    <w:lvl w:ilvl="7">
      <w:numFmt w:val="bullet"/>
      <w:lvlText w:val="•"/>
      <w:lvlJc w:val="left"/>
      <w:pPr>
        <w:ind w:left="7837" w:hanging="562"/>
      </w:pPr>
      <w:rPr>
        <w:rFonts w:hint="default"/>
        <w:lang w:val="zh-CN" w:eastAsia="zh-CN" w:bidi="zh-CN"/>
      </w:rPr>
    </w:lvl>
    <w:lvl w:ilvl="8">
      <w:numFmt w:val="bullet"/>
      <w:lvlText w:val="•"/>
      <w:lvlJc w:val="left"/>
      <w:pPr>
        <w:ind w:left="8867" w:hanging="562"/>
      </w:pPr>
      <w:rPr>
        <w:rFonts w:hint="default"/>
        <w:lang w:val="zh-CN" w:eastAsia="zh-CN" w:bidi="zh-CN"/>
      </w:rPr>
    </w:lvl>
  </w:abstractNum>
  <w:abstractNum w:abstractNumId="23" w15:restartNumberingAfterBreak="0">
    <w:nsid w:val="26CF0A91"/>
    <w:multiLevelType w:val="hybridMultilevel"/>
    <w:tmpl w:val="40789252"/>
    <w:lvl w:ilvl="0" w:tplc="C7D4BFF0">
      <w:start w:val="1"/>
      <w:numFmt w:val="decimal"/>
      <w:lvlText w:val="%1."/>
      <w:lvlJc w:val="left"/>
      <w:pPr>
        <w:ind w:left="1450" w:hanging="213"/>
      </w:pPr>
      <w:rPr>
        <w:rFonts w:ascii="宋体" w:eastAsia="宋体" w:hAnsi="宋体" w:cs="宋体" w:hint="default"/>
        <w:spacing w:val="-3"/>
        <w:w w:val="100"/>
        <w:sz w:val="19"/>
        <w:szCs w:val="19"/>
        <w:lang w:val="zh-CN" w:eastAsia="zh-CN" w:bidi="zh-CN"/>
      </w:rPr>
    </w:lvl>
    <w:lvl w:ilvl="1" w:tplc="FE1ADA2E">
      <w:numFmt w:val="bullet"/>
      <w:lvlText w:val="•"/>
      <w:lvlJc w:val="left"/>
      <w:pPr>
        <w:ind w:left="2406" w:hanging="213"/>
      </w:pPr>
      <w:rPr>
        <w:rFonts w:hint="default"/>
        <w:lang w:val="zh-CN" w:eastAsia="zh-CN" w:bidi="zh-CN"/>
      </w:rPr>
    </w:lvl>
    <w:lvl w:ilvl="2" w:tplc="B13A7820">
      <w:numFmt w:val="bullet"/>
      <w:lvlText w:val="•"/>
      <w:lvlJc w:val="left"/>
      <w:pPr>
        <w:ind w:left="3353" w:hanging="213"/>
      </w:pPr>
      <w:rPr>
        <w:rFonts w:hint="default"/>
        <w:lang w:val="zh-CN" w:eastAsia="zh-CN" w:bidi="zh-CN"/>
      </w:rPr>
    </w:lvl>
    <w:lvl w:ilvl="3" w:tplc="0292FB1A">
      <w:numFmt w:val="bullet"/>
      <w:lvlText w:val="•"/>
      <w:lvlJc w:val="left"/>
      <w:pPr>
        <w:ind w:left="4299" w:hanging="213"/>
      </w:pPr>
      <w:rPr>
        <w:rFonts w:hint="default"/>
        <w:lang w:val="zh-CN" w:eastAsia="zh-CN" w:bidi="zh-CN"/>
      </w:rPr>
    </w:lvl>
    <w:lvl w:ilvl="4" w:tplc="B8C29876">
      <w:numFmt w:val="bullet"/>
      <w:lvlText w:val="•"/>
      <w:lvlJc w:val="left"/>
      <w:pPr>
        <w:ind w:left="5246" w:hanging="213"/>
      </w:pPr>
      <w:rPr>
        <w:rFonts w:hint="default"/>
        <w:lang w:val="zh-CN" w:eastAsia="zh-CN" w:bidi="zh-CN"/>
      </w:rPr>
    </w:lvl>
    <w:lvl w:ilvl="5" w:tplc="54362F76">
      <w:numFmt w:val="bullet"/>
      <w:lvlText w:val="•"/>
      <w:lvlJc w:val="left"/>
      <w:pPr>
        <w:ind w:left="6193" w:hanging="213"/>
      </w:pPr>
      <w:rPr>
        <w:rFonts w:hint="default"/>
        <w:lang w:val="zh-CN" w:eastAsia="zh-CN" w:bidi="zh-CN"/>
      </w:rPr>
    </w:lvl>
    <w:lvl w:ilvl="6" w:tplc="3A6A6FAC">
      <w:numFmt w:val="bullet"/>
      <w:lvlText w:val="•"/>
      <w:lvlJc w:val="left"/>
      <w:pPr>
        <w:ind w:left="7139" w:hanging="213"/>
      </w:pPr>
      <w:rPr>
        <w:rFonts w:hint="default"/>
        <w:lang w:val="zh-CN" w:eastAsia="zh-CN" w:bidi="zh-CN"/>
      </w:rPr>
    </w:lvl>
    <w:lvl w:ilvl="7" w:tplc="A38468EE">
      <w:numFmt w:val="bullet"/>
      <w:lvlText w:val="•"/>
      <w:lvlJc w:val="left"/>
      <w:pPr>
        <w:ind w:left="8086" w:hanging="213"/>
      </w:pPr>
      <w:rPr>
        <w:rFonts w:hint="default"/>
        <w:lang w:val="zh-CN" w:eastAsia="zh-CN" w:bidi="zh-CN"/>
      </w:rPr>
    </w:lvl>
    <w:lvl w:ilvl="8" w:tplc="CB52C2FE">
      <w:numFmt w:val="bullet"/>
      <w:lvlText w:val="•"/>
      <w:lvlJc w:val="left"/>
      <w:pPr>
        <w:ind w:left="9033" w:hanging="213"/>
      </w:pPr>
      <w:rPr>
        <w:rFonts w:hint="default"/>
        <w:lang w:val="zh-CN" w:eastAsia="zh-CN" w:bidi="zh-CN"/>
      </w:rPr>
    </w:lvl>
  </w:abstractNum>
  <w:abstractNum w:abstractNumId="24" w15:restartNumberingAfterBreak="0">
    <w:nsid w:val="2A3B585D"/>
    <w:multiLevelType w:val="hybridMultilevel"/>
    <w:tmpl w:val="828A476C"/>
    <w:lvl w:ilvl="0" w:tplc="6832AED0">
      <w:start w:val="1"/>
      <w:numFmt w:val="decimal"/>
      <w:lvlText w:val="（%1）"/>
      <w:lvlJc w:val="left"/>
      <w:pPr>
        <w:ind w:left="1767" w:hanging="529"/>
      </w:pPr>
      <w:rPr>
        <w:rFonts w:ascii="宋体" w:eastAsia="宋体" w:hAnsi="宋体" w:cs="宋体" w:hint="default"/>
        <w:spacing w:val="-3"/>
        <w:w w:val="100"/>
        <w:sz w:val="19"/>
        <w:szCs w:val="19"/>
        <w:lang w:val="zh-CN" w:eastAsia="zh-CN" w:bidi="zh-CN"/>
      </w:rPr>
    </w:lvl>
    <w:lvl w:ilvl="1" w:tplc="E32A5650">
      <w:numFmt w:val="bullet"/>
      <w:lvlText w:val="•"/>
      <w:lvlJc w:val="left"/>
      <w:pPr>
        <w:ind w:left="2676" w:hanging="529"/>
      </w:pPr>
      <w:rPr>
        <w:rFonts w:hint="default"/>
        <w:lang w:val="zh-CN" w:eastAsia="zh-CN" w:bidi="zh-CN"/>
      </w:rPr>
    </w:lvl>
    <w:lvl w:ilvl="2" w:tplc="9F9EF316">
      <w:numFmt w:val="bullet"/>
      <w:lvlText w:val="•"/>
      <w:lvlJc w:val="left"/>
      <w:pPr>
        <w:ind w:left="3593" w:hanging="529"/>
      </w:pPr>
      <w:rPr>
        <w:rFonts w:hint="default"/>
        <w:lang w:val="zh-CN" w:eastAsia="zh-CN" w:bidi="zh-CN"/>
      </w:rPr>
    </w:lvl>
    <w:lvl w:ilvl="3" w:tplc="58B0CD5E">
      <w:numFmt w:val="bullet"/>
      <w:lvlText w:val="•"/>
      <w:lvlJc w:val="left"/>
      <w:pPr>
        <w:ind w:left="4509" w:hanging="529"/>
      </w:pPr>
      <w:rPr>
        <w:rFonts w:hint="default"/>
        <w:lang w:val="zh-CN" w:eastAsia="zh-CN" w:bidi="zh-CN"/>
      </w:rPr>
    </w:lvl>
    <w:lvl w:ilvl="4" w:tplc="09E264C6">
      <w:numFmt w:val="bullet"/>
      <w:lvlText w:val="•"/>
      <w:lvlJc w:val="left"/>
      <w:pPr>
        <w:ind w:left="5426" w:hanging="529"/>
      </w:pPr>
      <w:rPr>
        <w:rFonts w:hint="default"/>
        <w:lang w:val="zh-CN" w:eastAsia="zh-CN" w:bidi="zh-CN"/>
      </w:rPr>
    </w:lvl>
    <w:lvl w:ilvl="5" w:tplc="8B14144E">
      <w:numFmt w:val="bullet"/>
      <w:lvlText w:val="•"/>
      <w:lvlJc w:val="left"/>
      <w:pPr>
        <w:ind w:left="6343" w:hanging="529"/>
      </w:pPr>
      <w:rPr>
        <w:rFonts w:hint="default"/>
        <w:lang w:val="zh-CN" w:eastAsia="zh-CN" w:bidi="zh-CN"/>
      </w:rPr>
    </w:lvl>
    <w:lvl w:ilvl="6" w:tplc="5BE4AB9A">
      <w:numFmt w:val="bullet"/>
      <w:lvlText w:val="•"/>
      <w:lvlJc w:val="left"/>
      <w:pPr>
        <w:ind w:left="7259" w:hanging="529"/>
      </w:pPr>
      <w:rPr>
        <w:rFonts w:hint="default"/>
        <w:lang w:val="zh-CN" w:eastAsia="zh-CN" w:bidi="zh-CN"/>
      </w:rPr>
    </w:lvl>
    <w:lvl w:ilvl="7" w:tplc="A9E08C8A">
      <w:numFmt w:val="bullet"/>
      <w:lvlText w:val="•"/>
      <w:lvlJc w:val="left"/>
      <w:pPr>
        <w:ind w:left="8176" w:hanging="529"/>
      </w:pPr>
      <w:rPr>
        <w:rFonts w:hint="default"/>
        <w:lang w:val="zh-CN" w:eastAsia="zh-CN" w:bidi="zh-CN"/>
      </w:rPr>
    </w:lvl>
    <w:lvl w:ilvl="8" w:tplc="0E4E4A8C">
      <w:numFmt w:val="bullet"/>
      <w:lvlText w:val="•"/>
      <w:lvlJc w:val="left"/>
      <w:pPr>
        <w:ind w:left="9093" w:hanging="529"/>
      </w:pPr>
      <w:rPr>
        <w:rFonts w:hint="default"/>
        <w:lang w:val="zh-CN" w:eastAsia="zh-CN" w:bidi="zh-CN"/>
      </w:rPr>
    </w:lvl>
  </w:abstractNum>
  <w:abstractNum w:abstractNumId="25" w15:restartNumberingAfterBreak="0">
    <w:nsid w:val="2B260005"/>
    <w:multiLevelType w:val="multilevel"/>
    <w:tmpl w:val="83586CEC"/>
    <w:lvl w:ilvl="0">
      <w:start w:val="5"/>
      <w:numFmt w:val="decimal"/>
      <w:lvlText w:val="%1"/>
      <w:lvlJc w:val="left"/>
      <w:pPr>
        <w:ind w:left="818" w:hanging="529"/>
      </w:pPr>
      <w:rPr>
        <w:rFonts w:hint="default"/>
        <w:lang w:val="zh-CN" w:eastAsia="zh-CN" w:bidi="zh-CN"/>
      </w:rPr>
    </w:lvl>
    <w:lvl w:ilvl="1">
      <w:start w:val="2"/>
      <w:numFmt w:val="decimal"/>
      <w:lvlText w:val="%1.%2"/>
      <w:lvlJc w:val="left"/>
      <w:pPr>
        <w:ind w:left="818" w:hanging="529"/>
      </w:pPr>
      <w:rPr>
        <w:rFonts w:hint="default"/>
        <w:lang w:val="zh-CN" w:eastAsia="zh-CN" w:bidi="zh-CN"/>
      </w:rPr>
    </w:lvl>
    <w:lvl w:ilvl="2">
      <w:start w:val="1"/>
      <w:numFmt w:val="decimal"/>
      <w:lvlText w:val="%1.%2.%3"/>
      <w:lvlJc w:val="left"/>
      <w:pPr>
        <w:ind w:left="818" w:hanging="529"/>
      </w:pPr>
      <w:rPr>
        <w:rFonts w:ascii="宋体" w:eastAsia="宋体" w:hAnsi="宋体" w:cs="宋体" w:hint="default"/>
        <w:w w:val="100"/>
        <w:sz w:val="19"/>
        <w:szCs w:val="19"/>
        <w:lang w:val="zh-CN" w:eastAsia="zh-CN" w:bidi="zh-CN"/>
      </w:rPr>
    </w:lvl>
    <w:lvl w:ilvl="3">
      <w:numFmt w:val="bullet"/>
      <w:lvlText w:val="•"/>
      <w:lvlJc w:val="left"/>
      <w:pPr>
        <w:ind w:left="3851" w:hanging="529"/>
      </w:pPr>
      <w:rPr>
        <w:rFonts w:hint="default"/>
        <w:lang w:val="zh-CN" w:eastAsia="zh-CN" w:bidi="zh-CN"/>
      </w:rPr>
    </w:lvl>
    <w:lvl w:ilvl="4">
      <w:numFmt w:val="bullet"/>
      <w:lvlText w:val="•"/>
      <w:lvlJc w:val="left"/>
      <w:pPr>
        <w:ind w:left="4862" w:hanging="529"/>
      </w:pPr>
      <w:rPr>
        <w:rFonts w:hint="default"/>
        <w:lang w:val="zh-CN" w:eastAsia="zh-CN" w:bidi="zh-CN"/>
      </w:rPr>
    </w:lvl>
    <w:lvl w:ilvl="5">
      <w:numFmt w:val="bullet"/>
      <w:lvlText w:val="•"/>
      <w:lvlJc w:val="left"/>
      <w:pPr>
        <w:ind w:left="5873" w:hanging="529"/>
      </w:pPr>
      <w:rPr>
        <w:rFonts w:hint="default"/>
        <w:lang w:val="zh-CN" w:eastAsia="zh-CN" w:bidi="zh-CN"/>
      </w:rPr>
    </w:lvl>
    <w:lvl w:ilvl="6">
      <w:numFmt w:val="bullet"/>
      <w:lvlText w:val="•"/>
      <w:lvlJc w:val="left"/>
      <w:pPr>
        <w:ind w:left="6883" w:hanging="529"/>
      </w:pPr>
      <w:rPr>
        <w:rFonts w:hint="default"/>
        <w:lang w:val="zh-CN" w:eastAsia="zh-CN" w:bidi="zh-CN"/>
      </w:rPr>
    </w:lvl>
    <w:lvl w:ilvl="7">
      <w:numFmt w:val="bullet"/>
      <w:lvlText w:val="•"/>
      <w:lvlJc w:val="left"/>
      <w:pPr>
        <w:ind w:left="7894" w:hanging="529"/>
      </w:pPr>
      <w:rPr>
        <w:rFonts w:hint="default"/>
        <w:lang w:val="zh-CN" w:eastAsia="zh-CN" w:bidi="zh-CN"/>
      </w:rPr>
    </w:lvl>
    <w:lvl w:ilvl="8">
      <w:numFmt w:val="bullet"/>
      <w:lvlText w:val="•"/>
      <w:lvlJc w:val="left"/>
      <w:pPr>
        <w:ind w:left="8905" w:hanging="529"/>
      </w:pPr>
      <w:rPr>
        <w:rFonts w:hint="default"/>
        <w:lang w:val="zh-CN" w:eastAsia="zh-CN" w:bidi="zh-CN"/>
      </w:rPr>
    </w:lvl>
  </w:abstractNum>
  <w:abstractNum w:abstractNumId="26" w15:restartNumberingAfterBreak="0">
    <w:nsid w:val="2B8F4F58"/>
    <w:multiLevelType w:val="hybridMultilevel"/>
    <w:tmpl w:val="5832EAC6"/>
    <w:lvl w:ilvl="0" w:tplc="56683804">
      <w:start w:val="1"/>
      <w:numFmt w:val="decimal"/>
      <w:lvlText w:val="（%1）"/>
      <w:lvlJc w:val="left"/>
      <w:pPr>
        <w:ind w:left="1767" w:hanging="529"/>
      </w:pPr>
      <w:rPr>
        <w:rFonts w:ascii="宋体" w:eastAsia="宋体" w:hAnsi="宋体" w:cs="宋体" w:hint="default"/>
        <w:spacing w:val="-3"/>
        <w:w w:val="100"/>
        <w:sz w:val="19"/>
        <w:szCs w:val="19"/>
        <w:lang w:val="zh-CN" w:eastAsia="zh-CN" w:bidi="zh-CN"/>
      </w:rPr>
    </w:lvl>
    <w:lvl w:ilvl="1" w:tplc="6AF49CB0">
      <w:numFmt w:val="bullet"/>
      <w:lvlText w:val="•"/>
      <w:lvlJc w:val="left"/>
      <w:pPr>
        <w:ind w:left="2676" w:hanging="529"/>
      </w:pPr>
      <w:rPr>
        <w:rFonts w:hint="default"/>
        <w:lang w:val="zh-CN" w:eastAsia="zh-CN" w:bidi="zh-CN"/>
      </w:rPr>
    </w:lvl>
    <w:lvl w:ilvl="2" w:tplc="9D28B032">
      <w:numFmt w:val="bullet"/>
      <w:lvlText w:val="•"/>
      <w:lvlJc w:val="left"/>
      <w:pPr>
        <w:ind w:left="3593" w:hanging="529"/>
      </w:pPr>
      <w:rPr>
        <w:rFonts w:hint="default"/>
        <w:lang w:val="zh-CN" w:eastAsia="zh-CN" w:bidi="zh-CN"/>
      </w:rPr>
    </w:lvl>
    <w:lvl w:ilvl="3" w:tplc="FABEDB0A">
      <w:numFmt w:val="bullet"/>
      <w:lvlText w:val="•"/>
      <w:lvlJc w:val="left"/>
      <w:pPr>
        <w:ind w:left="4509" w:hanging="529"/>
      </w:pPr>
      <w:rPr>
        <w:rFonts w:hint="default"/>
        <w:lang w:val="zh-CN" w:eastAsia="zh-CN" w:bidi="zh-CN"/>
      </w:rPr>
    </w:lvl>
    <w:lvl w:ilvl="4" w:tplc="C512EC66">
      <w:numFmt w:val="bullet"/>
      <w:lvlText w:val="•"/>
      <w:lvlJc w:val="left"/>
      <w:pPr>
        <w:ind w:left="5426" w:hanging="529"/>
      </w:pPr>
      <w:rPr>
        <w:rFonts w:hint="default"/>
        <w:lang w:val="zh-CN" w:eastAsia="zh-CN" w:bidi="zh-CN"/>
      </w:rPr>
    </w:lvl>
    <w:lvl w:ilvl="5" w:tplc="C9929048">
      <w:numFmt w:val="bullet"/>
      <w:lvlText w:val="•"/>
      <w:lvlJc w:val="left"/>
      <w:pPr>
        <w:ind w:left="6343" w:hanging="529"/>
      </w:pPr>
      <w:rPr>
        <w:rFonts w:hint="default"/>
        <w:lang w:val="zh-CN" w:eastAsia="zh-CN" w:bidi="zh-CN"/>
      </w:rPr>
    </w:lvl>
    <w:lvl w:ilvl="6" w:tplc="8676CC48">
      <w:numFmt w:val="bullet"/>
      <w:lvlText w:val="•"/>
      <w:lvlJc w:val="left"/>
      <w:pPr>
        <w:ind w:left="7259" w:hanging="529"/>
      </w:pPr>
      <w:rPr>
        <w:rFonts w:hint="default"/>
        <w:lang w:val="zh-CN" w:eastAsia="zh-CN" w:bidi="zh-CN"/>
      </w:rPr>
    </w:lvl>
    <w:lvl w:ilvl="7" w:tplc="68700022">
      <w:numFmt w:val="bullet"/>
      <w:lvlText w:val="•"/>
      <w:lvlJc w:val="left"/>
      <w:pPr>
        <w:ind w:left="8176" w:hanging="529"/>
      </w:pPr>
      <w:rPr>
        <w:rFonts w:hint="default"/>
        <w:lang w:val="zh-CN" w:eastAsia="zh-CN" w:bidi="zh-CN"/>
      </w:rPr>
    </w:lvl>
    <w:lvl w:ilvl="8" w:tplc="76263266">
      <w:numFmt w:val="bullet"/>
      <w:lvlText w:val="•"/>
      <w:lvlJc w:val="left"/>
      <w:pPr>
        <w:ind w:left="9093" w:hanging="529"/>
      </w:pPr>
      <w:rPr>
        <w:rFonts w:hint="default"/>
        <w:lang w:val="zh-CN" w:eastAsia="zh-CN" w:bidi="zh-CN"/>
      </w:rPr>
    </w:lvl>
  </w:abstractNum>
  <w:abstractNum w:abstractNumId="27" w15:restartNumberingAfterBreak="0">
    <w:nsid w:val="2F81145C"/>
    <w:multiLevelType w:val="multilevel"/>
    <w:tmpl w:val="FB34817C"/>
    <w:lvl w:ilvl="0">
      <w:start w:val="5"/>
      <w:numFmt w:val="decimal"/>
      <w:lvlText w:val="%1"/>
      <w:lvlJc w:val="left"/>
      <w:pPr>
        <w:ind w:left="1558" w:hanging="318"/>
      </w:pPr>
      <w:rPr>
        <w:rFonts w:hint="default"/>
        <w:lang w:val="zh-CN" w:eastAsia="zh-CN" w:bidi="zh-CN"/>
      </w:rPr>
    </w:lvl>
    <w:lvl w:ilvl="1">
      <w:start w:val="1"/>
      <w:numFmt w:val="decimal"/>
      <w:lvlText w:val="%1.%2"/>
      <w:lvlJc w:val="left"/>
      <w:pPr>
        <w:ind w:left="1558" w:hanging="318"/>
      </w:pPr>
      <w:rPr>
        <w:rFonts w:ascii="宋体" w:eastAsia="宋体" w:hAnsi="宋体" w:cs="宋体" w:hint="default"/>
        <w:b/>
        <w:bCs/>
        <w:w w:val="99"/>
        <w:sz w:val="19"/>
        <w:szCs w:val="19"/>
        <w:lang w:val="zh-CN" w:eastAsia="zh-CN" w:bidi="zh-CN"/>
      </w:rPr>
    </w:lvl>
    <w:lvl w:ilvl="2">
      <w:start w:val="1"/>
      <w:numFmt w:val="decimal"/>
      <w:lvlText w:val="%1.%2.%3"/>
      <w:lvlJc w:val="left"/>
      <w:pPr>
        <w:ind w:left="1767" w:hanging="529"/>
      </w:pPr>
      <w:rPr>
        <w:rFonts w:ascii="宋体" w:eastAsia="宋体" w:hAnsi="宋体" w:cs="宋体" w:hint="default"/>
        <w:spacing w:val="-3"/>
        <w:w w:val="100"/>
        <w:sz w:val="19"/>
        <w:szCs w:val="19"/>
        <w:lang w:val="zh-CN" w:eastAsia="zh-CN" w:bidi="zh-CN"/>
      </w:rPr>
    </w:lvl>
    <w:lvl w:ilvl="3">
      <w:numFmt w:val="bullet"/>
      <w:lvlText w:val="•"/>
      <w:lvlJc w:val="left"/>
      <w:pPr>
        <w:ind w:left="3796" w:hanging="529"/>
      </w:pPr>
      <w:rPr>
        <w:rFonts w:hint="default"/>
        <w:lang w:val="zh-CN" w:eastAsia="zh-CN" w:bidi="zh-CN"/>
      </w:rPr>
    </w:lvl>
    <w:lvl w:ilvl="4">
      <w:numFmt w:val="bullet"/>
      <w:lvlText w:val="•"/>
      <w:lvlJc w:val="left"/>
      <w:pPr>
        <w:ind w:left="4815" w:hanging="529"/>
      </w:pPr>
      <w:rPr>
        <w:rFonts w:hint="default"/>
        <w:lang w:val="zh-CN" w:eastAsia="zh-CN" w:bidi="zh-CN"/>
      </w:rPr>
    </w:lvl>
    <w:lvl w:ilvl="5">
      <w:numFmt w:val="bullet"/>
      <w:lvlText w:val="•"/>
      <w:lvlJc w:val="left"/>
      <w:pPr>
        <w:ind w:left="5833" w:hanging="529"/>
      </w:pPr>
      <w:rPr>
        <w:rFonts w:hint="default"/>
        <w:lang w:val="zh-CN" w:eastAsia="zh-CN" w:bidi="zh-CN"/>
      </w:rPr>
    </w:lvl>
    <w:lvl w:ilvl="6">
      <w:numFmt w:val="bullet"/>
      <w:lvlText w:val="•"/>
      <w:lvlJc w:val="left"/>
      <w:pPr>
        <w:ind w:left="6852" w:hanging="529"/>
      </w:pPr>
      <w:rPr>
        <w:rFonts w:hint="default"/>
        <w:lang w:val="zh-CN" w:eastAsia="zh-CN" w:bidi="zh-CN"/>
      </w:rPr>
    </w:lvl>
    <w:lvl w:ilvl="7">
      <w:numFmt w:val="bullet"/>
      <w:lvlText w:val="•"/>
      <w:lvlJc w:val="left"/>
      <w:pPr>
        <w:ind w:left="7870" w:hanging="529"/>
      </w:pPr>
      <w:rPr>
        <w:rFonts w:hint="default"/>
        <w:lang w:val="zh-CN" w:eastAsia="zh-CN" w:bidi="zh-CN"/>
      </w:rPr>
    </w:lvl>
    <w:lvl w:ilvl="8">
      <w:numFmt w:val="bullet"/>
      <w:lvlText w:val="•"/>
      <w:lvlJc w:val="left"/>
      <w:pPr>
        <w:ind w:left="8889" w:hanging="529"/>
      </w:pPr>
      <w:rPr>
        <w:rFonts w:hint="default"/>
        <w:lang w:val="zh-CN" w:eastAsia="zh-CN" w:bidi="zh-CN"/>
      </w:rPr>
    </w:lvl>
  </w:abstractNum>
  <w:abstractNum w:abstractNumId="28" w15:restartNumberingAfterBreak="0">
    <w:nsid w:val="3758737E"/>
    <w:multiLevelType w:val="multilevel"/>
    <w:tmpl w:val="ED8A6C16"/>
    <w:lvl w:ilvl="0">
      <w:start w:val="1"/>
      <w:numFmt w:val="decimal"/>
      <w:lvlText w:val="%1."/>
      <w:lvlJc w:val="left"/>
      <w:pPr>
        <w:ind w:left="818" w:hanging="213"/>
      </w:pPr>
      <w:rPr>
        <w:rFonts w:ascii="宋体" w:eastAsia="宋体" w:hAnsi="宋体" w:cs="宋体" w:hint="default"/>
        <w:b/>
        <w:bCs/>
        <w:spacing w:val="-108"/>
        <w:w w:val="99"/>
        <w:sz w:val="19"/>
        <w:szCs w:val="19"/>
        <w:lang w:val="zh-CN" w:eastAsia="zh-CN" w:bidi="zh-CN"/>
      </w:rPr>
    </w:lvl>
    <w:lvl w:ilvl="1">
      <w:start w:val="1"/>
      <w:numFmt w:val="decimal"/>
      <w:lvlText w:val="%1.%2"/>
      <w:lvlJc w:val="left"/>
      <w:pPr>
        <w:ind w:left="1661" w:hanging="424"/>
      </w:pPr>
      <w:rPr>
        <w:rFonts w:ascii="宋体" w:eastAsia="宋体" w:hAnsi="宋体" w:cs="宋体" w:hint="default"/>
        <w:w w:val="100"/>
        <w:sz w:val="19"/>
        <w:szCs w:val="19"/>
        <w:lang w:val="zh-CN" w:eastAsia="zh-CN" w:bidi="zh-CN"/>
      </w:rPr>
    </w:lvl>
    <w:lvl w:ilvl="2">
      <w:numFmt w:val="bullet"/>
      <w:lvlText w:val="•"/>
      <w:lvlJc w:val="left"/>
      <w:pPr>
        <w:ind w:left="2689" w:hanging="424"/>
      </w:pPr>
      <w:rPr>
        <w:rFonts w:hint="default"/>
        <w:lang w:val="zh-CN" w:eastAsia="zh-CN" w:bidi="zh-CN"/>
      </w:rPr>
    </w:lvl>
    <w:lvl w:ilvl="3">
      <w:numFmt w:val="bullet"/>
      <w:lvlText w:val="•"/>
      <w:lvlJc w:val="left"/>
      <w:pPr>
        <w:ind w:left="3719" w:hanging="424"/>
      </w:pPr>
      <w:rPr>
        <w:rFonts w:hint="default"/>
        <w:lang w:val="zh-CN" w:eastAsia="zh-CN" w:bidi="zh-CN"/>
      </w:rPr>
    </w:lvl>
    <w:lvl w:ilvl="4">
      <w:numFmt w:val="bullet"/>
      <w:lvlText w:val="•"/>
      <w:lvlJc w:val="left"/>
      <w:pPr>
        <w:ind w:left="4748" w:hanging="424"/>
      </w:pPr>
      <w:rPr>
        <w:rFonts w:hint="default"/>
        <w:lang w:val="zh-CN" w:eastAsia="zh-CN" w:bidi="zh-CN"/>
      </w:rPr>
    </w:lvl>
    <w:lvl w:ilvl="5">
      <w:numFmt w:val="bullet"/>
      <w:lvlText w:val="•"/>
      <w:lvlJc w:val="left"/>
      <w:pPr>
        <w:ind w:left="5778" w:hanging="424"/>
      </w:pPr>
      <w:rPr>
        <w:rFonts w:hint="default"/>
        <w:lang w:val="zh-CN" w:eastAsia="zh-CN" w:bidi="zh-CN"/>
      </w:rPr>
    </w:lvl>
    <w:lvl w:ilvl="6">
      <w:numFmt w:val="bullet"/>
      <w:lvlText w:val="•"/>
      <w:lvlJc w:val="left"/>
      <w:pPr>
        <w:ind w:left="6808" w:hanging="424"/>
      </w:pPr>
      <w:rPr>
        <w:rFonts w:hint="default"/>
        <w:lang w:val="zh-CN" w:eastAsia="zh-CN" w:bidi="zh-CN"/>
      </w:rPr>
    </w:lvl>
    <w:lvl w:ilvl="7">
      <w:numFmt w:val="bullet"/>
      <w:lvlText w:val="•"/>
      <w:lvlJc w:val="left"/>
      <w:pPr>
        <w:ind w:left="7837" w:hanging="424"/>
      </w:pPr>
      <w:rPr>
        <w:rFonts w:hint="default"/>
        <w:lang w:val="zh-CN" w:eastAsia="zh-CN" w:bidi="zh-CN"/>
      </w:rPr>
    </w:lvl>
    <w:lvl w:ilvl="8">
      <w:numFmt w:val="bullet"/>
      <w:lvlText w:val="•"/>
      <w:lvlJc w:val="left"/>
      <w:pPr>
        <w:ind w:left="8867" w:hanging="424"/>
      </w:pPr>
      <w:rPr>
        <w:rFonts w:hint="default"/>
        <w:lang w:val="zh-CN" w:eastAsia="zh-CN" w:bidi="zh-CN"/>
      </w:rPr>
    </w:lvl>
  </w:abstractNum>
  <w:abstractNum w:abstractNumId="29" w15:restartNumberingAfterBreak="0">
    <w:nsid w:val="392D4289"/>
    <w:multiLevelType w:val="multilevel"/>
    <w:tmpl w:val="EA7C5A6E"/>
    <w:lvl w:ilvl="0">
      <w:start w:val="29"/>
      <w:numFmt w:val="decimal"/>
      <w:lvlText w:val="%1"/>
      <w:lvlJc w:val="left"/>
      <w:pPr>
        <w:ind w:left="818" w:hanging="517"/>
      </w:pPr>
      <w:rPr>
        <w:rFonts w:hint="default"/>
        <w:lang w:val="zh-CN" w:eastAsia="zh-CN" w:bidi="zh-CN"/>
      </w:rPr>
    </w:lvl>
    <w:lvl w:ilvl="1">
      <w:start w:val="5"/>
      <w:numFmt w:val="decimal"/>
      <w:lvlText w:val="%1.%2"/>
      <w:lvlJc w:val="left"/>
      <w:pPr>
        <w:ind w:left="818" w:hanging="517"/>
      </w:pPr>
      <w:rPr>
        <w:rFonts w:hint="default"/>
        <w:spacing w:val="-94"/>
        <w:w w:val="100"/>
        <w:lang w:val="zh-CN" w:eastAsia="zh-CN" w:bidi="zh-CN"/>
      </w:rPr>
    </w:lvl>
    <w:lvl w:ilvl="2">
      <w:numFmt w:val="bullet"/>
      <w:lvlText w:val="•"/>
      <w:lvlJc w:val="left"/>
      <w:pPr>
        <w:ind w:left="2841" w:hanging="517"/>
      </w:pPr>
      <w:rPr>
        <w:rFonts w:hint="default"/>
        <w:lang w:val="zh-CN" w:eastAsia="zh-CN" w:bidi="zh-CN"/>
      </w:rPr>
    </w:lvl>
    <w:lvl w:ilvl="3">
      <w:numFmt w:val="bullet"/>
      <w:lvlText w:val="•"/>
      <w:lvlJc w:val="left"/>
      <w:pPr>
        <w:ind w:left="3851" w:hanging="517"/>
      </w:pPr>
      <w:rPr>
        <w:rFonts w:hint="default"/>
        <w:lang w:val="zh-CN" w:eastAsia="zh-CN" w:bidi="zh-CN"/>
      </w:rPr>
    </w:lvl>
    <w:lvl w:ilvl="4">
      <w:numFmt w:val="bullet"/>
      <w:lvlText w:val="•"/>
      <w:lvlJc w:val="left"/>
      <w:pPr>
        <w:ind w:left="4862" w:hanging="517"/>
      </w:pPr>
      <w:rPr>
        <w:rFonts w:hint="default"/>
        <w:lang w:val="zh-CN" w:eastAsia="zh-CN" w:bidi="zh-CN"/>
      </w:rPr>
    </w:lvl>
    <w:lvl w:ilvl="5">
      <w:numFmt w:val="bullet"/>
      <w:lvlText w:val="•"/>
      <w:lvlJc w:val="left"/>
      <w:pPr>
        <w:ind w:left="5873" w:hanging="517"/>
      </w:pPr>
      <w:rPr>
        <w:rFonts w:hint="default"/>
        <w:lang w:val="zh-CN" w:eastAsia="zh-CN" w:bidi="zh-CN"/>
      </w:rPr>
    </w:lvl>
    <w:lvl w:ilvl="6">
      <w:numFmt w:val="bullet"/>
      <w:lvlText w:val="•"/>
      <w:lvlJc w:val="left"/>
      <w:pPr>
        <w:ind w:left="6883" w:hanging="517"/>
      </w:pPr>
      <w:rPr>
        <w:rFonts w:hint="default"/>
        <w:lang w:val="zh-CN" w:eastAsia="zh-CN" w:bidi="zh-CN"/>
      </w:rPr>
    </w:lvl>
    <w:lvl w:ilvl="7">
      <w:numFmt w:val="bullet"/>
      <w:lvlText w:val="•"/>
      <w:lvlJc w:val="left"/>
      <w:pPr>
        <w:ind w:left="7894" w:hanging="517"/>
      </w:pPr>
      <w:rPr>
        <w:rFonts w:hint="default"/>
        <w:lang w:val="zh-CN" w:eastAsia="zh-CN" w:bidi="zh-CN"/>
      </w:rPr>
    </w:lvl>
    <w:lvl w:ilvl="8">
      <w:numFmt w:val="bullet"/>
      <w:lvlText w:val="•"/>
      <w:lvlJc w:val="left"/>
      <w:pPr>
        <w:ind w:left="8905" w:hanging="517"/>
      </w:pPr>
      <w:rPr>
        <w:rFonts w:hint="default"/>
        <w:lang w:val="zh-CN" w:eastAsia="zh-CN" w:bidi="zh-CN"/>
      </w:rPr>
    </w:lvl>
  </w:abstractNum>
  <w:abstractNum w:abstractNumId="30" w15:restartNumberingAfterBreak="0">
    <w:nsid w:val="3B015205"/>
    <w:multiLevelType w:val="hybridMultilevel"/>
    <w:tmpl w:val="A2E00A90"/>
    <w:lvl w:ilvl="0" w:tplc="A746B8BA">
      <w:start w:val="2"/>
      <w:numFmt w:val="decimal"/>
      <w:lvlText w:val="（%1）"/>
      <w:lvlJc w:val="left"/>
      <w:pPr>
        <w:ind w:left="108" w:hanging="529"/>
      </w:pPr>
      <w:rPr>
        <w:rFonts w:ascii="宋体" w:eastAsia="宋体" w:hAnsi="宋体" w:cs="宋体" w:hint="default"/>
        <w:spacing w:val="-3"/>
        <w:w w:val="100"/>
        <w:sz w:val="19"/>
        <w:szCs w:val="19"/>
        <w:lang w:val="zh-CN" w:eastAsia="zh-CN" w:bidi="zh-CN"/>
      </w:rPr>
    </w:lvl>
    <w:lvl w:ilvl="1" w:tplc="2BD27B54">
      <w:numFmt w:val="bullet"/>
      <w:lvlText w:val="•"/>
      <w:lvlJc w:val="left"/>
      <w:pPr>
        <w:ind w:left="453" w:hanging="529"/>
      </w:pPr>
      <w:rPr>
        <w:rFonts w:hint="default"/>
        <w:lang w:val="zh-CN" w:eastAsia="zh-CN" w:bidi="zh-CN"/>
      </w:rPr>
    </w:lvl>
    <w:lvl w:ilvl="2" w:tplc="C18EE292">
      <w:numFmt w:val="bullet"/>
      <w:lvlText w:val="•"/>
      <w:lvlJc w:val="left"/>
      <w:pPr>
        <w:ind w:left="806" w:hanging="529"/>
      </w:pPr>
      <w:rPr>
        <w:rFonts w:hint="default"/>
        <w:lang w:val="zh-CN" w:eastAsia="zh-CN" w:bidi="zh-CN"/>
      </w:rPr>
    </w:lvl>
    <w:lvl w:ilvl="3" w:tplc="91DADF2C">
      <w:numFmt w:val="bullet"/>
      <w:lvlText w:val="•"/>
      <w:lvlJc w:val="left"/>
      <w:pPr>
        <w:ind w:left="1159" w:hanging="529"/>
      </w:pPr>
      <w:rPr>
        <w:rFonts w:hint="default"/>
        <w:lang w:val="zh-CN" w:eastAsia="zh-CN" w:bidi="zh-CN"/>
      </w:rPr>
    </w:lvl>
    <w:lvl w:ilvl="4" w:tplc="5CF0E32E">
      <w:numFmt w:val="bullet"/>
      <w:lvlText w:val="•"/>
      <w:lvlJc w:val="left"/>
      <w:pPr>
        <w:ind w:left="1512" w:hanging="529"/>
      </w:pPr>
      <w:rPr>
        <w:rFonts w:hint="default"/>
        <w:lang w:val="zh-CN" w:eastAsia="zh-CN" w:bidi="zh-CN"/>
      </w:rPr>
    </w:lvl>
    <w:lvl w:ilvl="5" w:tplc="077EEFBA">
      <w:numFmt w:val="bullet"/>
      <w:lvlText w:val="•"/>
      <w:lvlJc w:val="left"/>
      <w:pPr>
        <w:ind w:left="1865" w:hanging="529"/>
      </w:pPr>
      <w:rPr>
        <w:rFonts w:hint="default"/>
        <w:lang w:val="zh-CN" w:eastAsia="zh-CN" w:bidi="zh-CN"/>
      </w:rPr>
    </w:lvl>
    <w:lvl w:ilvl="6" w:tplc="4FA2642C">
      <w:numFmt w:val="bullet"/>
      <w:lvlText w:val="•"/>
      <w:lvlJc w:val="left"/>
      <w:pPr>
        <w:ind w:left="2218" w:hanging="529"/>
      </w:pPr>
      <w:rPr>
        <w:rFonts w:hint="default"/>
        <w:lang w:val="zh-CN" w:eastAsia="zh-CN" w:bidi="zh-CN"/>
      </w:rPr>
    </w:lvl>
    <w:lvl w:ilvl="7" w:tplc="7BF49F0E">
      <w:numFmt w:val="bullet"/>
      <w:lvlText w:val="•"/>
      <w:lvlJc w:val="left"/>
      <w:pPr>
        <w:ind w:left="2571" w:hanging="529"/>
      </w:pPr>
      <w:rPr>
        <w:rFonts w:hint="default"/>
        <w:lang w:val="zh-CN" w:eastAsia="zh-CN" w:bidi="zh-CN"/>
      </w:rPr>
    </w:lvl>
    <w:lvl w:ilvl="8" w:tplc="46B0337E">
      <w:numFmt w:val="bullet"/>
      <w:lvlText w:val="•"/>
      <w:lvlJc w:val="left"/>
      <w:pPr>
        <w:ind w:left="2924" w:hanging="529"/>
      </w:pPr>
      <w:rPr>
        <w:rFonts w:hint="default"/>
        <w:lang w:val="zh-CN" w:eastAsia="zh-CN" w:bidi="zh-CN"/>
      </w:rPr>
    </w:lvl>
  </w:abstractNum>
  <w:abstractNum w:abstractNumId="31" w15:restartNumberingAfterBreak="0">
    <w:nsid w:val="3CA1227E"/>
    <w:multiLevelType w:val="hybridMultilevel"/>
    <w:tmpl w:val="EE803D46"/>
    <w:lvl w:ilvl="0" w:tplc="2BA009C4">
      <w:start w:val="1"/>
      <w:numFmt w:val="decimal"/>
      <w:lvlText w:val="（%1）"/>
      <w:lvlJc w:val="left"/>
      <w:pPr>
        <w:ind w:left="1238" w:hanging="529"/>
      </w:pPr>
      <w:rPr>
        <w:rFonts w:ascii="宋体" w:eastAsia="宋体" w:hAnsi="宋体" w:cs="宋体" w:hint="default"/>
        <w:spacing w:val="-11"/>
        <w:w w:val="100"/>
        <w:sz w:val="19"/>
        <w:szCs w:val="19"/>
        <w:lang w:val="zh-CN" w:eastAsia="zh-CN" w:bidi="zh-CN"/>
      </w:rPr>
    </w:lvl>
    <w:lvl w:ilvl="1" w:tplc="DFA07ECE">
      <w:numFmt w:val="bullet"/>
      <w:lvlText w:val="•"/>
      <w:lvlJc w:val="left"/>
      <w:pPr>
        <w:ind w:left="2208" w:hanging="529"/>
      </w:pPr>
      <w:rPr>
        <w:rFonts w:hint="default"/>
        <w:lang w:val="zh-CN" w:eastAsia="zh-CN" w:bidi="zh-CN"/>
      </w:rPr>
    </w:lvl>
    <w:lvl w:ilvl="2" w:tplc="28688AE2">
      <w:numFmt w:val="bullet"/>
      <w:lvlText w:val="•"/>
      <w:lvlJc w:val="left"/>
      <w:pPr>
        <w:ind w:left="3177" w:hanging="529"/>
      </w:pPr>
      <w:rPr>
        <w:rFonts w:hint="default"/>
        <w:lang w:val="zh-CN" w:eastAsia="zh-CN" w:bidi="zh-CN"/>
      </w:rPr>
    </w:lvl>
    <w:lvl w:ilvl="3" w:tplc="A210B3A0">
      <w:numFmt w:val="bullet"/>
      <w:lvlText w:val="•"/>
      <w:lvlJc w:val="left"/>
      <w:pPr>
        <w:ind w:left="4145" w:hanging="529"/>
      </w:pPr>
      <w:rPr>
        <w:rFonts w:hint="default"/>
        <w:lang w:val="zh-CN" w:eastAsia="zh-CN" w:bidi="zh-CN"/>
      </w:rPr>
    </w:lvl>
    <w:lvl w:ilvl="4" w:tplc="7AFC8B0E">
      <w:numFmt w:val="bullet"/>
      <w:lvlText w:val="•"/>
      <w:lvlJc w:val="left"/>
      <w:pPr>
        <w:ind w:left="5114" w:hanging="529"/>
      </w:pPr>
      <w:rPr>
        <w:rFonts w:hint="default"/>
        <w:lang w:val="zh-CN" w:eastAsia="zh-CN" w:bidi="zh-CN"/>
      </w:rPr>
    </w:lvl>
    <w:lvl w:ilvl="5" w:tplc="24CE57D6">
      <w:numFmt w:val="bullet"/>
      <w:lvlText w:val="•"/>
      <w:lvlJc w:val="left"/>
      <w:pPr>
        <w:ind w:left="6083" w:hanging="529"/>
      </w:pPr>
      <w:rPr>
        <w:rFonts w:hint="default"/>
        <w:lang w:val="zh-CN" w:eastAsia="zh-CN" w:bidi="zh-CN"/>
      </w:rPr>
    </w:lvl>
    <w:lvl w:ilvl="6" w:tplc="18605B3C">
      <w:numFmt w:val="bullet"/>
      <w:lvlText w:val="•"/>
      <w:lvlJc w:val="left"/>
      <w:pPr>
        <w:ind w:left="7051" w:hanging="529"/>
      </w:pPr>
      <w:rPr>
        <w:rFonts w:hint="default"/>
        <w:lang w:val="zh-CN" w:eastAsia="zh-CN" w:bidi="zh-CN"/>
      </w:rPr>
    </w:lvl>
    <w:lvl w:ilvl="7" w:tplc="85082E7C">
      <w:numFmt w:val="bullet"/>
      <w:lvlText w:val="•"/>
      <w:lvlJc w:val="left"/>
      <w:pPr>
        <w:ind w:left="8020" w:hanging="529"/>
      </w:pPr>
      <w:rPr>
        <w:rFonts w:hint="default"/>
        <w:lang w:val="zh-CN" w:eastAsia="zh-CN" w:bidi="zh-CN"/>
      </w:rPr>
    </w:lvl>
    <w:lvl w:ilvl="8" w:tplc="8FE6DD66">
      <w:numFmt w:val="bullet"/>
      <w:lvlText w:val="•"/>
      <w:lvlJc w:val="left"/>
      <w:pPr>
        <w:ind w:left="8989" w:hanging="529"/>
      </w:pPr>
      <w:rPr>
        <w:rFonts w:hint="default"/>
        <w:lang w:val="zh-CN" w:eastAsia="zh-CN" w:bidi="zh-CN"/>
      </w:rPr>
    </w:lvl>
  </w:abstractNum>
  <w:abstractNum w:abstractNumId="32" w15:restartNumberingAfterBreak="0">
    <w:nsid w:val="3D40750F"/>
    <w:multiLevelType w:val="hybridMultilevel"/>
    <w:tmpl w:val="199A9CEC"/>
    <w:lvl w:ilvl="0" w:tplc="9AB0CFDA">
      <w:start w:val="1"/>
      <w:numFmt w:val="decimal"/>
      <w:lvlText w:val="（%1）"/>
      <w:lvlJc w:val="left"/>
      <w:pPr>
        <w:ind w:left="107" w:hanging="529"/>
      </w:pPr>
      <w:rPr>
        <w:rFonts w:ascii="宋体" w:eastAsia="宋体" w:hAnsi="宋体" w:cs="宋体" w:hint="default"/>
        <w:spacing w:val="-13"/>
        <w:w w:val="100"/>
        <w:sz w:val="19"/>
        <w:szCs w:val="19"/>
        <w:lang w:val="zh-CN" w:eastAsia="zh-CN" w:bidi="zh-CN"/>
      </w:rPr>
    </w:lvl>
    <w:lvl w:ilvl="1" w:tplc="75F0002C">
      <w:numFmt w:val="bullet"/>
      <w:lvlText w:val="•"/>
      <w:lvlJc w:val="left"/>
      <w:pPr>
        <w:ind w:left="624" w:hanging="529"/>
      </w:pPr>
      <w:rPr>
        <w:rFonts w:hint="default"/>
        <w:lang w:val="zh-CN" w:eastAsia="zh-CN" w:bidi="zh-CN"/>
      </w:rPr>
    </w:lvl>
    <w:lvl w:ilvl="2" w:tplc="139EFBBA">
      <w:numFmt w:val="bullet"/>
      <w:lvlText w:val="•"/>
      <w:lvlJc w:val="left"/>
      <w:pPr>
        <w:ind w:left="1148" w:hanging="529"/>
      </w:pPr>
      <w:rPr>
        <w:rFonts w:hint="default"/>
        <w:lang w:val="zh-CN" w:eastAsia="zh-CN" w:bidi="zh-CN"/>
      </w:rPr>
    </w:lvl>
    <w:lvl w:ilvl="3" w:tplc="B97083CC">
      <w:numFmt w:val="bullet"/>
      <w:lvlText w:val="•"/>
      <w:lvlJc w:val="left"/>
      <w:pPr>
        <w:ind w:left="1672" w:hanging="529"/>
      </w:pPr>
      <w:rPr>
        <w:rFonts w:hint="default"/>
        <w:lang w:val="zh-CN" w:eastAsia="zh-CN" w:bidi="zh-CN"/>
      </w:rPr>
    </w:lvl>
    <w:lvl w:ilvl="4" w:tplc="B9CEA2AE">
      <w:numFmt w:val="bullet"/>
      <w:lvlText w:val="•"/>
      <w:lvlJc w:val="left"/>
      <w:pPr>
        <w:ind w:left="2196" w:hanging="529"/>
      </w:pPr>
      <w:rPr>
        <w:rFonts w:hint="default"/>
        <w:lang w:val="zh-CN" w:eastAsia="zh-CN" w:bidi="zh-CN"/>
      </w:rPr>
    </w:lvl>
    <w:lvl w:ilvl="5" w:tplc="77AEEE7E">
      <w:numFmt w:val="bullet"/>
      <w:lvlText w:val="•"/>
      <w:lvlJc w:val="left"/>
      <w:pPr>
        <w:ind w:left="2720" w:hanging="529"/>
      </w:pPr>
      <w:rPr>
        <w:rFonts w:hint="default"/>
        <w:lang w:val="zh-CN" w:eastAsia="zh-CN" w:bidi="zh-CN"/>
      </w:rPr>
    </w:lvl>
    <w:lvl w:ilvl="6" w:tplc="E06665B8">
      <w:numFmt w:val="bullet"/>
      <w:lvlText w:val="•"/>
      <w:lvlJc w:val="left"/>
      <w:pPr>
        <w:ind w:left="3244" w:hanging="529"/>
      </w:pPr>
      <w:rPr>
        <w:rFonts w:hint="default"/>
        <w:lang w:val="zh-CN" w:eastAsia="zh-CN" w:bidi="zh-CN"/>
      </w:rPr>
    </w:lvl>
    <w:lvl w:ilvl="7" w:tplc="A20E5C64">
      <w:numFmt w:val="bullet"/>
      <w:lvlText w:val="•"/>
      <w:lvlJc w:val="left"/>
      <w:pPr>
        <w:ind w:left="3768" w:hanging="529"/>
      </w:pPr>
      <w:rPr>
        <w:rFonts w:hint="default"/>
        <w:lang w:val="zh-CN" w:eastAsia="zh-CN" w:bidi="zh-CN"/>
      </w:rPr>
    </w:lvl>
    <w:lvl w:ilvl="8" w:tplc="FA90E882">
      <w:numFmt w:val="bullet"/>
      <w:lvlText w:val="•"/>
      <w:lvlJc w:val="left"/>
      <w:pPr>
        <w:ind w:left="4292" w:hanging="529"/>
      </w:pPr>
      <w:rPr>
        <w:rFonts w:hint="default"/>
        <w:lang w:val="zh-CN" w:eastAsia="zh-CN" w:bidi="zh-CN"/>
      </w:rPr>
    </w:lvl>
  </w:abstractNum>
  <w:abstractNum w:abstractNumId="33" w15:restartNumberingAfterBreak="0">
    <w:nsid w:val="3F015AB2"/>
    <w:multiLevelType w:val="hybridMultilevel"/>
    <w:tmpl w:val="4BE4B83E"/>
    <w:lvl w:ilvl="0" w:tplc="9B708286">
      <w:start w:val="1"/>
      <w:numFmt w:val="decimal"/>
      <w:lvlText w:val="（%1）"/>
      <w:lvlJc w:val="left"/>
      <w:pPr>
        <w:ind w:left="1238" w:hanging="529"/>
      </w:pPr>
      <w:rPr>
        <w:rFonts w:ascii="宋体" w:eastAsia="宋体" w:hAnsi="宋体" w:cs="宋体" w:hint="default"/>
        <w:spacing w:val="-11"/>
        <w:w w:val="100"/>
        <w:sz w:val="19"/>
        <w:szCs w:val="19"/>
        <w:lang w:val="zh-CN" w:eastAsia="zh-CN" w:bidi="zh-CN"/>
      </w:rPr>
    </w:lvl>
    <w:lvl w:ilvl="1" w:tplc="BB98622E">
      <w:numFmt w:val="bullet"/>
      <w:lvlText w:val="•"/>
      <w:lvlJc w:val="left"/>
      <w:pPr>
        <w:ind w:left="2208" w:hanging="529"/>
      </w:pPr>
      <w:rPr>
        <w:rFonts w:hint="default"/>
        <w:lang w:val="zh-CN" w:eastAsia="zh-CN" w:bidi="zh-CN"/>
      </w:rPr>
    </w:lvl>
    <w:lvl w:ilvl="2" w:tplc="0B60CBC6">
      <w:numFmt w:val="bullet"/>
      <w:lvlText w:val="•"/>
      <w:lvlJc w:val="left"/>
      <w:pPr>
        <w:ind w:left="3177" w:hanging="529"/>
      </w:pPr>
      <w:rPr>
        <w:rFonts w:hint="default"/>
        <w:lang w:val="zh-CN" w:eastAsia="zh-CN" w:bidi="zh-CN"/>
      </w:rPr>
    </w:lvl>
    <w:lvl w:ilvl="3" w:tplc="E7903FAC">
      <w:numFmt w:val="bullet"/>
      <w:lvlText w:val="•"/>
      <w:lvlJc w:val="left"/>
      <w:pPr>
        <w:ind w:left="4145" w:hanging="529"/>
      </w:pPr>
      <w:rPr>
        <w:rFonts w:hint="default"/>
        <w:lang w:val="zh-CN" w:eastAsia="zh-CN" w:bidi="zh-CN"/>
      </w:rPr>
    </w:lvl>
    <w:lvl w:ilvl="4" w:tplc="03681BE0">
      <w:numFmt w:val="bullet"/>
      <w:lvlText w:val="•"/>
      <w:lvlJc w:val="left"/>
      <w:pPr>
        <w:ind w:left="5114" w:hanging="529"/>
      </w:pPr>
      <w:rPr>
        <w:rFonts w:hint="default"/>
        <w:lang w:val="zh-CN" w:eastAsia="zh-CN" w:bidi="zh-CN"/>
      </w:rPr>
    </w:lvl>
    <w:lvl w:ilvl="5" w:tplc="C7BE465C">
      <w:numFmt w:val="bullet"/>
      <w:lvlText w:val="•"/>
      <w:lvlJc w:val="left"/>
      <w:pPr>
        <w:ind w:left="6083" w:hanging="529"/>
      </w:pPr>
      <w:rPr>
        <w:rFonts w:hint="default"/>
        <w:lang w:val="zh-CN" w:eastAsia="zh-CN" w:bidi="zh-CN"/>
      </w:rPr>
    </w:lvl>
    <w:lvl w:ilvl="6" w:tplc="9C6A2802">
      <w:numFmt w:val="bullet"/>
      <w:lvlText w:val="•"/>
      <w:lvlJc w:val="left"/>
      <w:pPr>
        <w:ind w:left="7051" w:hanging="529"/>
      </w:pPr>
      <w:rPr>
        <w:rFonts w:hint="default"/>
        <w:lang w:val="zh-CN" w:eastAsia="zh-CN" w:bidi="zh-CN"/>
      </w:rPr>
    </w:lvl>
    <w:lvl w:ilvl="7" w:tplc="372AA4CA">
      <w:numFmt w:val="bullet"/>
      <w:lvlText w:val="•"/>
      <w:lvlJc w:val="left"/>
      <w:pPr>
        <w:ind w:left="8020" w:hanging="529"/>
      </w:pPr>
      <w:rPr>
        <w:rFonts w:hint="default"/>
        <w:lang w:val="zh-CN" w:eastAsia="zh-CN" w:bidi="zh-CN"/>
      </w:rPr>
    </w:lvl>
    <w:lvl w:ilvl="8" w:tplc="60680D0E">
      <w:numFmt w:val="bullet"/>
      <w:lvlText w:val="•"/>
      <w:lvlJc w:val="left"/>
      <w:pPr>
        <w:ind w:left="8989" w:hanging="529"/>
      </w:pPr>
      <w:rPr>
        <w:rFonts w:hint="default"/>
        <w:lang w:val="zh-CN" w:eastAsia="zh-CN" w:bidi="zh-CN"/>
      </w:rPr>
    </w:lvl>
  </w:abstractNum>
  <w:abstractNum w:abstractNumId="34" w15:restartNumberingAfterBreak="0">
    <w:nsid w:val="45244554"/>
    <w:multiLevelType w:val="multilevel"/>
    <w:tmpl w:val="A3AC9F9C"/>
    <w:lvl w:ilvl="0">
      <w:start w:val="3"/>
      <w:numFmt w:val="decimal"/>
      <w:lvlText w:val="%1"/>
      <w:lvlJc w:val="left"/>
      <w:pPr>
        <w:ind w:left="818" w:hanging="528"/>
      </w:pPr>
      <w:rPr>
        <w:rFonts w:hint="default"/>
        <w:lang w:val="zh-CN" w:eastAsia="zh-CN" w:bidi="zh-CN"/>
      </w:rPr>
    </w:lvl>
    <w:lvl w:ilvl="1">
      <w:start w:val="1"/>
      <w:numFmt w:val="decimal"/>
      <w:lvlText w:val="%1.%2"/>
      <w:lvlJc w:val="left"/>
      <w:pPr>
        <w:ind w:left="818" w:hanging="528"/>
      </w:pPr>
      <w:rPr>
        <w:rFonts w:ascii="宋体" w:eastAsia="宋体" w:hAnsi="宋体" w:cs="宋体" w:hint="default"/>
        <w:w w:val="100"/>
        <w:sz w:val="21"/>
        <w:szCs w:val="21"/>
        <w:lang w:val="zh-CN" w:eastAsia="zh-CN" w:bidi="zh-CN"/>
      </w:rPr>
    </w:lvl>
    <w:lvl w:ilvl="2">
      <w:numFmt w:val="bullet"/>
      <w:lvlText w:val="•"/>
      <w:lvlJc w:val="left"/>
      <w:pPr>
        <w:ind w:left="2841" w:hanging="528"/>
      </w:pPr>
      <w:rPr>
        <w:rFonts w:hint="default"/>
        <w:lang w:val="zh-CN" w:eastAsia="zh-CN" w:bidi="zh-CN"/>
      </w:rPr>
    </w:lvl>
    <w:lvl w:ilvl="3">
      <w:numFmt w:val="bullet"/>
      <w:lvlText w:val="•"/>
      <w:lvlJc w:val="left"/>
      <w:pPr>
        <w:ind w:left="3851" w:hanging="528"/>
      </w:pPr>
      <w:rPr>
        <w:rFonts w:hint="default"/>
        <w:lang w:val="zh-CN" w:eastAsia="zh-CN" w:bidi="zh-CN"/>
      </w:rPr>
    </w:lvl>
    <w:lvl w:ilvl="4">
      <w:numFmt w:val="bullet"/>
      <w:lvlText w:val="•"/>
      <w:lvlJc w:val="left"/>
      <w:pPr>
        <w:ind w:left="4862" w:hanging="528"/>
      </w:pPr>
      <w:rPr>
        <w:rFonts w:hint="default"/>
        <w:lang w:val="zh-CN" w:eastAsia="zh-CN" w:bidi="zh-CN"/>
      </w:rPr>
    </w:lvl>
    <w:lvl w:ilvl="5">
      <w:numFmt w:val="bullet"/>
      <w:lvlText w:val="•"/>
      <w:lvlJc w:val="left"/>
      <w:pPr>
        <w:ind w:left="5873" w:hanging="528"/>
      </w:pPr>
      <w:rPr>
        <w:rFonts w:hint="default"/>
        <w:lang w:val="zh-CN" w:eastAsia="zh-CN" w:bidi="zh-CN"/>
      </w:rPr>
    </w:lvl>
    <w:lvl w:ilvl="6">
      <w:numFmt w:val="bullet"/>
      <w:lvlText w:val="•"/>
      <w:lvlJc w:val="left"/>
      <w:pPr>
        <w:ind w:left="6883" w:hanging="528"/>
      </w:pPr>
      <w:rPr>
        <w:rFonts w:hint="default"/>
        <w:lang w:val="zh-CN" w:eastAsia="zh-CN" w:bidi="zh-CN"/>
      </w:rPr>
    </w:lvl>
    <w:lvl w:ilvl="7">
      <w:numFmt w:val="bullet"/>
      <w:lvlText w:val="•"/>
      <w:lvlJc w:val="left"/>
      <w:pPr>
        <w:ind w:left="7894" w:hanging="528"/>
      </w:pPr>
      <w:rPr>
        <w:rFonts w:hint="default"/>
        <w:lang w:val="zh-CN" w:eastAsia="zh-CN" w:bidi="zh-CN"/>
      </w:rPr>
    </w:lvl>
    <w:lvl w:ilvl="8">
      <w:numFmt w:val="bullet"/>
      <w:lvlText w:val="•"/>
      <w:lvlJc w:val="left"/>
      <w:pPr>
        <w:ind w:left="8905" w:hanging="528"/>
      </w:pPr>
      <w:rPr>
        <w:rFonts w:hint="default"/>
        <w:lang w:val="zh-CN" w:eastAsia="zh-CN" w:bidi="zh-CN"/>
      </w:rPr>
    </w:lvl>
  </w:abstractNum>
  <w:abstractNum w:abstractNumId="35" w15:restartNumberingAfterBreak="0">
    <w:nsid w:val="45D36D02"/>
    <w:multiLevelType w:val="multilevel"/>
    <w:tmpl w:val="B060D20A"/>
    <w:lvl w:ilvl="0">
      <w:start w:val="13"/>
      <w:numFmt w:val="decimal"/>
      <w:lvlText w:val="%1."/>
      <w:lvlJc w:val="left"/>
      <w:pPr>
        <w:ind w:left="1661" w:hanging="424"/>
      </w:pPr>
      <w:rPr>
        <w:rFonts w:ascii="宋体" w:eastAsia="宋体" w:hAnsi="宋体" w:cs="宋体" w:hint="default"/>
        <w:b/>
        <w:bCs/>
        <w:w w:val="99"/>
        <w:sz w:val="19"/>
        <w:szCs w:val="19"/>
        <w:lang w:val="zh-CN" w:eastAsia="zh-CN" w:bidi="zh-CN"/>
      </w:rPr>
    </w:lvl>
    <w:lvl w:ilvl="1">
      <w:start w:val="1"/>
      <w:numFmt w:val="decimal"/>
      <w:lvlText w:val="%1.%2"/>
      <w:lvlJc w:val="left"/>
      <w:pPr>
        <w:ind w:left="818" w:hanging="634"/>
      </w:pPr>
      <w:rPr>
        <w:rFonts w:ascii="宋体" w:eastAsia="宋体" w:hAnsi="宋体" w:cs="宋体" w:hint="default"/>
        <w:w w:val="100"/>
        <w:sz w:val="21"/>
        <w:szCs w:val="21"/>
        <w:lang w:val="zh-CN" w:eastAsia="zh-CN" w:bidi="zh-CN"/>
      </w:rPr>
    </w:lvl>
    <w:lvl w:ilvl="2">
      <w:numFmt w:val="bullet"/>
      <w:lvlText w:val="•"/>
      <w:lvlJc w:val="left"/>
      <w:pPr>
        <w:ind w:left="1760" w:hanging="634"/>
      </w:pPr>
      <w:rPr>
        <w:rFonts w:hint="default"/>
        <w:lang w:val="zh-CN" w:eastAsia="zh-CN" w:bidi="zh-CN"/>
      </w:rPr>
    </w:lvl>
    <w:lvl w:ilvl="3">
      <w:numFmt w:val="bullet"/>
      <w:lvlText w:val="•"/>
      <w:lvlJc w:val="left"/>
      <w:pPr>
        <w:ind w:left="2905" w:hanging="634"/>
      </w:pPr>
      <w:rPr>
        <w:rFonts w:hint="default"/>
        <w:lang w:val="zh-CN" w:eastAsia="zh-CN" w:bidi="zh-CN"/>
      </w:rPr>
    </w:lvl>
    <w:lvl w:ilvl="4">
      <w:numFmt w:val="bullet"/>
      <w:lvlText w:val="•"/>
      <w:lvlJc w:val="left"/>
      <w:pPr>
        <w:ind w:left="4051" w:hanging="634"/>
      </w:pPr>
      <w:rPr>
        <w:rFonts w:hint="default"/>
        <w:lang w:val="zh-CN" w:eastAsia="zh-CN" w:bidi="zh-CN"/>
      </w:rPr>
    </w:lvl>
    <w:lvl w:ilvl="5">
      <w:numFmt w:val="bullet"/>
      <w:lvlText w:val="•"/>
      <w:lvlJc w:val="left"/>
      <w:pPr>
        <w:ind w:left="5197" w:hanging="634"/>
      </w:pPr>
      <w:rPr>
        <w:rFonts w:hint="default"/>
        <w:lang w:val="zh-CN" w:eastAsia="zh-CN" w:bidi="zh-CN"/>
      </w:rPr>
    </w:lvl>
    <w:lvl w:ilvl="6">
      <w:numFmt w:val="bullet"/>
      <w:lvlText w:val="•"/>
      <w:lvlJc w:val="left"/>
      <w:pPr>
        <w:ind w:left="6343" w:hanging="634"/>
      </w:pPr>
      <w:rPr>
        <w:rFonts w:hint="default"/>
        <w:lang w:val="zh-CN" w:eastAsia="zh-CN" w:bidi="zh-CN"/>
      </w:rPr>
    </w:lvl>
    <w:lvl w:ilvl="7">
      <w:numFmt w:val="bullet"/>
      <w:lvlText w:val="•"/>
      <w:lvlJc w:val="left"/>
      <w:pPr>
        <w:ind w:left="7489" w:hanging="634"/>
      </w:pPr>
      <w:rPr>
        <w:rFonts w:hint="default"/>
        <w:lang w:val="zh-CN" w:eastAsia="zh-CN" w:bidi="zh-CN"/>
      </w:rPr>
    </w:lvl>
    <w:lvl w:ilvl="8">
      <w:numFmt w:val="bullet"/>
      <w:lvlText w:val="•"/>
      <w:lvlJc w:val="left"/>
      <w:pPr>
        <w:ind w:left="8634" w:hanging="634"/>
      </w:pPr>
      <w:rPr>
        <w:rFonts w:hint="default"/>
        <w:lang w:val="zh-CN" w:eastAsia="zh-CN" w:bidi="zh-CN"/>
      </w:rPr>
    </w:lvl>
  </w:abstractNum>
  <w:abstractNum w:abstractNumId="36" w15:restartNumberingAfterBreak="0">
    <w:nsid w:val="4A0309A1"/>
    <w:multiLevelType w:val="multilevel"/>
    <w:tmpl w:val="512439EA"/>
    <w:lvl w:ilvl="0">
      <w:start w:val="5"/>
      <w:numFmt w:val="decimal"/>
      <w:lvlText w:val="%1"/>
      <w:lvlJc w:val="left"/>
      <w:pPr>
        <w:ind w:left="818" w:hanging="529"/>
      </w:pPr>
      <w:rPr>
        <w:rFonts w:hint="default"/>
        <w:lang w:val="zh-CN" w:eastAsia="zh-CN" w:bidi="zh-CN"/>
      </w:rPr>
    </w:lvl>
    <w:lvl w:ilvl="1">
      <w:start w:val="2"/>
      <w:numFmt w:val="decimal"/>
      <w:lvlText w:val="%1.%2"/>
      <w:lvlJc w:val="left"/>
      <w:pPr>
        <w:ind w:left="818" w:hanging="529"/>
      </w:pPr>
      <w:rPr>
        <w:rFonts w:hint="default"/>
        <w:lang w:val="zh-CN" w:eastAsia="zh-CN" w:bidi="zh-CN"/>
      </w:rPr>
    </w:lvl>
    <w:lvl w:ilvl="2">
      <w:start w:val="4"/>
      <w:numFmt w:val="decimal"/>
      <w:lvlText w:val="%1.%2.%3"/>
      <w:lvlJc w:val="left"/>
      <w:pPr>
        <w:ind w:left="818" w:hanging="529"/>
      </w:pPr>
      <w:rPr>
        <w:rFonts w:ascii="宋体" w:eastAsia="宋体" w:hAnsi="宋体" w:cs="宋体" w:hint="default"/>
        <w:w w:val="100"/>
        <w:sz w:val="19"/>
        <w:szCs w:val="19"/>
        <w:lang w:val="zh-CN" w:eastAsia="zh-CN" w:bidi="zh-CN"/>
      </w:rPr>
    </w:lvl>
    <w:lvl w:ilvl="3">
      <w:numFmt w:val="bullet"/>
      <w:lvlText w:val="•"/>
      <w:lvlJc w:val="left"/>
      <w:pPr>
        <w:ind w:left="3851" w:hanging="529"/>
      </w:pPr>
      <w:rPr>
        <w:rFonts w:hint="default"/>
        <w:lang w:val="zh-CN" w:eastAsia="zh-CN" w:bidi="zh-CN"/>
      </w:rPr>
    </w:lvl>
    <w:lvl w:ilvl="4">
      <w:numFmt w:val="bullet"/>
      <w:lvlText w:val="•"/>
      <w:lvlJc w:val="left"/>
      <w:pPr>
        <w:ind w:left="4862" w:hanging="529"/>
      </w:pPr>
      <w:rPr>
        <w:rFonts w:hint="default"/>
        <w:lang w:val="zh-CN" w:eastAsia="zh-CN" w:bidi="zh-CN"/>
      </w:rPr>
    </w:lvl>
    <w:lvl w:ilvl="5">
      <w:numFmt w:val="bullet"/>
      <w:lvlText w:val="•"/>
      <w:lvlJc w:val="left"/>
      <w:pPr>
        <w:ind w:left="5873" w:hanging="529"/>
      </w:pPr>
      <w:rPr>
        <w:rFonts w:hint="default"/>
        <w:lang w:val="zh-CN" w:eastAsia="zh-CN" w:bidi="zh-CN"/>
      </w:rPr>
    </w:lvl>
    <w:lvl w:ilvl="6">
      <w:numFmt w:val="bullet"/>
      <w:lvlText w:val="•"/>
      <w:lvlJc w:val="left"/>
      <w:pPr>
        <w:ind w:left="6883" w:hanging="529"/>
      </w:pPr>
      <w:rPr>
        <w:rFonts w:hint="default"/>
        <w:lang w:val="zh-CN" w:eastAsia="zh-CN" w:bidi="zh-CN"/>
      </w:rPr>
    </w:lvl>
    <w:lvl w:ilvl="7">
      <w:numFmt w:val="bullet"/>
      <w:lvlText w:val="•"/>
      <w:lvlJc w:val="left"/>
      <w:pPr>
        <w:ind w:left="7894" w:hanging="529"/>
      </w:pPr>
      <w:rPr>
        <w:rFonts w:hint="default"/>
        <w:lang w:val="zh-CN" w:eastAsia="zh-CN" w:bidi="zh-CN"/>
      </w:rPr>
    </w:lvl>
    <w:lvl w:ilvl="8">
      <w:numFmt w:val="bullet"/>
      <w:lvlText w:val="•"/>
      <w:lvlJc w:val="left"/>
      <w:pPr>
        <w:ind w:left="8905" w:hanging="529"/>
      </w:pPr>
      <w:rPr>
        <w:rFonts w:hint="default"/>
        <w:lang w:val="zh-CN" w:eastAsia="zh-CN" w:bidi="zh-CN"/>
      </w:rPr>
    </w:lvl>
  </w:abstractNum>
  <w:abstractNum w:abstractNumId="37" w15:restartNumberingAfterBreak="0">
    <w:nsid w:val="4ADC0E71"/>
    <w:multiLevelType w:val="hybridMultilevel"/>
    <w:tmpl w:val="6A3E5CF8"/>
    <w:lvl w:ilvl="0" w:tplc="FC1C841E">
      <w:start w:val="1"/>
      <w:numFmt w:val="decimal"/>
      <w:lvlText w:val="（%1）"/>
      <w:lvlJc w:val="left"/>
      <w:pPr>
        <w:ind w:left="1767" w:hanging="529"/>
        <w:jc w:val="right"/>
      </w:pPr>
      <w:rPr>
        <w:rFonts w:ascii="宋体" w:eastAsia="宋体" w:hAnsi="宋体" w:cs="宋体" w:hint="default"/>
        <w:spacing w:val="-3"/>
        <w:w w:val="100"/>
        <w:sz w:val="19"/>
        <w:szCs w:val="19"/>
        <w:lang w:val="zh-CN" w:eastAsia="zh-CN" w:bidi="zh-CN"/>
      </w:rPr>
    </w:lvl>
    <w:lvl w:ilvl="1" w:tplc="06CC4130">
      <w:numFmt w:val="bullet"/>
      <w:lvlText w:val="•"/>
      <w:lvlJc w:val="left"/>
      <w:pPr>
        <w:ind w:left="2676" w:hanging="529"/>
      </w:pPr>
      <w:rPr>
        <w:rFonts w:hint="default"/>
        <w:lang w:val="zh-CN" w:eastAsia="zh-CN" w:bidi="zh-CN"/>
      </w:rPr>
    </w:lvl>
    <w:lvl w:ilvl="2" w:tplc="34981D24">
      <w:numFmt w:val="bullet"/>
      <w:lvlText w:val="•"/>
      <w:lvlJc w:val="left"/>
      <w:pPr>
        <w:ind w:left="3593" w:hanging="529"/>
      </w:pPr>
      <w:rPr>
        <w:rFonts w:hint="default"/>
        <w:lang w:val="zh-CN" w:eastAsia="zh-CN" w:bidi="zh-CN"/>
      </w:rPr>
    </w:lvl>
    <w:lvl w:ilvl="3" w:tplc="44664B78">
      <w:numFmt w:val="bullet"/>
      <w:lvlText w:val="•"/>
      <w:lvlJc w:val="left"/>
      <w:pPr>
        <w:ind w:left="4509" w:hanging="529"/>
      </w:pPr>
      <w:rPr>
        <w:rFonts w:hint="default"/>
        <w:lang w:val="zh-CN" w:eastAsia="zh-CN" w:bidi="zh-CN"/>
      </w:rPr>
    </w:lvl>
    <w:lvl w:ilvl="4" w:tplc="9BBE6F0C">
      <w:numFmt w:val="bullet"/>
      <w:lvlText w:val="•"/>
      <w:lvlJc w:val="left"/>
      <w:pPr>
        <w:ind w:left="5426" w:hanging="529"/>
      </w:pPr>
      <w:rPr>
        <w:rFonts w:hint="default"/>
        <w:lang w:val="zh-CN" w:eastAsia="zh-CN" w:bidi="zh-CN"/>
      </w:rPr>
    </w:lvl>
    <w:lvl w:ilvl="5" w:tplc="A8F42114">
      <w:numFmt w:val="bullet"/>
      <w:lvlText w:val="•"/>
      <w:lvlJc w:val="left"/>
      <w:pPr>
        <w:ind w:left="6343" w:hanging="529"/>
      </w:pPr>
      <w:rPr>
        <w:rFonts w:hint="default"/>
        <w:lang w:val="zh-CN" w:eastAsia="zh-CN" w:bidi="zh-CN"/>
      </w:rPr>
    </w:lvl>
    <w:lvl w:ilvl="6" w:tplc="82D0F4EA">
      <w:numFmt w:val="bullet"/>
      <w:lvlText w:val="•"/>
      <w:lvlJc w:val="left"/>
      <w:pPr>
        <w:ind w:left="7259" w:hanging="529"/>
      </w:pPr>
      <w:rPr>
        <w:rFonts w:hint="default"/>
        <w:lang w:val="zh-CN" w:eastAsia="zh-CN" w:bidi="zh-CN"/>
      </w:rPr>
    </w:lvl>
    <w:lvl w:ilvl="7" w:tplc="73C2674A">
      <w:numFmt w:val="bullet"/>
      <w:lvlText w:val="•"/>
      <w:lvlJc w:val="left"/>
      <w:pPr>
        <w:ind w:left="8176" w:hanging="529"/>
      </w:pPr>
      <w:rPr>
        <w:rFonts w:hint="default"/>
        <w:lang w:val="zh-CN" w:eastAsia="zh-CN" w:bidi="zh-CN"/>
      </w:rPr>
    </w:lvl>
    <w:lvl w:ilvl="8" w:tplc="F1F864CA">
      <w:numFmt w:val="bullet"/>
      <w:lvlText w:val="•"/>
      <w:lvlJc w:val="left"/>
      <w:pPr>
        <w:ind w:left="9093" w:hanging="529"/>
      </w:pPr>
      <w:rPr>
        <w:rFonts w:hint="default"/>
        <w:lang w:val="zh-CN" w:eastAsia="zh-CN" w:bidi="zh-CN"/>
      </w:rPr>
    </w:lvl>
  </w:abstractNum>
  <w:abstractNum w:abstractNumId="38" w15:restartNumberingAfterBreak="0">
    <w:nsid w:val="4E4165A2"/>
    <w:multiLevelType w:val="hybridMultilevel"/>
    <w:tmpl w:val="6E202060"/>
    <w:lvl w:ilvl="0" w:tplc="62001044">
      <w:start w:val="2"/>
      <w:numFmt w:val="decimal"/>
      <w:lvlText w:val="（%1）"/>
      <w:lvlJc w:val="left"/>
      <w:pPr>
        <w:ind w:left="1347" w:hanging="529"/>
      </w:pPr>
      <w:rPr>
        <w:rFonts w:ascii="仿宋" w:eastAsia="仿宋" w:hAnsi="仿宋" w:cs="仿宋" w:hint="default"/>
        <w:spacing w:val="-3"/>
        <w:w w:val="100"/>
        <w:sz w:val="19"/>
        <w:szCs w:val="19"/>
        <w:lang w:val="zh-CN" w:eastAsia="zh-CN" w:bidi="zh-CN"/>
      </w:rPr>
    </w:lvl>
    <w:lvl w:ilvl="1" w:tplc="3DF0AAE4">
      <w:start w:val="1"/>
      <w:numFmt w:val="decimal"/>
      <w:lvlText w:val="（%2）"/>
      <w:lvlJc w:val="left"/>
      <w:pPr>
        <w:ind w:left="1767" w:hanging="529"/>
      </w:pPr>
      <w:rPr>
        <w:rFonts w:ascii="仿宋" w:eastAsia="仿宋" w:hAnsi="仿宋" w:cs="仿宋" w:hint="default"/>
        <w:spacing w:val="-3"/>
        <w:w w:val="100"/>
        <w:sz w:val="19"/>
        <w:szCs w:val="19"/>
        <w:lang w:val="zh-CN" w:eastAsia="zh-CN" w:bidi="zh-CN"/>
      </w:rPr>
    </w:lvl>
    <w:lvl w:ilvl="2" w:tplc="5C8A77A2">
      <w:numFmt w:val="bullet"/>
      <w:lvlText w:val="•"/>
      <w:lvlJc w:val="left"/>
      <w:pPr>
        <w:ind w:left="2778" w:hanging="529"/>
      </w:pPr>
      <w:rPr>
        <w:rFonts w:hint="default"/>
        <w:lang w:val="zh-CN" w:eastAsia="zh-CN" w:bidi="zh-CN"/>
      </w:rPr>
    </w:lvl>
    <w:lvl w:ilvl="3" w:tplc="FA148850">
      <w:numFmt w:val="bullet"/>
      <w:lvlText w:val="•"/>
      <w:lvlJc w:val="left"/>
      <w:pPr>
        <w:ind w:left="3796" w:hanging="529"/>
      </w:pPr>
      <w:rPr>
        <w:rFonts w:hint="default"/>
        <w:lang w:val="zh-CN" w:eastAsia="zh-CN" w:bidi="zh-CN"/>
      </w:rPr>
    </w:lvl>
    <w:lvl w:ilvl="4" w:tplc="FC085EFA">
      <w:numFmt w:val="bullet"/>
      <w:lvlText w:val="•"/>
      <w:lvlJc w:val="left"/>
      <w:pPr>
        <w:ind w:left="4815" w:hanging="529"/>
      </w:pPr>
      <w:rPr>
        <w:rFonts w:hint="default"/>
        <w:lang w:val="zh-CN" w:eastAsia="zh-CN" w:bidi="zh-CN"/>
      </w:rPr>
    </w:lvl>
    <w:lvl w:ilvl="5" w:tplc="01F45F92">
      <w:numFmt w:val="bullet"/>
      <w:lvlText w:val="•"/>
      <w:lvlJc w:val="left"/>
      <w:pPr>
        <w:ind w:left="5833" w:hanging="529"/>
      </w:pPr>
      <w:rPr>
        <w:rFonts w:hint="default"/>
        <w:lang w:val="zh-CN" w:eastAsia="zh-CN" w:bidi="zh-CN"/>
      </w:rPr>
    </w:lvl>
    <w:lvl w:ilvl="6" w:tplc="FBF484D6">
      <w:numFmt w:val="bullet"/>
      <w:lvlText w:val="•"/>
      <w:lvlJc w:val="left"/>
      <w:pPr>
        <w:ind w:left="6852" w:hanging="529"/>
      </w:pPr>
      <w:rPr>
        <w:rFonts w:hint="default"/>
        <w:lang w:val="zh-CN" w:eastAsia="zh-CN" w:bidi="zh-CN"/>
      </w:rPr>
    </w:lvl>
    <w:lvl w:ilvl="7" w:tplc="9A008FD4">
      <w:numFmt w:val="bullet"/>
      <w:lvlText w:val="•"/>
      <w:lvlJc w:val="left"/>
      <w:pPr>
        <w:ind w:left="7870" w:hanging="529"/>
      </w:pPr>
      <w:rPr>
        <w:rFonts w:hint="default"/>
        <w:lang w:val="zh-CN" w:eastAsia="zh-CN" w:bidi="zh-CN"/>
      </w:rPr>
    </w:lvl>
    <w:lvl w:ilvl="8" w:tplc="4144434A">
      <w:numFmt w:val="bullet"/>
      <w:lvlText w:val="•"/>
      <w:lvlJc w:val="left"/>
      <w:pPr>
        <w:ind w:left="8889" w:hanging="529"/>
      </w:pPr>
      <w:rPr>
        <w:rFonts w:hint="default"/>
        <w:lang w:val="zh-CN" w:eastAsia="zh-CN" w:bidi="zh-CN"/>
      </w:rPr>
    </w:lvl>
  </w:abstractNum>
  <w:abstractNum w:abstractNumId="39" w15:restartNumberingAfterBreak="0">
    <w:nsid w:val="51BA1BA0"/>
    <w:multiLevelType w:val="hybridMultilevel"/>
    <w:tmpl w:val="14B4BDDE"/>
    <w:lvl w:ilvl="0" w:tplc="A3489892">
      <w:start w:val="1"/>
      <w:numFmt w:val="decimal"/>
      <w:lvlText w:val="（%1）"/>
      <w:lvlJc w:val="left"/>
      <w:pPr>
        <w:ind w:left="1767" w:hanging="529"/>
      </w:pPr>
      <w:rPr>
        <w:rFonts w:ascii="宋体" w:eastAsia="宋体" w:hAnsi="宋体" w:cs="宋体" w:hint="default"/>
        <w:spacing w:val="-3"/>
        <w:w w:val="100"/>
        <w:sz w:val="19"/>
        <w:szCs w:val="19"/>
        <w:lang w:val="zh-CN" w:eastAsia="zh-CN" w:bidi="zh-CN"/>
      </w:rPr>
    </w:lvl>
    <w:lvl w:ilvl="1" w:tplc="9446B5AA">
      <w:numFmt w:val="bullet"/>
      <w:lvlText w:val="•"/>
      <w:lvlJc w:val="left"/>
      <w:pPr>
        <w:ind w:left="2676" w:hanging="529"/>
      </w:pPr>
      <w:rPr>
        <w:rFonts w:hint="default"/>
        <w:lang w:val="zh-CN" w:eastAsia="zh-CN" w:bidi="zh-CN"/>
      </w:rPr>
    </w:lvl>
    <w:lvl w:ilvl="2" w:tplc="D1540E28">
      <w:numFmt w:val="bullet"/>
      <w:lvlText w:val="•"/>
      <w:lvlJc w:val="left"/>
      <w:pPr>
        <w:ind w:left="3593" w:hanging="529"/>
      </w:pPr>
      <w:rPr>
        <w:rFonts w:hint="default"/>
        <w:lang w:val="zh-CN" w:eastAsia="zh-CN" w:bidi="zh-CN"/>
      </w:rPr>
    </w:lvl>
    <w:lvl w:ilvl="3" w:tplc="5D804F98">
      <w:numFmt w:val="bullet"/>
      <w:lvlText w:val="•"/>
      <w:lvlJc w:val="left"/>
      <w:pPr>
        <w:ind w:left="4509" w:hanging="529"/>
      </w:pPr>
      <w:rPr>
        <w:rFonts w:hint="default"/>
        <w:lang w:val="zh-CN" w:eastAsia="zh-CN" w:bidi="zh-CN"/>
      </w:rPr>
    </w:lvl>
    <w:lvl w:ilvl="4" w:tplc="D26AB268">
      <w:numFmt w:val="bullet"/>
      <w:lvlText w:val="•"/>
      <w:lvlJc w:val="left"/>
      <w:pPr>
        <w:ind w:left="5426" w:hanging="529"/>
      </w:pPr>
      <w:rPr>
        <w:rFonts w:hint="default"/>
        <w:lang w:val="zh-CN" w:eastAsia="zh-CN" w:bidi="zh-CN"/>
      </w:rPr>
    </w:lvl>
    <w:lvl w:ilvl="5" w:tplc="D1E0FF70">
      <w:numFmt w:val="bullet"/>
      <w:lvlText w:val="•"/>
      <w:lvlJc w:val="left"/>
      <w:pPr>
        <w:ind w:left="6343" w:hanging="529"/>
      </w:pPr>
      <w:rPr>
        <w:rFonts w:hint="default"/>
        <w:lang w:val="zh-CN" w:eastAsia="zh-CN" w:bidi="zh-CN"/>
      </w:rPr>
    </w:lvl>
    <w:lvl w:ilvl="6" w:tplc="24B8EF8A">
      <w:numFmt w:val="bullet"/>
      <w:lvlText w:val="•"/>
      <w:lvlJc w:val="left"/>
      <w:pPr>
        <w:ind w:left="7259" w:hanging="529"/>
      </w:pPr>
      <w:rPr>
        <w:rFonts w:hint="default"/>
        <w:lang w:val="zh-CN" w:eastAsia="zh-CN" w:bidi="zh-CN"/>
      </w:rPr>
    </w:lvl>
    <w:lvl w:ilvl="7" w:tplc="1FECF4AC">
      <w:numFmt w:val="bullet"/>
      <w:lvlText w:val="•"/>
      <w:lvlJc w:val="left"/>
      <w:pPr>
        <w:ind w:left="8176" w:hanging="529"/>
      </w:pPr>
      <w:rPr>
        <w:rFonts w:hint="default"/>
        <w:lang w:val="zh-CN" w:eastAsia="zh-CN" w:bidi="zh-CN"/>
      </w:rPr>
    </w:lvl>
    <w:lvl w:ilvl="8" w:tplc="FEF0DFC6">
      <w:numFmt w:val="bullet"/>
      <w:lvlText w:val="•"/>
      <w:lvlJc w:val="left"/>
      <w:pPr>
        <w:ind w:left="9093" w:hanging="529"/>
      </w:pPr>
      <w:rPr>
        <w:rFonts w:hint="default"/>
        <w:lang w:val="zh-CN" w:eastAsia="zh-CN" w:bidi="zh-CN"/>
      </w:rPr>
    </w:lvl>
  </w:abstractNum>
  <w:abstractNum w:abstractNumId="40" w15:restartNumberingAfterBreak="0">
    <w:nsid w:val="559D2187"/>
    <w:multiLevelType w:val="hybridMultilevel"/>
    <w:tmpl w:val="F186403C"/>
    <w:lvl w:ilvl="0" w:tplc="ACAE4420">
      <w:start w:val="1"/>
      <w:numFmt w:val="decimal"/>
      <w:lvlText w:val="（%1）"/>
      <w:lvlJc w:val="left"/>
      <w:pPr>
        <w:ind w:left="1238" w:hanging="527"/>
      </w:pPr>
      <w:rPr>
        <w:rFonts w:ascii="宋体" w:eastAsia="宋体" w:hAnsi="宋体" w:cs="宋体" w:hint="default"/>
        <w:spacing w:val="-17"/>
        <w:w w:val="100"/>
        <w:sz w:val="19"/>
        <w:szCs w:val="19"/>
        <w:lang w:val="zh-CN" w:eastAsia="zh-CN" w:bidi="zh-CN"/>
      </w:rPr>
    </w:lvl>
    <w:lvl w:ilvl="1" w:tplc="13CA9D3C">
      <w:numFmt w:val="bullet"/>
      <w:lvlText w:val="•"/>
      <w:lvlJc w:val="left"/>
      <w:pPr>
        <w:ind w:left="2208" w:hanging="527"/>
      </w:pPr>
      <w:rPr>
        <w:rFonts w:hint="default"/>
        <w:lang w:val="zh-CN" w:eastAsia="zh-CN" w:bidi="zh-CN"/>
      </w:rPr>
    </w:lvl>
    <w:lvl w:ilvl="2" w:tplc="8E083304">
      <w:numFmt w:val="bullet"/>
      <w:lvlText w:val="•"/>
      <w:lvlJc w:val="left"/>
      <w:pPr>
        <w:ind w:left="3177" w:hanging="527"/>
      </w:pPr>
      <w:rPr>
        <w:rFonts w:hint="default"/>
        <w:lang w:val="zh-CN" w:eastAsia="zh-CN" w:bidi="zh-CN"/>
      </w:rPr>
    </w:lvl>
    <w:lvl w:ilvl="3" w:tplc="7B7E1038">
      <w:numFmt w:val="bullet"/>
      <w:lvlText w:val="•"/>
      <w:lvlJc w:val="left"/>
      <w:pPr>
        <w:ind w:left="4145" w:hanging="527"/>
      </w:pPr>
      <w:rPr>
        <w:rFonts w:hint="default"/>
        <w:lang w:val="zh-CN" w:eastAsia="zh-CN" w:bidi="zh-CN"/>
      </w:rPr>
    </w:lvl>
    <w:lvl w:ilvl="4" w:tplc="A0AEE5E0">
      <w:numFmt w:val="bullet"/>
      <w:lvlText w:val="•"/>
      <w:lvlJc w:val="left"/>
      <w:pPr>
        <w:ind w:left="5114" w:hanging="527"/>
      </w:pPr>
      <w:rPr>
        <w:rFonts w:hint="default"/>
        <w:lang w:val="zh-CN" w:eastAsia="zh-CN" w:bidi="zh-CN"/>
      </w:rPr>
    </w:lvl>
    <w:lvl w:ilvl="5" w:tplc="41744E50">
      <w:numFmt w:val="bullet"/>
      <w:lvlText w:val="•"/>
      <w:lvlJc w:val="left"/>
      <w:pPr>
        <w:ind w:left="6083" w:hanging="527"/>
      </w:pPr>
      <w:rPr>
        <w:rFonts w:hint="default"/>
        <w:lang w:val="zh-CN" w:eastAsia="zh-CN" w:bidi="zh-CN"/>
      </w:rPr>
    </w:lvl>
    <w:lvl w:ilvl="6" w:tplc="EB1E5C22">
      <w:numFmt w:val="bullet"/>
      <w:lvlText w:val="•"/>
      <w:lvlJc w:val="left"/>
      <w:pPr>
        <w:ind w:left="7051" w:hanging="527"/>
      </w:pPr>
      <w:rPr>
        <w:rFonts w:hint="default"/>
        <w:lang w:val="zh-CN" w:eastAsia="zh-CN" w:bidi="zh-CN"/>
      </w:rPr>
    </w:lvl>
    <w:lvl w:ilvl="7" w:tplc="20F0DC16">
      <w:numFmt w:val="bullet"/>
      <w:lvlText w:val="•"/>
      <w:lvlJc w:val="left"/>
      <w:pPr>
        <w:ind w:left="8020" w:hanging="527"/>
      </w:pPr>
      <w:rPr>
        <w:rFonts w:hint="default"/>
        <w:lang w:val="zh-CN" w:eastAsia="zh-CN" w:bidi="zh-CN"/>
      </w:rPr>
    </w:lvl>
    <w:lvl w:ilvl="8" w:tplc="C81A4444">
      <w:numFmt w:val="bullet"/>
      <w:lvlText w:val="•"/>
      <w:lvlJc w:val="left"/>
      <w:pPr>
        <w:ind w:left="8989" w:hanging="527"/>
      </w:pPr>
      <w:rPr>
        <w:rFonts w:hint="default"/>
        <w:lang w:val="zh-CN" w:eastAsia="zh-CN" w:bidi="zh-CN"/>
      </w:rPr>
    </w:lvl>
  </w:abstractNum>
  <w:abstractNum w:abstractNumId="41" w15:restartNumberingAfterBreak="0">
    <w:nsid w:val="59FD07C3"/>
    <w:multiLevelType w:val="hybridMultilevel"/>
    <w:tmpl w:val="DF2E6F9E"/>
    <w:lvl w:ilvl="0" w:tplc="97BEC5DA">
      <w:start w:val="1"/>
      <w:numFmt w:val="decimal"/>
      <w:lvlText w:val="（%1）"/>
      <w:lvlJc w:val="left"/>
      <w:pPr>
        <w:ind w:left="1767" w:hanging="529"/>
      </w:pPr>
      <w:rPr>
        <w:rFonts w:ascii="宋体" w:eastAsia="宋体" w:hAnsi="宋体" w:cs="宋体" w:hint="default"/>
        <w:spacing w:val="-3"/>
        <w:w w:val="100"/>
        <w:sz w:val="19"/>
        <w:szCs w:val="19"/>
        <w:lang w:val="zh-CN" w:eastAsia="zh-CN" w:bidi="zh-CN"/>
      </w:rPr>
    </w:lvl>
    <w:lvl w:ilvl="1" w:tplc="E9A02742">
      <w:numFmt w:val="bullet"/>
      <w:lvlText w:val="•"/>
      <w:lvlJc w:val="left"/>
      <w:pPr>
        <w:ind w:left="2676" w:hanging="529"/>
      </w:pPr>
      <w:rPr>
        <w:rFonts w:hint="default"/>
        <w:lang w:val="zh-CN" w:eastAsia="zh-CN" w:bidi="zh-CN"/>
      </w:rPr>
    </w:lvl>
    <w:lvl w:ilvl="2" w:tplc="64EAED4C">
      <w:numFmt w:val="bullet"/>
      <w:lvlText w:val="•"/>
      <w:lvlJc w:val="left"/>
      <w:pPr>
        <w:ind w:left="3593" w:hanging="529"/>
      </w:pPr>
      <w:rPr>
        <w:rFonts w:hint="default"/>
        <w:lang w:val="zh-CN" w:eastAsia="zh-CN" w:bidi="zh-CN"/>
      </w:rPr>
    </w:lvl>
    <w:lvl w:ilvl="3" w:tplc="18FA88B6">
      <w:numFmt w:val="bullet"/>
      <w:lvlText w:val="•"/>
      <w:lvlJc w:val="left"/>
      <w:pPr>
        <w:ind w:left="4509" w:hanging="529"/>
      </w:pPr>
      <w:rPr>
        <w:rFonts w:hint="default"/>
        <w:lang w:val="zh-CN" w:eastAsia="zh-CN" w:bidi="zh-CN"/>
      </w:rPr>
    </w:lvl>
    <w:lvl w:ilvl="4" w:tplc="465CB04E">
      <w:numFmt w:val="bullet"/>
      <w:lvlText w:val="•"/>
      <w:lvlJc w:val="left"/>
      <w:pPr>
        <w:ind w:left="5426" w:hanging="529"/>
      </w:pPr>
      <w:rPr>
        <w:rFonts w:hint="default"/>
        <w:lang w:val="zh-CN" w:eastAsia="zh-CN" w:bidi="zh-CN"/>
      </w:rPr>
    </w:lvl>
    <w:lvl w:ilvl="5" w:tplc="25A23C74">
      <w:numFmt w:val="bullet"/>
      <w:lvlText w:val="•"/>
      <w:lvlJc w:val="left"/>
      <w:pPr>
        <w:ind w:left="6343" w:hanging="529"/>
      </w:pPr>
      <w:rPr>
        <w:rFonts w:hint="default"/>
        <w:lang w:val="zh-CN" w:eastAsia="zh-CN" w:bidi="zh-CN"/>
      </w:rPr>
    </w:lvl>
    <w:lvl w:ilvl="6" w:tplc="B55CF910">
      <w:numFmt w:val="bullet"/>
      <w:lvlText w:val="•"/>
      <w:lvlJc w:val="left"/>
      <w:pPr>
        <w:ind w:left="7259" w:hanging="529"/>
      </w:pPr>
      <w:rPr>
        <w:rFonts w:hint="default"/>
        <w:lang w:val="zh-CN" w:eastAsia="zh-CN" w:bidi="zh-CN"/>
      </w:rPr>
    </w:lvl>
    <w:lvl w:ilvl="7" w:tplc="93D4B98C">
      <w:numFmt w:val="bullet"/>
      <w:lvlText w:val="•"/>
      <w:lvlJc w:val="left"/>
      <w:pPr>
        <w:ind w:left="8176" w:hanging="529"/>
      </w:pPr>
      <w:rPr>
        <w:rFonts w:hint="default"/>
        <w:lang w:val="zh-CN" w:eastAsia="zh-CN" w:bidi="zh-CN"/>
      </w:rPr>
    </w:lvl>
    <w:lvl w:ilvl="8" w:tplc="C73E09D4">
      <w:numFmt w:val="bullet"/>
      <w:lvlText w:val="•"/>
      <w:lvlJc w:val="left"/>
      <w:pPr>
        <w:ind w:left="9093" w:hanging="529"/>
      </w:pPr>
      <w:rPr>
        <w:rFonts w:hint="default"/>
        <w:lang w:val="zh-CN" w:eastAsia="zh-CN" w:bidi="zh-CN"/>
      </w:rPr>
    </w:lvl>
  </w:abstractNum>
  <w:abstractNum w:abstractNumId="42" w15:restartNumberingAfterBreak="0">
    <w:nsid w:val="5E342D71"/>
    <w:multiLevelType w:val="hybridMultilevel"/>
    <w:tmpl w:val="084A775E"/>
    <w:lvl w:ilvl="0" w:tplc="CE38B25A">
      <w:start w:val="1"/>
      <w:numFmt w:val="decimal"/>
      <w:lvlText w:val="（%1）"/>
      <w:lvlJc w:val="left"/>
      <w:pPr>
        <w:ind w:left="818" w:hanging="529"/>
      </w:pPr>
      <w:rPr>
        <w:rFonts w:ascii="宋体" w:eastAsia="宋体" w:hAnsi="宋体" w:cs="宋体" w:hint="default"/>
        <w:spacing w:val="-25"/>
        <w:w w:val="100"/>
        <w:sz w:val="19"/>
        <w:szCs w:val="19"/>
        <w:lang w:val="zh-CN" w:eastAsia="zh-CN" w:bidi="zh-CN"/>
      </w:rPr>
    </w:lvl>
    <w:lvl w:ilvl="1" w:tplc="A4D03882">
      <w:numFmt w:val="bullet"/>
      <w:lvlText w:val="•"/>
      <w:lvlJc w:val="left"/>
      <w:pPr>
        <w:ind w:left="1830" w:hanging="529"/>
      </w:pPr>
      <w:rPr>
        <w:rFonts w:hint="default"/>
        <w:lang w:val="zh-CN" w:eastAsia="zh-CN" w:bidi="zh-CN"/>
      </w:rPr>
    </w:lvl>
    <w:lvl w:ilvl="2" w:tplc="26D052D8">
      <w:numFmt w:val="bullet"/>
      <w:lvlText w:val="•"/>
      <w:lvlJc w:val="left"/>
      <w:pPr>
        <w:ind w:left="2841" w:hanging="529"/>
      </w:pPr>
      <w:rPr>
        <w:rFonts w:hint="default"/>
        <w:lang w:val="zh-CN" w:eastAsia="zh-CN" w:bidi="zh-CN"/>
      </w:rPr>
    </w:lvl>
    <w:lvl w:ilvl="3" w:tplc="B7F25A4E">
      <w:numFmt w:val="bullet"/>
      <w:lvlText w:val="•"/>
      <w:lvlJc w:val="left"/>
      <w:pPr>
        <w:ind w:left="3851" w:hanging="529"/>
      </w:pPr>
      <w:rPr>
        <w:rFonts w:hint="default"/>
        <w:lang w:val="zh-CN" w:eastAsia="zh-CN" w:bidi="zh-CN"/>
      </w:rPr>
    </w:lvl>
    <w:lvl w:ilvl="4" w:tplc="E126F734">
      <w:numFmt w:val="bullet"/>
      <w:lvlText w:val="•"/>
      <w:lvlJc w:val="left"/>
      <w:pPr>
        <w:ind w:left="4862" w:hanging="529"/>
      </w:pPr>
      <w:rPr>
        <w:rFonts w:hint="default"/>
        <w:lang w:val="zh-CN" w:eastAsia="zh-CN" w:bidi="zh-CN"/>
      </w:rPr>
    </w:lvl>
    <w:lvl w:ilvl="5" w:tplc="3C5855CE">
      <w:numFmt w:val="bullet"/>
      <w:lvlText w:val="•"/>
      <w:lvlJc w:val="left"/>
      <w:pPr>
        <w:ind w:left="5873" w:hanging="529"/>
      </w:pPr>
      <w:rPr>
        <w:rFonts w:hint="default"/>
        <w:lang w:val="zh-CN" w:eastAsia="zh-CN" w:bidi="zh-CN"/>
      </w:rPr>
    </w:lvl>
    <w:lvl w:ilvl="6" w:tplc="3D74D85E">
      <w:numFmt w:val="bullet"/>
      <w:lvlText w:val="•"/>
      <w:lvlJc w:val="left"/>
      <w:pPr>
        <w:ind w:left="6883" w:hanging="529"/>
      </w:pPr>
      <w:rPr>
        <w:rFonts w:hint="default"/>
        <w:lang w:val="zh-CN" w:eastAsia="zh-CN" w:bidi="zh-CN"/>
      </w:rPr>
    </w:lvl>
    <w:lvl w:ilvl="7" w:tplc="0DA023FE">
      <w:numFmt w:val="bullet"/>
      <w:lvlText w:val="•"/>
      <w:lvlJc w:val="left"/>
      <w:pPr>
        <w:ind w:left="7894" w:hanging="529"/>
      </w:pPr>
      <w:rPr>
        <w:rFonts w:hint="default"/>
        <w:lang w:val="zh-CN" w:eastAsia="zh-CN" w:bidi="zh-CN"/>
      </w:rPr>
    </w:lvl>
    <w:lvl w:ilvl="8" w:tplc="53208864">
      <w:numFmt w:val="bullet"/>
      <w:lvlText w:val="•"/>
      <w:lvlJc w:val="left"/>
      <w:pPr>
        <w:ind w:left="8905" w:hanging="529"/>
      </w:pPr>
      <w:rPr>
        <w:rFonts w:hint="default"/>
        <w:lang w:val="zh-CN" w:eastAsia="zh-CN" w:bidi="zh-CN"/>
      </w:rPr>
    </w:lvl>
  </w:abstractNum>
  <w:abstractNum w:abstractNumId="43" w15:restartNumberingAfterBreak="0">
    <w:nsid w:val="602649DC"/>
    <w:multiLevelType w:val="hybridMultilevel"/>
    <w:tmpl w:val="6E82D2B0"/>
    <w:lvl w:ilvl="0" w:tplc="228CAED6">
      <w:start w:val="1"/>
      <w:numFmt w:val="decimal"/>
      <w:lvlText w:val="（%1）"/>
      <w:lvlJc w:val="left"/>
      <w:pPr>
        <w:ind w:left="1767" w:hanging="529"/>
      </w:pPr>
      <w:rPr>
        <w:rFonts w:ascii="宋体" w:eastAsia="宋体" w:hAnsi="宋体" w:cs="宋体" w:hint="default"/>
        <w:spacing w:val="-3"/>
        <w:w w:val="100"/>
        <w:sz w:val="19"/>
        <w:szCs w:val="19"/>
        <w:lang w:val="zh-CN" w:eastAsia="zh-CN" w:bidi="zh-CN"/>
      </w:rPr>
    </w:lvl>
    <w:lvl w:ilvl="1" w:tplc="D6A631F8">
      <w:numFmt w:val="bullet"/>
      <w:lvlText w:val="•"/>
      <w:lvlJc w:val="left"/>
      <w:pPr>
        <w:ind w:left="2676" w:hanging="529"/>
      </w:pPr>
      <w:rPr>
        <w:rFonts w:hint="default"/>
        <w:lang w:val="zh-CN" w:eastAsia="zh-CN" w:bidi="zh-CN"/>
      </w:rPr>
    </w:lvl>
    <w:lvl w:ilvl="2" w:tplc="5CB4F3B0">
      <w:numFmt w:val="bullet"/>
      <w:lvlText w:val="•"/>
      <w:lvlJc w:val="left"/>
      <w:pPr>
        <w:ind w:left="3593" w:hanging="529"/>
      </w:pPr>
      <w:rPr>
        <w:rFonts w:hint="default"/>
        <w:lang w:val="zh-CN" w:eastAsia="zh-CN" w:bidi="zh-CN"/>
      </w:rPr>
    </w:lvl>
    <w:lvl w:ilvl="3" w:tplc="6B0E9088">
      <w:numFmt w:val="bullet"/>
      <w:lvlText w:val="•"/>
      <w:lvlJc w:val="left"/>
      <w:pPr>
        <w:ind w:left="4509" w:hanging="529"/>
      </w:pPr>
      <w:rPr>
        <w:rFonts w:hint="default"/>
        <w:lang w:val="zh-CN" w:eastAsia="zh-CN" w:bidi="zh-CN"/>
      </w:rPr>
    </w:lvl>
    <w:lvl w:ilvl="4" w:tplc="34D6426A">
      <w:numFmt w:val="bullet"/>
      <w:lvlText w:val="•"/>
      <w:lvlJc w:val="left"/>
      <w:pPr>
        <w:ind w:left="5426" w:hanging="529"/>
      </w:pPr>
      <w:rPr>
        <w:rFonts w:hint="default"/>
        <w:lang w:val="zh-CN" w:eastAsia="zh-CN" w:bidi="zh-CN"/>
      </w:rPr>
    </w:lvl>
    <w:lvl w:ilvl="5" w:tplc="65563204">
      <w:numFmt w:val="bullet"/>
      <w:lvlText w:val="•"/>
      <w:lvlJc w:val="left"/>
      <w:pPr>
        <w:ind w:left="6343" w:hanging="529"/>
      </w:pPr>
      <w:rPr>
        <w:rFonts w:hint="default"/>
        <w:lang w:val="zh-CN" w:eastAsia="zh-CN" w:bidi="zh-CN"/>
      </w:rPr>
    </w:lvl>
    <w:lvl w:ilvl="6" w:tplc="13BC8800">
      <w:numFmt w:val="bullet"/>
      <w:lvlText w:val="•"/>
      <w:lvlJc w:val="left"/>
      <w:pPr>
        <w:ind w:left="7259" w:hanging="529"/>
      </w:pPr>
      <w:rPr>
        <w:rFonts w:hint="default"/>
        <w:lang w:val="zh-CN" w:eastAsia="zh-CN" w:bidi="zh-CN"/>
      </w:rPr>
    </w:lvl>
    <w:lvl w:ilvl="7" w:tplc="D91CA784">
      <w:numFmt w:val="bullet"/>
      <w:lvlText w:val="•"/>
      <w:lvlJc w:val="left"/>
      <w:pPr>
        <w:ind w:left="8176" w:hanging="529"/>
      </w:pPr>
      <w:rPr>
        <w:rFonts w:hint="default"/>
        <w:lang w:val="zh-CN" w:eastAsia="zh-CN" w:bidi="zh-CN"/>
      </w:rPr>
    </w:lvl>
    <w:lvl w:ilvl="8" w:tplc="EE7E003E">
      <w:numFmt w:val="bullet"/>
      <w:lvlText w:val="•"/>
      <w:lvlJc w:val="left"/>
      <w:pPr>
        <w:ind w:left="9093" w:hanging="529"/>
      </w:pPr>
      <w:rPr>
        <w:rFonts w:hint="default"/>
        <w:lang w:val="zh-CN" w:eastAsia="zh-CN" w:bidi="zh-CN"/>
      </w:rPr>
    </w:lvl>
  </w:abstractNum>
  <w:abstractNum w:abstractNumId="44" w15:restartNumberingAfterBreak="0">
    <w:nsid w:val="60EA3542"/>
    <w:multiLevelType w:val="hybridMultilevel"/>
    <w:tmpl w:val="AAC240A2"/>
    <w:lvl w:ilvl="0" w:tplc="D84A4844">
      <w:start w:val="1"/>
      <w:numFmt w:val="decimal"/>
      <w:lvlText w:val="(%1)"/>
      <w:lvlJc w:val="left"/>
      <w:pPr>
        <w:ind w:left="1555" w:hanging="318"/>
      </w:pPr>
      <w:rPr>
        <w:rFonts w:ascii="宋体" w:eastAsia="宋体" w:hAnsi="宋体" w:cs="宋体" w:hint="default"/>
        <w:spacing w:val="-3"/>
        <w:w w:val="100"/>
        <w:sz w:val="19"/>
        <w:szCs w:val="19"/>
        <w:lang w:val="zh-CN" w:eastAsia="zh-CN" w:bidi="zh-CN"/>
      </w:rPr>
    </w:lvl>
    <w:lvl w:ilvl="1" w:tplc="ADA4E936">
      <w:numFmt w:val="bullet"/>
      <w:lvlText w:val="•"/>
      <w:lvlJc w:val="left"/>
      <w:pPr>
        <w:ind w:left="2496" w:hanging="318"/>
      </w:pPr>
      <w:rPr>
        <w:rFonts w:hint="default"/>
        <w:lang w:val="zh-CN" w:eastAsia="zh-CN" w:bidi="zh-CN"/>
      </w:rPr>
    </w:lvl>
    <w:lvl w:ilvl="2" w:tplc="412C9FCE">
      <w:numFmt w:val="bullet"/>
      <w:lvlText w:val="•"/>
      <w:lvlJc w:val="left"/>
      <w:pPr>
        <w:ind w:left="3433" w:hanging="318"/>
      </w:pPr>
      <w:rPr>
        <w:rFonts w:hint="default"/>
        <w:lang w:val="zh-CN" w:eastAsia="zh-CN" w:bidi="zh-CN"/>
      </w:rPr>
    </w:lvl>
    <w:lvl w:ilvl="3" w:tplc="3678E090">
      <w:numFmt w:val="bullet"/>
      <w:lvlText w:val="•"/>
      <w:lvlJc w:val="left"/>
      <w:pPr>
        <w:ind w:left="4369" w:hanging="318"/>
      </w:pPr>
      <w:rPr>
        <w:rFonts w:hint="default"/>
        <w:lang w:val="zh-CN" w:eastAsia="zh-CN" w:bidi="zh-CN"/>
      </w:rPr>
    </w:lvl>
    <w:lvl w:ilvl="4" w:tplc="7C1E0248">
      <w:numFmt w:val="bullet"/>
      <w:lvlText w:val="•"/>
      <w:lvlJc w:val="left"/>
      <w:pPr>
        <w:ind w:left="5306" w:hanging="318"/>
      </w:pPr>
      <w:rPr>
        <w:rFonts w:hint="default"/>
        <w:lang w:val="zh-CN" w:eastAsia="zh-CN" w:bidi="zh-CN"/>
      </w:rPr>
    </w:lvl>
    <w:lvl w:ilvl="5" w:tplc="F8743A16">
      <w:numFmt w:val="bullet"/>
      <w:lvlText w:val="•"/>
      <w:lvlJc w:val="left"/>
      <w:pPr>
        <w:ind w:left="6243" w:hanging="318"/>
      </w:pPr>
      <w:rPr>
        <w:rFonts w:hint="default"/>
        <w:lang w:val="zh-CN" w:eastAsia="zh-CN" w:bidi="zh-CN"/>
      </w:rPr>
    </w:lvl>
    <w:lvl w:ilvl="6" w:tplc="B98CBAAC">
      <w:numFmt w:val="bullet"/>
      <w:lvlText w:val="•"/>
      <w:lvlJc w:val="left"/>
      <w:pPr>
        <w:ind w:left="7179" w:hanging="318"/>
      </w:pPr>
      <w:rPr>
        <w:rFonts w:hint="default"/>
        <w:lang w:val="zh-CN" w:eastAsia="zh-CN" w:bidi="zh-CN"/>
      </w:rPr>
    </w:lvl>
    <w:lvl w:ilvl="7" w:tplc="F1362B6C">
      <w:numFmt w:val="bullet"/>
      <w:lvlText w:val="•"/>
      <w:lvlJc w:val="left"/>
      <w:pPr>
        <w:ind w:left="8116" w:hanging="318"/>
      </w:pPr>
      <w:rPr>
        <w:rFonts w:hint="default"/>
        <w:lang w:val="zh-CN" w:eastAsia="zh-CN" w:bidi="zh-CN"/>
      </w:rPr>
    </w:lvl>
    <w:lvl w:ilvl="8" w:tplc="31060BE0">
      <w:numFmt w:val="bullet"/>
      <w:lvlText w:val="•"/>
      <w:lvlJc w:val="left"/>
      <w:pPr>
        <w:ind w:left="9053" w:hanging="318"/>
      </w:pPr>
      <w:rPr>
        <w:rFonts w:hint="default"/>
        <w:lang w:val="zh-CN" w:eastAsia="zh-CN" w:bidi="zh-CN"/>
      </w:rPr>
    </w:lvl>
  </w:abstractNum>
  <w:abstractNum w:abstractNumId="45" w15:restartNumberingAfterBreak="0">
    <w:nsid w:val="612B7579"/>
    <w:multiLevelType w:val="hybridMultilevel"/>
    <w:tmpl w:val="0F20ABCE"/>
    <w:lvl w:ilvl="0" w:tplc="A796BB0A">
      <w:start w:val="1"/>
      <w:numFmt w:val="decimal"/>
      <w:lvlText w:val="（%1）"/>
      <w:lvlJc w:val="left"/>
      <w:pPr>
        <w:ind w:left="1238" w:hanging="529"/>
      </w:pPr>
      <w:rPr>
        <w:rFonts w:ascii="宋体" w:eastAsia="宋体" w:hAnsi="宋体" w:cs="宋体" w:hint="default"/>
        <w:spacing w:val="-3"/>
        <w:w w:val="100"/>
        <w:sz w:val="19"/>
        <w:szCs w:val="19"/>
        <w:lang w:val="zh-CN" w:eastAsia="zh-CN" w:bidi="zh-CN"/>
      </w:rPr>
    </w:lvl>
    <w:lvl w:ilvl="1" w:tplc="25C6777C">
      <w:numFmt w:val="bullet"/>
      <w:lvlText w:val="•"/>
      <w:lvlJc w:val="left"/>
      <w:pPr>
        <w:ind w:left="2208" w:hanging="529"/>
      </w:pPr>
      <w:rPr>
        <w:rFonts w:hint="default"/>
        <w:lang w:val="zh-CN" w:eastAsia="zh-CN" w:bidi="zh-CN"/>
      </w:rPr>
    </w:lvl>
    <w:lvl w:ilvl="2" w:tplc="71CABDF8">
      <w:numFmt w:val="bullet"/>
      <w:lvlText w:val="•"/>
      <w:lvlJc w:val="left"/>
      <w:pPr>
        <w:ind w:left="3177" w:hanging="529"/>
      </w:pPr>
      <w:rPr>
        <w:rFonts w:hint="default"/>
        <w:lang w:val="zh-CN" w:eastAsia="zh-CN" w:bidi="zh-CN"/>
      </w:rPr>
    </w:lvl>
    <w:lvl w:ilvl="3" w:tplc="6AB64B56">
      <w:numFmt w:val="bullet"/>
      <w:lvlText w:val="•"/>
      <w:lvlJc w:val="left"/>
      <w:pPr>
        <w:ind w:left="4145" w:hanging="529"/>
      </w:pPr>
      <w:rPr>
        <w:rFonts w:hint="default"/>
        <w:lang w:val="zh-CN" w:eastAsia="zh-CN" w:bidi="zh-CN"/>
      </w:rPr>
    </w:lvl>
    <w:lvl w:ilvl="4" w:tplc="75747218">
      <w:numFmt w:val="bullet"/>
      <w:lvlText w:val="•"/>
      <w:lvlJc w:val="left"/>
      <w:pPr>
        <w:ind w:left="5114" w:hanging="529"/>
      </w:pPr>
      <w:rPr>
        <w:rFonts w:hint="default"/>
        <w:lang w:val="zh-CN" w:eastAsia="zh-CN" w:bidi="zh-CN"/>
      </w:rPr>
    </w:lvl>
    <w:lvl w:ilvl="5" w:tplc="6D06FDAC">
      <w:numFmt w:val="bullet"/>
      <w:lvlText w:val="•"/>
      <w:lvlJc w:val="left"/>
      <w:pPr>
        <w:ind w:left="6083" w:hanging="529"/>
      </w:pPr>
      <w:rPr>
        <w:rFonts w:hint="default"/>
        <w:lang w:val="zh-CN" w:eastAsia="zh-CN" w:bidi="zh-CN"/>
      </w:rPr>
    </w:lvl>
    <w:lvl w:ilvl="6" w:tplc="6C80C75C">
      <w:numFmt w:val="bullet"/>
      <w:lvlText w:val="•"/>
      <w:lvlJc w:val="left"/>
      <w:pPr>
        <w:ind w:left="7051" w:hanging="529"/>
      </w:pPr>
      <w:rPr>
        <w:rFonts w:hint="default"/>
        <w:lang w:val="zh-CN" w:eastAsia="zh-CN" w:bidi="zh-CN"/>
      </w:rPr>
    </w:lvl>
    <w:lvl w:ilvl="7" w:tplc="A300DD14">
      <w:numFmt w:val="bullet"/>
      <w:lvlText w:val="•"/>
      <w:lvlJc w:val="left"/>
      <w:pPr>
        <w:ind w:left="8020" w:hanging="529"/>
      </w:pPr>
      <w:rPr>
        <w:rFonts w:hint="default"/>
        <w:lang w:val="zh-CN" w:eastAsia="zh-CN" w:bidi="zh-CN"/>
      </w:rPr>
    </w:lvl>
    <w:lvl w:ilvl="8" w:tplc="E3C69D5C">
      <w:numFmt w:val="bullet"/>
      <w:lvlText w:val="•"/>
      <w:lvlJc w:val="left"/>
      <w:pPr>
        <w:ind w:left="8989" w:hanging="529"/>
      </w:pPr>
      <w:rPr>
        <w:rFonts w:hint="default"/>
        <w:lang w:val="zh-CN" w:eastAsia="zh-CN" w:bidi="zh-CN"/>
      </w:rPr>
    </w:lvl>
  </w:abstractNum>
  <w:abstractNum w:abstractNumId="46" w15:restartNumberingAfterBreak="0">
    <w:nsid w:val="650D63CF"/>
    <w:multiLevelType w:val="hybridMultilevel"/>
    <w:tmpl w:val="B638F3C0"/>
    <w:lvl w:ilvl="0" w:tplc="CC0467F8">
      <w:start w:val="1"/>
      <w:numFmt w:val="decimal"/>
      <w:lvlText w:val="（%1）"/>
      <w:lvlJc w:val="left"/>
      <w:pPr>
        <w:ind w:left="1767" w:hanging="529"/>
      </w:pPr>
      <w:rPr>
        <w:rFonts w:ascii="宋体" w:eastAsia="宋体" w:hAnsi="宋体" w:cs="宋体" w:hint="default"/>
        <w:spacing w:val="-3"/>
        <w:w w:val="100"/>
        <w:sz w:val="19"/>
        <w:szCs w:val="19"/>
        <w:lang w:val="zh-CN" w:eastAsia="zh-CN" w:bidi="zh-CN"/>
      </w:rPr>
    </w:lvl>
    <w:lvl w:ilvl="1" w:tplc="05DADDDC">
      <w:numFmt w:val="bullet"/>
      <w:lvlText w:val="•"/>
      <w:lvlJc w:val="left"/>
      <w:pPr>
        <w:ind w:left="2676" w:hanging="529"/>
      </w:pPr>
      <w:rPr>
        <w:rFonts w:hint="default"/>
        <w:lang w:val="zh-CN" w:eastAsia="zh-CN" w:bidi="zh-CN"/>
      </w:rPr>
    </w:lvl>
    <w:lvl w:ilvl="2" w:tplc="D5C2361C">
      <w:numFmt w:val="bullet"/>
      <w:lvlText w:val="•"/>
      <w:lvlJc w:val="left"/>
      <w:pPr>
        <w:ind w:left="3593" w:hanging="529"/>
      </w:pPr>
      <w:rPr>
        <w:rFonts w:hint="default"/>
        <w:lang w:val="zh-CN" w:eastAsia="zh-CN" w:bidi="zh-CN"/>
      </w:rPr>
    </w:lvl>
    <w:lvl w:ilvl="3" w:tplc="19426742">
      <w:numFmt w:val="bullet"/>
      <w:lvlText w:val="•"/>
      <w:lvlJc w:val="left"/>
      <w:pPr>
        <w:ind w:left="4509" w:hanging="529"/>
      </w:pPr>
      <w:rPr>
        <w:rFonts w:hint="default"/>
        <w:lang w:val="zh-CN" w:eastAsia="zh-CN" w:bidi="zh-CN"/>
      </w:rPr>
    </w:lvl>
    <w:lvl w:ilvl="4" w:tplc="A6187230">
      <w:numFmt w:val="bullet"/>
      <w:lvlText w:val="•"/>
      <w:lvlJc w:val="left"/>
      <w:pPr>
        <w:ind w:left="5426" w:hanging="529"/>
      </w:pPr>
      <w:rPr>
        <w:rFonts w:hint="default"/>
        <w:lang w:val="zh-CN" w:eastAsia="zh-CN" w:bidi="zh-CN"/>
      </w:rPr>
    </w:lvl>
    <w:lvl w:ilvl="5" w:tplc="025A7B4A">
      <w:numFmt w:val="bullet"/>
      <w:lvlText w:val="•"/>
      <w:lvlJc w:val="left"/>
      <w:pPr>
        <w:ind w:left="6343" w:hanging="529"/>
      </w:pPr>
      <w:rPr>
        <w:rFonts w:hint="default"/>
        <w:lang w:val="zh-CN" w:eastAsia="zh-CN" w:bidi="zh-CN"/>
      </w:rPr>
    </w:lvl>
    <w:lvl w:ilvl="6" w:tplc="4A168B2E">
      <w:numFmt w:val="bullet"/>
      <w:lvlText w:val="•"/>
      <w:lvlJc w:val="left"/>
      <w:pPr>
        <w:ind w:left="7259" w:hanging="529"/>
      </w:pPr>
      <w:rPr>
        <w:rFonts w:hint="default"/>
        <w:lang w:val="zh-CN" w:eastAsia="zh-CN" w:bidi="zh-CN"/>
      </w:rPr>
    </w:lvl>
    <w:lvl w:ilvl="7" w:tplc="0D20FD06">
      <w:numFmt w:val="bullet"/>
      <w:lvlText w:val="•"/>
      <w:lvlJc w:val="left"/>
      <w:pPr>
        <w:ind w:left="8176" w:hanging="529"/>
      </w:pPr>
      <w:rPr>
        <w:rFonts w:hint="default"/>
        <w:lang w:val="zh-CN" w:eastAsia="zh-CN" w:bidi="zh-CN"/>
      </w:rPr>
    </w:lvl>
    <w:lvl w:ilvl="8" w:tplc="5642913A">
      <w:numFmt w:val="bullet"/>
      <w:lvlText w:val="•"/>
      <w:lvlJc w:val="left"/>
      <w:pPr>
        <w:ind w:left="9093" w:hanging="529"/>
      </w:pPr>
      <w:rPr>
        <w:rFonts w:hint="default"/>
        <w:lang w:val="zh-CN" w:eastAsia="zh-CN" w:bidi="zh-CN"/>
      </w:rPr>
    </w:lvl>
  </w:abstractNum>
  <w:abstractNum w:abstractNumId="47" w15:restartNumberingAfterBreak="0">
    <w:nsid w:val="65181B78"/>
    <w:multiLevelType w:val="hybridMultilevel"/>
    <w:tmpl w:val="276CE11A"/>
    <w:lvl w:ilvl="0" w:tplc="1C4E1BF4">
      <w:start w:val="1"/>
      <w:numFmt w:val="decimal"/>
      <w:lvlText w:val="（%1）"/>
      <w:lvlJc w:val="left"/>
      <w:pPr>
        <w:ind w:left="1767" w:hanging="529"/>
      </w:pPr>
      <w:rPr>
        <w:rFonts w:ascii="宋体" w:eastAsia="宋体" w:hAnsi="宋体" w:cs="宋体" w:hint="default"/>
        <w:spacing w:val="-3"/>
        <w:w w:val="100"/>
        <w:sz w:val="19"/>
        <w:szCs w:val="19"/>
        <w:lang w:val="zh-CN" w:eastAsia="zh-CN" w:bidi="zh-CN"/>
      </w:rPr>
    </w:lvl>
    <w:lvl w:ilvl="1" w:tplc="AFF4941C">
      <w:numFmt w:val="bullet"/>
      <w:lvlText w:val="•"/>
      <w:lvlJc w:val="left"/>
      <w:pPr>
        <w:ind w:left="2676" w:hanging="529"/>
      </w:pPr>
      <w:rPr>
        <w:rFonts w:hint="default"/>
        <w:lang w:val="zh-CN" w:eastAsia="zh-CN" w:bidi="zh-CN"/>
      </w:rPr>
    </w:lvl>
    <w:lvl w:ilvl="2" w:tplc="89227C00">
      <w:numFmt w:val="bullet"/>
      <w:lvlText w:val="•"/>
      <w:lvlJc w:val="left"/>
      <w:pPr>
        <w:ind w:left="3593" w:hanging="529"/>
      </w:pPr>
      <w:rPr>
        <w:rFonts w:hint="default"/>
        <w:lang w:val="zh-CN" w:eastAsia="zh-CN" w:bidi="zh-CN"/>
      </w:rPr>
    </w:lvl>
    <w:lvl w:ilvl="3" w:tplc="B1C44874">
      <w:numFmt w:val="bullet"/>
      <w:lvlText w:val="•"/>
      <w:lvlJc w:val="left"/>
      <w:pPr>
        <w:ind w:left="4509" w:hanging="529"/>
      </w:pPr>
      <w:rPr>
        <w:rFonts w:hint="default"/>
        <w:lang w:val="zh-CN" w:eastAsia="zh-CN" w:bidi="zh-CN"/>
      </w:rPr>
    </w:lvl>
    <w:lvl w:ilvl="4" w:tplc="FCC229F0">
      <w:numFmt w:val="bullet"/>
      <w:lvlText w:val="•"/>
      <w:lvlJc w:val="left"/>
      <w:pPr>
        <w:ind w:left="5426" w:hanging="529"/>
      </w:pPr>
      <w:rPr>
        <w:rFonts w:hint="default"/>
        <w:lang w:val="zh-CN" w:eastAsia="zh-CN" w:bidi="zh-CN"/>
      </w:rPr>
    </w:lvl>
    <w:lvl w:ilvl="5" w:tplc="5F9C4B8E">
      <w:numFmt w:val="bullet"/>
      <w:lvlText w:val="•"/>
      <w:lvlJc w:val="left"/>
      <w:pPr>
        <w:ind w:left="6343" w:hanging="529"/>
      </w:pPr>
      <w:rPr>
        <w:rFonts w:hint="default"/>
        <w:lang w:val="zh-CN" w:eastAsia="zh-CN" w:bidi="zh-CN"/>
      </w:rPr>
    </w:lvl>
    <w:lvl w:ilvl="6" w:tplc="FB62774E">
      <w:numFmt w:val="bullet"/>
      <w:lvlText w:val="•"/>
      <w:lvlJc w:val="left"/>
      <w:pPr>
        <w:ind w:left="7259" w:hanging="529"/>
      </w:pPr>
      <w:rPr>
        <w:rFonts w:hint="default"/>
        <w:lang w:val="zh-CN" w:eastAsia="zh-CN" w:bidi="zh-CN"/>
      </w:rPr>
    </w:lvl>
    <w:lvl w:ilvl="7" w:tplc="4A46D18A">
      <w:numFmt w:val="bullet"/>
      <w:lvlText w:val="•"/>
      <w:lvlJc w:val="left"/>
      <w:pPr>
        <w:ind w:left="8176" w:hanging="529"/>
      </w:pPr>
      <w:rPr>
        <w:rFonts w:hint="default"/>
        <w:lang w:val="zh-CN" w:eastAsia="zh-CN" w:bidi="zh-CN"/>
      </w:rPr>
    </w:lvl>
    <w:lvl w:ilvl="8" w:tplc="4330D5E2">
      <w:numFmt w:val="bullet"/>
      <w:lvlText w:val="•"/>
      <w:lvlJc w:val="left"/>
      <w:pPr>
        <w:ind w:left="9093" w:hanging="529"/>
      </w:pPr>
      <w:rPr>
        <w:rFonts w:hint="default"/>
        <w:lang w:val="zh-CN" w:eastAsia="zh-CN" w:bidi="zh-CN"/>
      </w:rPr>
    </w:lvl>
  </w:abstractNum>
  <w:abstractNum w:abstractNumId="48" w15:restartNumberingAfterBreak="0">
    <w:nsid w:val="674462A4"/>
    <w:multiLevelType w:val="multilevel"/>
    <w:tmpl w:val="523EA016"/>
    <w:lvl w:ilvl="0">
      <w:start w:val="9"/>
      <w:numFmt w:val="decimal"/>
      <w:lvlText w:val="%1"/>
      <w:lvlJc w:val="left"/>
      <w:pPr>
        <w:ind w:left="1558" w:hanging="318"/>
      </w:pPr>
      <w:rPr>
        <w:rFonts w:hint="default"/>
        <w:lang w:val="zh-CN" w:eastAsia="zh-CN" w:bidi="zh-CN"/>
      </w:rPr>
    </w:lvl>
    <w:lvl w:ilvl="1">
      <w:start w:val="1"/>
      <w:numFmt w:val="decimal"/>
      <w:lvlText w:val="%1.%2"/>
      <w:lvlJc w:val="left"/>
      <w:pPr>
        <w:ind w:left="1558" w:hanging="318"/>
      </w:pPr>
      <w:rPr>
        <w:rFonts w:ascii="宋体" w:eastAsia="宋体" w:hAnsi="宋体" w:cs="宋体" w:hint="default"/>
        <w:b/>
        <w:bCs/>
        <w:w w:val="99"/>
        <w:sz w:val="19"/>
        <w:szCs w:val="19"/>
        <w:lang w:val="zh-CN" w:eastAsia="zh-CN" w:bidi="zh-CN"/>
      </w:rPr>
    </w:lvl>
    <w:lvl w:ilvl="2">
      <w:start w:val="1"/>
      <w:numFmt w:val="decimal"/>
      <w:lvlText w:val="%1.%2.%3"/>
      <w:lvlJc w:val="left"/>
      <w:pPr>
        <w:ind w:left="1767" w:hanging="529"/>
      </w:pPr>
      <w:rPr>
        <w:rFonts w:ascii="宋体" w:eastAsia="宋体" w:hAnsi="宋体" w:cs="宋体" w:hint="default"/>
        <w:spacing w:val="-3"/>
        <w:w w:val="100"/>
        <w:sz w:val="19"/>
        <w:szCs w:val="19"/>
        <w:lang w:val="zh-CN" w:eastAsia="zh-CN" w:bidi="zh-CN"/>
      </w:rPr>
    </w:lvl>
    <w:lvl w:ilvl="3">
      <w:numFmt w:val="bullet"/>
      <w:lvlText w:val="•"/>
      <w:lvlJc w:val="left"/>
      <w:pPr>
        <w:ind w:left="2905" w:hanging="529"/>
      </w:pPr>
      <w:rPr>
        <w:rFonts w:hint="default"/>
        <w:lang w:val="zh-CN" w:eastAsia="zh-CN" w:bidi="zh-CN"/>
      </w:rPr>
    </w:lvl>
    <w:lvl w:ilvl="4">
      <w:numFmt w:val="bullet"/>
      <w:lvlText w:val="•"/>
      <w:lvlJc w:val="left"/>
      <w:pPr>
        <w:ind w:left="4051" w:hanging="529"/>
      </w:pPr>
      <w:rPr>
        <w:rFonts w:hint="default"/>
        <w:lang w:val="zh-CN" w:eastAsia="zh-CN" w:bidi="zh-CN"/>
      </w:rPr>
    </w:lvl>
    <w:lvl w:ilvl="5">
      <w:numFmt w:val="bullet"/>
      <w:lvlText w:val="•"/>
      <w:lvlJc w:val="left"/>
      <w:pPr>
        <w:ind w:left="5197" w:hanging="529"/>
      </w:pPr>
      <w:rPr>
        <w:rFonts w:hint="default"/>
        <w:lang w:val="zh-CN" w:eastAsia="zh-CN" w:bidi="zh-CN"/>
      </w:rPr>
    </w:lvl>
    <w:lvl w:ilvl="6">
      <w:numFmt w:val="bullet"/>
      <w:lvlText w:val="•"/>
      <w:lvlJc w:val="left"/>
      <w:pPr>
        <w:ind w:left="6343" w:hanging="529"/>
      </w:pPr>
      <w:rPr>
        <w:rFonts w:hint="default"/>
        <w:lang w:val="zh-CN" w:eastAsia="zh-CN" w:bidi="zh-CN"/>
      </w:rPr>
    </w:lvl>
    <w:lvl w:ilvl="7">
      <w:numFmt w:val="bullet"/>
      <w:lvlText w:val="•"/>
      <w:lvlJc w:val="left"/>
      <w:pPr>
        <w:ind w:left="7489" w:hanging="529"/>
      </w:pPr>
      <w:rPr>
        <w:rFonts w:hint="default"/>
        <w:lang w:val="zh-CN" w:eastAsia="zh-CN" w:bidi="zh-CN"/>
      </w:rPr>
    </w:lvl>
    <w:lvl w:ilvl="8">
      <w:numFmt w:val="bullet"/>
      <w:lvlText w:val="•"/>
      <w:lvlJc w:val="left"/>
      <w:pPr>
        <w:ind w:left="8634" w:hanging="529"/>
      </w:pPr>
      <w:rPr>
        <w:rFonts w:hint="default"/>
        <w:lang w:val="zh-CN" w:eastAsia="zh-CN" w:bidi="zh-CN"/>
      </w:rPr>
    </w:lvl>
  </w:abstractNum>
  <w:abstractNum w:abstractNumId="49" w15:restartNumberingAfterBreak="0">
    <w:nsid w:val="68554B49"/>
    <w:multiLevelType w:val="multilevel"/>
    <w:tmpl w:val="E2AECC92"/>
    <w:lvl w:ilvl="0">
      <w:start w:val="4"/>
      <w:numFmt w:val="decimal"/>
      <w:lvlText w:val="%1"/>
      <w:lvlJc w:val="left"/>
      <w:pPr>
        <w:ind w:left="1558" w:hanging="318"/>
      </w:pPr>
      <w:rPr>
        <w:rFonts w:hint="default"/>
        <w:lang w:val="zh-CN" w:eastAsia="zh-CN" w:bidi="zh-CN"/>
      </w:rPr>
    </w:lvl>
    <w:lvl w:ilvl="1">
      <w:start w:val="1"/>
      <w:numFmt w:val="decimal"/>
      <w:lvlText w:val="%1.%2"/>
      <w:lvlJc w:val="left"/>
      <w:pPr>
        <w:ind w:left="1558" w:hanging="318"/>
      </w:pPr>
      <w:rPr>
        <w:rFonts w:ascii="宋体" w:eastAsia="宋体" w:hAnsi="宋体" w:cs="宋体" w:hint="default"/>
        <w:b/>
        <w:bCs/>
        <w:w w:val="99"/>
        <w:sz w:val="19"/>
        <w:szCs w:val="19"/>
        <w:lang w:val="zh-CN" w:eastAsia="zh-CN" w:bidi="zh-CN"/>
      </w:rPr>
    </w:lvl>
    <w:lvl w:ilvl="2">
      <w:start w:val="1"/>
      <w:numFmt w:val="decimal"/>
      <w:lvlText w:val="%1.%2.%3"/>
      <w:lvlJc w:val="left"/>
      <w:pPr>
        <w:ind w:left="1767" w:hanging="529"/>
      </w:pPr>
      <w:rPr>
        <w:rFonts w:ascii="宋体" w:eastAsia="宋体" w:hAnsi="宋体" w:cs="宋体" w:hint="default"/>
        <w:w w:val="100"/>
        <w:sz w:val="19"/>
        <w:szCs w:val="19"/>
        <w:lang w:val="zh-CN" w:eastAsia="zh-CN" w:bidi="zh-CN"/>
      </w:rPr>
    </w:lvl>
    <w:lvl w:ilvl="3">
      <w:numFmt w:val="bullet"/>
      <w:lvlText w:val="•"/>
      <w:lvlJc w:val="left"/>
      <w:pPr>
        <w:ind w:left="2905" w:hanging="529"/>
      </w:pPr>
      <w:rPr>
        <w:rFonts w:hint="default"/>
        <w:lang w:val="zh-CN" w:eastAsia="zh-CN" w:bidi="zh-CN"/>
      </w:rPr>
    </w:lvl>
    <w:lvl w:ilvl="4">
      <w:numFmt w:val="bullet"/>
      <w:lvlText w:val="•"/>
      <w:lvlJc w:val="left"/>
      <w:pPr>
        <w:ind w:left="4051" w:hanging="529"/>
      </w:pPr>
      <w:rPr>
        <w:rFonts w:hint="default"/>
        <w:lang w:val="zh-CN" w:eastAsia="zh-CN" w:bidi="zh-CN"/>
      </w:rPr>
    </w:lvl>
    <w:lvl w:ilvl="5">
      <w:numFmt w:val="bullet"/>
      <w:lvlText w:val="•"/>
      <w:lvlJc w:val="left"/>
      <w:pPr>
        <w:ind w:left="5197" w:hanging="529"/>
      </w:pPr>
      <w:rPr>
        <w:rFonts w:hint="default"/>
        <w:lang w:val="zh-CN" w:eastAsia="zh-CN" w:bidi="zh-CN"/>
      </w:rPr>
    </w:lvl>
    <w:lvl w:ilvl="6">
      <w:numFmt w:val="bullet"/>
      <w:lvlText w:val="•"/>
      <w:lvlJc w:val="left"/>
      <w:pPr>
        <w:ind w:left="6343" w:hanging="529"/>
      </w:pPr>
      <w:rPr>
        <w:rFonts w:hint="default"/>
        <w:lang w:val="zh-CN" w:eastAsia="zh-CN" w:bidi="zh-CN"/>
      </w:rPr>
    </w:lvl>
    <w:lvl w:ilvl="7">
      <w:numFmt w:val="bullet"/>
      <w:lvlText w:val="•"/>
      <w:lvlJc w:val="left"/>
      <w:pPr>
        <w:ind w:left="7489" w:hanging="529"/>
      </w:pPr>
      <w:rPr>
        <w:rFonts w:hint="default"/>
        <w:lang w:val="zh-CN" w:eastAsia="zh-CN" w:bidi="zh-CN"/>
      </w:rPr>
    </w:lvl>
    <w:lvl w:ilvl="8">
      <w:numFmt w:val="bullet"/>
      <w:lvlText w:val="•"/>
      <w:lvlJc w:val="left"/>
      <w:pPr>
        <w:ind w:left="8634" w:hanging="529"/>
      </w:pPr>
      <w:rPr>
        <w:rFonts w:hint="default"/>
        <w:lang w:val="zh-CN" w:eastAsia="zh-CN" w:bidi="zh-CN"/>
      </w:rPr>
    </w:lvl>
  </w:abstractNum>
  <w:abstractNum w:abstractNumId="50" w15:restartNumberingAfterBreak="0">
    <w:nsid w:val="689F71CC"/>
    <w:multiLevelType w:val="hybridMultilevel"/>
    <w:tmpl w:val="D5A6D8C2"/>
    <w:lvl w:ilvl="0" w:tplc="319ED274">
      <w:start w:val="1"/>
      <w:numFmt w:val="decimal"/>
      <w:lvlText w:val="（%1）"/>
      <w:lvlJc w:val="left"/>
      <w:pPr>
        <w:ind w:left="1767" w:hanging="529"/>
      </w:pPr>
      <w:rPr>
        <w:rFonts w:ascii="宋体" w:eastAsia="宋体" w:hAnsi="宋体" w:cs="宋体" w:hint="default"/>
        <w:spacing w:val="-3"/>
        <w:w w:val="100"/>
        <w:sz w:val="19"/>
        <w:szCs w:val="19"/>
        <w:lang w:val="zh-CN" w:eastAsia="zh-CN" w:bidi="zh-CN"/>
      </w:rPr>
    </w:lvl>
    <w:lvl w:ilvl="1" w:tplc="290E74F2">
      <w:numFmt w:val="bullet"/>
      <w:lvlText w:val="•"/>
      <w:lvlJc w:val="left"/>
      <w:pPr>
        <w:ind w:left="2676" w:hanging="529"/>
      </w:pPr>
      <w:rPr>
        <w:rFonts w:hint="default"/>
        <w:lang w:val="zh-CN" w:eastAsia="zh-CN" w:bidi="zh-CN"/>
      </w:rPr>
    </w:lvl>
    <w:lvl w:ilvl="2" w:tplc="065073B0">
      <w:numFmt w:val="bullet"/>
      <w:lvlText w:val="•"/>
      <w:lvlJc w:val="left"/>
      <w:pPr>
        <w:ind w:left="3593" w:hanging="529"/>
      </w:pPr>
      <w:rPr>
        <w:rFonts w:hint="default"/>
        <w:lang w:val="zh-CN" w:eastAsia="zh-CN" w:bidi="zh-CN"/>
      </w:rPr>
    </w:lvl>
    <w:lvl w:ilvl="3" w:tplc="85FA3FAA">
      <w:numFmt w:val="bullet"/>
      <w:lvlText w:val="•"/>
      <w:lvlJc w:val="left"/>
      <w:pPr>
        <w:ind w:left="4509" w:hanging="529"/>
      </w:pPr>
      <w:rPr>
        <w:rFonts w:hint="default"/>
        <w:lang w:val="zh-CN" w:eastAsia="zh-CN" w:bidi="zh-CN"/>
      </w:rPr>
    </w:lvl>
    <w:lvl w:ilvl="4" w:tplc="E9CCCF84">
      <w:numFmt w:val="bullet"/>
      <w:lvlText w:val="•"/>
      <w:lvlJc w:val="left"/>
      <w:pPr>
        <w:ind w:left="5426" w:hanging="529"/>
      </w:pPr>
      <w:rPr>
        <w:rFonts w:hint="default"/>
        <w:lang w:val="zh-CN" w:eastAsia="zh-CN" w:bidi="zh-CN"/>
      </w:rPr>
    </w:lvl>
    <w:lvl w:ilvl="5" w:tplc="A614EF4A">
      <w:numFmt w:val="bullet"/>
      <w:lvlText w:val="•"/>
      <w:lvlJc w:val="left"/>
      <w:pPr>
        <w:ind w:left="6343" w:hanging="529"/>
      </w:pPr>
      <w:rPr>
        <w:rFonts w:hint="default"/>
        <w:lang w:val="zh-CN" w:eastAsia="zh-CN" w:bidi="zh-CN"/>
      </w:rPr>
    </w:lvl>
    <w:lvl w:ilvl="6" w:tplc="6CCA0CB2">
      <w:numFmt w:val="bullet"/>
      <w:lvlText w:val="•"/>
      <w:lvlJc w:val="left"/>
      <w:pPr>
        <w:ind w:left="7259" w:hanging="529"/>
      </w:pPr>
      <w:rPr>
        <w:rFonts w:hint="default"/>
        <w:lang w:val="zh-CN" w:eastAsia="zh-CN" w:bidi="zh-CN"/>
      </w:rPr>
    </w:lvl>
    <w:lvl w:ilvl="7" w:tplc="736A18F6">
      <w:numFmt w:val="bullet"/>
      <w:lvlText w:val="•"/>
      <w:lvlJc w:val="left"/>
      <w:pPr>
        <w:ind w:left="8176" w:hanging="529"/>
      </w:pPr>
      <w:rPr>
        <w:rFonts w:hint="default"/>
        <w:lang w:val="zh-CN" w:eastAsia="zh-CN" w:bidi="zh-CN"/>
      </w:rPr>
    </w:lvl>
    <w:lvl w:ilvl="8" w:tplc="DBFA98BC">
      <w:numFmt w:val="bullet"/>
      <w:lvlText w:val="•"/>
      <w:lvlJc w:val="left"/>
      <w:pPr>
        <w:ind w:left="9093" w:hanging="529"/>
      </w:pPr>
      <w:rPr>
        <w:rFonts w:hint="default"/>
        <w:lang w:val="zh-CN" w:eastAsia="zh-CN" w:bidi="zh-CN"/>
      </w:rPr>
    </w:lvl>
  </w:abstractNum>
  <w:abstractNum w:abstractNumId="51" w15:restartNumberingAfterBreak="0">
    <w:nsid w:val="68D57EFB"/>
    <w:multiLevelType w:val="hybridMultilevel"/>
    <w:tmpl w:val="6E008EEA"/>
    <w:lvl w:ilvl="0" w:tplc="2802475E">
      <w:start w:val="1"/>
      <w:numFmt w:val="decimal"/>
      <w:lvlText w:val="（%1）"/>
      <w:lvlJc w:val="left"/>
      <w:pPr>
        <w:ind w:left="828" w:hanging="720"/>
      </w:pPr>
      <w:rPr>
        <w:rFonts w:ascii="宋体" w:eastAsia="宋体" w:hAnsi="宋体" w:cs="宋体" w:hint="default"/>
        <w:w w:val="100"/>
        <w:sz w:val="21"/>
        <w:szCs w:val="21"/>
        <w:lang w:val="zh-CN" w:eastAsia="zh-CN" w:bidi="zh-CN"/>
      </w:rPr>
    </w:lvl>
    <w:lvl w:ilvl="1" w:tplc="64A474B0">
      <w:numFmt w:val="bullet"/>
      <w:lvlText w:val="•"/>
      <w:lvlJc w:val="left"/>
      <w:pPr>
        <w:ind w:left="1101" w:hanging="720"/>
      </w:pPr>
      <w:rPr>
        <w:rFonts w:hint="default"/>
        <w:lang w:val="zh-CN" w:eastAsia="zh-CN" w:bidi="zh-CN"/>
      </w:rPr>
    </w:lvl>
    <w:lvl w:ilvl="2" w:tplc="E5D6C314">
      <w:numFmt w:val="bullet"/>
      <w:lvlText w:val="•"/>
      <w:lvlJc w:val="left"/>
      <w:pPr>
        <w:ind w:left="1382" w:hanging="720"/>
      </w:pPr>
      <w:rPr>
        <w:rFonts w:hint="default"/>
        <w:lang w:val="zh-CN" w:eastAsia="zh-CN" w:bidi="zh-CN"/>
      </w:rPr>
    </w:lvl>
    <w:lvl w:ilvl="3" w:tplc="76DA23CE">
      <w:numFmt w:val="bullet"/>
      <w:lvlText w:val="•"/>
      <w:lvlJc w:val="left"/>
      <w:pPr>
        <w:ind w:left="1663" w:hanging="720"/>
      </w:pPr>
      <w:rPr>
        <w:rFonts w:hint="default"/>
        <w:lang w:val="zh-CN" w:eastAsia="zh-CN" w:bidi="zh-CN"/>
      </w:rPr>
    </w:lvl>
    <w:lvl w:ilvl="4" w:tplc="1B642960">
      <w:numFmt w:val="bullet"/>
      <w:lvlText w:val="•"/>
      <w:lvlJc w:val="left"/>
      <w:pPr>
        <w:ind w:left="1944" w:hanging="720"/>
      </w:pPr>
      <w:rPr>
        <w:rFonts w:hint="default"/>
        <w:lang w:val="zh-CN" w:eastAsia="zh-CN" w:bidi="zh-CN"/>
      </w:rPr>
    </w:lvl>
    <w:lvl w:ilvl="5" w:tplc="D1BCA2FC">
      <w:numFmt w:val="bullet"/>
      <w:lvlText w:val="•"/>
      <w:lvlJc w:val="left"/>
      <w:pPr>
        <w:ind w:left="2225" w:hanging="720"/>
      </w:pPr>
      <w:rPr>
        <w:rFonts w:hint="default"/>
        <w:lang w:val="zh-CN" w:eastAsia="zh-CN" w:bidi="zh-CN"/>
      </w:rPr>
    </w:lvl>
    <w:lvl w:ilvl="6" w:tplc="13D67196">
      <w:numFmt w:val="bullet"/>
      <w:lvlText w:val="•"/>
      <w:lvlJc w:val="left"/>
      <w:pPr>
        <w:ind w:left="2506" w:hanging="720"/>
      </w:pPr>
      <w:rPr>
        <w:rFonts w:hint="default"/>
        <w:lang w:val="zh-CN" w:eastAsia="zh-CN" w:bidi="zh-CN"/>
      </w:rPr>
    </w:lvl>
    <w:lvl w:ilvl="7" w:tplc="EA624B9A">
      <w:numFmt w:val="bullet"/>
      <w:lvlText w:val="•"/>
      <w:lvlJc w:val="left"/>
      <w:pPr>
        <w:ind w:left="2787" w:hanging="720"/>
      </w:pPr>
      <w:rPr>
        <w:rFonts w:hint="default"/>
        <w:lang w:val="zh-CN" w:eastAsia="zh-CN" w:bidi="zh-CN"/>
      </w:rPr>
    </w:lvl>
    <w:lvl w:ilvl="8" w:tplc="E7BCD7F6">
      <w:numFmt w:val="bullet"/>
      <w:lvlText w:val="•"/>
      <w:lvlJc w:val="left"/>
      <w:pPr>
        <w:ind w:left="3068" w:hanging="720"/>
      </w:pPr>
      <w:rPr>
        <w:rFonts w:hint="default"/>
        <w:lang w:val="zh-CN" w:eastAsia="zh-CN" w:bidi="zh-CN"/>
      </w:rPr>
    </w:lvl>
  </w:abstractNum>
  <w:abstractNum w:abstractNumId="52" w15:restartNumberingAfterBreak="0">
    <w:nsid w:val="6AA17CD1"/>
    <w:multiLevelType w:val="multilevel"/>
    <w:tmpl w:val="A1BC4C00"/>
    <w:lvl w:ilvl="0">
      <w:start w:val="1"/>
      <w:numFmt w:val="decimal"/>
      <w:lvlText w:val="%1."/>
      <w:lvlJc w:val="left"/>
      <w:pPr>
        <w:ind w:left="1606" w:hanging="318"/>
      </w:pPr>
      <w:rPr>
        <w:rFonts w:ascii="宋体" w:eastAsia="宋体" w:hAnsi="宋体" w:cs="宋体" w:hint="default"/>
        <w:b/>
        <w:bCs/>
        <w:w w:val="99"/>
        <w:sz w:val="19"/>
        <w:szCs w:val="19"/>
        <w:lang w:val="zh-CN" w:eastAsia="zh-CN" w:bidi="zh-CN"/>
      </w:rPr>
    </w:lvl>
    <w:lvl w:ilvl="1">
      <w:start w:val="1"/>
      <w:numFmt w:val="decimal"/>
      <w:lvlText w:val="%1.%2"/>
      <w:lvlJc w:val="left"/>
      <w:pPr>
        <w:ind w:left="818" w:hanging="402"/>
      </w:pPr>
      <w:rPr>
        <w:rFonts w:ascii="宋体" w:eastAsia="宋体" w:hAnsi="宋体" w:cs="宋体" w:hint="default"/>
        <w:spacing w:val="-22"/>
        <w:w w:val="100"/>
        <w:sz w:val="19"/>
        <w:szCs w:val="19"/>
        <w:lang w:val="zh-CN" w:eastAsia="zh-CN" w:bidi="zh-CN"/>
      </w:rPr>
    </w:lvl>
    <w:lvl w:ilvl="2">
      <w:numFmt w:val="bullet"/>
      <w:lvlText w:val="•"/>
      <w:lvlJc w:val="left"/>
      <w:pPr>
        <w:ind w:left="2636" w:hanging="402"/>
      </w:pPr>
      <w:rPr>
        <w:rFonts w:hint="default"/>
        <w:lang w:val="zh-CN" w:eastAsia="zh-CN" w:bidi="zh-CN"/>
      </w:rPr>
    </w:lvl>
    <w:lvl w:ilvl="3">
      <w:numFmt w:val="bullet"/>
      <w:lvlText w:val="•"/>
      <w:lvlJc w:val="left"/>
      <w:pPr>
        <w:ind w:left="3672" w:hanging="402"/>
      </w:pPr>
      <w:rPr>
        <w:rFonts w:hint="default"/>
        <w:lang w:val="zh-CN" w:eastAsia="zh-CN" w:bidi="zh-CN"/>
      </w:rPr>
    </w:lvl>
    <w:lvl w:ilvl="4">
      <w:numFmt w:val="bullet"/>
      <w:lvlText w:val="•"/>
      <w:lvlJc w:val="left"/>
      <w:pPr>
        <w:ind w:left="4708" w:hanging="402"/>
      </w:pPr>
      <w:rPr>
        <w:rFonts w:hint="default"/>
        <w:lang w:val="zh-CN" w:eastAsia="zh-CN" w:bidi="zh-CN"/>
      </w:rPr>
    </w:lvl>
    <w:lvl w:ilvl="5">
      <w:numFmt w:val="bullet"/>
      <w:lvlText w:val="•"/>
      <w:lvlJc w:val="left"/>
      <w:pPr>
        <w:ind w:left="5745" w:hanging="402"/>
      </w:pPr>
      <w:rPr>
        <w:rFonts w:hint="default"/>
        <w:lang w:val="zh-CN" w:eastAsia="zh-CN" w:bidi="zh-CN"/>
      </w:rPr>
    </w:lvl>
    <w:lvl w:ilvl="6">
      <w:numFmt w:val="bullet"/>
      <w:lvlText w:val="•"/>
      <w:lvlJc w:val="left"/>
      <w:pPr>
        <w:ind w:left="6781" w:hanging="402"/>
      </w:pPr>
      <w:rPr>
        <w:rFonts w:hint="default"/>
        <w:lang w:val="zh-CN" w:eastAsia="zh-CN" w:bidi="zh-CN"/>
      </w:rPr>
    </w:lvl>
    <w:lvl w:ilvl="7">
      <w:numFmt w:val="bullet"/>
      <w:lvlText w:val="•"/>
      <w:lvlJc w:val="left"/>
      <w:pPr>
        <w:ind w:left="7817" w:hanging="402"/>
      </w:pPr>
      <w:rPr>
        <w:rFonts w:hint="default"/>
        <w:lang w:val="zh-CN" w:eastAsia="zh-CN" w:bidi="zh-CN"/>
      </w:rPr>
    </w:lvl>
    <w:lvl w:ilvl="8">
      <w:numFmt w:val="bullet"/>
      <w:lvlText w:val="•"/>
      <w:lvlJc w:val="left"/>
      <w:pPr>
        <w:ind w:left="8853" w:hanging="402"/>
      </w:pPr>
      <w:rPr>
        <w:rFonts w:hint="default"/>
        <w:lang w:val="zh-CN" w:eastAsia="zh-CN" w:bidi="zh-CN"/>
      </w:rPr>
    </w:lvl>
  </w:abstractNum>
  <w:abstractNum w:abstractNumId="53" w15:restartNumberingAfterBreak="0">
    <w:nsid w:val="6B810E60"/>
    <w:multiLevelType w:val="hybridMultilevel"/>
    <w:tmpl w:val="7CB81C9A"/>
    <w:lvl w:ilvl="0" w:tplc="B0A2D3D0">
      <w:start w:val="5"/>
      <w:numFmt w:val="decimal"/>
      <w:lvlText w:val="（%1）"/>
      <w:lvlJc w:val="left"/>
      <w:pPr>
        <w:ind w:left="818" w:hanging="529"/>
      </w:pPr>
      <w:rPr>
        <w:rFonts w:ascii="宋体" w:eastAsia="宋体" w:hAnsi="宋体" w:cs="宋体" w:hint="default"/>
        <w:spacing w:val="-3"/>
        <w:w w:val="100"/>
        <w:sz w:val="19"/>
        <w:szCs w:val="19"/>
        <w:lang w:val="zh-CN" w:eastAsia="zh-CN" w:bidi="zh-CN"/>
      </w:rPr>
    </w:lvl>
    <w:lvl w:ilvl="1" w:tplc="59FC97D8">
      <w:start w:val="1"/>
      <w:numFmt w:val="decimal"/>
      <w:lvlText w:val="（%2）"/>
      <w:lvlJc w:val="left"/>
      <w:pPr>
        <w:ind w:left="1968" w:hanging="529"/>
      </w:pPr>
      <w:rPr>
        <w:rFonts w:ascii="宋体" w:eastAsia="宋体" w:hAnsi="宋体" w:cs="宋体" w:hint="default"/>
        <w:spacing w:val="-3"/>
        <w:w w:val="100"/>
        <w:sz w:val="19"/>
        <w:szCs w:val="19"/>
        <w:lang w:val="zh-CN" w:eastAsia="zh-CN" w:bidi="zh-CN"/>
      </w:rPr>
    </w:lvl>
    <w:lvl w:ilvl="2" w:tplc="AF5248DE">
      <w:numFmt w:val="bullet"/>
      <w:lvlText w:val="•"/>
      <w:lvlJc w:val="left"/>
      <w:pPr>
        <w:ind w:left="2080" w:hanging="529"/>
      </w:pPr>
      <w:rPr>
        <w:rFonts w:hint="default"/>
        <w:lang w:val="zh-CN" w:eastAsia="zh-CN" w:bidi="zh-CN"/>
      </w:rPr>
    </w:lvl>
    <w:lvl w:ilvl="3" w:tplc="DE563216">
      <w:numFmt w:val="bullet"/>
      <w:lvlText w:val="•"/>
      <w:lvlJc w:val="left"/>
      <w:pPr>
        <w:ind w:left="3220" w:hanging="529"/>
      </w:pPr>
      <w:rPr>
        <w:rFonts w:hint="default"/>
        <w:lang w:val="zh-CN" w:eastAsia="zh-CN" w:bidi="zh-CN"/>
      </w:rPr>
    </w:lvl>
    <w:lvl w:ilvl="4" w:tplc="01A802DC">
      <w:numFmt w:val="bullet"/>
      <w:lvlText w:val="•"/>
      <w:lvlJc w:val="left"/>
      <w:pPr>
        <w:ind w:left="3340" w:hanging="529"/>
      </w:pPr>
      <w:rPr>
        <w:rFonts w:hint="default"/>
        <w:lang w:val="zh-CN" w:eastAsia="zh-CN" w:bidi="zh-CN"/>
      </w:rPr>
    </w:lvl>
    <w:lvl w:ilvl="5" w:tplc="35962C70">
      <w:numFmt w:val="bullet"/>
      <w:lvlText w:val="•"/>
      <w:lvlJc w:val="left"/>
      <w:pPr>
        <w:ind w:left="4604" w:hanging="529"/>
      </w:pPr>
      <w:rPr>
        <w:rFonts w:hint="default"/>
        <w:lang w:val="zh-CN" w:eastAsia="zh-CN" w:bidi="zh-CN"/>
      </w:rPr>
    </w:lvl>
    <w:lvl w:ilvl="6" w:tplc="19AC2A0E">
      <w:numFmt w:val="bullet"/>
      <w:lvlText w:val="•"/>
      <w:lvlJc w:val="left"/>
      <w:pPr>
        <w:ind w:left="5868" w:hanging="529"/>
      </w:pPr>
      <w:rPr>
        <w:rFonts w:hint="default"/>
        <w:lang w:val="zh-CN" w:eastAsia="zh-CN" w:bidi="zh-CN"/>
      </w:rPr>
    </w:lvl>
    <w:lvl w:ilvl="7" w:tplc="E8AA75AE">
      <w:numFmt w:val="bullet"/>
      <w:lvlText w:val="•"/>
      <w:lvlJc w:val="left"/>
      <w:pPr>
        <w:ind w:left="7133" w:hanging="529"/>
      </w:pPr>
      <w:rPr>
        <w:rFonts w:hint="default"/>
        <w:lang w:val="zh-CN" w:eastAsia="zh-CN" w:bidi="zh-CN"/>
      </w:rPr>
    </w:lvl>
    <w:lvl w:ilvl="8" w:tplc="170EE728">
      <w:numFmt w:val="bullet"/>
      <w:lvlText w:val="•"/>
      <w:lvlJc w:val="left"/>
      <w:pPr>
        <w:ind w:left="8397" w:hanging="529"/>
      </w:pPr>
      <w:rPr>
        <w:rFonts w:hint="default"/>
        <w:lang w:val="zh-CN" w:eastAsia="zh-CN" w:bidi="zh-CN"/>
      </w:rPr>
    </w:lvl>
  </w:abstractNum>
  <w:abstractNum w:abstractNumId="54" w15:restartNumberingAfterBreak="0">
    <w:nsid w:val="6B8F0A82"/>
    <w:multiLevelType w:val="hybridMultilevel"/>
    <w:tmpl w:val="90D8369C"/>
    <w:lvl w:ilvl="0" w:tplc="6CAC763A">
      <w:start w:val="1"/>
      <w:numFmt w:val="decimal"/>
      <w:lvlText w:val="%1."/>
      <w:lvlJc w:val="left"/>
      <w:pPr>
        <w:ind w:left="1450" w:hanging="213"/>
      </w:pPr>
      <w:rPr>
        <w:rFonts w:ascii="仿宋" w:eastAsia="仿宋" w:hAnsi="仿宋" w:cs="仿宋" w:hint="default"/>
        <w:spacing w:val="-3"/>
        <w:w w:val="100"/>
        <w:sz w:val="19"/>
        <w:szCs w:val="19"/>
        <w:lang w:val="zh-CN" w:eastAsia="zh-CN" w:bidi="zh-CN"/>
      </w:rPr>
    </w:lvl>
    <w:lvl w:ilvl="1" w:tplc="1054D1DC">
      <w:numFmt w:val="bullet"/>
      <w:lvlText w:val="•"/>
      <w:lvlJc w:val="left"/>
      <w:pPr>
        <w:ind w:left="2406" w:hanging="213"/>
      </w:pPr>
      <w:rPr>
        <w:rFonts w:hint="default"/>
        <w:lang w:val="zh-CN" w:eastAsia="zh-CN" w:bidi="zh-CN"/>
      </w:rPr>
    </w:lvl>
    <w:lvl w:ilvl="2" w:tplc="81D43952">
      <w:numFmt w:val="bullet"/>
      <w:lvlText w:val="•"/>
      <w:lvlJc w:val="left"/>
      <w:pPr>
        <w:ind w:left="3353" w:hanging="213"/>
      </w:pPr>
      <w:rPr>
        <w:rFonts w:hint="default"/>
        <w:lang w:val="zh-CN" w:eastAsia="zh-CN" w:bidi="zh-CN"/>
      </w:rPr>
    </w:lvl>
    <w:lvl w:ilvl="3" w:tplc="728E2286">
      <w:numFmt w:val="bullet"/>
      <w:lvlText w:val="•"/>
      <w:lvlJc w:val="left"/>
      <w:pPr>
        <w:ind w:left="4299" w:hanging="213"/>
      </w:pPr>
      <w:rPr>
        <w:rFonts w:hint="default"/>
        <w:lang w:val="zh-CN" w:eastAsia="zh-CN" w:bidi="zh-CN"/>
      </w:rPr>
    </w:lvl>
    <w:lvl w:ilvl="4" w:tplc="CBC4BEF2">
      <w:numFmt w:val="bullet"/>
      <w:lvlText w:val="•"/>
      <w:lvlJc w:val="left"/>
      <w:pPr>
        <w:ind w:left="5246" w:hanging="213"/>
      </w:pPr>
      <w:rPr>
        <w:rFonts w:hint="default"/>
        <w:lang w:val="zh-CN" w:eastAsia="zh-CN" w:bidi="zh-CN"/>
      </w:rPr>
    </w:lvl>
    <w:lvl w:ilvl="5" w:tplc="B956B6D8">
      <w:numFmt w:val="bullet"/>
      <w:lvlText w:val="•"/>
      <w:lvlJc w:val="left"/>
      <w:pPr>
        <w:ind w:left="6193" w:hanging="213"/>
      </w:pPr>
      <w:rPr>
        <w:rFonts w:hint="default"/>
        <w:lang w:val="zh-CN" w:eastAsia="zh-CN" w:bidi="zh-CN"/>
      </w:rPr>
    </w:lvl>
    <w:lvl w:ilvl="6" w:tplc="2FF40066">
      <w:numFmt w:val="bullet"/>
      <w:lvlText w:val="•"/>
      <w:lvlJc w:val="left"/>
      <w:pPr>
        <w:ind w:left="7139" w:hanging="213"/>
      </w:pPr>
      <w:rPr>
        <w:rFonts w:hint="default"/>
        <w:lang w:val="zh-CN" w:eastAsia="zh-CN" w:bidi="zh-CN"/>
      </w:rPr>
    </w:lvl>
    <w:lvl w:ilvl="7" w:tplc="CB700E1C">
      <w:numFmt w:val="bullet"/>
      <w:lvlText w:val="•"/>
      <w:lvlJc w:val="left"/>
      <w:pPr>
        <w:ind w:left="8086" w:hanging="213"/>
      </w:pPr>
      <w:rPr>
        <w:rFonts w:hint="default"/>
        <w:lang w:val="zh-CN" w:eastAsia="zh-CN" w:bidi="zh-CN"/>
      </w:rPr>
    </w:lvl>
    <w:lvl w:ilvl="8" w:tplc="B306A1D2">
      <w:numFmt w:val="bullet"/>
      <w:lvlText w:val="•"/>
      <w:lvlJc w:val="left"/>
      <w:pPr>
        <w:ind w:left="9033" w:hanging="213"/>
      </w:pPr>
      <w:rPr>
        <w:rFonts w:hint="default"/>
        <w:lang w:val="zh-CN" w:eastAsia="zh-CN" w:bidi="zh-CN"/>
      </w:rPr>
    </w:lvl>
  </w:abstractNum>
  <w:abstractNum w:abstractNumId="55" w15:restartNumberingAfterBreak="0">
    <w:nsid w:val="700D7019"/>
    <w:multiLevelType w:val="hybridMultilevel"/>
    <w:tmpl w:val="A1D02FB8"/>
    <w:lvl w:ilvl="0" w:tplc="1228CD5A">
      <w:start w:val="1"/>
      <w:numFmt w:val="decimal"/>
      <w:lvlText w:val="（%1）"/>
      <w:lvlJc w:val="left"/>
      <w:pPr>
        <w:ind w:left="1161" w:hanging="529"/>
      </w:pPr>
      <w:rPr>
        <w:rFonts w:ascii="宋体" w:eastAsia="宋体" w:hAnsi="宋体" w:cs="宋体" w:hint="default"/>
        <w:b/>
        <w:bCs/>
        <w:spacing w:val="-5"/>
        <w:w w:val="99"/>
        <w:sz w:val="19"/>
        <w:szCs w:val="19"/>
        <w:lang w:val="zh-CN" w:eastAsia="zh-CN" w:bidi="zh-CN"/>
      </w:rPr>
    </w:lvl>
    <w:lvl w:ilvl="1" w:tplc="89C864CA">
      <w:numFmt w:val="bullet"/>
      <w:lvlText w:val="•"/>
      <w:lvlJc w:val="left"/>
      <w:pPr>
        <w:ind w:left="1578" w:hanging="529"/>
      </w:pPr>
      <w:rPr>
        <w:rFonts w:hint="default"/>
        <w:lang w:val="zh-CN" w:eastAsia="zh-CN" w:bidi="zh-CN"/>
      </w:rPr>
    </w:lvl>
    <w:lvl w:ilvl="2" w:tplc="06D682B0">
      <w:numFmt w:val="bullet"/>
      <w:lvlText w:val="•"/>
      <w:lvlJc w:val="left"/>
      <w:pPr>
        <w:ind w:left="1996" w:hanging="529"/>
      </w:pPr>
      <w:rPr>
        <w:rFonts w:hint="default"/>
        <w:lang w:val="zh-CN" w:eastAsia="zh-CN" w:bidi="zh-CN"/>
      </w:rPr>
    </w:lvl>
    <w:lvl w:ilvl="3" w:tplc="0B44B212">
      <w:numFmt w:val="bullet"/>
      <w:lvlText w:val="•"/>
      <w:lvlJc w:val="left"/>
      <w:pPr>
        <w:ind w:left="2414" w:hanging="529"/>
      </w:pPr>
      <w:rPr>
        <w:rFonts w:hint="default"/>
        <w:lang w:val="zh-CN" w:eastAsia="zh-CN" w:bidi="zh-CN"/>
      </w:rPr>
    </w:lvl>
    <w:lvl w:ilvl="4" w:tplc="DF7A053A">
      <w:numFmt w:val="bullet"/>
      <w:lvlText w:val="•"/>
      <w:lvlJc w:val="left"/>
      <w:pPr>
        <w:ind w:left="2832" w:hanging="529"/>
      </w:pPr>
      <w:rPr>
        <w:rFonts w:hint="default"/>
        <w:lang w:val="zh-CN" w:eastAsia="zh-CN" w:bidi="zh-CN"/>
      </w:rPr>
    </w:lvl>
    <w:lvl w:ilvl="5" w:tplc="C0865074">
      <w:numFmt w:val="bullet"/>
      <w:lvlText w:val="•"/>
      <w:lvlJc w:val="left"/>
      <w:pPr>
        <w:ind w:left="3250" w:hanging="529"/>
      </w:pPr>
      <w:rPr>
        <w:rFonts w:hint="default"/>
        <w:lang w:val="zh-CN" w:eastAsia="zh-CN" w:bidi="zh-CN"/>
      </w:rPr>
    </w:lvl>
    <w:lvl w:ilvl="6" w:tplc="04CE8E3E">
      <w:numFmt w:val="bullet"/>
      <w:lvlText w:val="•"/>
      <w:lvlJc w:val="left"/>
      <w:pPr>
        <w:ind w:left="3668" w:hanging="529"/>
      </w:pPr>
      <w:rPr>
        <w:rFonts w:hint="default"/>
        <w:lang w:val="zh-CN" w:eastAsia="zh-CN" w:bidi="zh-CN"/>
      </w:rPr>
    </w:lvl>
    <w:lvl w:ilvl="7" w:tplc="8BB050C6">
      <w:numFmt w:val="bullet"/>
      <w:lvlText w:val="•"/>
      <w:lvlJc w:val="left"/>
      <w:pPr>
        <w:ind w:left="4086" w:hanging="529"/>
      </w:pPr>
      <w:rPr>
        <w:rFonts w:hint="default"/>
        <w:lang w:val="zh-CN" w:eastAsia="zh-CN" w:bidi="zh-CN"/>
      </w:rPr>
    </w:lvl>
    <w:lvl w:ilvl="8" w:tplc="1242F4D4">
      <w:numFmt w:val="bullet"/>
      <w:lvlText w:val="•"/>
      <w:lvlJc w:val="left"/>
      <w:pPr>
        <w:ind w:left="4504" w:hanging="529"/>
      </w:pPr>
      <w:rPr>
        <w:rFonts w:hint="default"/>
        <w:lang w:val="zh-CN" w:eastAsia="zh-CN" w:bidi="zh-CN"/>
      </w:rPr>
    </w:lvl>
  </w:abstractNum>
  <w:abstractNum w:abstractNumId="56" w15:restartNumberingAfterBreak="0">
    <w:nsid w:val="70ED14CD"/>
    <w:multiLevelType w:val="multilevel"/>
    <w:tmpl w:val="F6EC7FA6"/>
    <w:lvl w:ilvl="0">
      <w:start w:val="28"/>
      <w:numFmt w:val="decimal"/>
      <w:lvlText w:val="%1."/>
      <w:lvlJc w:val="left"/>
      <w:pPr>
        <w:ind w:left="1661" w:hanging="424"/>
      </w:pPr>
      <w:rPr>
        <w:rFonts w:ascii="宋体" w:eastAsia="宋体" w:hAnsi="宋体" w:cs="宋体" w:hint="default"/>
        <w:b/>
        <w:bCs/>
        <w:w w:val="99"/>
        <w:sz w:val="19"/>
        <w:szCs w:val="19"/>
        <w:lang w:val="zh-CN" w:eastAsia="zh-CN" w:bidi="zh-CN"/>
      </w:rPr>
    </w:lvl>
    <w:lvl w:ilvl="1">
      <w:start w:val="1"/>
      <w:numFmt w:val="decimal"/>
      <w:lvlText w:val="%1.%2"/>
      <w:lvlJc w:val="left"/>
      <w:pPr>
        <w:ind w:left="818" w:hanging="424"/>
      </w:pPr>
      <w:rPr>
        <w:rFonts w:hint="default"/>
        <w:b/>
        <w:bCs/>
        <w:w w:val="99"/>
        <w:lang w:val="zh-CN" w:eastAsia="zh-CN" w:bidi="zh-CN"/>
      </w:rPr>
    </w:lvl>
    <w:lvl w:ilvl="2">
      <w:numFmt w:val="bullet"/>
      <w:lvlText w:val="•"/>
      <w:lvlJc w:val="left"/>
      <w:pPr>
        <w:ind w:left="1760" w:hanging="424"/>
      </w:pPr>
      <w:rPr>
        <w:rFonts w:hint="default"/>
        <w:lang w:val="zh-CN" w:eastAsia="zh-CN" w:bidi="zh-CN"/>
      </w:rPr>
    </w:lvl>
    <w:lvl w:ilvl="3">
      <w:numFmt w:val="bullet"/>
      <w:lvlText w:val="•"/>
      <w:lvlJc w:val="left"/>
      <w:pPr>
        <w:ind w:left="2905" w:hanging="424"/>
      </w:pPr>
      <w:rPr>
        <w:rFonts w:hint="default"/>
        <w:lang w:val="zh-CN" w:eastAsia="zh-CN" w:bidi="zh-CN"/>
      </w:rPr>
    </w:lvl>
    <w:lvl w:ilvl="4">
      <w:numFmt w:val="bullet"/>
      <w:lvlText w:val="•"/>
      <w:lvlJc w:val="left"/>
      <w:pPr>
        <w:ind w:left="4051" w:hanging="424"/>
      </w:pPr>
      <w:rPr>
        <w:rFonts w:hint="default"/>
        <w:lang w:val="zh-CN" w:eastAsia="zh-CN" w:bidi="zh-CN"/>
      </w:rPr>
    </w:lvl>
    <w:lvl w:ilvl="5">
      <w:numFmt w:val="bullet"/>
      <w:lvlText w:val="•"/>
      <w:lvlJc w:val="left"/>
      <w:pPr>
        <w:ind w:left="5197" w:hanging="424"/>
      </w:pPr>
      <w:rPr>
        <w:rFonts w:hint="default"/>
        <w:lang w:val="zh-CN" w:eastAsia="zh-CN" w:bidi="zh-CN"/>
      </w:rPr>
    </w:lvl>
    <w:lvl w:ilvl="6">
      <w:numFmt w:val="bullet"/>
      <w:lvlText w:val="•"/>
      <w:lvlJc w:val="left"/>
      <w:pPr>
        <w:ind w:left="6343" w:hanging="424"/>
      </w:pPr>
      <w:rPr>
        <w:rFonts w:hint="default"/>
        <w:lang w:val="zh-CN" w:eastAsia="zh-CN" w:bidi="zh-CN"/>
      </w:rPr>
    </w:lvl>
    <w:lvl w:ilvl="7">
      <w:numFmt w:val="bullet"/>
      <w:lvlText w:val="•"/>
      <w:lvlJc w:val="left"/>
      <w:pPr>
        <w:ind w:left="7489" w:hanging="424"/>
      </w:pPr>
      <w:rPr>
        <w:rFonts w:hint="default"/>
        <w:lang w:val="zh-CN" w:eastAsia="zh-CN" w:bidi="zh-CN"/>
      </w:rPr>
    </w:lvl>
    <w:lvl w:ilvl="8">
      <w:numFmt w:val="bullet"/>
      <w:lvlText w:val="•"/>
      <w:lvlJc w:val="left"/>
      <w:pPr>
        <w:ind w:left="8634" w:hanging="424"/>
      </w:pPr>
      <w:rPr>
        <w:rFonts w:hint="default"/>
        <w:lang w:val="zh-CN" w:eastAsia="zh-CN" w:bidi="zh-CN"/>
      </w:rPr>
    </w:lvl>
  </w:abstractNum>
  <w:abstractNum w:abstractNumId="57" w15:restartNumberingAfterBreak="0">
    <w:nsid w:val="7235345A"/>
    <w:multiLevelType w:val="hybridMultilevel"/>
    <w:tmpl w:val="3C84EE92"/>
    <w:lvl w:ilvl="0" w:tplc="09A2CC52">
      <w:start w:val="4"/>
      <w:numFmt w:val="decimal"/>
      <w:lvlText w:val="%1."/>
      <w:lvlJc w:val="left"/>
      <w:pPr>
        <w:ind w:left="818" w:hanging="213"/>
      </w:pPr>
      <w:rPr>
        <w:rFonts w:hint="default"/>
        <w:spacing w:val="-3"/>
        <w:w w:val="100"/>
        <w:lang w:val="zh-CN" w:eastAsia="zh-CN" w:bidi="zh-CN"/>
      </w:rPr>
    </w:lvl>
    <w:lvl w:ilvl="1" w:tplc="06E0FA1A">
      <w:numFmt w:val="bullet"/>
      <w:lvlText w:val="•"/>
      <w:lvlJc w:val="left"/>
      <w:pPr>
        <w:ind w:left="1830" w:hanging="213"/>
      </w:pPr>
      <w:rPr>
        <w:rFonts w:hint="default"/>
        <w:lang w:val="zh-CN" w:eastAsia="zh-CN" w:bidi="zh-CN"/>
      </w:rPr>
    </w:lvl>
    <w:lvl w:ilvl="2" w:tplc="6896C994">
      <w:numFmt w:val="bullet"/>
      <w:lvlText w:val="•"/>
      <w:lvlJc w:val="left"/>
      <w:pPr>
        <w:ind w:left="2841" w:hanging="213"/>
      </w:pPr>
      <w:rPr>
        <w:rFonts w:hint="default"/>
        <w:lang w:val="zh-CN" w:eastAsia="zh-CN" w:bidi="zh-CN"/>
      </w:rPr>
    </w:lvl>
    <w:lvl w:ilvl="3" w:tplc="EC88C550">
      <w:numFmt w:val="bullet"/>
      <w:lvlText w:val="•"/>
      <w:lvlJc w:val="left"/>
      <w:pPr>
        <w:ind w:left="3851" w:hanging="213"/>
      </w:pPr>
      <w:rPr>
        <w:rFonts w:hint="default"/>
        <w:lang w:val="zh-CN" w:eastAsia="zh-CN" w:bidi="zh-CN"/>
      </w:rPr>
    </w:lvl>
    <w:lvl w:ilvl="4" w:tplc="0F3E21B0">
      <w:numFmt w:val="bullet"/>
      <w:lvlText w:val="•"/>
      <w:lvlJc w:val="left"/>
      <w:pPr>
        <w:ind w:left="4862" w:hanging="213"/>
      </w:pPr>
      <w:rPr>
        <w:rFonts w:hint="default"/>
        <w:lang w:val="zh-CN" w:eastAsia="zh-CN" w:bidi="zh-CN"/>
      </w:rPr>
    </w:lvl>
    <w:lvl w:ilvl="5" w:tplc="BA480FD0">
      <w:numFmt w:val="bullet"/>
      <w:lvlText w:val="•"/>
      <w:lvlJc w:val="left"/>
      <w:pPr>
        <w:ind w:left="5873" w:hanging="213"/>
      </w:pPr>
      <w:rPr>
        <w:rFonts w:hint="default"/>
        <w:lang w:val="zh-CN" w:eastAsia="zh-CN" w:bidi="zh-CN"/>
      </w:rPr>
    </w:lvl>
    <w:lvl w:ilvl="6" w:tplc="03C4BC38">
      <w:numFmt w:val="bullet"/>
      <w:lvlText w:val="•"/>
      <w:lvlJc w:val="left"/>
      <w:pPr>
        <w:ind w:left="6883" w:hanging="213"/>
      </w:pPr>
      <w:rPr>
        <w:rFonts w:hint="default"/>
        <w:lang w:val="zh-CN" w:eastAsia="zh-CN" w:bidi="zh-CN"/>
      </w:rPr>
    </w:lvl>
    <w:lvl w:ilvl="7" w:tplc="57E8E876">
      <w:numFmt w:val="bullet"/>
      <w:lvlText w:val="•"/>
      <w:lvlJc w:val="left"/>
      <w:pPr>
        <w:ind w:left="7894" w:hanging="213"/>
      </w:pPr>
      <w:rPr>
        <w:rFonts w:hint="default"/>
        <w:lang w:val="zh-CN" w:eastAsia="zh-CN" w:bidi="zh-CN"/>
      </w:rPr>
    </w:lvl>
    <w:lvl w:ilvl="8" w:tplc="89526F2C">
      <w:numFmt w:val="bullet"/>
      <w:lvlText w:val="•"/>
      <w:lvlJc w:val="left"/>
      <w:pPr>
        <w:ind w:left="8905" w:hanging="213"/>
      </w:pPr>
      <w:rPr>
        <w:rFonts w:hint="default"/>
        <w:lang w:val="zh-CN" w:eastAsia="zh-CN" w:bidi="zh-CN"/>
      </w:rPr>
    </w:lvl>
  </w:abstractNum>
  <w:abstractNum w:abstractNumId="58" w15:restartNumberingAfterBreak="0">
    <w:nsid w:val="72FC75BF"/>
    <w:multiLevelType w:val="multilevel"/>
    <w:tmpl w:val="8A78BEE2"/>
    <w:lvl w:ilvl="0">
      <w:start w:val="6"/>
      <w:numFmt w:val="decimal"/>
      <w:lvlText w:val="%1"/>
      <w:lvlJc w:val="left"/>
      <w:pPr>
        <w:ind w:left="1558" w:hanging="318"/>
      </w:pPr>
      <w:rPr>
        <w:rFonts w:hint="default"/>
        <w:lang w:val="zh-CN" w:eastAsia="zh-CN" w:bidi="zh-CN"/>
      </w:rPr>
    </w:lvl>
    <w:lvl w:ilvl="1">
      <w:start w:val="1"/>
      <w:numFmt w:val="decimal"/>
      <w:lvlText w:val="%1.%2"/>
      <w:lvlJc w:val="left"/>
      <w:pPr>
        <w:ind w:left="1558" w:hanging="318"/>
      </w:pPr>
      <w:rPr>
        <w:rFonts w:ascii="宋体" w:eastAsia="宋体" w:hAnsi="宋体" w:cs="宋体" w:hint="default"/>
        <w:b/>
        <w:bCs/>
        <w:w w:val="99"/>
        <w:sz w:val="19"/>
        <w:szCs w:val="19"/>
        <w:lang w:val="zh-CN" w:eastAsia="zh-CN" w:bidi="zh-CN"/>
      </w:rPr>
    </w:lvl>
    <w:lvl w:ilvl="2">
      <w:start w:val="1"/>
      <w:numFmt w:val="decimal"/>
      <w:lvlText w:val="%1.%2.%3"/>
      <w:lvlJc w:val="left"/>
      <w:pPr>
        <w:ind w:left="818" w:hanging="529"/>
      </w:pPr>
      <w:rPr>
        <w:rFonts w:ascii="宋体" w:eastAsia="宋体" w:hAnsi="宋体" w:cs="宋体" w:hint="default"/>
        <w:w w:val="100"/>
        <w:sz w:val="19"/>
        <w:szCs w:val="19"/>
        <w:lang w:val="zh-CN" w:eastAsia="zh-CN" w:bidi="zh-CN"/>
      </w:rPr>
    </w:lvl>
    <w:lvl w:ilvl="3">
      <w:numFmt w:val="bullet"/>
      <w:lvlText w:val="•"/>
      <w:lvlJc w:val="left"/>
      <w:pPr>
        <w:ind w:left="2905" w:hanging="529"/>
      </w:pPr>
      <w:rPr>
        <w:rFonts w:hint="default"/>
        <w:lang w:val="zh-CN" w:eastAsia="zh-CN" w:bidi="zh-CN"/>
      </w:rPr>
    </w:lvl>
    <w:lvl w:ilvl="4">
      <w:numFmt w:val="bullet"/>
      <w:lvlText w:val="•"/>
      <w:lvlJc w:val="left"/>
      <w:pPr>
        <w:ind w:left="4051" w:hanging="529"/>
      </w:pPr>
      <w:rPr>
        <w:rFonts w:hint="default"/>
        <w:lang w:val="zh-CN" w:eastAsia="zh-CN" w:bidi="zh-CN"/>
      </w:rPr>
    </w:lvl>
    <w:lvl w:ilvl="5">
      <w:numFmt w:val="bullet"/>
      <w:lvlText w:val="•"/>
      <w:lvlJc w:val="left"/>
      <w:pPr>
        <w:ind w:left="5197" w:hanging="529"/>
      </w:pPr>
      <w:rPr>
        <w:rFonts w:hint="default"/>
        <w:lang w:val="zh-CN" w:eastAsia="zh-CN" w:bidi="zh-CN"/>
      </w:rPr>
    </w:lvl>
    <w:lvl w:ilvl="6">
      <w:numFmt w:val="bullet"/>
      <w:lvlText w:val="•"/>
      <w:lvlJc w:val="left"/>
      <w:pPr>
        <w:ind w:left="6343" w:hanging="529"/>
      </w:pPr>
      <w:rPr>
        <w:rFonts w:hint="default"/>
        <w:lang w:val="zh-CN" w:eastAsia="zh-CN" w:bidi="zh-CN"/>
      </w:rPr>
    </w:lvl>
    <w:lvl w:ilvl="7">
      <w:numFmt w:val="bullet"/>
      <w:lvlText w:val="•"/>
      <w:lvlJc w:val="left"/>
      <w:pPr>
        <w:ind w:left="7489" w:hanging="529"/>
      </w:pPr>
      <w:rPr>
        <w:rFonts w:hint="default"/>
        <w:lang w:val="zh-CN" w:eastAsia="zh-CN" w:bidi="zh-CN"/>
      </w:rPr>
    </w:lvl>
    <w:lvl w:ilvl="8">
      <w:numFmt w:val="bullet"/>
      <w:lvlText w:val="•"/>
      <w:lvlJc w:val="left"/>
      <w:pPr>
        <w:ind w:left="8634" w:hanging="529"/>
      </w:pPr>
      <w:rPr>
        <w:rFonts w:hint="default"/>
        <w:lang w:val="zh-CN" w:eastAsia="zh-CN" w:bidi="zh-CN"/>
      </w:rPr>
    </w:lvl>
  </w:abstractNum>
  <w:abstractNum w:abstractNumId="59" w15:restartNumberingAfterBreak="0">
    <w:nsid w:val="73C46705"/>
    <w:multiLevelType w:val="hybridMultilevel"/>
    <w:tmpl w:val="DC0065FA"/>
    <w:lvl w:ilvl="0" w:tplc="94644830">
      <w:start w:val="1"/>
      <w:numFmt w:val="decimal"/>
      <w:lvlText w:val="（%1）"/>
      <w:lvlJc w:val="left"/>
      <w:pPr>
        <w:ind w:left="1767" w:hanging="529"/>
      </w:pPr>
      <w:rPr>
        <w:rFonts w:ascii="宋体" w:eastAsia="宋体" w:hAnsi="宋体" w:cs="宋体" w:hint="default"/>
        <w:spacing w:val="-3"/>
        <w:w w:val="100"/>
        <w:sz w:val="19"/>
        <w:szCs w:val="19"/>
        <w:lang w:val="zh-CN" w:eastAsia="zh-CN" w:bidi="zh-CN"/>
      </w:rPr>
    </w:lvl>
    <w:lvl w:ilvl="1" w:tplc="E68C4468">
      <w:numFmt w:val="bullet"/>
      <w:lvlText w:val="•"/>
      <w:lvlJc w:val="left"/>
      <w:pPr>
        <w:ind w:left="2676" w:hanging="529"/>
      </w:pPr>
      <w:rPr>
        <w:rFonts w:hint="default"/>
        <w:lang w:val="zh-CN" w:eastAsia="zh-CN" w:bidi="zh-CN"/>
      </w:rPr>
    </w:lvl>
    <w:lvl w:ilvl="2" w:tplc="C8D66C2C">
      <w:numFmt w:val="bullet"/>
      <w:lvlText w:val="•"/>
      <w:lvlJc w:val="left"/>
      <w:pPr>
        <w:ind w:left="3593" w:hanging="529"/>
      </w:pPr>
      <w:rPr>
        <w:rFonts w:hint="default"/>
        <w:lang w:val="zh-CN" w:eastAsia="zh-CN" w:bidi="zh-CN"/>
      </w:rPr>
    </w:lvl>
    <w:lvl w:ilvl="3" w:tplc="54A22CCA">
      <w:numFmt w:val="bullet"/>
      <w:lvlText w:val="•"/>
      <w:lvlJc w:val="left"/>
      <w:pPr>
        <w:ind w:left="4509" w:hanging="529"/>
      </w:pPr>
      <w:rPr>
        <w:rFonts w:hint="default"/>
        <w:lang w:val="zh-CN" w:eastAsia="zh-CN" w:bidi="zh-CN"/>
      </w:rPr>
    </w:lvl>
    <w:lvl w:ilvl="4" w:tplc="986CF866">
      <w:numFmt w:val="bullet"/>
      <w:lvlText w:val="•"/>
      <w:lvlJc w:val="left"/>
      <w:pPr>
        <w:ind w:left="5426" w:hanging="529"/>
      </w:pPr>
      <w:rPr>
        <w:rFonts w:hint="default"/>
        <w:lang w:val="zh-CN" w:eastAsia="zh-CN" w:bidi="zh-CN"/>
      </w:rPr>
    </w:lvl>
    <w:lvl w:ilvl="5" w:tplc="1ECAAD10">
      <w:numFmt w:val="bullet"/>
      <w:lvlText w:val="•"/>
      <w:lvlJc w:val="left"/>
      <w:pPr>
        <w:ind w:left="6343" w:hanging="529"/>
      </w:pPr>
      <w:rPr>
        <w:rFonts w:hint="default"/>
        <w:lang w:val="zh-CN" w:eastAsia="zh-CN" w:bidi="zh-CN"/>
      </w:rPr>
    </w:lvl>
    <w:lvl w:ilvl="6" w:tplc="F41EDD24">
      <w:numFmt w:val="bullet"/>
      <w:lvlText w:val="•"/>
      <w:lvlJc w:val="left"/>
      <w:pPr>
        <w:ind w:left="7259" w:hanging="529"/>
      </w:pPr>
      <w:rPr>
        <w:rFonts w:hint="default"/>
        <w:lang w:val="zh-CN" w:eastAsia="zh-CN" w:bidi="zh-CN"/>
      </w:rPr>
    </w:lvl>
    <w:lvl w:ilvl="7" w:tplc="72D4ABA4">
      <w:numFmt w:val="bullet"/>
      <w:lvlText w:val="•"/>
      <w:lvlJc w:val="left"/>
      <w:pPr>
        <w:ind w:left="8176" w:hanging="529"/>
      </w:pPr>
      <w:rPr>
        <w:rFonts w:hint="default"/>
        <w:lang w:val="zh-CN" w:eastAsia="zh-CN" w:bidi="zh-CN"/>
      </w:rPr>
    </w:lvl>
    <w:lvl w:ilvl="8" w:tplc="61BE5222">
      <w:numFmt w:val="bullet"/>
      <w:lvlText w:val="•"/>
      <w:lvlJc w:val="left"/>
      <w:pPr>
        <w:ind w:left="9093" w:hanging="529"/>
      </w:pPr>
      <w:rPr>
        <w:rFonts w:hint="default"/>
        <w:lang w:val="zh-CN" w:eastAsia="zh-CN" w:bidi="zh-CN"/>
      </w:rPr>
    </w:lvl>
  </w:abstractNum>
  <w:abstractNum w:abstractNumId="60" w15:restartNumberingAfterBreak="0">
    <w:nsid w:val="73EA2293"/>
    <w:multiLevelType w:val="multilevel"/>
    <w:tmpl w:val="7BF29322"/>
    <w:lvl w:ilvl="0">
      <w:start w:val="1"/>
      <w:numFmt w:val="decimal"/>
      <w:lvlText w:val="%1."/>
      <w:lvlJc w:val="left"/>
      <w:pPr>
        <w:ind w:left="818" w:hanging="213"/>
      </w:pPr>
      <w:rPr>
        <w:rFonts w:ascii="宋体" w:eastAsia="宋体" w:hAnsi="宋体" w:cs="宋体" w:hint="default"/>
        <w:spacing w:val="-92"/>
        <w:w w:val="100"/>
        <w:sz w:val="19"/>
        <w:szCs w:val="19"/>
        <w:lang w:val="zh-CN" w:eastAsia="zh-CN" w:bidi="zh-CN"/>
      </w:rPr>
    </w:lvl>
    <w:lvl w:ilvl="1">
      <w:start w:val="1"/>
      <w:numFmt w:val="decimal"/>
      <w:lvlText w:val="%1.%2"/>
      <w:lvlJc w:val="left"/>
      <w:pPr>
        <w:ind w:left="1558" w:hanging="318"/>
      </w:pPr>
      <w:rPr>
        <w:rFonts w:ascii="宋体" w:eastAsia="宋体" w:hAnsi="宋体" w:cs="宋体" w:hint="default"/>
        <w:b/>
        <w:bCs/>
        <w:w w:val="99"/>
        <w:sz w:val="19"/>
        <w:szCs w:val="19"/>
        <w:lang w:val="zh-CN" w:eastAsia="zh-CN" w:bidi="zh-CN"/>
      </w:rPr>
    </w:lvl>
    <w:lvl w:ilvl="2">
      <w:start w:val="1"/>
      <w:numFmt w:val="decimal"/>
      <w:lvlText w:val="%1.%2.%3"/>
      <w:lvlJc w:val="left"/>
      <w:pPr>
        <w:ind w:left="818" w:hanging="529"/>
      </w:pPr>
      <w:rPr>
        <w:rFonts w:ascii="宋体" w:eastAsia="宋体" w:hAnsi="宋体" w:cs="宋体" w:hint="default"/>
        <w:spacing w:val="-3"/>
        <w:w w:val="100"/>
        <w:sz w:val="19"/>
        <w:szCs w:val="19"/>
        <w:lang w:val="zh-CN" w:eastAsia="zh-CN" w:bidi="zh-CN"/>
      </w:rPr>
    </w:lvl>
    <w:lvl w:ilvl="3">
      <w:numFmt w:val="bullet"/>
      <w:lvlText w:val="•"/>
      <w:lvlJc w:val="left"/>
      <w:pPr>
        <w:ind w:left="2905" w:hanging="529"/>
      </w:pPr>
      <w:rPr>
        <w:rFonts w:hint="default"/>
        <w:lang w:val="zh-CN" w:eastAsia="zh-CN" w:bidi="zh-CN"/>
      </w:rPr>
    </w:lvl>
    <w:lvl w:ilvl="4">
      <w:numFmt w:val="bullet"/>
      <w:lvlText w:val="•"/>
      <w:lvlJc w:val="left"/>
      <w:pPr>
        <w:ind w:left="4051" w:hanging="529"/>
      </w:pPr>
      <w:rPr>
        <w:rFonts w:hint="default"/>
        <w:lang w:val="zh-CN" w:eastAsia="zh-CN" w:bidi="zh-CN"/>
      </w:rPr>
    </w:lvl>
    <w:lvl w:ilvl="5">
      <w:numFmt w:val="bullet"/>
      <w:lvlText w:val="•"/>
      <w:lvlJc w:val="left"/>
      <w:pPr>
        <w:ind w:left="5197" w:hanging="529"/>
      </w:pPr>
      <w:rPr>
        <w:rFonts w:hint="default"/>
        <w:lang w:val="zh-CN" w:eastAsia="zh-CN" w:bidi="zh-CN"/>
      </w:rPr>
    </w:lvl>
    <w:lvl w:ilvl="6">
      <w:numFmt w:val="bullet"/>
      <w:lvlText w:val="•"/>
      <w:lvlJc w:val="left"/>
      <w:pPr>
        <w:ind w:left="6343" w:hanging="529"/>
      </w:pPr>
      <w:rPr>
        <w:rFonts w:hint="default"/>
        <w:lang w:val="zh-CN" w:eastAsia="zh-CN" w:bidi="zh-CN"/>
      </w:rPr>
    </w:lvl>
    <w:lvl w:ilvl="7">
      <w:numFmt w:val="bullet"/>
      <w:lvlText w:val="•"/>
      <w:lvlJc w:val="left"/>
      <w:pPr>
        <w:ind w:left="7489" w:hanging="529"/>
      </w:pPr>
      <w:rPr>
        <w:rFonts w:hint="default"/>
        <w:lang w:val="zh-CN" w:eastAsia="zh-CN" w:bidi="zh-CN"/>
      </w:rPr>
    </w:lvl>
    <w:lvl w:ilvl="8">
      <w:numFmt w:val="bullet"/>
      <w:lvlText w:val="•"/>
      <w:lvlJc w:val="left"/>
      <w:pPr>
        <w:ind w:left="8634" w:hanging="529"/>
      </w:pPr>
      <w:rPr>
        <w:rFonts w:hint="default"/>
        <w:lang w:val="zh-CN" w:eastAsia="zh-CN" w:bidi="zh-CN"/>
      </w:rPr>
    </w:lvl>
  </w:abstractNum>
  <w:abstractNum w:abstractNumId="61" w15:restartNumberingAfterBreak="0">
    <w:nsid w:val="74BF1EA0"/>
    <w:multiLevelType w:val="hybridMultilevel"/>
    <w:tmpl w:val="31002898"/>
    <w:lvl w:ilvl="0" w:tplc="CFEC4DB4">
      <w:start w:val="1"/>
      <w:numFmt w:val="decimal"/>
      <w:lvlText w:val="（%1）"/>
      <w:lvlJc w:val="left"/>
      <w:pPr>
        <w:ind w:left="1767" w:hanging="529"/>
      </w:pPr>
      <w:rPr>
        <w:rFonts w:ascii="宋体" w:eastAsia="宋体" w:hAnsi="宋体" w:cs="宋体" w:hint="default"/>
        <w:spacing w:val="-3"/>
        <w:w w:val="100"/>
        <w:sz w:val="19"/>
        <w:szCs w:val="19"/>
        <w:lang w:val="zh-CN" w:eastAsia="zh-CN" w:bidi="zh-CN"/>
      </w:rPr>
    </w:lvl>
    <w:lvl w:ilvl="1" w:tplc="7904F038">
      <w:start w:val="1"/>
      <w:numFmt w:val="decimal"/>
      <w:lvlText w:val="%2."/>
      <w:lvlJc w:val="left"/>
      <w:pPr>
        <w:ind w:left="4379" w:hanging="213"/>
        <w:jc w:val="right"/>
      </w:pPr>
      <w:rPr>
        <w:rFonts w:hint="default"/>
        <w:b/>
        <w:bCs/>
        <w:spacing w:val="-1"/>
        <w:w w:val="100"/>
        <w:lang w:val="zh-CN" w:eastAsia="zh-CN" w:bidi="zh-CN"/>
      </w:rPr>
    </w:lvl>
    <w:lvl w:ilvl="2" w:tplc="411C3D52">
      <w:numFmt w:val="bullet"/>
      <w:lvlText w:val="•"/>
      <w:lvlJc w:val="left"/>
      <w:pPr>
        <w:ind w:left="5107" w:hanging="213"/>
      </w:pPr>
      <w:rPr>
        <w:rFonts w:hint="default"/>
        <w:lang w:val="zh-CN" w:eastAsia="zh-CN" w:bidi="zh-CN"/>
      </w:rPr>
    </w:lvl>
    <w:lvl w:ilvl="3" w:tplc="DF508A68">
      <w:numFmt w:val="bullet"/>
      <w:lvlText w:val="•"/>
      <w:lvlJc w:val="left"/>
      <w:pPr>
        <w:ind w:left="5834" w:hanging="213"/>
      </w:pPr>
      <w:rPr>
        <w:rFonts w:hint="default"/>
        <w:lang w:val="zh-CN" w:eastAsia="zh-CN" w:bidi="zh-CN"/>
      </w:rPr>
    </w:lvl>
    <w:lvl w:ilvl="4" w:tplc="3F262166">
      <w:numFmt w:val="bullet"/>
      <w:lvlText w:val="•"/>
      <w:lvlJc w:val="left"/>
      <w:pPr>
        <w:ind w:left="6562" w:hanging="213"/>
      </w:pPr>
      <w:rPr>
        <w:rFonts w:hint="default"/>
        <w:lang w:val="zh-CN" w:eastAsia="zh-CN" w:bidi="zh-CN"/>
      </w:rPr>
    </w:lvl>
    <w:lvl w:ilvl="5" w:tplc="D19A8940">
      <w:numFmt w:val="bullet"/>
      <w:lvlText w:val="•"/>
      <w:lvlJc w:val="left"/>
      <w:pPr>
        <w:ind w:left="7289" w:hanging="213"/>
      </w:pPr>
      <w:rPr>
        <w:rFonts w:hint="default"/>
        <w:lang w:val="zh-CN" w:eastAsia="zh-CN" w:bidi="zh-CN"/>
      </w:rPr>
    </w:lvl>
    <w:lvl w:ilvl="6" w:tplc="BCC2FCFE">
      <w:numFmt w:val="bullet"/>
      <w:lvlText w:val="•"/>
      <w:lvlJc w:val="left"/>
      <w:pPr>
        <w:ind w:left="8016" w:hanging="213"/>
      </w:pPr>
      <w:rPr>
        <w:rFonts w:hint="default"/>
        <w:lang w:val="zh-CN" w:eastAsia="zh-CN" w:bidi="zh-CN"/>
      </w:rPr>
    </w:lvl>
    <w:lvl w:ilvl="7" w:tplc="36FA8816">
      <w:numFmt w:val="bullet"/>
      <w:lvlText w:val="•"/>
      <w:lvlJc w:val="left"/>
      <w:pPr>
        <w:ind w:left="8744" w:hanging="213"/>
      </w:pPr>
      <w:rPr>
        <w:rFonts w:hint="default"/>
        <w:lang w:val="zh-CN" w:eastAsia="zh-CN" w:bidi="zh-CN"/>
      </w:rPr>
    </w:lvl>
    <w:lvl w:ilvl="8" w:tplc="3E2219E2">
      <w:numFmt w:val="bullet"/>
      <w:lvlText w:val="•"/>
      <w:lvlJc w:val="left"/>
      <w:pPr>
        <w:ind w:left="9471" w:hanging="213"/>
      </w:pPr>
      <w:rPr>
        <w:rFonts w:hint="default"/>
        <w:lang w:val="zh-CN" w:eastAsia="zh-CN" w:bidi="zh-CN"/>
      </w:rPr>
    </w:lvl>
  </w:abstractNum>
  <w:abstractNum w:abstractNumId="62" w15:restartNumberingAfterBreak="0">
    <w:nsid w:val="75EB022D"/>
    <w:multiLevelType w:val="multilevel"/>
    <w:tmpl w:val="05DE9746"/>
    <w:lvl w:ilvl="0">
      <w:start w:val="19"/>
      <w:numFmt w:val="decimal"/>
      <w:lvlText w:val="%1."/>
      <w:lvlJc w:val="left"/>
      <w:pPr>
        <w:ind w:left="1555" w:hanging="318"/>
      </w:pPr>
      <w:rPr>
        <w:rFonts w:hint="default"/>
        <w:spacing w:val="-3"/>
        <w:w w:val="100"/>
        <w:lang w:val="zh-CN" w:eastAsia="zh-CN" w:bidi="zh-CN"/>
      </w:rPr>
    </w:lvl>
    <w:lvl w:ilvl="1">
      <w:start w:val="1"/>
      <w:numFmt w:val="decimal"/>
      <w:lvlText w:val="%1.%2"/>
      <w:lvlJc w:val="left"/>
      <w:pPr>
        <w:ind w:left="818" w:hanging="529"/>
      </w:pPr>
      <w:rPr>
        <w:rFonts w:ascii="宋体" w:eastAsia="宋体" w:hAnsi="宋体" w:cs="宋体" w:hint="default"/>
        <w:spacing w:val="-3"/>
        <w:w w:val="100"/>
        <w:sz w:val="19"/>
        <w:szCs w:val="19"/>
        <w:lang w:val="zh-CN" w:eastAsia="zh-CN" w:bidi="zh-CN"/>
      </w:rPr>
    </w:lvl>
    <w:lvl w:ilvl="2">
      <w:numFmt w:val="bullet"/>
      <w:lvlText w:val="•"/>
      <w:lvlJc w:val="left"/>
      <w:pPr>
        <w:ind w:left="1800" w:hanging="529"/>
      </w:pPr>
      <w:rPr>
        <w:rFonts w:hint="default"/>
        <w:lang w:val="zh-CN" w:eastAsia="zh-CN" w:bidi="zh-CN"/>
      </w:rPr>
    </w:lvl>
    <w:lvl w:ilvl="3">
      <w:numFmt w:val="bullet"/>
      <w:lvlText w:val="•"/>
      <w:lvlJc w:val="left"/>
      <w:pPr>
        <w:ind w:left="2940" w:hanging="529"/>
      </w:pPr>
      <w:rPr>
        <w:rFonts w:hint="default"/>
        <w:lang w:val="zh-CN" w:eastAsia="zh-CN" w:bidi="zh-CN"/>
      </w:rPr>
    </w:lvl>
    <w:lvl w:ilvl="4">
      <w:numFmt w:val="bullet"/>
      <w:lvlText w:val="•"/>
      <w:lvlJc w:val="left"/>
      <w:pPr>
        <w:ind w:left="4081" w:hanging="529"/>
      </w:pPr>
      <w:rPr>
        <w:rFonts w:hint="default"/>
        <w:lang w:val="zh-CN" w:eastAsia="zh-CN" w:bidi="zh-CN"/>
      </w:rPr>
    </w:lvl>
    <w:lvl w:ilvl="5">
      <w:numFmt w:val="bullet"/>
      <w:lvlText w:val="•"/>
      <w:lvlJc w:val="left"/>
      <w:pPr>
        <w:ind w:left="5222" w:hanging="529"/>
      </w:pPr>
      <w:rPr>
        <w:rFonts w:hint="default"/>
        <w:lang w:val="zh-CN" w:eastAsia="zh-CN" w:bidi="zh-CN"/>
      </w:rPr>
    </w:lvl>
    <w:lvl w:ilvl="6">
      <w:numFmt w:val="bullet"/>
      <w:lvlText w:val="•"/>
      <w:lvlJc w:val="left"/>
      <w:pPr>
        <w:ind w:left="6363" w:hanging="529"/>
      </w:pPr>
      <w:rPr>
        <w:rFonts w:hint="default"/>
        <w:lang w:val="zh-CN" w:eastAsia="zh-CN" w:bidi="zh-CN"/>
      </w:rPr>
    </w:lvl>
    <w:lvl w:ilvl="7">
      <w:numFmt w:val="bullet"/>
      <w:lvlText w:val="•"/>
      <w:lvlJc w:val="left"/>
      <w:pPr>
        <w:ind w:left="7504" w:hanging="529"/>
      </w:pPr>
      <w:rPr>
        <w:rFonts w:hint="default"/>
        <w:lang w:val="zh-CN" w:eastAsia="zh-CN" w:bidi="zh-CN"/>
      </w:rPr>
    </w:lvl>
    <w:lvl w:ilvl="8">
      <w:numFmt w:val="bullet"/>
      <w:lvlText w:val="•"/>
      <w:lvlJc w:val="left"/>
      <w:pPr>
        <w:ind w:left="8644" w:hanging="529"/>
      </w:pPr>
      <w:rPr>
        <w:rFonts w:hint="default"/>
        <w:lang w:val="zh-CN" w:eastAsia="zh-CN" w:bidi="zh-CN"/>
      </w:rPr>
    </w:lvl>
  </w:abstractNum>
  <w:abstractNum w:abstractNumId="63" w15:restartNumberingAfterBreak="0">
    <w:nsid w:val="7896657B"/>
    <w:multiLevelType w:val="multilevel"/>
    <w:tmpl w:val="C79C4236"/>
    <w:lvl w:ilvl="0">
      <w:start w:val="4"/>
      <w:numFmt w:val="decimal"/>
      <w:lvlText w:val="%1"/>
      <w:lvlJc w:val="left"/>
      <w:pPr>
        <w:ind w:left="818" w:hanging="529"/>
      </w:pPr>
      <w:rPr>
        <w:rFonts w:hint="default"/>
        <w:lang w:val="zh-CN" w:eastAsia="zh-CN" w:bidi="zh-CN"/>
      </w:rPr>
    </w:lvl>
    <w:lvl w:ilvl="1">
      <w:start w:val="2"/>
      <w:numFmt w:val="decimal"/>
      <w:lvlText w:val="%1.%2"/>
      <w:lvlJc w:val="left"/>
      <w:pPr>
        <w:ind w:left="818" w:hanging="529"/>
      </w:pPr>
      <w:rPr>
        <w:rFonts w:hint="default"/>
        <w:lang w:val="zh-CN" w:eastAsia="zh-CN" w:bidi="zh-CN"/>
      </w:rPr>
    </w:lvl>
    <w:lvl w:ilvl="2">
      <w:start w:val="3"/>
      <w:numFmt w:val="decimal"/>
      <w:lvlText w:val="%1.%2.%3"/>
      <w:lvlJc w:val="left"/>
      <w:pPr>
        <w:ind w:left="818" w:hanging="529"/>
      </w:pPr>
      <w:rPr>
        <w:rFonts w:ascii="宋体" w:eastAsia="宋体" w:hAnsi="宋体" w:cs="宋体" w:hint="default"/>
        <w:w w:val="100"/>
        <w:sz w:val="19"/>
        <w:szCs w:val="19"/>
        <w:lang w:val="zh-CN" w:eastAsia="zh-CN" w:bidi="zh-CN"/>
      </w:rPr>
    </w:lvl>
    <w:lvl w:ilvl="3">
      <w:numFmt w:val="bullet"/>
      <w:lvlText w:val="•"/>
      <w:lvlJc w:val="left"/>
      <w:pPr>
        <w:ind w:left="3851" w:hanging="529"/>
      </w:pPr>
      <w:rPr>
        <w:rFonts w:hint="default"/>
        <w:lang w:val="zh-CN" w:eastAsia="zh-CN" w:bidi="zh-CN"/>
      </w:rPr>
    </w:lvl>
    <w:lvl w:ilvl="4">
      <w:numFmt w:val="bullet"/>
      <w:lvlText w:val="•"/>
      <w:lvlJc w:val="left"/>
      <w:pPr>
        <w:ind w:left="4862" w:hanging="529"/>
      </w:pPr>
      <w:rPr>
        <w:rFonts w:hint="default"/>
        <w:lang w:val="zh-CN" w:eastAsia="zh-CN" w:bidi="zh-CN"/>
      </w:rPr>
    </w:lvl>
    <w:lvl w:ilvl="5">
      <w:numFmt w:val="bullet"/>
      <w:lvlText w:val="•"/>
      <w:lvlJc w:val="left"/>
      <w:pPr>
        <w:ind w:left="5873" w:hanging="529"/>
      </w:pPr>
      <w:rPr>
        <w:rFonts w:hint="default"/>
        <w:lang w:val="zh-CN" w:eastAsia="zh-CN" w:bidi="zh-CN"/>
      </w:rPr>
    </w:lvl>
    <w:lvl w:ilvl="6">
      <w:numFmt w:val="bullet"/>
      <w:lvlText w:val="•"/>
      <w:lvlJc w:val="left"/>
      <w:pPr>
        <w:ind w:left="6883" w:hanging="529"/>
      </w:pPr>
      <w:rPr>
        <w:rFonts w:hint="default"/>
        <w:lang w:val="zh-CN" w:eastAsia="zh-CN" w:bidi="zh-CN"/>
      </w:rPr>
    </w:lvl>
    <w:lvl w:ilvl="7">
      <w:numFmt w:val="bullet"/>
      <w:lvlText w:val="•"/>
      <w:lvlJc w:val="left"/>
      <w:pPr>
        <w:ind w:left="7894" w:hanging="529"/>
      </w:pPr>
      <w:rPr>
        <w:rFonts w:hint="default"/>
        <w:lang w:val="zh-CN" w:eastAsia="zh-CN" w:bidi="zh-CN"/>
      </w:rPr>
    </w:lvl>
    <w:lvl w:ilvl="8">
      <w:numFmt w:val="bullet"/>
      <w:lvlText w:val="•"/>
      <w:lvlJc w:val="left"/>
      <w:pPr>
        <w:ind w:left="8905" w:hanging="529"/>
      </w:pPr>
      <w:rPr>
        <w:rFonts w:hint="default"/>
        <w:lang w:val="zh-CN" w:eastAsia="zh-CN" w:bidi="zh-CN"/>
      </w:rPr>
    </w:lvl>
  </w:abstractNum>
  <w:abstractNum w:abstractNumId="64" w15:restartNumberingAfterBreak="0">
    <w:nsid w:val="7BD62596"/>
    <w:multiLevelType w:val="multilevel"/>
    <w:tmpl w:val="7A76998E"/>
    <w:lvl w:ilvl="0">
      <w:start w:val="1"/>
      <w:numFmt w:val="decimal"/>
      <w:lvlText w:val="%1"/>
      <w:lvlJc w:val="left"/>
      <w:pPr>
        <w:ind w:left="1398" w:hanging="159"/>
      </w:pPr>
      <w:rPr>
        <w:rFonts w:ascii="宋体" w:eastAsia="宋体" w:hAnsi="宋体" w:cs="宋体" w:hint="default"/>
        <w:b/>
        <w:bCs/>
        <w:w w:val="99"/>
        <w:sz w:val="21"/>
        <w:szCs w:val="21"/>
        <w:lang w:val="zh-CN" w:eastAsia="zh-CN" w:bidi="zh-CN"/>
      </w:rPr>
    </w:lvl>
    <w:lvl w:ilvl="1">
      <w:start w:val="1"/>
      <w:numFmt w:val="decimal"/>
      <w:lvlText w:val="%1.%2"/>
      <w:lvlJc w:val="left"/>
      <w:pPr>
        <w:ind w:left="818" w:hanging="370"/>
      </w:pPr>
      <w:rPr>
        <w:rFonts w:ascii="宋体" w:eastAsia="宋体" w:hAnsi="宋体" w:cs="宋体" w:hint="default"/>
        <w:w w:val="100"/>
        <w:sz w:val="21"/>
        <w:szCs w:val="21"/>
        <w:lang w:val="zh-CN" w:eastAsia="zh-CN" w:bidi="zh-CN"/>
      </w:rPr>
    </w:lvl>
    <w:lvl w:ilvl="2">
      <w:start w:val="1"/>
      <w:numFmt w:val="decimal"/>
      <w:lvlText w:val="%1.%2.%3"/>
      <w:lvlJc w:val="left"/>
      <w:pPr>
        <w:ind w:left="818" w:hanging="579"/>
      </w:pPr>
      <w:rPr>
        <w:rFonts w:ascii="宋体" w:eastAsia="宋体" w:hAnsi="宋体" w:cs="宋体" w:hint="default"/>
        <w:w w:val="100"/>
        <w:sz w:val="21"/>
        <w:szCs w:val="21"/>
        <w:lang w:val="zh-CN" w:eastAsia="zh-CN" w:bidi="zh-CN"/>
      </w:rPr>
    </w:lvl>
    <w:lvl w:ilvl="3">
      <w:numFmt w:val="bullet"/>
      <w:lvlText w:val="•"/>
      <w:lvlJc w:val="left"/>
      <w:pPr>
        <w:ind w:left="3516" w:hanging="579"/>
      </w:pPr>
      <w:rPr>
        <w:rFonts w:hint="default"/>
        <w:lang w:val="zh-CN" w:eastAsia="zh-CN" w:bidi="zh-CN"/>
      </w:rPr>
    </w:lvl>
    <w:lvl w:ilvl="4">
      <w:numFmt w:val="bullet"/>
      <w:lvlText w:val="•"/>
      <w:lvlJc w:val="left"/>
      <w:pPr>
        <w:ind w:left="4575" w:hanging="579"/>
      </w:pPr>
      <w:rPr>
        <w:rFonts w:hint="default"/>
        <w:lang w:val="zh-CN" w:eastAsia="zh-CN" w:bidi="zh-CN"/>
      </w:rPr>
    </w:lvl>
    <w:lvl w:ilvl="5">
      <w:numFmt w:val="bullet"/>
      <w:lvlText w:val="•"/>
      <w:lvlJc w:val="left"/>
      <w:pPr>
        <w:ind w:left="5633" w:hanging="579"/>
      </w:pPr>
      <w:rPr>
        <w:rFonts w:hint="default"/>
        <w:lang w:val="zh-CN" w:eastAsia="zh-CN" w:bidi="zh-CN"/>
      </w:rPr>
    </w:lvl>
    <w:lvl w:ilvl="6">
      <w:numFmt w:val="bullet"/>
      <w:lvlText w:val="•"/>
      <w:lvlJc w:val="left"/>
      <w:pPr>
        <w:ind w:left="6692" w:hanging="579"/>
      </w:pPr>
      <w:rPr>
        <w:rFonts w:hint="default"/>
        <w:lang w:val="zh-CN" w:eastAsia="zh-CN" w:bidi="zh-CN"/>
      </w:rPr>
    </w:lvl>
    <w:lvl w:ilvl="7">
      <w:numFmt w:val="bullet"/>
      <w:lvlText w:val="•"/>
      <w:lvlJc w:val="left"/>
      <w:pPr>
        <w:ind w:left="7750" w:hanging="579"/>
      </w:pPr>
      <w:rPr>
        <w:rFonts w:hint="default"/>
        <w:lang w:val="zh-CN" w:eastAsia="zh-CN" w:bidi="zh-CN"/>
      </w:rPr>
    </w:lvl>
    <w:lvl w:ilvl="8">
      <w:numFmt w:val="bullet"/>
      <w:lvlText w:val="•"/>
      <w:lvlJc w:val="left"/>
      <w:pPr>
        <w:ind w:left="8809" w:hanging="579"/>
      </w:pPr>
      <w:rPr>
        <w:rFonts w:hint="default"/>
        <w:lang w:val="zh-CN" w:eastAsia="zh-CN" w:bidi="zh-CN"/>
      </w:rPr>
    </w:lvl>
  </w:abstractNum>
  <w:abstractNum w:abstractNumId="65" w15:restartNumberingAfterBreak="0">
    <w:nsid w:val="7E747E66"/>
    <w:multiLevelType w:val="multilevel"/>
    <w:tmpl w:val="6D408BFE"/>
    <w:lvl w:ilvl="0">
      <w:start w:val="12"/>
      <w:numFmt w:val="decimal"/>
      <w:lvlText w:val="%1"/>
      <w:lvlJc w:val="left"/>
      <w:pPr>
        <w:ind w:left="818" w:hanging="510"/>
      </w:pPr>
      <w:rPr>
        <w:rFonts w:hint="default"/>
        <w:lang w:val="zh-CN" w:eastAsia="zh-CN" w:bidi="zh-CN"/>
      </w:rPr>
    </w:lvl>
    <w:lvl w:ilvl="1">
      <w:start w:val="1"/>
      <w:numFmt w:val="decimal"/>
      <w:lvlText w:val="%1.%2"/>
      <w:lvlJc w:val="left"/>
      <w:pPr>
        <w:ind w:left="818" w:hanging="510"/>
      </w:pPr>
      <w:rPr>
        <w:rFonts w:ascii="宋体" w:eastAsia="宋体" w:hAnsi="宋体" w:cs="宋体" w:hint="default"/>
        <w:spacing w:val="-32"/>
        <w:w w:val="100"/>
        <w:sz w:val="19"/>
        <w:szCs w:val="19"/>
        <w:lang w:val="zh-CN" w:eastAsia="zh-CN" w:bidi="zh-CN"/>
      </w:rPr>
    </w:lvl>
    <w:lvl w:ilvl="2">
      <w:numFmt w:val="bullet"/>
      <w:lvlText w:val="•"/>
      <w:lvlJc w:val="left"/>
      <w:pPr>
        <w:ind w:left="2841" w:hanging="510"/>
      </w:pPr>
      <w:rPr>
        <w:rFonts w:hint="default"/>
        <w:lang w:val="zh-CN" w:eastAsia="zh-CN" w:bidi="zh-CN"/>
      </w:rPr>
    </w:lvl>
    <w:lvl w:ilvl="3">
      <w:numFmt w:val="bullet"/>
      <w:lvlText w:val="•"/>
      <w:lvlJc w:val="left"/>
      <w:pPr>
        <w:ind w:left="3851" w:hanging="510"/>
      </w:pPr>
      <w:rPr>
        <w:rFonts w:hint="default"/>
        <w:lang w:val="zh-CN" w:eastAsia="zh-CN" w:bidi="zh-CN"/>
      </w:rPr>
    </w:lvl>
    <w:lvl w:ilvl="4">
      <w:numFmt w:val="bullet"/>
      <w:lvlText w:val="•"/>
      <w:lvlJc w:val="left"/>
      <w:pPr>
        <w:ind w:left="4862" w:hanging="510"/>
      </w:pPr>
      <w:rPr>
        <w:rFonts w:hint="default"/>
        <w:lang w:val="zh-CN" w:eastAsia="zh-CN" w:bidi="zh-CN"/>
      </w:rPr>
    </w:lvl>
    <w:lvl w:ilvl="5">
      <w:numFmt w:val="bullet"/>
      <w:lvlText w:val="•"/>
      <w:lvlJc w:val="left"/>
      <w:pPr>
        <w:ind w:left="5873" w:hanging="510"/>
      </w:pPr>
      <w:rPr>
        <w:rFonts w:hint="default"/>
        <w:lang w:val="zh-CN" w:eastAsia="zh-CN" w:bidi="zh-CN"/>
      </w:rPr>
    </w:lvl>
    <w:lvl w:ilvl="6">
      <w:numFmt w:val="bullet"/>
      <w:lvlText w:val="•"/>
      <w:lvlJc w:val="left"/>
      <w:pPr>
        <w:ind w:left="6883" w:hanging="510"/>
      </w:pPr>
      <w:rPr>
        <w:rFonts w:hint="default"/>
        <w:lang w:val="zh-CN" w:eastAsia="zh-CN" w:bidi="zh-CN"/>
      </w:rPr>
    </w:lvl>
    <w:lvl w:ilvl="7">
      <w:numFmt w:val="bullet"/>
      <w:lvlText w:val="•"/>
      <w:lvlJc w:val="left"/>
      <w:pPr>
        <w:ind w:left="7894" w:hanging="510"/>
      </w:pPr>
      <w:rPr>
        <w:rFonts w:hint="default"/>
        <w:lang w:val="zh-CN" w:eastAsia="zh-CN" w:bidi="zh-CN"/>
      </w:rPr>
    </w:lvl>
    <w:lvl w:ilvl="8">
      <w:numFmt w:val="bullet"/>
      <w:lvlText w:val="•"/>
      <w:lvlJc w:val="left"/>
      <w:pPr>
        <w:ind w:left="8905" w:hanging="510"/>
      </w:pPr>
      <w:rPr>
        <w:rFonts w:hint="default"/>
        <w:lang w:val="zh-CN" w:eastAsia="zh-CN" w:bidi="zh-CN"/>
      </w:rPr>
    </w:lvl>
  </w:abstractNum>
  <w:abstractNum w:abstractNumId="66" w15:restartNumberingAfterBreak="0">
    <w:nsid w:val="7ED32D13"/>
    <w:multiLevelType w:val="multilevel"/>
    <w:tmpl w:val="0AAEFB4A"/>
    <w:lvl w:ilvl="0">
      <w:start w:val="10"/>
      <w:numFmt w:val="decimal"/>
      <w:lvlText w:val="%1"/>
      <w:lvlJc w:val="left"/>
      <w:pPr>
        <w:ind w:left="1663" w:hanging="424"/>
      </w:pPr>
      <w:rPr>
        <w:rFonts w:hint="default"/>
        <w:lang w:val="zh-CN" w:eastAsia="zh-CN" w:bidi="zh-CN"/>
      </w:rPr>
    </w:lvl>
    <w:lvl w:ilvl="1">
      <w:start w:val="1"/>
      <w:numFmt w:val="decimal"/>
      <w:lvlText w:val="%1.%2"/>
      <w:lvlJc w:val="left"/>
      <w:pPr>
        <w:ind w:left="1663" w:hanging="424"/>
      </w:pPr>
      <w:rPr>
        <w:rFonts w:ascii="宋体" w:eastAsia="宋体" w:hAnsi="宋体" w:cs="宋体" w:hint="default"/>
        <w:b/>
        <w:bCs/>
        <w:w w:val="99"/>
        <w:sz w:val="19"/>
        <w:szCs w:val="19"/>
        <w:lang w:val="zh-CN" w:eastAsia="zh-CN" w:bidi="zh-CN"/>
      </w:rPr>
    </w:lvl>
    <w:lvl w:ilvl="2">
      <w:start w:val="1"/>
      <w:numFmt w:val="decimal"/>
      <w:lvlText w:val="%1.%2.%3"/>
      <w:lvlJc w:val="left"/>
      <w:pPr>
        <w:ind w:left="1872" w:hanging="635"/>
      </w:pPr>
      <w:rPr>
        <w:rFonts w:ascii="宋体" w:eastAsia="宋体" w:hAnsi="宋体" w:cs="宋体" w:hint="default"/>
        <w:spacing w:val="-3"/>
        <w:w w:val="100"/>
        <w:sz w:val="19"/>
        <w:szCs w:val="19"/>
        <w:lang w:val="zh-CN" w:eastAsia="zh-CN" w:bidi="zh-CN"/>
      </w:rPr>
    </w:lvl>
    <w:lvl w:ilvl="3">
      <w:numFmt w:val="bullet"/>
      <w:lvlText w:val="•"/>
      <w:lvlJc w:val="left"/>
      <w:pPr>
        <w:ind w:left="3010" w:hanging="635"/>
      </w:pPr>
      <w:rPr>
        <w:rFonts w:hint="default"/>
        <w:lang w:val="zh-CN" w:eastAsia="zh-CN" w:bidi="zh-CN"/>
      </w:rPr>
    </w:lvl>
    <w:lvl w:ilvl="4">
      <w:numFmt w:val="bullet"/>
      <w:lvlText w:val="•"/>
      <w:lvlJc w:val="left"/>
      <w:pPr>
        <w:ind w:left="4141" w:hanging="635"/>
      </w:pPr>
      <w:rPr>
        <w:rFonts w:hint="default"/>
        <w:lang w:val="zh-CN" w:eastAsia="zh-CN" w:bidi="zh-CN"/>
      </w:rPr>
    </w:lvl>
    <w:lvl w:ilvl="5">
      <w:numFmt w:val="bullet"/>
      <w:lvlText w:val="•"/>
      <w:lvlJc w:val="left"/>
      <w:pPr>
        <w:ind w:left="5272" w:hanging="635"/>
      </w:pPr>
      <w:rPr>
        <w:rFonts w:hint="default"/>
        <w:lang w:val="zh-CN" w:eastAsia="zh-CN" w:bidi="zh-CN"/>
      </w:rPr>
    </w:lvl>
    <w:lvl w:ilvl="6">
      <w:numFmt w:val="bullet"/>
      <w:lvlText w:val="•"/>
      <w:lvlJc w:val="left"/>
      <w:pPr>
        <w:ind w:left="6403" w:hanging="635"/>
      </w:pPr>
      <w:rPr>
        <w:rFonts w:hint="default"/>
        <w:lang w:val="zh-CN" w:eastAsia="zh-CN" w:bidi="zh-CN"/>
      </w:rPr>
    </w:lvl>
    <w:lvl w:ilvl="7">
      <w:numFmt w:val="bullet"/>
      <w:lvlText w:val="•"/>
      <w:lvlJc w:val="left"/>
      <w:pPr>
        <w:ind w:left="7534" w:hanging="635"/>
      </w:pPr>
      <w:rPr>
        <w:rFonts w:hint="default"/>
        <w:lang w:val="zh-CN" w:eastAsia="zh-CN" w:bidi="zh-CN"/>
      </w:rPr>
    </w:lvl>
    <w:lvl w:ilvl="8">
      <w:numFmt w:val="bullet"/>
      <w:lvlText w:val="•"/>
      <w:lvlJc w:val="left"/>
      <w:pPr>
        <w:ind w:left="8664" w:hanging="635"/>
      </w:pPr>
      <w:rPr>
        <w:rFonts w:hint="default"/>
        <w:lang w:val="zh-CN" w:eastAsia="zh-CN" w:bidi="zh-CN"/>
      </w:rPr>
    </w:lvl>
  </w:abstractNum>
  <w:abstractNum w:abstractNumId="67" w15:restartNumberingAfterBreak="0">
    <w:nsid w:val="7F5E11C5"/>
    <w:multiLevelType w:val="hybridMultilevel"/>
    <w:tmpl w:val="DA601BE0"/>
    <w:lvl w:ilvl="0" w:tplc="D3C0239E">
      <w:start w:val="5"/>
      <w:numFmt w:val="decimal"/>
      <w:lvlText w:val="%1"/>
      <w:lvlJc w:val="left"/>
      <w:pPr>
        <w:ind w:left="1398" w:hanging="159"/>
      </w:pPr>
      <w:rPr>
        <w:rFonts w:ascii="宋体" w:eastAsia="宋体" w:hAnsi="宋体" w:cs="宋体" w:hint="default"/>
        <w:b/>
        <w:bCs/>
        <w:w w:val="99"/>
        <w:sz w:val="21"/>
        <w:szCs w:val="21"/>
        <w:lang w:val="zh-CN" w:eastAsia="zh-CN" w:bidi="zh-CN"/>
      </w:rPr>
    </w:lvl>
    <w:lvl w:ilvl="1" w:tplc="D2E06700">
      <w:numFmt w:val="bullet"/>
      <w:lvlText w:val="•"/>
      <w:lvlJc w:val="left"/>
      <w:pPr>
        <w:ind w:left="2352" w:hanging="159"/>
      </w:pPr>
      <w:rPr>
        <w:rFonts w:hint="default"/>
        <w:lang w:val="zh-CN" w:eastAsia="zh-CN" w:bidi="zh-CN"/>
      </w:rPr>
    </w:lvl>
    <w:lvl w:ilvl="2" w:tplc="D37A8F94">
      <w:numFmt w:val="bullet"/>
      <w:lvlText w:val="•"/>
      <w:lvlJc w:val="left"/>
      <w:pPr>
        <w:ind w:left="3305" w:hanging="159"/>
      </w:pPr>
      <w:rPr>
        <w:rFonts w:hint="default"/>
        <w:lang w:val="zh-CN" w:eastAsia="zh-CN" w:bidi="zh-CN"/>
      </w:rPr>
    </w:lvl>
    <w:lvl w:ilvl="3" w:tplc="CA78F86A">
      <w:numFmt w:val="bullet"/>
      <w:lvlText w:val="•"/>
      <w:lvlJc w:val="left"/>
      <w:pPr>
        <w:ind w:left="4257" w:hanging="159"/>
      </w:pPr>
      <w:rPr>
        <w:rFonts w:hint="default"/>
        <w:lang w:val="zh-CN" w:eastAsia="zh-CN" w:bidi="zh-CN"/>
      </w:rPr>
    </w:lvl>
    <w:lvl w:ilvl="4" w:tplc="80BAEE30">
      <w:numFmt w:val="bullet"/>
      <w:lvlText w:val="•"/>
      <w:lvlJc w:val="left"/>
      <w:pPr>
        <w:ind w:left="5210" w:hanging="159"/>
      </w:pPr>
      <w:rPr>
        <w:rFonts w:hint="default"/>
        <w:lang w:val="zh-CN" w:eastAsia="zh-CN" w:bidi="zh-CN"/>
      </w:rPr>
    </w:lvl>
    <w:lvl w:ilvl="5" w:tplc="53AC6ACE">
      <w:numFmt w:val="bullet"/>
      <w:lvlText w:val="•"/>
      <w:lvlJc w:val="left"/>
      <w:pPr>
        <w:ind w:left="6163" w:hanging="159"/>
      </w:pPr>
      <w:rPr>
        <w:rFonts w:hint="default"/>
        <w:lang w:val="zh-CN" w:eastAsia="zh-CN" w:bidi="zh-CN"/>
      </w:rPr>
    </w:lvl>
    <w:lvl w:ilvl="6" w:tplc="FF5AA976">
      <w:numFmt w:val="bullet"/>
      <w:lvlText w:val="•"/>
      <w:lvlJc w:val="left"/>
      <w:pPr>
        <w:ind w:left="7115" w:hanging="159"/>
      </w:pPr>
      <w:rPr>
        <w:rFonts w:hint="default"/>
        <w:lang w:val="zh-CN" w:eastAsia="zh-CN" w:bidi="zh-CN"/>
      </w:rPr>
    </w:lvl>
    <w:lvl w:ilvl="7" w:tplc="B78ABC64">
      <w:numFmt w:val="bullet"/>
      <w:lvlText w:val="•"/>
      <w:lvlJc w:val="left"/>
      <w:pPr>
        <w:ind w:left="8068" w:hanging="159"/>
      </w:pPr>
      <w:rPr>
        <w:rFonts w:hint="default"/>
        <w:lang w:val="zh-CN" w:eastAsia="zh-CN" w:bidi="zh-CN"/>
      </w:rPr>
    </w:lvl>
    <w:lvl w:ilvl="8" w:tplc="FF867910">
      <w:numFmt w:val="bullet"/>
      <w:lvlText w:val="•"/>
      <w:lvlJc w:val="left"/>
      <w:pPr>
        <w:ind w:left="9021" w:hanging="159"/>
      </w:pPr>
      <w:rPr>
        <w:rFonts w:hint="default"/>
        <w:lang w:val="zh-CN" w:eastAsia="zh-CN" w:bidi="zh-CN"/>
      </w:rPr>
    </w:lvl>
  </w:abstractNum>
  <w:num w:numId="1">
    <w:abstractNumId w:val="66"/>
  </w:num>
  <w:num w:numId="2">
    <w:abstractNumId w:val="50"/>
  </w:num>
  <w:num w:numId="3">
    <w:abstractNumId w:val="46"/>
  </w:num>
  <w:num w:numId="4">
    <w:abstractNumId w:val="48"/>
  </w:num>
  <w:num w:numId="5">
    <w:abstractNumId w:val="12"/>
  </w:num>
  <w:num w:numId="6">
    <w:abstractNumId w:val="13"/>
  </w:num>
  <w:num w:numId="7">
    <w:abstractNumId w:val="47"/>
  </w:num>
  <w:num w:numId="8">
    <w:abstractNumId w:val="58"/>
  </w:num>
  <w:num w:numId="9">
    <w:abstractNumId w:val="0"/>
  </w:num>
  <w:num w:numId="10">
    <w:abstractNumId w:val="45"/>
  </w:num>
  <w:num w:numId="11">
    <w:abstractNumId w:val="33"/>
  </w:num>
  <w:num w:numId="12">
    <w:abstractNumId w:val="15"/>
  </w:num>
  <w:num w:numId="13">
    <w:abstractNumId w:val="39"/>
  </w:num>
  <w:num w:numId="14">
    <w:abstractNumId w:val="24"/>
  </w:num>
  <w:num w:numId="15">
    <w:abstractNumId w:val="18"/>
  </w:num>
  <w:num w:numId="16">
    <w:abstractNumId w:val="3"/>
  </w:num>
  <w:num w:numId="17">
    <w:abstractNumId w:val="41"/>
  </w:num>
  <w:num w:numId="18">
    <w:abstractNumId w:val="31"/>
  </w:num>
  <w:num w:numId="19">
    <w:abstractNumId w:val="6"/>
  </w:num>
  <w:num w:numId="20">
    <w:abstractNumId w:val="36"/>
  </w:num>
  <w:num w:numId="21">
    <w:abstractNumId w:val="40"/>
  </w:num>
  <w:num w:numId="22">
    <w:abstractNumId w:val="25"/>
  </w:num>
  <w:num w:numId="23">
    <w:abstractNumId w:val="59"/>
  </w:num>
  <w:num w:numId="24">
    <w:abstractNumId w:val="27"/>
  </w:num>
  <w:num w:numId="25">
    <w:abstractNumId w:val="63"/>
  </w:num>
  <w:num w:numId="26">
    <w:abstractNumId w:val="26"/>
  </w:num>
  <w:num w:numId="27">
    <w:abstractNumId w:val="49"/>
  </w:num>
  <w:num w:numId="28">
    <w:abstractNumId w:val="17"/>
  </w:num>
  <w:num w:numId="29">
    <w:abstractNumId w:val="23"/>
  </w:num>
  <w:num w:numId="30">
    <w:abstractNumId w:val="67"/>
  </w:num>
  <w:num w:numId="31">
    <w:abstractNumId w:val="60"/>
  </w:num>
  <w:num w:numId="32">
    <w:abstractNumId w:val="16"/>
  </w:num>
  <w:num w:numId="33">
    <w:abstractNumId w:val="8"/>
  </w:num>
  <w:num w:numId="34">
    <w:abstractNumId w:val="44"/>
  </w:num>
  <w:num w:numId="35">
    <w:abstractNumId w:val="64"/>
  </w:num>
  <w:num w:numId="36">
    <w:abstractNumId w:val="51"/>
  </w:num>
  <w:num w:numId="37">
    <w:abstractNumId w:val="30"/>
  </w:num>
  <w:num w:numId="38">
    <w:abstractNumId w:val="53"/>
  </w:num>
  <w:num w:numId="39">
    <w:abstractNumId w:val="37"/>
  </w:num>
  <w:num w:numId="40">
    <w:abstractNumId w:val="11"/>
  </w:num>
  <w:num w:numId="41">
    <w:abstractNumId w:val="61"/>
  </w:num>
  <w:num w:numId="42">
    <w:abstractNumId w:val="14"/>
  </w:num>
  <w:num w:numId="43">
    <w:abstractNumId w:val="5"/>
  </w:num>
  <w:num w:numId="44">
    <w:abstractNumId w:val="7"/>
  </w:num>
  <w:num w:numId="45">
    <w:abstractNumId w:val="29"/>
  </w:num>
  <w:num w:numId="46">
    <w:abstractNumId w:val="56"/>
  </w:num>
  <w:num w:numId="47">
    <w:abstractNumId w:val="9"/>
  </w:num>
  <w:num w:numId="48">
    <w:abstractNumId w:val="4"/>
  </w:num>
  <w:num w:numId="49">
    <w:abstractNumId w:val="42"/>
  </w:num>
  <w:num w:numId="50">
    <w:abstractNumId w:val="62"/>
  </w:num>
  <w:num w:numId="51">
    <w:abstractNumId w:val="43"/>
  </w:num>
  <w:num w:numId="52">
    <w:abstractNumId w:val="35"/>
  </w:num>
  <w:num w:numId="53">
    <w:abstractNumId w:val="65"/>
  </w:num>
  <w:num w:numId="54">
    <w:abstractNumId w:val="22"/>
  </w:num>
  <w:num w:numId="55">
    <w:abstractNumId w:val="21"/>
  </w:num>
  <w:num w:numId="56">
    <w:abstractNumId w:val="2"/>
  </w:num>
  <w:num w:numId="57">
    <w:abstractNumId w:val="57"/>
  </w:num>
  <w:num w:numId="58">
    <w:abstractNumId w:val="20"/>
  </w:num>
  <w:num w:numId="59">
    <w:abstractNumId w:val="34"/>
  </w:num>
  <w:num w:numId="60">
    <w:abstractNumId w:val="28"/>
  </w:num>
  <w:num w:numId="61">
    <w:abstractNumId w:val="52"/>
  </w:num>
  <w:num w:numId="62">
    <w:abstractNumId w:val="32"/>
  </w:num>
  <w:num w:numId="63">
    <w:abstractNumId w:val="19"/>
  </w:num>
  <w:num w:numId="64">
    <w:abstractNumId w:val="10"/>
  </w:num>
  <w:num w:numId="65">
    <w:abstractNumId w:val="55"/>
  </w:num>
  <w:num w:numId="66">
    <w:abstractNumId w:val="1"/>
  </w:num>
  <w:num w:numId="67">
    <w:abstractNumId w:val="38"/>
  </w:num>
  <w:num w:numId="68">
    <w:abstractNumId w:val="5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bordersDoNotSurroundHeader/>
  <w:bordersDoNotSurroundFooter/>
  <w:proofState w:grammar="clean"/>
  <w:defaultTabStop w:val="720"/>
  <w:evenAndOddHeaders/>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BB1CEF"/>
    <w:rsid w:val="000242F7"/>
    <w:rsid w:val="0006207E"/>
    <w:rsid w:val="000C71B3"/>
    <w:rsid w:val="000D70E0"/>
    <w:rsid w:val="00144FE4"/>
    <w:rsid w:val="00151816"/>
    <w:rsid w:val="001642B3"/>
    <w:rsid w:val="00173C25"/>
    <w:rsid w:val="003B1164"/>
    <w:rsid w:val="003F0C69"/>
    <w:rsid w:val="0040654F"/>
    <w:rsid w:val="00451C10"/>
    <w:rsid w:val="005D02AB"/>
    <w:rsid w:val="006158B1"/>
    <w:rsid w:val="006F4492"/>
    <w:rsid w:val="007E0AE1"/>
    <w:rsid w:val="008A7051"/>
    <w:rsid w:val="008E28D3"/>
    <w:rsid w:val="009146EF"/>
    <w:rsid w:val="00966025"/>
    <w:rsid w:val="00A04C08"/>
    <w:rsid w:val="00A60871"/>
    <w:rsid w:val="00A82036"/>
    <w:rsid w:val="00AE7085"/>
    <w:rsid w:val="00B675BA"/>
    <w:rsid w:val="00BA060D"/>
    <w:rsid w:val="00BB1CEF"/>
    <w:rsid w:val="00D1780E"/>
    <w:rsid w:val="00D21979"/>
    <w:rsid w:val="00D25BB6"/>
    <w:rsid w:val="00EC4FF1"/>
    <w:rsid w:val="00F23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DA93680E-2BD8-45D1-AF3B-E02534344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宋体" w:eastAsia="宋体" w:hAnsi="宋体" w:cs="宋体"/>
      <w:lang w:val="zh-CN" w:eastAsia="zh-CN" w:bidi="zh-CN"/>
    </w:rPr>
  </w:style>
  <w:style w:type="paragraph" w:styleId="1">
    <w:name w:val="heading 1"/>
    <w:basedOn w:val="a"/>
    <w:uiPriority w:val="1"/>
    <w:qFormat/>
    <w:pPr>
      <w:spacing w:before="49"/>
      <w:outlineLvl w:val="0"/>
    </w:pPr>
    <w:rPr>
      <w:b/>
      <w:bCs/>
      <w:sz w:val="36"/>
      <w:szCs w:val="36"/>
    </w:rPr>
  </w:style>
  <w:style w:type="paragraph" w:styleId="2">
    <w:name w:val="heading 2"/>
    <w:basedOn w:val="a"/>
    <w:uiPriority w:val="1"/>
    <w:qFormat/>
    <w:pPr>
      <w:spacing w:before="54"/>
      <w:jc w:val="center"/>
      <w:outlineLvl w:val="1"/>
    </w:pPr>
    <w:rPr>
      <w:rFonts w:ascii="黑体" w:eastAsia="黑体" w:hAnsi="黑体" w:cs="黑体"/>
      <w:b/>
      <w:bCs/>
      <w:sz w:val="32"/>
      <w:szCs w:val="32"/>
    </w:rPr>
  </w:style>
  <w:style w:type="paragraph" w:styleId="3">
    <w:name w:val="heading 3"/>
    <w:basedOn w:val="a"/>
    <w:uiPriority w:val="1"/>
    <w:qFormat/>
    <w:pPr>
      <w:spacing w:before="61"/>
      <w:ind w:left="4098" w:right="976" w:hanging="4414"/>
      <w:outlineLvl w:val="2"/>
    </w:pPr>
    <w:rPr>
      <w:b/>
      <w:bCs/>
      <w:sz w:val="28"/>
      <w:szCs w:val="28"/>
    </w:rPr>
  </w:style>
  <w:style w:type="paragraph" w:styleId="4">
    <w:name w:val="heading 4"/>
    <w:basedOn w:val="a"/>
    <w:uiPriority w:val="1"/>
    <w:qFormat/>
    <w:pPr>
      <w:outlineLvl w:val="3"/>
    </w:pPr>
    <w:rPr>
      <w:b/>
      <w:bCs/>
      <w:sz w:val="24"/>
      <w:szCs w:val="24"/>
    </w:rPr>
  </w:style>
  <w:style w:type="paragraph" w:styleId="5">
    <w:name w:val="heading 5"/>
    <w:basedOn w:val="a"/>
    <w:uiPriority w:val="1"/>
    <w:qFormat/>
    <w:pPr>
      <w:ind w:left="818"/>
      <w:outlineLvl w:val="4"/>
    </w:pPr>
    <w:rPr>
      <w:sz w:val="24"/>
      <w:szCs w:val="24"/>
    </w:rPr>
  </w:style>
  <w:style w:type="paragraph" w:styleId="6">
    <w:name w:val="heading 6"/>
    <w:basedOn w:val="a"/>
    <w:uiPriority w:val="1"/>
    <w:qFormat/>
    <w:pPr>
      <w:ind w:left="818"/>
      <w:outlineLvl w:val="5"/>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507"/>
      <w:ind w:left="381"/>
    </w:pPr>
    <w:rPr>
      <w:b/>
      <w:bCs/>
      <w:sz w:val="18"/>
      <w:szCs w:val="18"/>
    </w:rPr>
  </w:style>
  <w:style w:type="paragraph" w:styleId="20">
    <w:name w:val="toc 2"/>
    <w:basedOn w:val="a"/>
    <w:uiPriority w:val="1"/>
    <w:qFormat/>
    <w:pPr>
      <w:spacing w:before="507"/>
      <w:ind w:left="381"/>
    </w:pPr>
    <w:rPr>
      <w:b/>
      <w:bCs/>
      <w:i/>
    </w:rPr>
  </w:style>
  <w:style w:type="paragraph" w:styleId="a3">
    <w:name w:val="Body Text"/>
    <w:basedOn w:val="a"/>
    <w:uiPriority w:val="1"/>
    <w:qFormat/>
    <w:pPr>
      <w:ind w:left="818"/>
    </w:pPr>
    <w:rPr>
      <w:sz w:val="21"/>
      <w:szCs w:val="21"/>
    </w:rPr>
  </w:style>
  <w:style w:type="paragraph" w:styleId="a4">
    <w:name w:val="List Paragraph"/>
    <w:basedOn w:val="a"/>
    <w:uiPriority w:val="1"/>
    <w:qFormat/>
    <w:pPr>
      <w:ind w:left="818" w:firstLine="419"/>
    </w:pPr>
  </w:style>
  <w:style w:type="paragraph" w:customStyle="1" w:styleId="TableParagraph">
    <w:name w:val="Table Paragraph"/>
    <w:basedOn w:val="a"/>
    <w:uiPriority w:val="1"/>
    <w:qFormat/>
  </w:style>
  <w:style w:type="paragraph" w:styleId="a5">
    <w:name w:val="header"/>
    <w:basedOn w:val="a"/>
    <w:link w:val="Char"/>
    <w:uiPriority w:val="99"/>
    <w:unhideWhenUsed/>
    <w:rsid w:val="00144F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44FE4"/>
    <w:rPr>
      <w:rFonts w:ascii="宋体" w:eastAsia="宋体" w:hAnsi="宋体" w:cs="宋体"/>
      <w:sz w:val="18"/>
      <w:szCs w:val="18"/>
      <w:lang w:val="zh-CN" w:eastAsia="zh-CN" w:bidi="zh-CN"/>
    </w:rPr>
  </w:style>
  <w:style w:type="paragraph" w:styleId="a6">
    <w:name w:val="footer"/>
    <w:basedOn w:val="a"/>
    <w:link w:val="Char0"/>
    <w:uiPriority w:val="99"/>
    <w:unhideWhenUsed/>
    <w:rsid w:val="00144FE4"/>
    <w:pPr>
      <w:tabs>
        <w:tab w:val="center" w:pos="4153"/>
        <w:tab w:val="right" w:pos="8306"/>
      </w:tabs>
      <w:snapToGrid w:val="0"/>
    </w:pPr>
    <w:rPr>
      <w:sz w:val="18"/>
      <w:szCs w:val="18"/>
    </w:rPr>
  </w:style>
  <w:style w:type="character" w:customStyle="1" w:styleId="Char0">
    <w:name w:val="页脚 Char"/>
    <w:basedOn w:val="a0"/>
    <w:link w:val="a6"/>
    <w:uiPriority w:val="99"/>
    <w:rsid w:val="00144FE4"/>
    <w:rPr>
      <w:rFonts w:ascii="宋体" w:eastAsia="宋体" w:hAnsi="宋体" w:cs="宋体"/>
      <w:sz w:val="18"/>
      <w:szCs w:val="18"/>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fcg.sh.gov.cn/" TargetMode="External"/><Relationship Id="rId13" Type="http://schemas.openxmlformats.org/officeDocument/2006/relationships/hyperlink" Target="http://www.zfcg.sh.gov.cn/" TargetMode="External"/><Relationship Id="rId18" Type="http://schemas.openxmlformats.org/officeDocument/2006/relationships/hyperlink" Target="http://www.zfcg.sh.gov.cn/" TargetMode="External"/><Relationship Id="rId26" Type="http://schemas.openxmlformats.org/officeDocument/2006/relationships/hyperlink" Target="http://www.creditchina.gov.cn/" TargetMode="External"/><Relationship Id="rId3" Type="http://schemas.openxmlformats.org/officeDocument/2006/relationships/settings" Target="settings.xml"/><Relationship Id="rId21" Type="http://schemas.openxmlformats.org/officeDocument/2006/relationships/hyperlink" Target="http://www.creditchina.gov.cn/"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www.zfcg.sh.gov.cn/" TargetMode="External"/><Relationship Id="rId25" Type="http://schemas.openxmlformats.org/officeDocument/2006/relationships/image" Target="media/image4.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zfcg.sh.gov.cn/" TargetMode="External"/><Relationship Id="rId20" Type="http://schemas.openxmlformats.org/officeDocument/2006/relationships/hyperlink" Target="http://www.shzfcg.gov.cn/"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ww.ccgp.gov.cn/cr/list" TargetMode="External"/><Relationship Id="rId32"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www.ccgp.gov.cn/cr/list" TargetMode="External"/><Relationship Id="rId28" Type="http://schemas.openxmlformats.org/officeDocument/2006/relationships/hyperlink" Target="http://www.ccgp.gov.cn/cr/list" TargetMode="External"/><Relationship Id="rId10" Type="http://schemas.openxmlformats.org/officeDocument/2006/relationships/header" Target="header2.xml"/><Relationship Id="rId19" Type="http://schemas.openxmlformats.org/officeDocument/2006/relationships/hyperlink" Target="http://www/" TargetMode="External"/><Relationship Id="rId31"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yperlink" Target="http://www.creditchina.gov.cn/" TargetMode="External"/><Relationship Id="rId27" Type="http://schemas.openxmlformats.org/officeDocument/2006/relationships/hyperlink" Target="http://www.ccgp.gov.cn/cr/list" TargetMode="External"/><Relationship Id="rId30"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Pages>
  <Words>30938</Words>
  <Characters>31868</Characters>
  <Application>Microsoft Office Word</Application>
  <DocSecurity>0</DocSecurity>
  <Lines>1677</Lines>
  <Paragraphs>1495</Paragraphs>
  <ScaleCrop>false</ScaleCrop>
  <Company/>
  <LinksUpToDate>false</LinksUpToDate>
  <CharactersWithSpaces>61311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xtzj</cp:lastModifiedBy>
  <cp:revision>24</cp:revision>
  <dcterms:created xsi:type="dcterms:W3CDTF">2022-06-16T00:36:00Z</dcterms:created>
  <dcterms:modified xsi:type="dcterms:W3CDTF">2022-08-11T02:00:00Z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2022-02-14T00:00:00Z</vt:filetime>
  </property>
  <property fmtid="{D5CDD505-2E9C-101B-9397-08002B2CF9AE}" pid="3" name="Creator">
    <vt:lpwstr>Microsoft® Word 2019</vt:lpwstr>
  </property>
  <property fmtid="{D5CDD505-2E9C-101B-9397-08002B2CF9AE}" pid="4" name="LastSaved">
    <vt:filetime>2022-06-16T00:00:00Z</vt:filetime>
  </property>
</Properties>
</file>