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280"/>
        <w:jc w:val="both"/>
        <w:rPr>
          <w:sz w:val="32"/>
        </w:rPr>
      </w:pPr>
    </w:p>
    <w:p>
      <w:pPr>
        <w:spacing w:line="360" w:lineRule="auto"/>
        <w:jc w:val="center"/>
        <w:rPr>
          <w:sz w:val="32"/>
        </w:rPr>
      </w:pPr>
    </w:p>
    <w:p>
      <w:pPr>
        <w:spacing w:line="360" w:lineRule="auto"/>
        <w:jc w:val="center"/>
        <w:rPr>
          <w:rFonts w:hint="eastAsia" w:eastAsia="宋体"/>
          <w:sz w:val="40"/>
          <w:szCs w:val="40"/>
          <w:lang w:eastAsia="zh-CN"/>
        </w:rPr>
      </w:pPr>
      <w:r>
        <w:rPr>
          <w:rFonts w:hint="eastAsia"/>
          <w:sz w:val="40"/>
          <w:szCs w:val="40"/>
          <w:lang w:eastAsia="zh-CN"/>
        </w:rPr>
        <w:t>2023年度不动产登记第三方服务采购项目</w:t>
      </w:r>
    </w:p>
    <w:p>
      <w:pPr>
        <w:spacing w:line="360" w:lineRule="auto"/>
        <w:jc w:val="center"/>
        <w:rPr>
          <w:rFonts w:hint="eastAsia" w:eastAsia="宋体"/>
          <w:sz w:val="44"/>
          <w:szCs w:val="44"/>
          <w:lang w:eastAsia="zh-CN"/>
        </w:rPr>
      </w:pPr>
      <w:bookmarkStart w:id="0" w:name="_Toc340762763"/>
      <w:bookmarkStart w:id="1" w:name="_Toc347819256"/>
      <w:bookmarkStart w:id="2" w:name="_Toc347819259"/>
      <w:bookmarkStart w:id="3" w:name="_Toc340762765"/>
      <w:r>
        <w:rPr>
          <w:rFonts w:hint="eastAsia"/>
          <w:sz w:val="28"/>
          <w:szCs w:val="28"/>
        </w:rPr>
        <w:t>项目编号：</w:t>
      </w:r>
      <w:bookmarkEnd w:id="0"/>
      <w:bookmarkEnd w:id="1"/>
      <w:r>
        <w:rPr>
          <w:rFonts w:hint="eastAsia"/>
          <w:sz w:val="28"/>
          <w:szCs w:val="28"/>
          <w:highlight w:val="none"/>
          <w:lang w:eastAsia="zh-CN"/>
        </w:rPr>
        <w:t>SHXM-00-20221211-1005</w:t>
      </w:r>
    </w:p>
    <w:p>
      <w:pPr>
        <w:spacing w:line="360" w:lineRule="auto"/>
        <w:jc w:val="center"/>
        <w:rPr>
          <w:sz w:val="44"/>
          <w:szCs w:val="44"/>
        </w:rPr>
      </w:pPr>
    </w:p>
    <w:p>
      <w:pPr>
        <w:spacing w:line="360" w:lineRule="auto"/>
        <w:jc w:val="center"/>
        <w:rPr>
          <w:sz w:val="60"/>
          <w:szCs w:val="60"/>
        </w:rPr>
      </w:pPr>
      <w:r>
        <w:rPr>
          <w:rFonts w:hint="eastAsia"/>
          <w:sz w:val="60"/>
          <w:szCs w:val="60"/>
        </w:rPr>
        <w:t>政府采购招标文件</w:t>
      </w:r>
      <w:bookmarkEnd w:id="2"/>
      <w:bookmarkEnd w:id="3"/>
    </w:p>
    <w:p>
      <w:pPr>
        <w:spacing w:line="360" w:lineRule="auto"/>
        <w:jc w:val="center"/>
        <w:rPr>
          <w:sz w:val="30"/>
          <w:szCs w:val="30"/>
        </w:rPr>
      </w:pPr>
    </w:p>
    <w:p>
      <w:pPr>
        <w:spacing w:line="360" w:lineRule="auto"/>
        <w:jc w:val="center"/>
        <w:rPr>
          <w:sz w:val="72"/>
          <w:szCs w:val="72"/>
        </w:rPr>
      </w:pPr>
    </w:p>
    <w:p>
      <w:pPr>
        <w:spacing w:line="360" w:lineRule="auto"/>
        <w:jc w:val="center"/>
        <w:rPr>
          <w:sz w:val="72"/>
          <w:szCs w:val="72"/>
        </w:rPr>
      </w:pPr>
    </w:p>
    <w:p>
      <w:pPr>
        <w:spacing w:line="360" w:lineRule="auto"/>
        <w:jc w:val="center"/>
        <w:rPr>
          <w:sz w:val="72"/>
          <w:szCs w:val="72"/>
        </w:rPr>
      </w:pPr>
    </w:p>
    <w:p>
      <w:pPr>
        <w:spacing w:line="360" w:lineRule="auto"/>
        <w:ind w:firstLine="280" w:firstLineChars="100"/>
        <w:jc w:val="center"/>
        <w:rPr>
          <w:rFonts w:hint="eastAsia" w:eastAsia="宋体"/>
          <w:sz w:val="28"/>
          <w:szCs w:val="28"/>
          <w:lang w:eastAsia="zh-CN"/>
        </w:rPr>
      </w:pPr>
      <w:bookmarkStart w:id="4" w:name="_Toc340762766"/>
      <w:bookmarkStart w:id="5" w:name="_Toc347819261"/>
      <w:r>
        <w:rPr>
          <w:rFonts w:hint="eastAsia"/>
          <w:sz w:val="28"/>
          <w:szCs w:val="28"/>
          <w:lang w:val="en-US"/>
        </w:rPr>
        <w:t>采购人</w:t>
      </w:r>
      <w:r>
        <w:rPr>
          <w:rFonts w:hint="eastAsia"/>
          <w:sz w:val="28"/>
          <w:szCs w:val="28"/>
        </w:rPr>
        <w:t>：</w:t>
      </w:r>
      <w:bookmarkEnd w:id="4"/>
      <w:bookmarkEnd w:id="5"/>
      <w:r>
        <w:rPr>
          <w:rFonts w:hint="eastAsia"/>
          <w:sz w:val="28"/>
          <w:szCs w:val="28"/>
          <w:u w:val="single"/>
          <w:lang w:eastAsia="zh-CN"/>
        </w:rPr>
        <w:t>上海市青浦区自然资源确权登记事务中心</w:t>
      </w:r>
    </w:p>
    <w:p>
      <w:pPr>
        <w:spacing w:line="360" w:lineRule="auto"/>
        <w:ind w:firstLine="280" w:firstLineChars="100"/>
        <w:jc w:val="center"/>
        <w:rPr>
          <w:rFonts w:hint="eastAsia" w:eastAsia="宋体"/>
          <w:sz w:val="28"/>
          <w:szCs w:val="28"/>
          <w:lang w:eastAsia="zh-CN"/>
        </w:rPr>
      </w:pPr>
      <w:bookmarkStart w:id="6" w:name="_Toc340762767"/>
      <w:bookmarkStart w:id="7" w:name="_Toc347819262"/>
      <w:r>
        <w:rPr>
          <w:rFonts w:hint="eastAsia"/>
          <w:sz w:val="28"/>
          <w:szCs w:val="28"/>
        </w:rPr>
        <w:t>代理机构：</w:t>
      </w:r>
      <w:bookmarkEnd w:id="6"/>
      <w:bookmarkEnd w:id="7"/>
      <w:r>
        <w:rPr>
          <w:rFonts w:hint="eastAsia"/>
          <w:sz w:val="28"/>
          <w:szCs w:val="28"/>
          <w:u w:val="single"/>
          <w:lang w:eastAsia="zh-CN"/>
        </w:rPr>
        <w:t>上海励棋管理咨询有限公司</w:t>
      </w:r>
    </w:p>
    <w:p>
      <w:pPr>
        <w:widowControl/>
        <w:spacing w:line="360" w:lineRule="auto"/>
        <w:rPr>
          <w:sz w:val="32"/>
        </w:rPr>
      </w:pPr>
    </w:p>
    <w:p>
      <w:pPr>
        <w:widowControl/>
        <w:spacing w:line="360" w:lineRule="auto"/>
        <w:rPr>
          <w:sz w:val="32"/>
        </w:rPr>
      </w:pPr>
    </w:p>
    <w:p>
      <w:pPr>
        <w:widowControl/>
        <w:spacing w:line="360" w:lineRule="auto"/>
        <w:jc w:val="center"/>
        <w:rPr>
          <w:sz w:val="32"/>
          <w:lang w:val="en-US"/>
        </w:rPr>
      </w:pPr>
      <w:r>
        <w:rPr>
          <w:rFonts w:hint="eastAsia"/>
          <w:sz w:val="32"/>
          <w:lang w:val="en-US"/>
        </w:rPr>
        <w:t>2022年</w:t>
      </w:r>
      <w:r>
        <w:rPr>
          <w:rFonts w:hint="eastAsia"/>
          <w:sz w:val="32"/>
          <w:lang w:val="en-US" w:eastAsia="zh-CN"/>
        </w:rPr>
        <w:t>12</w:t>
      </w:r>
      <w:r>
        <w:rPr>
          <w:rFonts w:hint="eastAsia"/>
          <w:sz w:val="32"/>
          <w:lang w:val="en-US"/>
        </w:rPr>
        <w:t>月</w:t>
      </w:r>
    </w:p>
    <w:p>
      <w:pPr>
        <w:tabs>
          <w:tab w:val="left" w:pos="5838"/>
        </w:tabs>
        <w:rPr>
          <w:sz w:val="32"/>
          <w:lang w:val="en-US"/>
        </w:rPr>
      </w:pPr>
      <w:r>
        <w:rPr>
          <w:rFonts w:hint="eastAsia"/>
          <w:sz w:val="32"/>
          <w:lang w:val="en-US"/>
        </w:rPr>
        <w:tab/>
      </w:r>
    </w:p>
    <w:p>
      <w:pPr>
        <w:rPr>
          <w:sz w:val="32"/>
          <w:lang w:val="en-US"/>
        </w:rPr>
      </w:pPr>
    </w:p>
    <w:p>
      <w:pPr>
        <w:tabs>
          <w:tab w:val="left" w:pos="5866"/>
        </w:tabs>
        <w:rPr>
          <w:lang w:val="en-US"/>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40" w:right="1800" w:bottom="1440" w:left="1800" w:header="936" w:footer="1174" w:gutter="284"/>
          <w:pgNumType w:start="0"/>
          <w:cols w:space="720" w:num="1"/>
          <w:titlePg/>
        </w:sectPr>
      </w:pPr>
      <w:r>
        <w:rPr>
          <w:rFonts w:hint="eastAsia"/>
          <w:sz w:val="32"/>
          <w:lang w:val="en-US"/>
        </w:rPr>
        <w:tab/>
      </w:r>
    </w:p>
    <w:p>
      <w:pPr>
        <w:pStyle w:val="10"/>
        <w:rPr>
          <w:sz w:val="18"/>
        </w:rPr>
      </w:pPr>
    </w:p>
    <w:sdt>
      <w:sdtPr>
        <w:rPr>
          <w:b/>
          <w:bCs/>
          <w:sz w:val="21"/>
          <w:szCs w:val="36"/>
        </w:rPr>
        <w:id w:val="147467897"/>
        <w:docPartObj>
          <w:docPartGallery w:val="Table of Contents"/>
          <w:docPartUnique/>
        </w:docPartObj>
      </w:sdtPr>
      <w:sdtEndPr>
        <w:rPr>
          <w:b/>
          <w:bCs/>
          <w:sz w:val="36"/>
          <w:szCs w:val="36"/>
        </w:rPr>
      </w:sdtEndPr>
      <w:sdtContent>
        <w:p>
          <w:pPr>
            <w:spacing w:line="480" w:lineRule="auto"/>
            <w:jc w:val="center"/>
            <w:rPr>
              <w:sz w:val="44"/>
              <w:szCs w:val="44"/>
            </w:rPr>
          </w:pPr>
          <w:r>
            <w:rPr>
              <w:rFonts w:hint="eastAsia"/>
              <w:sz w:val="44"/>
              <w:szCs w:val="44"/>
            </w:rPr>
            <w:t>目录</w:t>
          </w:r>
        </w:p>
        <w:p>
          <w:pPr>
            <w:pStyle w:val="23"/>
            <w:tabs>
              <w:tab w:val="right" w:leader="dot" w:pos="8310"/>
            </w:tabs>
            <w:spacing w:line="480" w:lineRule="auto"/>
            <w:rPr>
              <w:rFonts w:ascii="宋体" w:hAnsi="宋体" w:eastAsia="宋体" w:cs="宋体"/>
              <w:sz w:val="44"/>
              <w:szCs w:val="44"/>
            </w:rPr>
          </w:pPr>
          <w:r>
            <w:rPr>
              <w:rFonts w:hint="eastAsia" w:ascii="宋体" w:hAnsi="宋体" w:eastAsia="宋体" w:cs="宋体"/>
              <w:sz w:val="44"/>
              <w:szCs w:val="44"/>
            </w:rPr>
            <w:fldChar w:fldCharType="begin"/>
          </w:r>
          <w:r>
            <w:rPr>
              <w:rFonts w:hint="eastAsia" w:ascii="宋体" w:hAnsi="宋体" w:eastAsia="宋体" w:cs="宋体"/>
              <w:sz w:val="44"/>
              <w:szCs w:val="44"/>
            </w:rPr>
            <w:instrText xml:space="preserve">TOC \o "1-1" \h \u </w:instrText>
          </w:r>
          <w:r>
            <w:rPr>
              <w:rFonts w:hint="eastAsia" w:ascii="宋体" w:hAnsi="宋体" w:eastAsia="宋体" w:cs="宋体"/>
              <w:sz w:val="44"/>
              <w:szCs w:val="44"/>
            </w:rPr>
            <w:fldChar w:fldCharType="separate"/>
          </w:r>
          <w:r>
            <w:fldChar w:fldCharType="begin"/>
          </w:r>
          <w:r>
            <w:instrText xml:space="preserve"> HYPERLINK \l "_Toc12733" </w:instrText>
          </w:r>
          <w:r>
            <w:fldChar w:fldCharType="separate"/>
          </w:r>
          <w:r>
            <w:rPr>
              <w:rFonts w:hint="eastAsia" w:ascii="宋体" w:hAnsi="宋体" w:eastAsia="宋体" w:cs="宋体"/>
              <w:sz w:val="44"/>
              <w:szCs w:val="44"/>
            </w:rPr>
            <w:t>第一章 招标公告</w:t>
          </w:r>
          <w:r>
            <w:rPr>
              <w:rFonts w:hint="eastAsia" w:ascii="宋体" w:hAnsi="宋体" w:eastAsia="宋体" w:cs="宋体"/>
              <w:sz w:val="44"/>
              <w:szCs w:val="44"/>
            </w:rPr>
            <w:tab/>
          </w:r>
          <w:r>
            <w:rPr>
              <w:rFonts w:hint="eastAsia" w:ascii="宋体" w:hAnsi="宋体" w:eastAsia="宋体" w:cs="宋体"/>
              <w:sz w:val="44"/>
              <w:szCs w:val="44"/>
            </w:rPr>
            <w:fldChar w:fldCharType="begin"/>
          </w:r>
          <w:r>
            <w:rPr>
              <w:rFonts w:hint="eastAsia" w:ascii="宋体" w:hAnsi="宋体" w:eastAsia="宋体" w:cs="宋体"/>
              <w:sz w:val="44"/>
              <w:szCs w:val="44"/>
            </w:rPr>
            <w:instrText xml:space="preserve"> PAGEREF _Toc12733 </w:instrText>
          </w:r>
          <w:r>
            <w:rPr>
              <w:rFonts w:hint="eastAsia" w:ascii="宋体" w:hAnsi="宋体" w:eastAsia="宋体" w:cs="宋体"/>
              <w:sz w:val="44"/>
              <w:szCs w:val="44"/>
            </w:rPr>
            <w:fldChar w:fldCharType="separate"/>
          </w:r>
          <w:r>
            <w:rPr>
              <w:rFonts w:hint="eastAsia" w:ascii="宋体" w:hAnsi="宋体" w:eastAsia="宋体" w:cs="宋体"/>
              <w:sz w:val="44"/>
              <w:szCs w:val="44"/>
            </w:rPr>
            <w:t>2</w:t>
          </w:r>
          <w:r>
            <w:rPr>
              <w:rFonts w:hint="eastAsia" w:ascii="宋体" w:hAnsi="宋体" w:eastAsia="宋体" w:cs="宋体"/>
              <w:sz w:val="44"/>
              <w:szCs w:val="44"/>
            </w:rPr>
            <w:fldChar w:fldCharType="end"/>
          </w:r>
          <w:r>
            <w:rPr>
              <w:rFonts w:hint="eastAsia" w:ascii="宋体" w:hAnsi="宋体" w:eastAsia="宋体" w:cs="宋体"/>
              <w:sz w:val="44"/>
              <w:szCs w:val="44"/>
            </w:rPr>
            <w:fldChar w:fldCharType="end"/>
          </w:r>
        </w:p>
        <w:p>
          <w:pPr>
            <w:pStyle w:val="23"/>
            <w:tabs>
              <w:tab w:val="right" w:leader="dot" w:pos="8310"/>
            </w:tabs>
            <w:spacing w:line="480" w:lineRule="auto"/>
            <w:rPr>
              <w:rFonts w:ascii="宋体" w:hAnsi="宋体" w:eastAsia="宋体" w:cs="宋体"/>
              <w:sz w:val="44"/>
              <w:szCs w:val="44"/>
            </w:rPr>
          </w:pPr>
          <w:r>
            <w:fldChar w:fldCharType="begin"/>
          </w:r>
          <w:r>
            <w:instrText xml:space="preserve"> HYPERLINK \l "_Toc9941" </w:instrText>
          </w:r>
          <w:r>
            <w:fldChar w:fldCharType="separate"/>
          </w:r>
          <w:r>
            <w:rPr>
              <w:rFonts w:hint="eastAsia" w:ascii="宋体" w:hAnsi="宋体" w:eastAsia="宋体" w:cs="宋体"/>
              <w:sz w:val="44"/>
              <w:szCs w:val="44"/>
            </w:rPr>
            <w:t>第二章 投标人须知</w:t>
          </w:r>
          <w:r>
            <w:rPr>
              <w:rFonts w:hint="eastAsia" w:ascii="宋体" w:hAnsi="宋体" w:eastAsia="宋体" w:cs="宋体"/>
              <w:sz w:val="44"/>
              <w:szCs w:val="44"/>
            </w:rPr>
            <w:tab/>
          </w:r>
          <w:r>
            <w:rPr>
              <w:rFonts w:hint="eastAsia" w:ascii="宋体" w:hAnsi="宋体" w:eastAsia="宋体" w:cs="宋体"/>
              <w:sz w:val="44"/>
              <w:szCs w:val="44"/>
            </w:rPr>
            <w:fldChar w:fldCharType="begin"/>
          </w:r>
          <w:r>
            <w:rPr>
              <w:rFonts w:hint="eastAsia" w:ascii="宋体" w:hAnsi="宋体" w:eastAsia="宋体" w:cs="宋体"/>
              <w:sz w:val="44"/>
              <w:szCs w:val="44"/>
            </w:rPr>
            <w:instrText xml:space="preserve"> PAGEREF _Toc9941 </w:instrText>
          </w:r>
          <w:r>
            <w:rPr>
              <w:rFonts w:hint="eastAsia" w:ascii="宋体" w:hAnsi="宋体" w:eastAsia="宋体" w:cs="宋体"/>
              <w:sz w:val="44"/>
              <w:szCs w:val="44"/>
            </w:rPr>
            <w:fldChar w:fldCharType="separate"/>
          </w:r>
          <w:r>
            <w:rPr>
              <w:rFonts w:hint="eastAsia" w:ascii="宋体" w:hAnsi="宋体" w:eastAsia="宋体" w:cs="宋体"/>
              <w:sz w:val="44"/>
              <w:szCs w:val="44"/>
            </w:rPr>
            <w:t>4</w:t>
          </w:r>
          <w:r>
            <w:rPr>
              <w:rFonts w:hint="eastAsia" w:ascii="宋体" w:hAnsi="宋体" w:eastAsia="宋体" w:cs="宋体"/>
              <w:sz w:val="44"/>
              <w:szCs w:val="44"/>
            </w:rPr>
            <w:fldChar w:fldCharType="end"/>
          </w:r>
          <w:r>
            <w:rPr>
              <w:rFonts w:hint="eastAsia" w:ascii="宋体" w:hAnsi="宋体" w:eastAsia="宋体" w:cs="宋体"/>
              <w:sz w:val="44"/>
              <w:szCs w:val="44"/>
            </w:rPr>
            <w:fldChar w:fldCharType="end"/>
          </w:r>
        </w:p>
        <w:p>
          <w:pPr>
            <w:pStyle w:val="23"/>
            <w:tabs>
              <w:tab w:val="right" w:leader="dot" w:pos="8310"/>
            </w:tabs>
            <w:spacing w:line="480" w:lineRule="auto"/>
            <w:rPr>
              <w:rFonts w:ascii="宋体" w:hAnsi="宋体" w:eastAsia="宋体" w:cs="宋体"/>
              <w:sz w:val="44"/>
              <w:szCs w:val="44"/>
            </w:rPr>
          </w:pPr>
          <w:r>
            <w:fldChar w:fldCharType="begin"/>
          </w:r>
          <w:r>
            <w:instrText xml:space="preserve"> HYPERLINK \l "_Toc11036" </w:instrText>
          </w:r>
          <w:r>
            <w:fldChar w:fldCharType="separate"/>
          </w:r>
          <w:r>
            <w:rPr>
              <w:rFonts w:hint="eastAsia" w:ascii="宋体" w:hAnsi="宋体" w:eastAsia="宋体" w:cs="宋体"/>
              <w:sz w:val="44"/>
              <w:szCs w:val="44"/>
            </w:rPr>
            <w:t>第三章 采购需求书</w:t>
          </w:r>
          <w:r>
            <w:rPr>
              <w:rFonts w:hint="eastAsia" w:ascii="宋体" w:hAnsi="宋体" w:eastAsia="宋体" w:cs="宋体"/>
              <w:sz w:val="44"/>
              <w:szCs w:val="44"/>
            </w:rPr>
            <w:tab/>
          </w:r>
          <w:r>
            <w:rPr>
              <w:rFonts w:hint="eastAsia" w:ascii="宋体" w:hAnsi="宋体" w:eastAsia="宋体" w:cs="宋体"/>
              <w:sz w:val="44"/>
              <w:szCs w:val="44"/>
            </w:rPr>
            <w:fldChar w:fldCharType="begin"/>
          </w:r>
          <w:r>
            <w:rPr>
              <w:rFonts w:hint="eastAsia" w:ascii="宋体" w:hAnsi="宋体" w:eastAsia="宋体" w:cs="宋体"/>
              <w:sz w:val="44"/>
              <w:szCs w:val="44"/>
            </w:rPr>
            <w:instrText xml:space="preserve"> PAGEREF _Toc11036 </w:instrText>
          </w:r>
          <w:r>
            <w:rPr>
              <w:rFonts w:hint="eastAsia" w:ascii="宋体" w:hAnsi="宋体" w:eastAsia="宋体" w:cs="宋体"/>
              <w:sz w:val="44"/>
              <w:szCs w:val="44"/>
            </w:rPr>
            <w:fldChar w:fldCharType="separate"/>
          </w:r>
          <w:r>
            <w:rPr>
              <w:rFonts w:hint="eastAsia" w:ascii="宋体" w:hAnsi="宋体" w:eastAsia="宋体" w:cs="宋体"/>
              <w:sz w:val="44"/>
              <w:szCs w:val="44"/>
            </w:rPr>
            <w:t>18</w:t>
          </w:r>
          <w:r>
            <w:rPr>
              <w:rFonts w:hint="eastAsia" w:ascii="宋体" w:hAnsi="宋体" w:eastAsia="宋体" w:cs="宋体"/>
              <w:sz w:val="44"/>
              <w:szCs w:val="44"/>
            </w:rPr>
            <w:fldChar w:fldCharType="end"/>
          </w:r>
          <w:r>
            <w:rPr>
              <w:rFonts w:hint="eastAsia" w:ascii="宋体" w:hAnsi="宋体" w:eastAsia="宋体" w:cs="宋体"/>
              <w:sz w:val="44"/>
              <w:szCs w:val="44"/>
            </w:rPr>
            <w:fldChar w:fldCharType="end"/>
          </w:r>
        </w:p>
        <w:p>
          <w:pPr>
            <w:pStyle w:val="23"/>
            <w:tabs>
              <w:tab w:val="right" w:leader="dot" w:pos="8310"/>
            </w:tabs>
            <w:spacing w:line="480" w:lineRule="auto"/>
            <w:rPr>
              <w:rFonts w:ascii="宋体" w:hAnsi="宋体" w:eastAsia="宋体" w:cs="宋体"/>
              <w:sz w:val="44"/>
              <w:szCs w:val="44"/>
            </w:rPr>
          </w:pPr>
          <w:r>
            <w:fldChar w:fldCharType="begin"/>
          </w:r>
          <w:r>
            <w:instrText xml:space="preserve"> HYPERLINK \l "_Toc19209" </w:instrText>
          </w:r>
          <w:r>
            <w:fldChar w:fldCharType="separate"/>
          </w:r>
          <w:r>
            <w:rPr>
              <w:rFonts w:hint="eastAsia" w:ascii="宋体" w:hAnsi="宋体" w:eastAsia="宋体" w:cs="宋体"/>
              <w:sz w:val="44"/>
              <w:szCs w:val="44"/>
            </w:rPr>
            <w:t>第四章 合同条款</w:t>
          </w:r>
          <w:r>
            <w:rPr>
              <w:rFonts w:hint="eastAsia" w:ascii="宋体" w:hAnsi="宋体" w:eastAsia="宋体" w:cs="宋体"/>
              <w:sz w:val="44"/>
              <w:szCs w:val="44"/>
            </w:rPr>
            <w:tab/>
          </w:r>
          <w:r>
            <w:rPr>
              <w:rFonts w:hint="eastAsia" w:ascii="宋体" w:hAnsi="宋体" w:eastAsia="宋体" w:cs="宋体"/>
              <w:sz w:val="44"/>
              <w:szCs w:val="44"/>
            </w:rPr>
            <w:fldChar w:fldCharType="begin"/>
          </w:r>
          <w:r>
            <w:rPr>
              <w:rFonts w:hint="eastAsia" w:ascii="宋体" w:hAnsi="宋体" w:eastAsia="宋体" w:cs="宋体"/>
              <w:sz w:val="44"/>
              <w:szCs w:val="44"/>
            </w:rPr>
            <w:instrText xml:space="preserve"> PAGEREF _Toc19209 </w:instrText>
          </w:r>
          <w:r>
            <w:rPr>
              <w:rFonts w:hint="eastAsia" w:ascii="宋体" w:hAnsi="宋体" w:eastAsia="宋体" w:cs="宋体"/>
              <w:sz w:val="44"/>
              <w:szCs w:val="44"/>
            </w:rPr>
            <w:fldChar w:fldCharType="separate"/>
          </w:r>
          <w:r>
            <w:rPr>
              <w:rFonts w:hint="eastAsia" w:ascii="宋体" w:hAnsi="宋体" w:eastAsia="宋体" w:cs="宋体"/>
              <w:sz w:val="44"/>
              <w:szCs w:val="44"/>
            </w:rPr>
            <w:t>23</w:t>
          </w:r>
          <w:r>
            <w:rPr>
              <w:rFonts w:hint="eastAsia" w:ascii="宋体" w:hAnsi="宋体" w:eastAsia="宋体" w:cs="宋体"/>
              <w:sz w:val="44"/>
              <w:szCs w:val="44"/>
            </w:rPr>
            <w:fldChar w:fldCharType="end"/>
          </w:r>
          <w:r>
            <w:rPr>
              <w:rFonts w:hint="eastAsia" w:ascii="宋体" w:hAnsi="宋体" w:eastAsia="宋体" w:cs="宋体"/>
              <w:sz w:val="44"/>
              <w:szCs w:val="44"/>
            </w:rPr>
            <w:fldChar w:fldCharType="end"/>
          </w:r>
        </w:p>
        <w:p>
          <w:pPr>
            <w:pStyle w:val="23"/>
            <w:tabs>
              <w:tab w:val="right" w:leader="dot" w:pos="8310"/>
            </w:tabs>
            <w:spacing w:line="480" w:lineRule="auto"/>
            <w:rPr>
              <w:rFonts w:ascii="宋体" w:hAnsi="宋体" w:eastAsia="宋体" w:cs="宋体"/>
              <w:sz w:val="44"/>
              <w:szCs w:val="44"/>
            </w:rPr>
          </w:pPr>
          <w:r>
            <w:fldChar w:fldCharType="begin"/>
          </w:r>
          <w:r>
            <w:instrText xml:space="preserve"> HYPERLINK \l "_Toc7849" </w:instrText>
          </w:r>
          <w:r>
            <w:fldChar w:fldCharType="separate"/>
          </w:r>
          <w:r>
            <w:rPr>
              <w:rFonts w:hint="eastAsia" w:ascii="宋体" w:hAnsi="宋体" w:eastAsia="宋体" w:cs="宋体"/>
              <w:sz w:val="44"/>
              <w:szCs w:val="44"/>
            </w:rPr>
            <w:t>第五章 附件 投标文件格式</w:t>
          </w:r>
          <w:r>
            <w:rPr>
              <w:rFonts w:hint="eastAsia" w:ascii="宋体" w:hAnsi="宋体" w:eastAsia="宋体" w:cs="宋体"/>
              <w:sz w:val="44"/>
              <w:szCs w:val="44"/>
            </w:rPr>
            <w:tab/>
          </w:r>
          <w:r>
            <w:rPr>
              <w:rFonts w:hint="eastAsia" w:ascii="宋体" w:hAnsi="宋体" w:eastAsia="宋体" w:cs="宋体"/>
              <w:sz w:val="44"/>
              <w:szCs w:val="44"/>
            </w:rPr>
            <w:fldChar w:fldCharType="begin"/>
          </w:r>
          <w:r>
            <w:rPr>
              <w:rFonts w:hint="eastAsia" w:ascii="宋体" w:hAnsi="宋体" w:eastAsia="宋体" w:cs="宋体"/>
              <w:sz w:val="44"/>
              <w:szCs w:val="44"/>
            </w:rPr>
            <w:instrText xml:space="preserve"> PAGEREF _Toc7849 </w:instrText>
          </w:r>
          <w:r>
            <w:rPr>
              <w:rFonts w:hint="eastAsia" w:ascii="宋体" w:hAnsi="宋体" w:eastAsia="宋体" w:cs="宋体"/>
              <w:sz w:val="44"/>
              <w:szCs w:val="44"/>
            </w:rPr>
            <w:fldChar w:fldCharType="separate"/>
          </w:r>
          <w:r>
            <w:rPr>
              <w:rFonts w:hint="eastAsia" w:ascii="宋体" w:hAnsi="宋体" w:eastAsia="宋体" w:cs="宋体"/>
              <w:sz w:val="44"/>
              <w:szCs w:val="44"/>
            </w:rPr>
            <w:t>25</w:t>
          </w:r>
          <w:r>
            <w:rPr>
              <w:rFonts w:hint="eastAsia" w:ascii="宋体" w:hAnsi="宋体" w:eastAsia="宋体" w:cs="宋体"/>
              <w:sz w:val="44"/>
              <w:szCs w:val="44"/>
            </w:rPr>
            <w:fldChar w:fldCharType="end"/>
          </w:r>
          <w:r>
            <w:rPr>
              <w:rFonts w:hint="eastAsia" w:ascii="宋体" w:hAnsi="宋体" w:eastAsia="宋体" w:cs="宋体"/>
              <w:sz w:val="44"/>
              <w:szCs w:val="44"/>
            </w:rPr>
            <w:fldChar w:fldCharType="end"/>
          </w:r>
        </w:p>
        <w:p>
          <w:pPr>
            <w:pStyle w:val="23"/>
            <w:tabs>
              <w:tab w:val="right" w:leader="dot" w:pos="8310"/>
            </w:tabs>
            <w:spacing w:line="480" w:lineRule="auto"/>
            <w:rPr>
              <w:rFonts w:ascii="宋体" w:hAnsi="宋体" w:eastAsia="宋体" w:cs="宋体"/>
              <w:sz w:val="44"/>
              <w:szCs w:val="44"/>
            </w:rPr>
          </w:pPr>
          <w:r>
            <w:fldChar w:fldCharType="begin"/>
          </w:r>
          <w:r>
            <w:instrText xml:space="preserve"> HYPERLINK \l "_Toc16384" </w:instrText>
          </w:r>
          <w:r>
            <w:fldChar w:fldCharType="separate"/>
          </w:r>
          <w:r>
            <w:rPr>
              <w:rFonts w:hint="eastAsia" w:ascii="宋体" w:hAnsi="宋体" w:eastAsia="宋体" w:cs="宋体"/>
              <w:sz w:val="44"/>
              <w:szCs w:val="44"/>
            </w:rPr>
            <w:t>第六章 评标办法</w:t>
          </w:r>
          <w:r>
            <w:rPr>
              <w:rFonts w:hint="eastAsia" w:ascii="宋体" w:hAnsi="宋体" w:eastAsia="宋体" w:cs="宋体"/>
              <w:sz w:val="44"/>
              <w:szCs w:val="44"/>
            </w:rPr>
            <w:tab/>
          </w:r>
          <w:r>
            <w:rPr>
              <w:rFonts w:hint="eastAsia" w:ascii="宋体" w:hAnsi="宋体" w:eastAsia="宋体" w:cs="宋体"/>
              <w:sz w:val="44"/>
              <w:szCs w:val="44"/>
            </w:rPr>
            <w:fldChar w:fldCharType="begin"/>
          </w:r>
          <w:r>
            <w:rPr>
              <w:rFonts w:hint="eastAsia" w:ascii="宋体" w:hAnsi="宋体" w:eastAsia="宋体" w:cs="宋体"/>
              <w:sz w:val="44"/>
              <w:szCs w:val="44"/>
            </w:rPr>
            <w:instrText xml:space="preserve"> PAGEREF _Toc16384 </w:instrText>
          </w:r>
          <w:r>
            <w:rPr>
              <w:rFonts w:hint="eastAsia" w:ascii="宋体" w:hAnsi="宋体" w:eastAsia="宋体" w:cs="宋体"/>
              <w:sz w:val="44"/>
              <w:szCs w:val="44"/>
            </w:rPr>
            <w:fldChar w:fldCharType="separate"/>
          </w:r>
          <w:r>
            <w:rPr>
              <w:rFonts w:hint="eastAsia" w:ascii="宋体" w:hAnsi="宋体" w:eastAsia="宋体" w:cs="宋体"/>
              <w:sz w:val="44"/>
              <w:szCs w:val="44"/>
            </w:rPr>
            <w:t>38</w:t>
          </w:r>
          <w:r>
            <w:rPr>
              <w:rFonts w:hint="eastAsia" w:ascii="宋体" w:hAnsi="宋体" w:eastAsia="宋体" w:cs="宋体"/>
              <w:sz w:val="44"/>
              <w:szCs w:val="44"/>
            </w:rPr>
            <w:fldChar w:fldCharType="end"/>
          </w:r>
          <w:r>
            <w:rPr>
              <w:rFonts w:hint="eastAsia" w:ascii="宋体" w:hAnsi="宋体" w:eastAsia="宋体" w:cs="宋体"/>
              <w:sz w:val="44"/>
              <w:szCs w:val="44"/>
            </w:rPr>
            <w:fldChar w:fldCharType="end"/>
          </w:r>
        </w:p>
        <w:p>
          <w:pPr>
            <w:pStyle w:val="2"/>
            <w:spacing w:line="480" w:lineRule="auto"/>
            <w:ind w:left="0"/>
          </w:pPr>
          <w:r>
            <w:rPr>
              <w:rFonts w:hint="eastAsia"/>
              <w:sz w:val="44"/>
              <w:szCs w:val="44"/>
            </w:rPr>
            <w:fldChar w:fldCharType="end"/>
          </w:r>
        </w:p>
      </w:sdtContent>
    </w:sdt>
    <w:p>
      <w:pPr>
        <w:pStyle w:val="2"/>
        <w:ind w:left="0"/>
      </w:pPr>
    </w:p>
    <w:p>
      <w:pPr>
        <w:pStyle w:val="2"/>
        <w:ind w:left="0"/>
      </w:pPr>
    </w:p>
    <w:p>
      <w:pPr>
        <w:pStyle w:val="2"/>
        <w:ind w:left="0"/>
      </w:pPr>
    </w:p>
    <w:p>
      <w:pPr>
        <w:pStyle w:val="2"/>
        <w:ind w:left="0"/>
      </w:pPr>
    </w:p>
    <w:p>
      <w:pPr>
        <w:pStyle w:val="2"/>
        <w:ind w:left="0"/>
      </w:pPr>
    </w:p>
    <w:p>
      <w:pPr>
        <w:widowControl/>
        <w:autoSpaceDE/>
        <w:autoSpaceDN/>
      </w:pPr>
      <w:r>
        <w:rPr>
          <w:rFonts w:hint="eastAsia"/>
        </w:rPr>
        <w:br w:type="page"/>
      </w:r>
    </w:p>
    <w:p>
      <w:pPr>
        <w:pStyle w:val="2"/>
        <w:ind w:left="0"/>
      </w:pPr>
      <w:bookmarkStart w:id="8" w:name="_Toc12733"/>
      <w:r>
        <w:rPr>
          <w:rFonts w:hint="eastAsia"/>
        </w:rPr>
        <w:t>第一章 招标公告</w:t>
      </w:r>
      <w:bookmarkEnd w:id="8"/>
    </w:p>
    <w:p>
      <w:pPr>
        <w:pStyle w:val="10"/>
        <w:spacing w:before="80" w:line="280" w:lineRule="auto"/>
        <w:ind w:left="164" w:right="249" w:firstLine="420"/>
      </w:pPr>
      <w:r>
        <w:rPr>
          <w:rFonts w:hint="eastAsia"/>
        </w:rPr>
        <w:t>根据《中华人民共和国政府采购法》之规定，</w:t>
      </w:r>
      <w:r>
        <w:rPr>
          <w:rFonts w:hint="eastAsia"/>
          <w:lang w:eastAsia="zh-CN"/>
        </w:rPr>
        <w:t>上海励棋管理咨询有限公司</w:t>
      </w:r>
      <w:r>
        <w:rPr>
          <w:rFonts w:hint="eastAsia"/>
        </w:rPr>
        <w:t>受委托，对</w:t>
      </w:r>
      <w:r>
        <w:rPr>
          <w:rFonts w:hint="eastAsia"/>
          <w:lang w:eastAsia="zh-CN"/>
        </w:rPr>
        <w:t>2023年度不动产登记第三方服务采购项目</w:t>
      </w:r>
      <w:r>
        <w:rPr>
          <w:rFonts w:hint="eastAsia"/>
        </w:rPr>
        <w:t>进行国内公开招投标采购，特邀请合格的供应商前来投标。</w:t>
      </w:r>
    </w:p>
    <w:p>
      <w:pPr>
        <w:pStyle w:val="10"/>
        <w:spacing w:before="80" w:line="280" w:lineRule="auto"/>
        <w:ind w:left="164" w:right="249" w:firstLine="420"/>
      </w:pPr>
    </w:p>
    <w:p>
      <w:pPr>
        <w:pStyle w:val="7"/>
        <w:spacing w:before="14"/>
        <w:ind w:left="164"/>
      </w:pPr>
      <w:r>
        <w:rPr>
          <w:rFonts w:hint="eastAsia"/>
        </w:rPr>
        <w:t>一、合格的投标人必须具备以下条件：</w:t>
      </w:r>
    </w:p>
    <w:p>
      <w:pPr>
        <w:pStyle w:val="21"/>
        <w:numPr>
          <w:ilvl w:val="0"/>
          <w:numId w:val="1"/>
        </w:numPr>
        <w:tabs>
          <w:tab w:val="left" w:pos="584"/>
          <w:tab w:val="left" w:pos="585"/>
        </w:tabs>
        <w:spacing w:before="48"/>
        <w:ind w:hanging="420"/>
        <w:rPr>
          <w:sz w:val="21"/>
        </w:rPr>
      </w:pPr>
      <w:r>
        <w:rPr>
          <w:rFonts w:hint="eastAsia"/>
          <w:sz w:val="21"/>
        </w:rPr>
        <w:t>符合《中华人民共和国政府采购法》第二十二条规定的供应商；</w:t>
      </w:r>
    </w:p>
    <w:p>
      <w:pPr>
        <w:pStyle w:val="21"/>
        <w:numPr>
          <w:ilvl w:val="0"/>
          <w:numId w:val="1"/>
        </w:numPr>
        <w:tabs>
          <w:tab w:val="left" w:pos="584"/>
          <w:tab w:val="left" w:pos="585"/>
        </w:tabs>
        <w:ind w:hanging="420"/>
        <w:rPr>
          <w:sz w:val="21"/>
        </w:rPr>
      </w:pPr>
      <w:r>
        <w:rPr>
          <w:rFonts w:hint="eastAsia"/>
          <w:sz w:val="21"/>
        </w:rPr>
        <w:t>根据《上海市政府采购供应商登记及诚信管理办法》已登记入库的供应商；</w:t>
      </w:r>
    </w:p>
    <w:p>
      <w:pPr>
        <w:pStyle w:val="21"/>
        <w:numPr>
          <w:ilvl w:val="0"/>
          <w:numId w:val="1"/>
        </w:numPr>
        <w:tabs>
          <w:tab w:val="left" w:pos="584"/>
          <w:tab w:val="left" w:pos="585"/>
        </w:tabs>
        <w:spacing w:before="60"/>
        <w:ind w:hanging="420"/>
        <w:rPr>
          <w:sz w:val="21"/>
        </w:rPr>
      </w:pPr>
      <w:r>
        <w:rPr>
          <w:rFonts w:hint="eastAsia"/>
          <w:sz w:val="21"/>
        </w:rPr>
        <w:t>其他资质要求：</w:t>
      </w:r>
    </w:p>
    <w:p>
      <w:pPr>
        <w:pStyle w:val="21"/>
        <w:numPr>
          <w:ilvl w:val="0"/>
          <w:numId w:val="2"/>
        </w:numPr>
        <w:tabs>
          <w:tab w:val="left" w:pos="901"/>
          <w:tab w:val="left" w:pos="902"/>
        </w:tabs>
        <w:spacing w:before="47"/>
        <w:rPr>
          <w:sz w:val="21"/>
        </w:rPr>
      </w:pPr>
      <w:r>
        <w:rPr>
          <w:rFonts w:hint="eastAsia"/>
          <w:sz w:val="21"/>
        </w:rPr>
        <w:t>须具有独立承担民事责任能力的法人、其他组织或自然人；</w:t>
      </w:r>
    </w:p>
    <w:p>
      <w:pPr>
        <w:pStyle w:val="21"/>
        <w:numPr>
          <w:ilvl w:val="0"/>
          <w:numId w:val="2"/>
        </w:numPr>
        <w:tabs>
          <w:tab w:val="left" w:pos="901"/>
          <w:tab w:val="left" w:pos="902"/>
        </w:tabs>
        <w:spacing w:before="46"/>
        <w:rPr>
          <w:sz w:val="21"/>
        </w:rPr>
      </w:pPr>
      <w:r>
        <w:rPr>
          <w:rFonts w:hint="eastAsia"/>
          <w:sz w:val="21"/>
          <w:lang w:eastAsia="zh-CN"/>
        </w:rPr>
        <w:t>具备有效的劳务派遣许可证</w:t>
      </w:r>
      <w:r>
        <w:rPr>
          <w:rFonts w:hint="eastAsia"/>
          <w:sz w:val="21"/>
        </w:rPr>
        <w:t>；</w:t>
      </w:r>
    </w:p>
    <w:p>
      <w:pPr>
        <w:pStyle w:val="21"/>
        <w:numPr>
          <w:ilvl w:val="0"/>
          <w:numId w:val="2"/>
        </w:numPr>
        <w:tabs>
          <w:tab w:val="left" w:pos="901"/>
          <w:tab w:val="left" w:pos="902"/>
        </w:tabs>
        <w:spacing w:before="46"/>
        <w:rPr>
          <w:sz w:val="21"/>
        </w:rPr>
      </w:pPr>
      <w:r>
        <w:rPr>
          <w:rFonts w:hint="eastAsia"/>
          <w:sz w:val="21"/>
        </w:rPr>
        <w:t>经营状况良好，按国家要求缴金及纳税；</w:t>
      </w:r>
    </w:p>
    <w:p>
      <w:pPr>
        <w:pStyle w:val="21"/>
        <w:numPr>
          <w:ilvl w:val="0"/>
          <w:numId w:val="2"/>
        </w:numPr>
        <w:tabs>
          <w:tab w:val="left" w:pos="901"/>
          <w:tab w:val="left" w:pos="902"/>
        </w:tabs>
        <w:spacing w:before="59"/>
        <w:rPr>
          <w:sz w:val="21"/>
        </w:rPr>
      </w:pPr>
      <w:r>
        <w:rPr>
          <w:rFonts w:hint="eastAsia"/>
          <w:sz w:val="21"/>
        </w:rPr>
        <w:t>本项目不接受组成联合体投标；</w:t>
      </w:r>
    </w:p>
    <w:p>
      <w:pPr>
        <w:pStyle w:val="21"/>
        <w:numPr>
          <w:ilvl w:val="0"/>
          <w:numId w:val="2"/>
        </w:numPr>
        <w:tabs>
          <w:tab w:val="left" w:pos="901"/>
          <w:tab w:val="left" w:pos="902"/>
        </w:tabs>
        <w:spacing w:before="48"/>
        <w:rPr>
          <w:sz w:val="21"/>
        </w:rPr>
      </w:pPr>
      <w:r>
        <w:rPr>
          <w:rFonts w:hint="eastAsia"/>
          <w:sz w:val="21"/>
          <w:lang w:eastAsia="zh-CN"/>
        </w:rPr>
        <w:t>本项目履约时不允许转包或将项目部分内容交由其他单位或个人履行</w:t>
      </w:r>
      <w:r>
        <w:rPr>
          <w:rFonts w:hint="eastAsia"/>
          <w:sz w:val="21"/>
        </w:rPr>
        <w:t>；</w:t>
      </w:r>
    </w:p>
    <w:p>
      <w:pPr>
        <w:pStyle w:val="21"/>
        <w:numPr>
          <w:ilvl w:val="0"/>
          <w:numId w:val="2"/>
        </w:numPr>
        <w:tabs>
          <w:tab w:val="left" w:pos="901"/>
          <w:tab w:val="left" w:pos="902"/>
        </w:tabs>
        <w:spacing w:before="46"/>
        <w:rPr>
          <w:sz w:val="25"/>
        </w:rPr>
      </w:pPr>
      <w:r>
        <w:rPr>
          <w:rFonts w:hint="eastAsia"/>
          <w:sz w:val="21"/>
        </w:rPr>
        <w:t>未被列入失信被执行人、重大税收违法案件当事人、政府采购严重违法失信行为记录名单，以在</w:t>
      </w:r>
      <w:r>
        <w:rPr>
          <w:rFonts w:hint="eastAsia"/>
        </w:rPr>
        <w:t>“信用中国”网站（</w:t>
      </w:r>
      <w:r>
        <w:fldChar w:fldCharType="begin"/>
      </w:r>
      <w:r>
        <w:instrText xml:space="preserve"> HYPERLINK "http://www.creditchina.gov.cn/" \h </w:instrText>
      </w:r>
      <w:r>
        <w:fldChar w:fldCharType="separate"/>
      </w:r>
      <w:r>
        <w:rPr>
          <w:rFonts w:hint="eastAsia"/>
        </w:rPr>
        <w:t>www.creditchina.gov.cn</w:t>
      </w:r>
      <w:r>
        <w:rPr>
          <w:rFonts w:hint="eastAsia"/>
        </w:rPr>
        <w:fldChar w:fldCharType="end"/>
      </w:r>
      <w:r>
        <w:rPr>
          <w:rFonts w:hint="eastAsia"/>
        </w:rPr>
        <w:t>）和中国政府采购网（</w:t>
      </w:r>
      <w:r>
        <w:fldChar w:fldCharType="begin"/>
      </w:r>
      <w:r>
        <w:instrText xml:space="preserve"> HYPERLINK "http://www.ccgp.gov.cn/" \h </w:instrText>
      </w:r>
      <w:r>
        <w:fldChar w:fldCharType="separate"/>
      </w:r>
      <w:r>
        <w:rPr>
          <w:rFonts w:hint="eastAsia"/>
        </w:rPr>
        <w:t>www.ccgp.gov.cn</w:t>
      </w:r>
      <w:r>
        <w:rPr>
          <w:rFonts w:hint="eastAsia"/>
        </w:rPr>
        <w:fldChar w:fldCharType="end"/>
      </w:r>
      <w:r>
        <w:rPr>
          <w:rFonts w:hint="eastAsia"/>
        </w:rPr>
        <w:t>）查询的投标截止当天前三年内的信用记录为准。</w:t>
      </w:r>
    </w:p>
    <w:p>
      <w:pPr>
        <w:pStyle w:val="21"/>
        <w:tabs>
          <w:tab w:val="left" w:pos="901"/>
          <w:tab w:val="left" w:pos="902"/>
        </w:tabs>
        <w:spacing w:before="46"/>
        <w:ind w:firstLine="0"/>
        <w:rPr>
          <w:sz w:val="25"/>
        </w:rPr>
      </w:pPr>
    </w:p>
    <w:p>
      <w:pPr>
        <w:pStyle w:val="7"/>
        <w:numPr>
          <w:ilvl w:val="0"/>
          <w:numId w:val="3"/>
        </w:numPr>
        <w:ind w:left="164"/>
      </w:pPr>
      <w:r>
        <w:rPr>
          <w:rFonts w:hint="eastAsia"/>
        </w:rPr>
        <w:t>项目概况：</w:t>
      </w:r>
    </w:p>
    <w:p>
      <w:pPr>
        <w:pStyle w:val="10"/>
        <w:tabs>
          <w:tab w:val="left" w:pos="584"/>
        </w:tabs>
        <w:spacing w:before="90"/>
        <w:ind w:firstLine="210" w:firstLineChars="100"/>
        <w:rPr>
          <w:rFonts w:hint="eastAsia" w:eastAsia="宋体"/>
          <w:lang w:eastAsia="zh-CN"/>
        </w:rPr>
      </w:pPr>
      <w:r>
        <w:rPr>
          <w:rFonts w:hint="eastAsia"/>
        </w:rPr>
        <w:t>1.</w:t>
      </w:r>
      <w:r>
        <w:rPr>
          <w:rFonts w:hint="eastAsia"/>
        </w:rPr>
        <w:tab/>
      </w:r>
      <w:r>
        <w:rPr>
          <w:rFonts w:hint="eastAsia"/>
        </w:rPr>
        <w:t>项目名称：</w:t>
      </w:r>
      <w:r>
        <w:rPr>
          <w:rFonts w:hint="eastAsia"/>
          <w:lang w:eastAsia="zh-CN"/>
        </w:rPr>
        <w:t>2023年度不动产登记第三方服务采购项目</w:t>
      </w:r>
    </w:p>
    <w:p>
      <w:pPr>
        <w:pStyle w:val="10"/>
        <w:tabs>
          <w:tab w:val="left" w:pos="584"/>
        </w:tabs>
        <w:spacing w:before="46"/>
        <w:ind w:left="164"/>
        <w:rPr>
          <w:rFonts w:hint="eastAsia" w:eastAsia="宋体"/>
          <w:highlight w:val="none"/>
          <w:lang w:eastAsia="zh-CN"/>
        </w:rPr>
      </w:pPr>
      <w:r>
        <w:rPr>
          <w:rFonts w:hint="eastAsia"/>
        </w:rPr>
        <w:t>2.</w:t>
      </w:r>
      <w:r>
        <w:rPr>
          <w:rFonts w:hint="eastAsia"/>
        </w:rPr>
        <w:tab/>
      </w:r>
      <w:r>
        <w:rPr>
          <w:rFonts w:hint="eastAsia"/>
          <w:highlight w:val="none"/>
        </w:rPr>
        <w:t>招标编号：</w:t>
      </w:r>
      <w:r>
        <w:rPr>
          <w:rFonts w:hint="eastAsia"/>
          <w:highlight w:val="none"/>
          <w:lang w:eastAsia="zh-CN"/>
        </w:rPr>
        <w:t>SHXM-00-20221211-1005</w:t>
      </w:r>
    </w:p>
    <w:p>
      <w:pPr>
        <w:pStyle w:val="10"/>
        <w:tabs>
          <w:tab w:val="left" w:pos="584"/>
        </w:tabs>
        <w:spacing w:before="62"/>
        <w:ind w:left="164"/>
        <w:rPr>
          <w:rFonts w:hint="eastAsia" w:eastAsia="宋体"/>
          <w:highlight w:val="none"/>
          <w:lang w:eastAsia="zh-CN"/>
        </w:rPr>
      </w:pPr>
      <w:r>
        <w:rPr>
          <w:rFonts w:hint="eastAsia"/>
          <w:highlight w:val="none"/>
        </w:rPr>
        <w:t>3.</w:t>
      </w:r>
      <w:r>
        <w:rPr>
          <w:rFonts w:hint="eastAsia"/>
          <w:highlight w:val="none"/>
        </w:rPr>
        <w:tab/>
      </w:r>
      <w:r>
        <w:rPr>
          <w:rFonts w:hint="eastAsia"/>
          <w:highlight w:val="none"/>
        </w:rPr>
        <w:t>资金编号：</w:t>
      </w:r>
      <w:r>
        <w:rPr>
          <w:rFonts w:hint="eastAsia"/>
          <w:highlight w:val="none"/>
          <w:lang w:eastAsia="zh-CN"/>
        </w:rPr>
        <w:t>1822-W11015</w:t>
      </w:r>
    </w:p>
    <w:p>
      <w:pPr>
        <w:pStyle w:val="21"/>
        <w:numPr>
          <w:ilvl w:val="0"/>
          <w:numId w:val="4"/>
        </w:numPr>
        <w:tabs>
          <w:tab w:val="left" w:pos="584"/>
          <w:tab w:val="left" w:pos="585"/>
        </w:tabs>
        <w:spacing w:line="285" w:lineRule="auto"/>
        <w:ind w:right="225" w:hanging="420"/>
        <w:rPr>
          <w:sz w:val="21"/>
        </w:rPr>
      </w:pPr>
      <w:r>
        <w:rPr>
          <w:rFonts w:hint="eastAsia"/>
          <w:sz w:val="21"/>
        </w:rPr>
        <w:t>项目主要内容、数量及要求：采购不动产登记受理员、审核员、发证员及土地权属调查员、土地成果管理员共计31人的第三方服务</w:t>
      </w:r>
      <w:r>
        <w:rPr>
          <w:rFonts w:hint="eastAsia"/>
          <w:sz w:val="21"/>
          <w:highlight w:val="none"/>
          <w:lang w:val="en-US"/>
        </w:rPr>
        <w:t>。</w:t>
      </w:r>
      <w:r>
        <w:rPr>
          <w:rFonts w:hint="eastAsia"/>
          <w:sz w:val="21"/>
        </w:rPr>
        <w:t>（具体内容及要求详见招标文件第三部分采购需求书）</w:t>
      </w:r>
    </w:p>
    <w:p>
      <w:pPr>
        <w:pStyle w:val="21"/>
        <w:numPr>
          <w:ilvl w:val="0"/>
          <w:numId w:val="4"/>
        </w:numPr>
        <w:tabs>
          <w:tab w:val="left" w:pos="584"/>
          <w:tab w:val="left" w:pos="585"/>
        </w:tabs>
        <w:spacing w:before="0" w:line="267" w:lineRule="exact"/>
        <w:ind w:hanging="420"/>
        <w:rPr>
          <w:sz w:val="21"/>
        </w:rPr>
      </w:pPr>
      <w:r>
        <w:rPr>
          <w:rFonts w:hint="eastAsia"/>
          <w:sz w:val="21"/>
        </w:rPr>
        <w:t>交付地点：采购人指定地点。</w:t>
      </w:r>
    </w:p>
    <w:p>
      <w:pPr>
        <w:pStyle w:val="21"/>
        <w:numPr>
          <w:ilvl w:val="0"/>
          <w:numId w:val="4"/>
        </w:numPr>
        <w:tabs>
          <w:tab w:val="left" w:pos="584"/>
          <w:tab w:val="left" w:pos="585"/>
        </w:tabs>
        <w:ind w:hanging="420"/>
        <w:rPr>
          <w:sz w:val="21"/>
        </w:rPr>
      </w:pPr>
      <w:r>
        <w:rPr>
          <w:rFonts w:hint="eastAsia"/>
          <w:sz w:val="21"/>
        </w:rPr>
        <w:t>交付时间：采购人要求（详见采购需求书）。</w:t>
      </w:r>
    </w:p>
    <w:p>
      <w:pPr>
        <w:pStyle w:val="10"/>
        <w:tabs>
          <w:tab w:val="left" w:pos="584"/>
        </w:tabs>
        <w:spacing w:before="62"/>
        <w:ind w:left="164"/>
      </w:pPr>
      <w:r>
        <w:rPr>
          <w:rFonts w:hint="eastAsia"/>
        </w:rPr>
        <w:t>7.</w:t>
      </w:r>
      <w:r>
        <w:rPr>
          <w:rFonts w:hint="eastAsia"/>
        </w:rPr>
        <w:tab/>
      </w:r>
      <w:r>
        <w:rPr>
          <w:rFonts w:hint="eastAsia"/>
        </w:rPr>
        <w:t>采购预算：</w:t>
      </w:r>
      <w:r>
        <w:rPr>
          <w:rFonts w:hint="eastAsia"/>
          <w:lang w:val="en-US" w:eastAsia="zh-CN"/>
        </w:rPr>
        <w:t>5,795,600.00</w:t>
      </w:r>
      <w:r>
        <w:rPr>
          <w:rFonts w:hint="eastAsia"/>
          <w:lang w:val="en-US"/>
        </w:rPr>
        <w:t>元</w:t>
      </w:r>
      <w:r>
        <w:rPr>
          <w:rFonts w:hint="eastAsia"/>
        </w:rPr>
        <w:t>（国库资金：</w:t>
      </w:r>
      <w:r>
        <w:rPr>
          <w:rFonts w:hint="eastAsia"/>
          <w:lang w:val="en-US"/>
        </w:rPr>
        <w:t>0</w:t>
      </w:r>
      <w:r>
        <w:rPr>
          <w:rFonts w:hint="eastAsia"/>
        </w:rPr>
        <w:t>元；自筹资金：</w:t>
      </w:r>
      <w:r>
        <w:rPr>
          <w:rFonts w:hint="eastAsia"/>
          <w:lang w:val="en-US" w:eastAsia="zh-CN"/>
        </w:rPr>
        <w:t>5,795,600.00</w:t>
      </w:r>
      <w:r>
        <w:rPr>
          <w:rFonts w:hint="eastAsia"/>
          <w:lang w:val="en-US"/>
        </w:rPr>
        <w:t>元</w:t>
      </w:r>
      <w:r>
        <w:rPr>
          <w:rFonts w:hint="eastAsia"/>
        </w:rPr>
        <w:t>）</w:t>
      </w:r>
    </w:p>
    <w:p>
      <w:pPr>
        <w:pStyle w:val="10"/>
        <w:spacing w:before="46" w:line="285" w:lineRule="auto"/>
        <w:ind w:left="584" w:right="354" w:hanging="421"/>
        <w:jc w:val="both"/>
      </w:pPr>
      <w:r>
        <w:rPr>
          <w:rFonts w:hint="eastAsia"/>
        </w:rPr>
        <w:t>8. 采购项目需要落实的政府采购政策情况：扶持中小企业、促进残疾人就业政策</w:t>
      </w:r>
      <w:r>
        <w:rPr>
          <w:rFonts w:hint="eastAsia"/>
          <w:lang w:eastAsia="zh-CN"/>
        </w:rPr>
        <w:t>，</w:t>
      </w:r>
      <w:r>
        <w:rPr>
          <w:rFonts w:hint="eastAsia"/>
        </w:rPr>
        <w:t>评审时小型和微型企业产品享受</w:t>
      </w:r>
      <w:r>
        <w:rPr>
          <w:rFonts w:hint="eastAsia"/>
          <w:lang w:val="en-US"/>
        </w:rPr>
        <w:t>10</w:t>
      </w:r>
      <w:r>
        <w:rPr>
          <w:rFonts w:hint="eastAsia"/>
        </w:rPr>
        <w:t>%的价格折扣。监狱企业、残疾人福利性单位视同小型、微型企业。</w:t>
      </w:r>
    </w:p>
    <w:p>
      <w:pPr>
        <w:pStyle w:val="10"/>
        <w:spacing w:before="5"/>
        <w:rPr>
          <w:sz w:val="24"/>
        </w:rPr>
      </w:pPr>
    </w:p>
    <w:p>
      <w:pPr>
        <w:pStyle w:val="7"/>
        <w:spacing w:before="1"/>
        <w:ind w:left="164"/>
      </w:pPr>
      <w:r>
        <w:rPr>
          <w:rFonts w:hint="eastAsia"/>
        </w:rPr>
        <w:t>三、招标文件的获取：</w:t>
      </w:r>
    </w:p>
    <w:p>
      <w:pPr>
        <w:pStyle w:val="10"/>
        <w:numPr>
          <w:ilvl w:val="0"/>
          <w:numId w:val="5"/>
        </w:numPr>
        <w:tabs>
          <w:tab w:val="left" w:pos="584"/>
          <w:tab w:val="left" w:pos="4681"/>
          <w:tab w:val="left" w:pos="6887"/>
        </w:tabs>
        <w:spacing w:line="295" w:lineRule="auto"/>
        <w:ind w:right="247" w:hanging="420"/>
      </w:pPr>
      <w:r>
        <w:rPr>
          <w:rFonts w:hint="eastAsia"/>
        </w:rPr>
        <w:t>凡愿参加投标的合格供应商可在20</w:t>
      </w:r>
      <w:r>
        <w:rPr>
          <w:rFonts w:hint="eastAsia"/>
          <w:lang w:val="en-US"/>
        </w:rPr>
        <w:t>2</w:t>
      </w:r>
      <w:r>
        <w:rPr>
          <w:rFonts w:hint="eastAsia"/>
          <w:lang w:val="en-US" w:eastAsia="zh-CN"/>
        </w:rPr>
        <w:t>2</w:t>
      </w:r>
      <w:r>
        <w:rPr>
          <w:rFonts w:hint="eastAsia"/>
        </w:rPr>
        <w:t>-</w:t>
      </w:r>
      <w:r>
        <w:rPr>
          <w:rFonts w:hint="eastAsia"/>
          <w:lang w:val="en-US" w:eastAsia="zh-CN"/>
        </w:rPr>
        <w:t>12</w:t>
      </w:r>
      <w:r>
        <w:rPr>
          <w:rFonts w:hint="eastAsia"/>
        </w:rPr>
        <w:t>-</w:t>
      </w:r>
      <w:r>
        <w:rPr>
          <w:rFonts w:hint="eastAsia"/>
          <w:lang w:val="en-US" w:eastAsia="zh-CN"/>
        </w:rPr>
        <w:t>12</w:t>
      </w:r>
      <w:r>
        <w:rPr>
          <w:rFonts w:hint="eastAsia"/>
        </w:rPr>
        <w:tab/>
      </w:r>
      <w:r>
        <w:rPr>
          <w:rFonts w:hint="eastAsia"/>
        </w:rPr>
        <w:t>1</w:t>
      </w:r>
      <w:r>
        <w:rPr>
          <w:rFonts w:hint="eastAsia"/>
          <w:lang w:val="en-US" w:eastAsia="zh-CN"/>
        </w:rPr>
        <w:t>7</w:t>
      </w:r>
      <w:r>
        <w:rPr>
          <w:rFonts w:hint="eastAsia"/>
        </w:rPr>
        <w:t>:00:00至20</w:t>
      </w:r>
      <w:r>
        <w:rPr>
          <w:rFonts w:hint="eastAsia"/>
          <w:lang w:val="en-US"/>
        </w:rPr>
        <w:t>2</w:t>
      </w:r>
      <w:r>
        <w:rPr>
          <w:rFonts w:hint="eastAsia"/>
          <w:lang w:val="en-US" w:eastAsia="zh-CN"/>
        </w:rPr>
        <w:t>2</w:t>
      </w:r>
      <w:r>
        <w:rPr>
          <w:rFonts w:hint="eastAsia"/>
        </w:rPr>
        <w:t>-</w:t>
      </w:r>
      <w:r>
        <w:rPr>
          <w:rFonts w:hint="eastAsia"/>
          <w:lang w:val="en-US" w:eastAsia="zh-CN"/>
        </w:rPr>
        <w:t>12</w:t>
      </w:r>
      <w:r>
        <w:rPr>
          <w:rFonts w:hint="eastAsia"/>
        </w:rPr>
        <w:t>-</w:t>
      </w:r>
      <w:r>
        <w:rPr>
          <w:rFonts w:hint="eastAsia"/>
          <w:lang w:val="en-US" w:eastAsia="zh-CN"/>
        </w:rPr>
        <w:t>20</w:t>
      </w:r>
      <w:r>
        <w:rPr>
          <w:rFonts w:hint="eastAsia"/>
        </w:rPr>
        <w:tab/>
      </w:r>
      <w:r>
        <w:rPr>
          <w:rFonts w:hint="eastAsia"/>
        </w:rPr>
        <w:t>1</w:t>
      </w:r>
      <w:r>
        <w:rPr>
          <w:rFonts w:hint="eastAsia"/>
          <w:lang w:val="en-US" w:eastAsia="zh-CN"/>
        </w:rPr>
        <w:t>7</w:t>
      </w:r>
      <w:r>
        <w:rPr>
          <w:rFonts w:hint="eastAsia"/>
        </w:rPr>
        <w:t>:00:00的时间内下载（获取）</w:t>
      </w:r>
      <w:r>
        <w:rPr>
          <w:rFonts w:hint="eastAsia"/>
          <w:spacing w:val="-14"/>
        </w:rPr>
        <w:t>招</w:t>
      </w:r>
      <w:r>
        <w:rPr>
          <w:rFonts w:hint="eastAsia"/>
        </w:rPr>
        <w:t>标文件并按照招标文件要求参加投标。</w:t>
      </w:r>
    </w:p>
    <w:p>
      <w:pPr>
        <w:pStyle w:val="10"/>
        <w:numPr>
          <w:ilvl w:val="0"/>
          <w:numId w:val="5"/>
        </w:numPr>
        <w:tabs>
          <w:tab w:val="left" w:pos="584"/>
          <w:tab w:val="left" w:pos="4681"/>
          <w:tab w:val="left" w:pos="6887"/>
        </w:tabs>
        <w:spacing w:line="295" w:lineRule="auto"/>
        <w:ind w:right="247" w:hanging="420"/>
      </w:pPr>
      <w:r>
        <w:rPr>
          <w:rFonts w:hint="eastAsia"/>
        </w:rPr>
        <w:t>获取招标文件其他说明：本项目采用电子化采购，采购人及采购代理机构免费向供应商提供电子版采购文件，供应商如需纸质采购文件可自行打印，也可向采购人、采购代理机构购买（售价500元/本）。</w:t>
      </w:r>
    </w:p>
    <w:p>
      <w:pPr>
        <w:pStyle w:val="10"/>
        <w:tabs>
          <w:tab w:val="left" w:pos="584"/>
          <w:tab w:val="left" w:pos="4681"/>
          <w:tab w:val="left" w:pos="6887"/>
        </w:tabs>
        <w:spacing w:line="295" w:lineRule="auto"/>
        <w:ind w:left="164" w:right="247"/>
      </w:pPr>
    </w:p>
    <w:p>
      <w:pPr>
        <w:pStyle w:val="7"/>
        <w:ind w:left="164"/>
      </w:pPr>
      <w:r>
        <w:rPr>
          <w:rFonts w:hint="eastAsia"/>
        </w:rPr>
        <w:t>四、投标截止时间及开标时间：</w:t>
      </w:r>
    </w:p>
    <w:p>
      <w:pPr>
        <w:pStyle w:val="10"/>
        <w:tabs>
          <w:tab w:val="left" w:pos="584"/>
        </w:tabs>
        <w:spacing w:before="46"/>
        <w:ind w:left="164"/>
        <w:rPr>
          <w:highlight w:val="none"/>
        </w:rPr>
      </w:pPr>
      <w:r>
        <w:rPr>
          <w:rFonts w:hint="eastAsia"/>
          <w:highlight w:val="none"/>
        </w:rPr>
        <w:t>1.</w:t>
      </w:r>
      <w:r>
        <w:rPr>
          <w:rFonts w:hint="eastAsia"/>
          <w:highlight w:val="none"/>
        </w:rPr>
        <w:tab/>
      </w:r>
      <w:r>
        <w:rPr>
          <w:rFonts w:hint="eastAsia"/>
          <w:highlight w:val="none"/>
        </w:rPr>
        <w:t>投标截止时间：20</w:t>
      </w:r>
      <w:r>
        <w:rPr>
          <w:rFonts w:hint="eastAsia"/>
          <w:highlight w:val="none"/>
          <w:lang w:val="en-US"/>
        </w:rPr>
        <w:t>2</w:t>
      </w:r>
      <w:r>
        <w:rPr>
          <w:rFonts w:hint="eastAsia"/>
          <w:highlight w:val="none"/>
          <w:lang w:val="en-US" w:eastAsia="zh-CN"/>
        </w:rPr>
        <w:t>3</w:t>
      </w:r>
      <w:r>
        <w:rPr>
          <w:rFonts w:hint="eastAsia"/>
          <w:highlight w:val="none"/>
        </w:rPr>
        <w:t>年</w:t>
      </w:r>
      <w:r>
        <w:rPr>
          <w:rFonts w:hint="eastAsia"/>
          <w:highlight w:val="none"/>
          <w:lang w:val="en-US" w:eastAsia="zh-CN"/>
        </w:rPr>
        <w:t>1</w:t>
      </w:r>
      <w:r>
        <w:rPr>
          <w:rFonts w:hint="eastAsia"/>
          <w:highlight w:val="none"/>
        </w:rPr>
        <w:t>月</w:t>
      </w:r>
      <w:r>
        <w:rPr>
          <w:rFonts w:hint="eastAsia"/>
          <w:highlight w:val="none"/>
          <w:lang w:val="en-US" w:eastAsia="zh-CN"/>
        </w:rPr>
        <w:t>3</w:t>
      </w:r>
      <w:r>
        <w:rPr>
          <w:rFonts w:hint="eastAsia"/>
          <w:highlight w:val="none"/>
        </w:rPr>
        <w:t>日10:</w:t>
      </w:r>
      <w:r>
        <w:rPr>
          <w:rFonts w:hint="eastAsia"/>
          <w:highlight w:val="none"/>
          <w:lang w:val="en-US"/>
        </w:rPr>
        <w:t>0</w:t>
      </w:r>
      <w:r>
        <w:rPr>
          <w:rFonts w:hint="eastAsia"/>
          <w:highlight w:val="none"/>
        </w:rPr>
        <w:t>0时，迟到或不符合规定的投标文件恕不接受。</w:t>
      </w:r>
    </w:p>
    <w:p>
      <w:pPr>
        <w:pStyle w:val="10"/>
        <w:tabs>
          <w:tab w:val="left" w:pos="584"/>
        </w:tabs>
        <w:spacing w:before="62"/>
        <w:ind w:left="164"/>
        <w:rPr>
          <w:highlight w:val="none"/>
        </w:rPr>
      </w:pPr>
      <w:r>
        <w:rPr>
          <w:rFonts w:hint="eastAsia"/>
          <w:highlight w:val="none"/>
        </w:rPr>
        <w:t>2.</w:t>
      </w:r>
      <w:r>
        <w:rPr>
          <w:rFonts w:hint="eastAsia"/>
          <w:highlight w:val="none"/>
        </w:rPr>
        <w:tab/>
      </w:r>
      <w:r>
        <w:rPr>
          <w:rFonts w:hint="eastAsia"/>
          <w:highlight w:val="none"/>
        </w:rPr>
        <w:t>开标时间：20</w:t>
      </w:r>
      <w:r>
        <w:rPr>
          <w:rFonts w:hint="eastAsia"/>
          <w:highlight w:val="none"/>
          <w:lang w:val="en-US"/>
        </w:rPr>
        <w:t>2</w:t>
      </w:r>
      <w:r>
        <w:rPr>
          <w:rFonts w:hint="eastAsia"/>
          <w:highlight w:val="none"/>
          <w:lang w:val="en-US" w:eastAsia="zh-CN"/>
        </w:rPr>
        <w:t>3</w:t>
      </w:r>
      <w:r>
        <w:rPr>
          <w:rFonts w:hint="eastAsia"/>
          <w:highlight w:val="none"/>
        </w:rPr>
        <w:t>年</w:t>
      </w:r>
      <w:r>
        <w:rPr>
          <w:rFonts w:hint="eastAsia"/>
          <w:highlight w:val="none"/>
          <w:lang w:val="en-US" w:eastAsia="zh-CN"/>
        </w:rPr>
        <w:t>1</w:t>
      </w:r>
      <w:r>
        <w:rPr>
          <w:rFonts w:hint="eastAsia"/>
          <w:highlight w:val="none"/>
        </w:rPr>
        <w:t>月</w:t>
      </w:r>
      <w:r>
        <w:rPr>
          <w:rFonts w:hint="eastAsia"/>
          <w:highlight w:val="none"/>
          <w:lang w:val="en-US" w:eastAsia="zh-CN"/>
        </w:rPr>
        <w:t>3</w:t>
      </w:r>
      <w:r>
        <w:rPr>
          <w:rFonts w:hint="eastAsia"/>
          <w:highlight w:val="none"/>
        </w:rPr>
        <w:t>日10:</w:t>
      </w:r>
      <w:r>
        <w:rPr>
          <w:rFonts w:hint="eastAsia"/>
          <w:highlight w:val="none"/>
          <w:lang w:val="en-US"/>
        </w:rPr>
        <w:t>0</w:t>
      </w:r>
      <w:r>
        <w:rPr>
          <w:rFonts w:hint="eastAsia"/>
          <w:highlight w:val="none"/>
        </w:rPr>
        <w:t>0时。</w:t>
      </w:r>
    </w:p>
    <w:p>
      <w:pPr>
        <w:pStyle w:val="10"/>
        <w:spacing w:before="1"/>
        <w:rPr>
          <w:sz w:val="28"/>
        </w:rPr>
      </w:pPr>
    </w:p>
    <w:p>
      <w:pPr>
        <w:pStyle w:val="7"/>
        <w:ind w:left="164"/>
      </w:pPr>
      <w:r>
        <w:rPr>
          <w:rFonts w:hint="eastAsia"/>
        </w:rPr>
        <w:t>五、投标地点和开标地点：</w:t>
      </w:r>
    </w:p>
    <w:p>
      <w:pPr>
        <w:pStyle w:val="21"/>
        <w:numPr>
          <w:ilvl w:val="0"/>
          <w:numId w:val="6"/>
        </w:numPr>
        <w:tabs>
          <w:tab w:val="left" w:pos="584"/>
          <w:tab w:val="left" w:pos="585"/>
        </w:tabs>
        <w:spacing w:before="62"/>
        <w:ind w:hanging="420"/>
      </w:pPr>
      <w:r>
        <w:rPr>
          <w:rFonts w:hint="eastAsia"/>
          <w:sz w:val="21"/>
        </w:rPr>
        <w:t>投标地点：上海政府采购网投标系统；</w:t>
      </w:r>
    </w:p>
    <w:p>
      <w:pPr>
        <w:pStyle w:val="21"/>
        <w:numPr>
          <w:ilvl w:val="0"/>
          <w:numId w:val="6"/>
        </w:numPr>
        <w:tabs>
          <w:tab w:val="left" w:pos="584"/>
          <w:tab w:val="left" w:pos="585"/>
        </w:tabs>
        <w:spacing w:before="62"/>
        <w:ind w:hanging="420"/>
      </w:pPr>
      <w:r>
        <w:rPr>
          <w:rFonts w:hint="eastAsia"/>
          <w:sz w:val="21"/>
        </w:rPr>
        <w:t>纸质投标文件：</w:t>
      </w:r>
      <w:r>
        <w:rPr>
          <w:rFonts w:hint="eastAsia"/>
          <w:sz w:val="21"/>
          <w:lang w:eastAsia="zh-CN"/>
        </w:rPr>
        <w:t>青浦区朱家角镇邱家港路36号2楼南侧</w:t>
      </w:r>
      <w:r>
        <w:rPr>
          <w:rFonts w:hint="eastAsia"/>
        </w:rPr>
        <w:t>。</w:t>
      </w:r>
    </w:p>
    <w:p>
      <w:pPr>
        <w:pStyle w:val="21"/>
        <w:numPr>
          <w:ilvl w:val="0"/>
          <w:numId w:val="6"/>
        </w:numPr>
        <w:tabs>
          <w:tab w:val="left" w:pos="584"/>
          <w:tab w:val="left" w:pos="585"/>
        </w:tabs>
        <w:spacing w:before="46"/>
        <w:ind w:hanging="420"/>
        <w:rPr>
          <w:sz w:val="21"/>
        </w:rPr>
      </w:pPr>
      <w:r>
        <w:rPr>
          <w:rFonts w:hint="eastAsia"/>
          <w:sz w:val="21"/>
        </w:rPr>
        <w:t>开标地点：上海政府采购网。</w:t>
      </w:r>
    </w:p>
    <w:p>
      <w:pPr>
        <w:pStyle w:val="21"/>
        <w:numPr>
          <w:ilvl w:val="0"/>
          <w:numId w:val="6"/>
        </w:numPr>
        <w:tabs>
          <w:tab w:val="left" w:pos="584"/>
          <w:tab w:val="left" w:pos="585"/>
        </w:tabs>
        <w:spacing w:before="62"/>
        <w:ind w:hanging="420"/>
        <w:rPr>
          <w:sz w:val="25"/>
        </w:rPr>
      </w:pPr>
      <w:r>
        <w:rPr>
          <w:rFonts w:hint="eastAsia"/>
          <w:sz w:val="21"/>
        </w:rPr>
        <w:t>开标所需携带其他材料：</w:t>
      </w:r>
      <w:r>
        <w:rPr>
          <w:rFonts w:hint="eastAsia"/>
          <w:sz w:val="21"/>
          <w:lang w:eastAsia="zh-CN"/>
        </w:rPr>
        <w:t>投标单位使用投标时同一</w:t>
      </w:r>
      <w:r>
        <w:rPr>
          <w:rFonts w:hint="eastAsia"/>
          <w:sz w:val="21"/>
          <w:lang w:val="en-US" w:eastAsia="zh-CN"/>
        </w:rPr>
        <w:t>CA数字证书</w:t>
      </w:r>
      <w:r>
        <w:rPr>
          <w:rFonts w:hint="eastAsia"/>
          <w:sz w:val="21"/>
          <w:lang w:eastAsia="zh-CN"/>
        </w:rPr>
        <w:t>线上开标，投标单位须在投标截止时间前完成线上电子投标并经招标代理机构签收，并在投标截止时间前将书面投标文件按要求签章、密封后送达招标代理机构处。</w:t>
      </w:r>
    </w:p>
    <w:p>
      <w:pPr>
        <w:pStyle w:val="21"/>
        <w:numPr>
          <w:ilvl w:val="0"/>
          <w:numId w:val="0"/>
        </w:numPr>
        <w:tabs>
          <w:tab w:val="left" w:pos="584"/>
          <w:tab w:val="left" w:pos="585"/>
        </w:tabs>
        <w:spacing w:before="62"/>
        <w:ind w:left="164" w:leftChars="0"/>
        <w:rPr>
          <w:sz w:val="25"/>
        </w:rPr>
      </w:pPr>
    </w:p>
    <w:p>
      <w:pPr>
        <w:ind w:left="164"/>
        <w:rPr>
          <w:b/>
          <w:sz w:val="21"/>
        </w:rPr>
      </w:pPr>
      <w:r>
        <w:rPr>
          <w:rFonts w:hint="eastAsia"/>
          <w:b/>
          <w:sz w:val="21"/>
        </w:rPr>
        <w:t>六、发布公告的媒介：</w:t>
      </w:r>
    </w:p>
    <w:p>
      <w:pPr>
        <w:pStyle w:val="10"/>
        <w:spacing w:before="45"/>
        <w:ind w:left="584"/>
      </w:pPr>
      <w:r>
        <w:rPr>
          <w:rFonts w:hint="eastAsia"/>
        </w:rPr>
        <w:t>以上信息若有变更我们会通过“上海政府采购网” 、“/”通知，请供应商关注。</w:t>
      </w:r>
    </w:p>
    <w:p>
      <w:pPr>
        <w:pStyle w:val="10"/>
        <w:spacing w:before="5"/>
        <w:rPr>
          <w:sz w:val="29"/>
        </w:rPr>
      </w:pPr>
    </w:p>
    <w:p>
      <w:pPr>
        <w:pStyle w:val="7"/>
        <w:ind w:left="164"/>
      </w:pPr>
      <w:r>
        <w:rPr>
          <w:rFonts w:hint="eastAsia"/>
        </w:rPr>
        <w:t>七、其他事项：</w:t>
      </w:r>
    </w:p>
    <w:p>
      <w:pPr>
        <w:pStyle w:val="21"/>
        <w:numPr>
          <w:ilvl w:val="0"/>
          <w:numId w:val="7"/>
        </w:numPr>
        <w:tabs>
          <w:tab w:val="left" w:pos="584"/>
          <w:tab w:val="left" w:pos="585"/>
        </w:tabs>
        <w:spacing w:line="295" w:lineRule="auto"/>
        <w:ind w:right="249" w:hanging="420"/>
        <w:rPr>
          <w:sz w:val="21"/>
        </w:rPr>
      </w:pPr>
      <w:r>
        <w:rPr>
          <w:rFonts w:hint="eastAsia"/>
          <w:sz w:val="21"/>
        </w:rPr>
        <w:t>供应商网上报名后，可免费下载电子版招标（采购）文件。购买书面招标（采购）文件地点：</w:t>
      </w:r>
      <w:r>
        <w:rPr>
          <w:rFonts w:hint="eastAsia"/>
          <w:sz w:val="21"/>
          <w:lang w:eastAsia="zh-CN"/>
        </w:rPr>
        <w:t>青浦区朱家角镇邱家港路36号2楼南侧</w:t>
      </w:r>
      <w:r>
        <w:rPr>
          <w:rFonts w:hint="eastAsia"/>
          <w:sz w:val="21"/>
        </w:rPr>
        <w:t>。售价：人民币500元/本（售后不退）,采用现金支付方式。本项目采购人对招标文件有最终解释权。</w:t>
      </w:r>
    </w:p>
    <w:p>
      <w:pPr>
        <w:pStyle w:val="21"/>
        <w:numPr>
          <w:ilvl w:val="0"/>
          <w:numId w:val="7"/>
        </w:numPr>
        <w:tabs>
          <w:tab w:val="left" w:pos="584"/>
          <w:tab w:val="left" w:pos="585"/>
        </w:tabs>
        <w:spacing w:line="295" w:lineRule="auto"/>
        <w:ind w:right="249" w:hanging="420"/>
        <w:rPr>
          <w:sz w:val="21"/>
        </w:rPr>
      </w:pPr>
      <w:r>
        <w:rPr>
          <w:rFonts w:hint="eastAsia"/>
          <w:sz w:val="21"/>
        </w:rPr>
        <w:t>投标人须通过“信用中国”（</w:t>
      </w:r>
      <w:r>
        <w:rPr>
          <w:rFonts w:hint="eastAsia"/>
          <w:b/>
          <w:spacing w:val="-5"/>
          <w:sz w:val="21"/>
        </w:rPr>
        <w:t>投标人公司页面</w:t>
      </w:r>
      <w:r>
        <w:rPr>
          <w:rFonts w:hint="eastAsia"/>
          <w:sz w:val="21"/>
        </w:rPr>
        <w:t>）和“中国政府采购网”（“政府采购严重违法失信行为记录名单”栏目）查询供应商信用记录。凡被列入失信被执行人、重大税收违法案件当事人名单、政府采购严重违法失信行为记录名单及其他不符合《中华人民共和国政府采购法》第二十二条规定条件的供应商，应当拒绝其参与政府采购活动。</w:t>
      </w:r>
    </w:p>
    <w:p>
      <w:pPr>
        <w:pStyle w:val="10"/>
        <w:spacing w:before="4"/>
        <w:rPr>
          <w:sz w:val="25"/>
        </w:rPr>
      </w:pPr>
    </w:p>
    <w:p>
      <w:pPr>
        <w:pStyle w:val="7"/>
        <w:spacing w:before="1"/>
        <w:ind w:left="164"/>
      </w:pPr>
      <w:r>
        <w:rPr>
          <w:rFonts w:hint="eastAsia"/>
        </w:rPr>
        <w:t>八、联系方式：</w:t>
      </w:r>
    </w:p>
    <w:p>
      <w:pPr>
        <w:pStyle w:val="10"/>
        <w:tabs>
          <w:tab w:val="left" w:pos="1021"/>
        </w:tabs>
        <w:spacing w:before="45" w:line="295" w:lineRule="auto"/>
        <w:ind w:left="604" w:right="-48" w:rightChars="-22" w:hanging="20"/>
        <w:rPr>
          <w:rFonts w:hint="eastAsia" w:eastAsia="宋体"/>
          <w:spacing w:val="-12"/>
          <w:lang w:eastAsia="zh-CN"/>
        </w:rPr>
      </w:pPr>
      <w:r>
        <w:rPr>
          <w:rFonts w:hint="eastAsia"/>
        </w:rPr>
        <w:t>采购人：</w:t>
      </w:r>
      <w:r>
        <w:rPr>
          <w:rFonts w:hint="eastAsia"/>
          <w:lang w:eastAsia="zh-CN"/>
        </w:rPr>
        <w:t>上海市青浦区自然资源确权登记事务中心</w:t>
      </w:r>
    </w:p>
    <w:p>
      <w:pPr>
        <w:pStyle w:val="10"/>
        <w:tabs>
          <w:tab w:val="left" w:pos="1021"/>
        </w:tabs>
        <w:spacing w:before="45" w:line="295" w:lineRule="auto"/>
        <w:ind w:left="604" w:right="-48" w:rightChars="-22" w:hanging="20"/>
        <w:rPr>
          <w:rFonts w:hint="eastAsia" w:eastAsia="宋体"/>
          <w:lang w:eastAsia="zh-CN"/>
        </w:rPr>
      </w:pPr>
      <w:r>
        <w:rPr>
          <w:rFonts w:hint="eastAsia"/>
        </w:rPr>
        <w:t>地</w:t>
      </w:r>
      <w:r>
        <w:rPr>
          <w:rFonts w:hint="eastAsia"/>
        </w:rPr>
        <w:tab/>
      </w:r>
      <w:r>
        <w:rPr>
          <w:rFonts w:hint="eastAsia"/>
        </w:rPr>
        <w:t>址：</w:t>
      </w:r>
      <w:r>
        <w:rPr>
          <w:rFonts w:hint="eastAsia"/>
          <w:lang w:eastAsia="zh-CN"/>
        </w:rPr>
        <w:t>青浦区城中西路121号</w:t>
      </w:r>
    </w:p>
    <w:p>
      <w:pPr>
        <w:pStyle w:val="10"/>
        <w:tabs>
          <w:tab w:val="left" w:pos="1021"/>
        </w:tabs>
        <w:spacing w:line="253" w:lineRule="exact"/>
        <w:ind w:left="604" w:right="-48" w:rightChars="-22"/>
      </w:pPr>
      <w:r>
        <w:rPr>
          <w:rFonts w:hint="eastAsia"/>
        </w:rPr>
        <w:t>邮</w:t>
      </w:r>
      <w:r>
        <w:rPr>
          <w:rFonts w:hint="eastAsia"/>
        </w:rPr>
        <w:tab/>
      </w:r>
      <w:r>
        <w:rPr>
          <w:rFonts w:hint="eastAsia"/>
        </w:rPr>
        <w:t>编：201700</w:t>
      </w:r>
    </w:p>
    <w:p>
      <w:pPr>
        <w:pStyle w:val="10"/>
        <w:spacing w:before="45"/>
        <w:ind w:left="604" w:right="-48" w:rightChars="-22"/>
        <w:rPr>
          <w:rFonts w:hint="eastAsia" w:eastAsia="宋体"/>
          <w:lang w:eastAsia="zh-CN"/>
        </w:rPr>
      </w:pPr>
      <w:r>
        <w:rPr>
          <w:rFonts w:hint="eastAsia"/>
        </w:rPr>
        <w:t>联 系 人：</w:t>
      </w:r>
      <w:r>
        <w:rPr>
          <w:rFonts w:hint="eastAsia"/>
          <w:lang w:eastAsia="zh-CN"/>
        </w:rPr>
        <w:t>顾薇英</w:t>
      </w:r>
    </w:p>
    <w:p>
      <w:pPr>
        <w:pStyle w:val="10"/>
        <w:tabs>
          <w:tab w:val="left" w:pos="1232"/>
        </w:tabs>
        <w:spacing w:before="62"/>
        <w:ind w:left="604" w:right="-48" w:rightChars="-22"/>
        <w:rPr>
          <w:rFonts w:hint="eastAsia" w:eastAsia="宋体"/>
          <w:highlight w:val="none"/>
          <w:lang w:eastAsia="zh-CN"/>
        </w:rPr>
      </w:pPr>
      <w:r>
        <w:rPr>
          <w:rFonts w:hint="eastAsia"/>
        </w:rPr>
        <w:t>电</w:t>
      </w:r>
      <w:r>
        <w:rPr>
          <w:rFonts w:hint="eastAsia"/>
        </w:rPr>
        <w:tab/>
      </w:r>
      <w:r>
        <w:rPr>
          <w:rFonts w:hint="eastAsia"/>
        </w:rPr>
        <w:t>话：</w:t>
      </w:r>
      <w:r>
        <w:rPr>
          <w:rFonts w:hint="eastAsia"/>
          <w:highlight w:val="none"/>
        </w:rPr>
        <w:t>021-</w:t>
      </w:r>
      <w:r>
        <w:rPr>
          <w:rFonts w:hint="eastAsia"/>
          <w:highlight w:val="none"/>
          <w:lang w:eastAsia="zh-CN"/>
        </w:rPr>
        <w:t>69711052</w:t>
      </w:r>
    </w:p>
    <w:p>
      <w:pPr>
        <w:pStyle w:val="10"/>
        <w:tabs>
          <w:tab w:val="left" w:pos="1215"/>
        </w:tabs>
        <w:spacing w:before="46"/>
        <w:ind w:left="584" w:right="-48" w:rightChars="-22"/>
        <w:rPr>
          <w:rFonts w:hint="eastAsia" w:eastAsia="宋体"/>
          <w:lang w:eastAsia="zh-CN"/>
        </w:rPr>
      </w:pPr>
      <w:r>
        <w:rPr>
          <w:rFonts w:hint="eastAsia"/>
        </w:rPr>
        <w:t>传</w:t>
      </w:r>
      <w:r>
        <w:rPr>
          <w:rFonts w:hint="eastAsia"/>
        </w:rPr>
        <w:tab/>
      </w:r>
      <w:r>
        <w:rPr>
          <w:rFonts w:hint="eastAsia"/>
        </w:rPr>
        <w:t>真：021-</w:t>
      </w:r>
      <w:r>
        <w:rPr>
          <w:rFonts w:hint="eastAsia"/>
          <w:lang w:eastAsia="zh-CN"/>
        </w:rPr>
        <w:t>69711052</w:t>
      </w:r>
    </w:p>
    <w:p>
      <w:pPr>
        <w:pStyle w:val="10"/>
        <w:spacing w:before="3"/>
        <w:ind w:right="-48" w:rightChars="-22"/>
        <w:rPr>
          <w:sz w:val="22"/>
        </w:rPr>
      </w:pPr>
    </w:p>
    <w:p>
      <w:pPr>
        <w:pStyle w:val="10"/>
        <w:tabs>
          <w:tab w:val="left" w:pos="1215"/>
        </w:tabs>
        <w:spacing w:line="295" w:lineRule="auto"/>
        <w:ind w:left="584" w:right="-48" w:rightChars="-22"/>
        <w:rPr>
          <w:rFonts w:hint="eastAsia" w:eastAsia="宋体"/>
          <w:lang w:eastAsia="zh-CN"/>
        </w:rPr>
      </w:pPr>
      <w:r>
        <w:rPr>
          <w:rFonts w:hint="eastAsia"/>
        </w:rPr>
        <w:t>采购代理机构：</w:t>
      </w:r>
      <w:r>
        <w:rPr>
          <w:rFonts w:hint="eastAsia"/>
          <w:lang w:eastAsia="zh-CN"/>
        </w:rPr>
        <w:t>上海励棋管理咨询有限公司</w:t>
      </w:r>
    </w:p>
    <w:p>
      <w:pPr>
        <w:pStyle w:val="10"/>
        <w:tabs>
          <w:tab w:val="left" w:pos="1215"/>
        </w:tabs>
        <w:spacing w:line="295" w:lineRule="auto"/>
        <w:ind w:left="584" w:right="-48" w:rightChars="-22"/>
        <w:rPr>
          <w:rFonts w:hint="eastAsia" w:eastAsia="宋体"/>
          <w:lang w:eastAsia="zh-CN"/>
        </w:rPr>
      </w:pPr>
      <w:r>
        <w:rPr>
          <w:rFonts w:hint="eastAsia"/>
        </w:rPr>
        <w:t>地</w:t>
      </w:r>
      <w:r>
        <w:rPr>
          <w:rFonts w:hint="eastAsia"/>
        </w:rPr>
        <w:tab/>
      </w:r>
      <w:r>
        <w:rPr>
          <w:rFonts w:hint="eastAsia"/>
        </w:rPr>
        <w:t>址：</w:t>
      </w:r>
      <w:r>
        <w:rPr>
          <w:rFonts w:hint="eastAsia"/>
          <w:lang w:eastAsia="zh-CN"/>
        </w:rPr>
        <w:t>青浦区朱家角镇邱家港路36号2楼南侧</w:t>
      </w:r>
    </w:p>
    <w:p>
      <w:pPr>
        <w:pStyle w:val="10"/>
        <w:tabs>
          <w:tab w:val="left" w:pos="1215"/>
        </w:tabs>
        <w:spacing w:line="253" w:lineRule="exact"/>
        <w:ind w:left="584" w:right="-48" w:rightChars="-22"/>
      </w:pPr>
      <w:r>
        <w:rPr>
          <w:rFonts w:hint="eastAsia"/>
        </w:rPr>
        <w:t>邮</w:t>
      </w:r>
      <w:r>
        <w:rPr>
          <w:rFonts w:hint="eastAsia"/>
        </w:rPr>
        <w:tab/>
      </w:r>
      <w:r>
        <w:rPr>
          <w:rFonts w:hint="eastAsia"/>
          <w:w w:val="95"/>
        </w:rPr>
        <w:t>编：201713</w:t>
      </w:r>
    </w:p>
    <w:p>
      <w:pPr>
        <w:pStyle w:val="10"/>
        <w:spacing w:before="45"/>
        <w:ind w:left="584" w:right="-48" w:rightChars="-22"/>
        <w:rPr>
          <w:rFonts w:hint="eastAsia" w:eastAsia="宋体"/>
          <w:lang w:eastAsia="zh-CN"/>
        </w:rPr>
      </w:pPr>
      <w:r>
        <w:rPr>
          <w:rFonts w:hint="eastAsia"/>
          <w:spacing w:val="-2"/>
        </w:rPr>
        <w:t>联 系 人：</w:t>
      </w:r>
      <w:r>
        <w:rPr>
          <w:rFonts w:hint="eastAsia"/>
          <w:spacing w:val="-2"/>
          <w:lang w:eastAsia="zh-CN"/>
        </w:rPr>
        <w:t>秦海涛</w:t>
      </w:r>
    </w:p>
    <w:p>
      <w:pPr>
        <w:pStyle w:val="10"/>
        <w:tabs>
          <w:tab w:val="left" w:pos="1215"/>
        </w:tabs>
        <w:spacing w:before="63" w:line="280" w:lineRule="auto"/>
        <w:ind w:left="584" w:right="-48" w:rightChars="-22"/>
        <w:rPr>
          <w:rFonts w:hint="eastAsia" w:eastAsia="宋体"/>
          <w:lang w:eastAsia="zh-CN"/>
        </w:rPr>
      </w:pPr>
      <w:r>
        <w:rPr>
          <w:rFonts w:hint="eastAsia"/>
        </w:rPr>
        <w:t>电</w:t>
      </w:r>
      <w:r>
        <w:rPr>
          <w:rFonts w:hint="eastAsia"/>
        </w:rPr>
        <w:tab/>
      </w:r>
      <w:r>
        <w:rPr>
          <w:rFonts w:hint="eastAsia"/>
        </w:rPr>
        <w:t>话 ：</w:t>
      </w:r>
      <w:r>
        <w:rPr>
          <w:rFonts w:hint="eastAsia"/>
          <w:lang w:eastAsia="zh-CN"/>
        </w:rPr>
        <w:t>18117099074</w:t>
      </w:r>
    </w:p>
    <w:p>
      <w:pPr>
        <w:pStyle w:val="10"/>
        <w:tabs>
          <w:tab w:val="left" w:pos="1215"/>
        </w:tabs>
        <w:spacing w:before="63" w:line="280" w:lineRule="auto"/>
        <w:ind w:left="584" w:right="-48" w:rightChars="-22"/>
        <w:rPr>
          <w:rFonts w:hint="eastAsia"/>
          <w:lang w:eastAsia="zh-CN"/>
        </w:rPr>
      </w:pPr>
      <w:r>
        <w:rPr>
          <w:rFonts w:hint="eastAsia"/>
        </w:rPr>
        <w:t>传</w:t>
      </w:r>
      <w:r>
        <w:rPr>
          <w:rFonts w:hint="eastAsia"/>
        </w:rPr>
        <w:tab/>
      </w:r>
      <w:r>
        <w:rPr>
          <w:rFonts w:hint="eastAsia"/>
          <w:w w:val="95"/>
        </w:rPr>
        <w:t>真：</w:t>
      </w:r>
      <w:r>
        <w:rPr>
          <w:rFonts w:hint="eastAsia"/>
          <w:lang w:eastAsia="zh-CN"/>
        </w:rPr>
        <w:t>021-39256211</w:t>
      </w:r>
    </w:p>
    <w:p>
      <w:pPr>
        <w:pStyle w:val="21"/>
        <w:tabs>
          <w:tab w:val="left" w:pos="938"/>
        </w:tabs>
        <w:spacing w:before="0" w:line="260" w:lineRule="exact"/>
        <w:ind w:left="0" w:right="-48" w:rightChars="-22" w:firstLine="0"/>
        <w:rPr>
          <w:sz w:val="21"/>
        </w:rPr>
        <w:sectPr>
          <w:type w:val="continuous"/>
          <w:pgSz w:w="11910" w:h="16840"/>
          <w:pgMar w:top="1440" w:right="1800" w:bottom="1440" w:left="1800" w:header="0" w:footer="1077" w:gutter="0"/>
          <w:cols w:space="720" w:num="1"/>
        </w:sectPr>
      </w:pPr>
    </w:p>
    <w:p>
      <w:pPr>
        <w:spacing w:before="55"/>
        <w:ind w:right="175"/>
        <w:jc w:val="center"/>
        <w:outlineLvl w:val="0"/>
        <w:rPr>
          <w:b/>
          <w:sz w:val="32"/>
        </w:rPr>
      </w:pPr>
      <w:bookmarkStart w:id="9" w:name="_Toc9941"/>
      <w:r>
        <w:rPr>
          <w:rFonts w:hint="eastAsia"/>
          <w:b/>
          <w:sz w:val="32"/>
        </w:rPr>
        <w:t>第二章 投标人须知</w:t>
      </w:r>
      <w:bookmarkEnd w:id="9"/>
    </w:p>
    <w:p>
      <w:pPr>
        <w:pStyle w:val="10"/>
        <w:rPr>
          <w:b/>
          <w:sz w:val="20"/>
        </w:rPr>
      </w:pPr>
    </w:p>
    <w:p>
      <w:pPr>
        <w:pStyle w:val="10"/>
        <w:jc w:val="center"/>
        <w:rPr>
          <w:b/>
          <w:sz w:val="27"/>
        </w:rPr>
      </w:pPr>
      <w:r>
        <w:rPr>
          <w:rFonts w:hint="eastAsia"/>
          <w:b/>
          <w:sz w:val="27"/>
        </w:rPr>
        <w:t>投标人须知前附表</w:t>
      </w:r>
    </w:p>
    <w:tbl>
      <w:tblPr>
        <w:tblStyle w:val="16"/>
        <w:tblW w:w="10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963"/>
        <w:gridCol w:w="7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jc w:val="center"/>
            </w:pPr>
            <w:r>
              <w:rPr>
                <w:rFonts w:hint="eastAsia"/>
              </w:rPr>
              <w:t>序号</w:t>
            </w:r>
          </w:p>
        </w:tc>
        <w:tc>
          <w:tcPr>
            <w:tcW w:w="1963" w:type="dxa"/>
            <w:vAlign w:val="center"/>
          </w:tcPr>
          <w:p>
            <w:pPr>
              <w:pStyle w:val="22"/>
              <w:ind w:firstLine="420" w:firstLineChars="200"/>
              <w:jc w:val="both"/>
            </w:pPr>
            <w:r>
              <w:rPr>
                <w:rFonts w:hint="eastAsia"/>
                <w:sz w:val="21"/>
              </w:rPr>
              <w:t>栏目名称</w:t>
            </w:r>
          </w:p>
        </w:tc>
        <w:tc>
          <w:tcPr>
            <w:tcW w:w="7157" w:type="dxa"/>
            <w:vAlign w:val="center"/>
          </w:tcPr>
          <w:p>
            <w:pPr>
              <w:pStyle w:val="22"/>
              <w:ind w:right="3075"/>
              <w:jc w:val="center"/>
            </w:pPr>
            <w:r>
              <w:rPr>
                <w:rFonts w:hint="eastAsia"/>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jc w:val="center"/>
              <w:rPr>
                <w:lang w:val="en-US"/>
              </w:rPr>
            </w:pPr>
            <w:r>
              <w:rPr>
                <w:rFonts w:hint="eastAsia"/>
                <w:lang w:val="en-US"/>
              </w:rPr>
              <w:t>1</w:t>
            </w:r>
          </w:p>
        </w:tc>
        <w:tc>
          <w:tcPr>
            <w:tcW w:w="1963" w:type="dxa"/>
            <w:vAlign w:val="center"/>
          </w:tcPr>
          <w:p>
            <w:pPr>
              <w:pStyle w:val="22"/>
              <w:spacing w:before="166"/>
              <w:ind w:left="33" w:right="170"/>
              <w:jc w:val="center"/>
            </w:pPr>
            <w:r>
              <w:rPr>
                <w:rFonts w:hint="eastAsia"/>
                <w:sz w:val="21"/>
              </w:rPr>
              <w:t>项目名称</w:t>
            </w:r>
          </w:p>
        </w:tc>
        <w:tc>
          <w:tcPr>
            <w:tcW w:w="7157" w:type="dxa"/>
            <w:vAlign w:val="center"/>
          </w:tcPr>
          <w:p>
            <w:pPr>
              <w:pStyle w:val="22"/>
              <w:spacing w:before="166"/>
              <w:ind w:left="114"/>
              <w:jc w:val="both"/>
              <w:rPr>
                <w:rFonts w:hint="eastAsia" w:eastAsia="宋体"/>
                <w:lang w:eastAsia="zh-CN"/>
              </w:rPr>
            </w:pPr>
            <w:r>
              <w:rPr>
                <w:rFonts w:hint="eastAsia"/>
                <w:sz w:val="21"/>
                <w:lang w:eastAsia="zh-CN"/>
              </w:rPr>
              <w:t>2023年度不动产登记第三方服务采购项目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jc w:val="center"/>
              <w:rPr>
                <w:lang w:val="en-US"/>
              </w:rPr>
            </w:pPr>
            <w:r>
              <w:rPr>
                <w:rFonts w:hint="eastAsia"/>
                <w:lang w:val="en-US"/>
              </w:rPr>
              <w:t>2</w:t>
            </w:r>
          </w:p>
        </w:tc>
        <w:tc>
          <w:tcPr>
            <w:tcW w:w="1963" w:type="dxa"/>
            <w:vAlign w:val="center"/>
          </w:tcPr>
          <w:p>
            <w:pPr>
              <w:pStyle w:val="22"/>
              <w:spacing w:before="166"/>
              <w:ind w:left="33" w:right="170"/>
              <w:jc w:val="center"/>
            </w:pPr>
            <w:r>
              <w:rPr>
                <w:rFonts w:hint="eastAsia"/>
                <w:sz w:val="21"/>
              </w:rPr>
              <w:t>项目内容</w:t>
            </w:r>
          </w:p>
        </w:tc>
        <w:tc>
          <w:tcPr>
            <w:tcW w:w="7157" w:type="dxa"/>
            <w:vAlign w:val="center"/>
          </w:tcPr>
          <w:p>
            <w:pPr>
              <w:pStyle w:val="22"/>
              <w:spacing w:before="166"/>
              <w:ind w:left="114"/>
              <w:jc w:val="both"/>
            </w:pPr>
            <w:r>
              <w:rPr>
                <w:rFonts w:hint="eastAsia"/>
                <w:sz w:val="21"/>
              </w:rPr>
              <w:t>详见“采购需求书”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jc w:val="center"/>
              <w:rPr>
                <w:lang w:val="en-US"/>
              </w:rPr>
            </w:pPr>
            <w:r>
              <w:rPr>
                <w:rFonts w:hint="eastAsia"/>
                <w:lang w:val="en-US"/>
              </w:rPr>
              <w:t>3</w:t>
            </w:r>
          </w:p>
        </w:tc>
        <w:tc>
          <w:tcPr>
            <w:tcW w:w="1963" w:type="dxa"/>
            <w:vAlign w:val="center"/>
          </w:tcPr>
          <w:p>
            <w:pPr>
              <w:pStyle w:val="22"/>
              <w:spacing w:before="166"/>
              <w:ind w:left="33" w:right="170"/>
              <w:jc w:val="center"/>
            </w:pPr>
            <w:r>
              <w:rPr>
                <w:rFonts w:hint="eastAsia"/>
                <w:sz w:val="21"/>
              </w:rPr>
              <w:t>项目类别</w:t>
            </w:r>
          </w:p>
        </w:tc>
        <w:tc>
          <w:tcPr>
            <w:tcW w:w="7157" w:type="dxa"/>
            <w:vAlign w:val="center"/>
          </w:tcPr>
          <w:p>
            <w:pPr>
              <w:pStyle w:val="22"/>
              <w:tabs>
                <w:tab w:val="left" w:pos="1043"/>
              </w:tabs>
              <w:spacing w:before="166"/>
              <w:ind w:left="114"/>
              <w:jc w:val="both"/>
            </w:pPr>
            <w:r>
              <w:rPr>
                <w:rFonts w:hint="eastAsia"/>
                <w:b/>
                <w:spacing w:val="-3"/>
                <w:sz w:val="21"/>
              </w:rPr>
              <w:t>货物</w:t>
            </w:r>
            <w:r>
              <w:rPr>
                <w:rFonts w:hint="eastAsia"/>
                <w:b/>
                <w:sz w:val="21"/>
              </w:rPr>
              <w:t>□</w:t>
            </w:r>
            <w:r>
              <w:rPr>
                <w:rFonts w:hint="eastAsia"/>
                <w:b/>
                <w:sz w:val="21"/>
              </w:rPr>
              <w:tab/>
            </w:r>
            <w:r>
              <w:rPr>
                <w:rFonts w:hint="eastAsia"/>
                <w:b/>
                <w:spacing w:val="-3"/>
                <w:sz w:val="21"/>
              </w:rPr>
              <w:t>服</w:t>
            </w:r>
            <w:r>
              <w:rPr>
                <w:rFonts w:hint="eastAsia"/>
                <w:b/>
                <w:spacing w:val="-5"/>
                <w:sz w:val="21"/>
              </w:rPr>
              <w:t>务</w:t>
            </w:r>
            <w:r>
              <w:rPr>
                <w:rFonts w:hint="eastAsia"/>
                <w:b/>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jc w:val="center"/>
              <w:rPr>
                <w:lang w:val="en-US"/>
              </w:rPr>
            </w:pPr>
            <w:r>
              <w:rPr>
                <w:rFonts w:hint="eastAsia"/>
                <w:lang w:val="en-US"/>
              </w:rPr>
              <w:t>4</w:t>
            </w:r>
          </w:p>
        </w:tc>
        <w:tc>
          <w:tcPr>
            <w:tcW w:w="1963" w:type="dxa"/>
            <w:vAlign w:val="center"/>
          </w:tcPr>
          <w:p>
            <w:pPr>
              <w:pStyle w:val="22"/>
              <w:spacing w:before="3"/>
              <w:jc w:val="both"/>
              <w:rPr>
                <w:b/>
                <w:sz w:val="19"/>
              </w:rPr>
            </w:pPr>
          </w:p>
          <w:p>
            <w:pPr>
              <w:pStyle w:val="22"/>
              <w:ind w:left="33" w:right="170"/>
              <w:jc w:val="center"/>
            </w:pPr>
            <w:r>
              <w:rPr>
                <w:rFonts w:hint="eastAsia"/>
                <w:sz w:val="21"/>
              </w:rPr>
              <w:t>采购预算</w:t>
            </w:r>
          </w:p>
        </w:tc>
        <w:tc>
          <w:tcPr>
            <w:tcW w:w="7157" w:type="dxa"/>
            <w:vAlign w:val="center"/>
          </w:tcPr>
          <w:p>
            <w:pPr>
              <w:pStyle w:val="22"/>
              <w:spacing w:before="60" w:line="280" w:lineRule="auto"/>
              <w:ind w:right="307"/>
              <w:jc w:val="both"/>
              <w:rPr>
                <w:rFonts w:hint="default" w:eastAsia="宋体"/>
                <w:sz w:val="21"/>
                <w:lang w:val="en-US" w:eastAsia="zh-CN"/>
              </w:rPr>
            </w:pPr>
            <w:r>
              <w:rPr>
                <w:rFonts w:hint="eastAsia"/>
                <w:lang w:val="en-US" w:eastAsia="zh-CN"/>
              </w:rPr>
              <w:t>579.56</w:t>
            </w:r>
            <w:r>
              <w:rPr>
                <w:rFonts w:hint="eastAsia"/>
                <w:sz w:val="21"/>
                <w:lang w:val="en-US" w:eastAsia="zh-CN"/>
              </w:rPr>
              <w:t>万元，超过采购预算的投标报价将不被接受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jc w:val="center"/>
              <w:rPr>
                <w:lang w:val="en-US"/>
              </w:rPr>
            </w:pPr>
            <w:r>
              <w:rPr>
                <w:rFonts w:hint="eastAsia"/>
                <w:lang w:val="en-US"/>
              </w:rPr>
              <w:t>5</w:t>
            </w:r>
          </w:p>
        </w:tc>
        <w:tc>
          <w:tcPr>
            <w:tcW w:w="1963" w:type="dxa"/>
            <w:vAlign w:val="center"/>
          </w:tcPr>
          <w:p>
            <w:pPr>
              <w:pStyle w:val="22"/>
              <w:jc w:val="both"/>
              <w:rPr>
                <w:b/>
                <w:sz w:val="20"/>
              </w:rPr>
            </w:pPr>
          </w:p>
          <w:p>
            <w:pPr>
              <w:pStyle w:val="22"/>
              <w:spacing w:before="134"/>
              <w:ind w:left="33" w:right="169"/>
              <w:jc w:val="center"/>
            </w:pPr>
            <w:r>
              <w:rPr>
                <w:rFonts w:hint="eastAsia"/>
                <w:sz w:val="21"/>
              </w:rPr>
              <w:t>采购人</w:t>
            </w:r>
          </w:p>
        </w:tc>
        <w:tc>
          <w:tcPr>
            <w:tcW w:w="7157" w:type="dxa"/>
            <w:vAlign w:val="center"/>
          </w:tcPr>
          <w:p>
            <w:pPr>
              <w:pStyle w:val="22"/>
              <w:tabs>
                <w:tab w:val="left" w:pos="535"/>
              </w:tabs>
              <w:spacing w:before="15" w:line="283" w:lineRule="auto"/>
              <w:ind w:left="114" w:right="2824"/>
              <w:jc w:val="both"/>
              <w:rPr>
                <w:rFonts w:hint="eastAsia" w:eastAsia="宋体"/>
                <w:sz w:val="21"/>
                <w:lang w:eastAsia="zh-CN"/>
              </w:rPr>
            </w:pPr>
            <w:r>
              <w:rPr>
                <w:rFonts w:hint="eastAsia"/>
                <w:sz w:val="21"/>
              </w:rPr>
              <w:t>采 购人：</w:t>
            </w:r>
            <w:r>
              <w:rPr>
                <w:rFonts w:hint="eastAsia"/>
                <w:sz w:val="21"/>
                <w:lang w:eastAsia="zh-CN"/>
              </w:rPr>
              <w:t>上海市青浦区自然资源确权登记事务中心</w:t>
            </w:r>
            <w:r>
              <w:rPr>
                <w:rFonts w:hint="eastAsia"/>
                <w:sz w:val="21"/>
              </w:rPr>
              <w:t xml:space="preserve"> 地</w:t>
            </w:r>
            <w:r>
              <w:rPr>
                <w:rFonts w:hint="eastAsia"/>
                <w:sz w:val="21"/>
              </w:rPr>
              <w:tab/>
            </w:r>
            <w:r>
              <w:rPr>
                <w:rFonts w:hint="eastAsia"/>
                <w:sz w:val="21"/>
              </w:rPr>
              <w:t>址：</w:t>
            </w:r>
            <w:r>
              <w:rPr>
                <w:rFonts w:hint="eastAsia"/>
                <w:sz w:val="21"/>
                <w:lang w:eastAsia="zh-CN"/>
              </w:rPr>
              <w:t>青浦区城中西路121号</w:t>
            </w:r>
          </w:p>
          <w:p>
            <w:pPr>
              <w:pStyle w:val="22"/>
              <w:tabs>
                <w:tab w:val="left" w:pos="535"/>
              </w:tabs>
              <w:spacing w:line="292" w:lineRule="auto"/>
              <w:ind w:left="114" w:right="121"/>
              <w:jc w:val="both"/>
              <w:rPr>
                <w:sz w:val="21"/>
              </w:rPr>
            </w:pPr>
            <w:r>
              <w:rPr>
                <w:rFonts w:hint="eastAsia"/>
                <w:sz w:val="21"/>
              </w:rPr>
              <w:t>邮</w:t>
            </w:r>
            <w:r>
              <w:rPr>
                <w:rFonts w:hint="eastAsia"/>
                <w:sz w:val="21"/>
              </w:rPr>
              <w:tab/>
            </w:r>
            <w:r>
              <w:rPr>
                <w:rFonts w:hint="eastAsia"/>
                <w:sz w:val="21"/>
              </w:rPr>
              <w:t>编 ：201700</w:t>
            </w:r>
          </w:p>
          <w:p>
            <w:pPr>
              <w:pStyle w:val="22"/>
              <w:tabs>
                <w:tab w:val="left" w:pos="535"/>
              </w:tabs>
              <w:spacing w:line="292" w:lineRule="auto"/>
              <w:ind w:left="114" w:right="121"/>
              <w:jc w:val="both"/>
              <w:rPr>
                <w:rFonts w:hint="eastAsia" w:eastAsia="宋体"/>
                <w:sz w:val="21"/>
                <w:lang w:eastAsia="zh-CN"/>
              </w:rPr>
            </w:pPr>
            <w:r>
              <w:rPr>
                <w:rFonts w:hint="eastAsia"/>
                <w:sz w:val="21"/>
              </w:rPr>
              <w:t>联系人：</w:t>
            </w:r>
            <w:r>
              <w:rPr>
                <w:rFonts w:hint="eastAsia"/>
                <w:sz w:val="21"/>
                <w:lang w:eastAsia="zh-CN"/>
              </w:rPr>
              <w:t>顾薇英</w:t>
            </w:r>
          </w:p>
          <w:p>
            <w:pPr>
              <w:pStyle w:val="22"/>
              <w:tabs>
                <w:tab w:val="left" w:pos="746"/>
              </w:tabs>
              <w:spacing w:line="258" w:lineRule="exact"/>
              <w:ind w:left="114"/>
              <w:jc w:val="both"/>
              <w:rPr>
                <w:rFonts w:hint="eastAsia" w:eastAsia="宋体"/>
                <w:lang w:eastAsia="zh-CN"/>
              </w:rPr>
            </w:pPr>
            <w:r>
              <w:rPr>
                <w:rFonts w:hint="eastAsia"/>
                <w:sz w:val="21"/>
              </w:rPr>
              <w:t>电</w:t>
            </w:r>
            <w:r>
              <w:rPr>
                <w:rFonts w:hint="eastAsia"/>
                <w:sz w:val="21"/>
              </w:rPr>
              <w:tab/>
            </w:r>
            <w:r>
              <w:rPr>
                <w:rFonts w:hint="eastAsia"/>
                <w:sz w:val="21"/>
              </w:rPr>
              <w:t>话：</w:t>
            </w:r>
            <w:r>
              <w:rPr>
                <w:rFonts w:hint="eastAsia"/>
                <w:sz w:val="21"/>
                <w:highlight w:val="none"/>
              </w:rPr>
              <w:t>021-</w:t>
            </w:r>
            <w:r>
              <w:rPr>
                <w:rFonts w:hint="eastAsia"/>
                <w:sz w:val="21"/>
                <w:highlight w:val="none"/>
                <w:lang w:eastAsia="zh-CN"/>
              </w:rPr>
              <w:t>69711052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jc w:val="center"/>
              <w:rPr>
                <w:lang w:val="en-US"/>
              </w:rPr>
            </w:pPr>
            <w:r>
              <w:rPr>
                <w:rFonts w:hint="eastAsia"/>
                <w:lang w:val="en-US"/>
              </w:rPr>
              <w:t>6</w:t>
            </w:r>
          </w:p>
        </w:tc>
        <w:tc>
          <w:tcPr>
            <w:tcW w:w="1963" w:type="dxa"/>
            <w:vAlign w:val="center"/>
          </w:tcPr>
          <w:p>
            <w:pPr>
              <w:pStyle w:val="22"/>
              <w:jc w:val="both"/>
              <w:rPr>
                <w:b/>
                <w:sz w:val="20"/>
              </w:rPr>
            </w:pPr>
          </w:p>
          <w:p>
            <w:pPr>
              <w:pStyle w:val="22"/>
              <w:spacing w:before="4"/>
              <w:jc w:val="both"/>
              <w:rPr>
                <w:b/>
                <w:sz w:val="23"/>
              </w:rPr>
            </w:pPr>
          </w:p>
          <w:p>
            <w:pPr>
              <w:pStyle w:val="22"/>
              <w:spacing w:before="1"/>
              <w:ind w:left="33" w:right="170"/>
              <w:jc w:val="center"/>
            </w:pPr>
            <w:r>
              <w:rPr>
                <w:rFonts w:hint="eastAsia"/>
                <w:sz w:val="21"/>
              </w:rPr>
              <w:t>采购代理机构</w:t>
            </w:r>
          </w:p>
        </w:tc>
        <w:tc>
          <w:tcPr>
            <w:tcW w:w="7157" w:type="dxa"/>
            <w:vAlign w:val="center"/>
          </w:tcPr>
          <w:p>
            <w:pPr>
              <w:pStyle w:val="22"/>
              <w:tabs>
                <w:tab w:val="left" w:pos="746"/>
              </w:tabs>
              <w:spacing w:before="15" w:line="283" w:lineRule="auto"/>
              <w:ind w:left="114" w:right="2616"/>
              <w:jc w:val="both"/>
              <w:rPr>
                <w:rFonts w:hint="eastAsia" w:eastAsia="宋体"/>
                <w:sz w:val="21"/>
                <w:lang w:eastAsia="zh-CN"/>
              </w:rPr>
            </w:pPr>
            <w:r>
              <w:rPr>
                <w:rFonts w:hint="eastAsia"/>
                <w:sz w:val="21"/>
              </w:rPr>
              <w:t>采购代理机构：</w:t>
            </w:r>
            <w:r>
              <w:rPr>
                <w:rFonts w:hint="eastAsia"/>
                <w:sz w:val="21"/>
                <w:lang w:eastAsia="zh-CN"/>
              </w:rPr>
              <w:t>上海励棋管理咨询有限公司</w:t>
            </w:r>
          </w:p>
          <w:p>
            <w:pPr>
              <w:pStyle w:val="22"/>
              <w:tabs>
                <w:tab w:val="left" w:pos="746"/>
              </w:tabs>
              <w:spacing w:before="15" w:line="283" w:lineRule="auto"/>
              <w:ind w:left="114" w:right="2616"/>
              <w:jc w:val="both"/>
              <w:rPr>
                <w:rFonts w:hint="eastAsia" w:eastAsia="宋体"/>
                <w:sz w:val="21"/>
                <w:lang w:eastAsia="zh-CN"/>
              </w:rPr>
            </w:pPr>
            <w:r>
              <w:rPr>
                <w:rFonts w:hint="eastAsia"/>
                <w:sz w:val="21"/>
              </w:rPr>
              <w:t>地</w:t>
            </w:r>
            <w:r>
              <w:rPr>
                <w:rFonts w:hint="eastAsia"/>
                <w:sz w:val="21"/>
              </w:rPr>
              <w:tab/>
            </w:r>
            <w:r>
              <w:rPr>
                <w:rFonts w:hint="eastAsia"/>
                <w:sz w:val="21"/>
              </w:rPr>
              <w:t>址：</w:t>
            </w:r>
            <w:r>
              <w:rPr>
                <w:rFonts w:hint="eastAsia"/>
                <w:sz w:val="21"/>
                <w:lang w:eastAsia="zh-CN"/>
              </w:rPr>
              <w:t>青浦区朱家角镇邱家港路36号2楼南侧</w:t>
            </w:r>
          </w:p>
          <w:p>
            <w:pPr>
              <w:pStyle w:val="22"/>
              <w:tabs>
                <w:tab w:val="left" w:pos="746"/>
              </w:tabs>
              <w:spacing w:line="292" w:lineRule="auto"/>
              <w:ind w:left="114" w:right="781"/>
              <w:jc w:val="both"/>
              <w:rPr>
                <w:spacing w:val="-3"/>
                <w:sz w:val="21"/>
              </w:rPr>
            </w:pPr>
            <w:r>
              <w:rPr>
                <w:rFonts w:hint="eastAsia"/>
                <w:sz w:val="21"/>
              </w:rPr>
              <w:t>邮</w:t>
            </w:r>
            <w:r>
              <w:rPr>
                <w:rFonts w:hint="eastAsia"/>
                <w:sz w:val="21"/>
              </w:rPr>
              <w:tab/>
            </w:r>
            <w:r>
              <w:rPr>
                <w:rFonts w:hint="eastAsia"/>
                <w:sz w:val="21"/>
              </w:rPr>
              <w:t>编：</w:t>
            </w:r>
            <w:r>
              <w:rPr>
                <w:rFonts w:hint="eastAsia"/>
                <w:spacing w:val="-3"/>
                <w:sz w:val="21"/>
              </w:rPr>
              <w:t>201713</w:t>
            </w:r>
          </w:p>
          <w:p>
            <w:pPr>
              <w:pStyle w:val="22"/>
              <w:tabs>
                <w:tab w:val="left" w:pos="746"/>
              </w:tabs>
              <w:spacing w:line="292" w:lineRule="auto"/>
              <w:ind w:left="114" w:right="781"/>
              <w:jc w:val="both"/>
              <w:rPr>
                <w:rFonts w:hint="eastAsia" w:eastAsia="宋体"/>
                <w:sz w:val="21"/>
                <w:lang w:eastAsia="zh-CN"/>
              </w:rPr>
            </w:pPr>
            <w:r>
              <w:rPr>
                <w:rFonts w:hint="eastAsia"/>
                <w:sz w:val="21"/>
              </w:rPr>
              <w:t>联系人：</w:t>
            </w:r>
            <w:r>
              <w:rPr>
                <w:rFonts w:hint="eastAsia"/>
                <w:sz w:val="21"/>
                <w:lang w:eastAsia="zh-CN"/>
              </w:rPr>
              <w:t>秦海涛</w:t>
            </w:r>
          </w:p>
          <w:p>
            <w:pPr>
              <w:pStyle w:val="22"/>
              <w:tabs>
                <w:tab w:val="left" w:pos="746"/>
              </w:tabs>
              <w:spacing w:line="258" w:lineRule="exact"/>
              <w:ind w:left="114"/>
              <w:jc w:val="both"/>
              <w:rPr>
                <w:rFonts w:hint="eastAsia" w:eastAsia="宋体"/>
                <w:sz w:val="21"/>
                <w:lang w:eastAsia="zh-CN"/>
              </w:rPr>
            </w:pPr>
            <w:r>
              <w:rPr>
                <w:rFonts w:hint="eastAsia"/>
                <w:sz w:val="21"/>
              </w:rPr>
              <w:t>电</w:t>
            </w:r>
            <w:r>
              <w:rPr>
                <w:rFonts w:hint="eastAsia"/>
                <w:sz w:val="21"/>
              </w:rPr>
              <w:tab/>
            </w:r>
            <w:r>
              <w:rPr>
                <w:rFonts w:hint="eastAsia"/>
                <w:sz w:val="21"/>
              </w:rPr>
              <w:t>话：</w:t>
            </w:r>
            <w:r>
              <w:rPr>
                <w:rFonts w:hint="eastAsia"/>
                <w:sz w:val="21"/>
                <w:lang w:eastAsia="zh-CN"/>
              </w:rPr>
              <w:t>18117099074</w:t>
            </w:r>
          </w:p>
          <w:p>
            <w:pPr>
              <w:pStyle w:val="22"/>
              <w:tabs>
                <w:tab w:val="left" w:pos="746"/>
              </w:tabs>
              <w:spacing w:before="42"/>
              <w:ind w:left="114"/>
              <w:jc w:val="both"/>
              <w:rPr>
                <w:sz w:val="21"/>
              </w:rPr>
            </w:pPr>
            <w:r>
              <w:rPr>
                <w:rFonts w:hint="eastAsia"/>
                <w:sz w:val="21"/>
              </w:rPr>
              <w:t>传</w:t>
            </w:r>
            <w:r>
              <w:rPr>
                <w:rFonts w:hint="eastAsia"/>
                <w:sz w:val="21"/>
              </w:rPr>
              <w:tab/>
            </w:r>
            <w:r>
              <w:rPr>
                <w:rFonts w:hint="eastAsia"/>
                <w:sz w:val="21"/>
              </w:rPr>
              <w:t>真：021-39256211</w:t>
            </w:r>
          </w:p>
          <w:p>
            <w:pPr>
              <w:pStyle w:val="22"/>
              <w:tabs>
                <w:tab w:val="left" w:pos="746"/>
              </w:tabs>
              <w:spacing w:before="42"/>
              <w:ind w:left="114"/>
              <w:jc w:val="both"/>
              <w:rPr>
                <w:rFonts w:hint="eastAsia" w:eastAsia="宋体"/>
                <w:lang w:eastAsia="zh-CN"/>
              </w:rPr>
            </w:pPr>
            <w:r>
              <w:rPr>
                <w:rFonts w:hint="eastAsia"/>
                <w:sz w:val="21"/>
              </w:rPr>
              <w:t>邮箱：</w:t>
            </w:r>
            <w:r>
              <w:rPr>
                <w:rFonts w:hint="eastAsia"/>
                <w:sz w:val="21"/>
                <w:lang w:val="en-US" w:eastAsia="zh-CN"/>
              </w:rPr>
              <w:t>1261234934@qq.com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94" w:type="dxa"/>
            <w:vMerge w:val="restart"/>
            <w:vAlign w:val="center"/>
          </w:tcPr>
          <w:p>
            <w:pPr>
              <w:jc w:val="center"/>
              <w:rPr>
                <w:lang w:val="en-US"/>
              </w:rPr>
            </w:pPr>
            <w:r>
              <w:rPr>
                <w:rFonts w:hint="eastAsia"/>
                <w:lang w:val="en-US"/>
              </w:rPr>
              <w:t>7</w:t>
            </w:r>
          </w:p>
        </w:tc>
        <w:tc>
          <w:tcPr>
            <w:tcW w:w="1963" w:type="dxa"/>
            <w:vMerge w:val="restart"/>
            <w:vAlign w:val="center"/>
          </w:tcPr>
          <w:p>
            <w:pPr>
              <w:pStyle w:val="22"/>
              <w:spacing w:before="15"/>
              <w:ind w:left="33" w:right="167"/>
              <w:jc w:val="center"/>
            </w:pPr>
            <w:r>
              <w:rPr>
                <w:rFonts w:hint="eastAsia"/>
                <w:sz w:val="21"/>
              </w:rPr>
              <w:t>招标代理服务费</w:t>
            </w:r>
          </w:p>
        </w:tc>
        <w:tc>
          <w:tcPr>
            <w:tcW w:w="7157" w:type="dxa"/>
            <w:vMerge w:val="restart"/>
            <w:vAlign w:val="center"/>
          </w:tcPr>
          <w:p>
            <w:pPr>
              <w:pStyle w:val="22"/>
              <w:spacing w:before="29" w:line="265" w:lineRule="exact"/>
              <w:ind w:left="114"/>
              <w:jc w:val="both"/>
              <w:rPr>
                <w:sz w:val="21"/>
              </w:rPr>
            </w:pPr>
            <w:r>
              <w:rPr>
                <w:rFonts w:hint="eastAsia"/>
                <w:sz w:val="21"/>
              </w:rPr>
              <w:t>按《招标代理服务收费管理暂行办法》（国家发改委计价格〔2002〕1980</w:t>
            </w:r>
          </w:p>
          <w:p>
            <w:pPr>
              <w:pStyle w:val="22"/>
              <w:spacing w:before="29"/>
              <w:ind w:left="114"/>
              <w:jc w:val="both"/>
            </w:pPr>
            <w:r>
              <w:rPr>
                <w:rFonts w:hint="eastAsia"/>
                <w:sz w:val="21"/>
              </w:rPr>
              <w:t>号）所规定的服务类招标的收费标准，依据中标金额</w:t>
            </w:r>
            <w:r>
              <w:rPr>
                <w:rFonts w:hint="eastAsia"/>
                <w:sz w:val="21"/>
                <w:lang w:eastAsia="zh-CN"/>
              </w:rPr>
              <w:t>计算，由</w:t>
            </w:r>
            <w:r>
              <w:rPr>
                <w:rFonts w:hint="eastAsia"/>
                <w:sz w:val="21"/>
              </w:rPr>
              <w:t>中标人</w:t>
            </w:r>
            <w:r>
              <w:rPr>
                <w:rFonts w:hint="eastAsia"/>
                <w:sz w:val="21"/>
                <w:lang w:eastAsia="zh-CN"/>
              </w:rPr>
              <w:t>在获取中标通知书时一次性支付</w:t>
            </w:r>
            <w:r>
              <w:rPr>
                <w:rFonts w:hint="eastAsia"/>
                <w:sz w:val="21"/>
              </w:rPr>
              <w:t>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94" w:type="dxa"/>
            <w:vMerge w:val="continue"/>
            <w:vAlign w:val="center"/>
          </w:tcPr>
          <w:p>
            <w:pPr>
              <w:jc w:val="center"/>
            </w:pPr>
          </w:p>
        </w:tc>
        <w:tc>
          <w:tcPr>
            <w:tcW w:w="1963" w:type="dxa"/>
            <w:vMerge w:val="continue"/>
            <w:vAlign w:val="center"/>
          </w:tcPr>
          <w:p>
            <w:pPr>
              <w:pStyle w:val="22"/>
              <w:spacing w:before="15"/>
              <w:ind w:left="33" w:right="167"/>
              <w:jc w:val="center"/>
            </w:pPr>
          </w:p>
        </w:tc>
        <w:tc>
          <w:tcPr>
            <w:tcW w:w="7157" w:type="dxa"/>
            <w:vMerge w:val="continue"/>
            <w:vAlign w:val="center"/>
          </w:tcPr>
          <w:p>
            <w:pPr>
              <w:pStyle w:val="22"/>
              <w:spacing w:before="29"/>
              <w:ind w:left="114"/>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94" w:type="dxa"/>
            <w:vMerge w:val="continue"/>
            <w:vAlign w:val="center"/>
          </w:tcPr>
          <w:p>
            <w:pPr>
              <w:jc w:val="center"/>
            </w:pPr>
          </w:p>
        </w:tc>
        <w:tc>
          <w:tcPr>
            <w:tcW w:w="1963" w:type="dxa"/>
            <w:vMerge w:val="continue"/>
            <w:vAlign w:val="center"/>
          </w:tcPr>
          <w:p>
            <w:pPr>
              <w:pStyle w:val="22"/>
              <w:spacing w:before="22"/>
              <w:ind w:left="33" w:right="169"/>
              <w:jc w:val="center"/>
            </w:pPr>
          </w:p>
        </w:tc>
        <w:tc>
          <w:tcPr>
            <w:tcW w:w="7157" w:type="dxa"/>
            <w:vMerge w:val="continue"/>
            <w:vAlign w:val="center"/>
          </w:tcPr>
          <w:p>
            <w:pPr>
              <w:pStyle w:val="22"/>
              <w:spacing w:before="39"/>
              <w:ind w:left="114"/>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94" w:type="dxa"/>
            <w:vMerge w:val="continue"/>
            <w:vAlign w:val="center"/>
          </w:tcPr>
          <w:p>
            <w:pPr>
              <w:jc w:val="center"/>
            </w:pPr>
          </w:p>
        </w:tc>
        <w:tc>
          <w:tcPr>
            <w:tcW w:w="1963" w:type="dxa"/>
            <w:vMerge w:val="continue"/>
            <w:tcBorders>
              <w:bottom w:val="single" w:color="auto" w:sz="4" w:space="0"/>
            </w:tcBorders>
            <w:vAlign w:val="center"/>
          </w:tcPr>
          <w:p>
            <w:pPr>
              <w:pStyle w:val="22"/>
              <w:jc w:val="both"/>
            </w:pPr>
          </w:p>
        </w:tc>
        <w:tc>
          <w:tcPr>
            <w:tcW w:w="7157" w:type="dxa"/>
            <w:vMerge w:val="continue"/>
            <w:tcBorders>
              <w:bottom w:val="single" w:color="auto" w:sz="4" w:space="0"/>
            </w:tcBorders>
            <w:vAlign w:val="center"/>
          </w:tcPr>
          <w:p>
            <w:pPr>
              <w:pStyle w:val="22"/>
              <w:spacing w:before="22"/>
              <w:ind w:left="114"/>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jc w:val="center"/>
              <w:rPr>
                <w:lang w:val="en-US"/>
              </w:rPr>
            </w:pPr>
            <w:r>
              <w:rPr>
                <w:rFonts w:hint="eastAsia"/>
                <w:lang w:val="en-US"/>
              </w:rPr>
              <w:t>8</w:t>
            </w:r>
          </w:p>
        </w:tc>
        <w:tc>
          <w:tcPr>
            <w:tcW w:w="1963" w:type="dxa"/>
            <w:tcBorders>
              <w:top w:val="single" w:color="auto" w:sz="4" w:space="0"/>
              <w:bottom w:val="single" w:color="auto" w:sz="4" w:space="0"/>
            </w:tcBorders>
            <w:vAlign w:val="center"/>
          </w:tcPr>
          <w:p>
            <w:pPr>
              <w:pStyle w:val="22"/>
              <w:jc w:val="both"/>
            </w:pPr>
            <w:r>
              <w:rPr>
                <w:rFonts w:hint="eastAsia"/>
                <w:sz w:val="21"/>
              </w:rPr>
              <w:t>报名发售招标文件</w:t>
            </w:r>
          </w:p>
        </w:tc>
        <w:tc>
          <w:tcPr>
            <w:tcW w:w="7157" w:type="dxa"/>
            <w:tcBorders>
              <w:top w:val="single" w:color="auto" w:sz="4" w:space="0"/>
              <w:bottom w:val="single" w:color="auto" w:sz="4" w:space="0"/>
              <w:right w:val="single" w:color="auto" w:sz="4" w:space="0"/>
            </w:tcBorders>
            <w:vAlign w:val="center"/>
          </w:tcPr>
          <w:p>
            <w:pPr>
              <w:pStyle w:val="22"/>
              <w:spacing w:before="166"/>
              <w:jc w:val="both"/>
            </w:pPr>
            <w:r>
              <w:rPr>
                <w:rFonts w:hint="eastAsia"/>
                <w:b/>
                <w:sz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jc w:val="center"/>
              <w:rPr>
                <w:lang w:val="en-US"/>
              </w:rPr>
            </w:pPr>
            <w:r>
              <w:rPr>
                <w:rFonts w:hint="eastAsia"/>
                <w:lang w:val="en-US"/>
              </w:rPr>
              <w:t>9</w:t>
            </w:r>
          </w:p>
        </w:tc>
        <w:tc>
          <w:tcPr>
            <w:tcW w:w="1963" w:type="dxa"/>
            <w:vAlign w:val="center"/>
          </w:tcPr>
          <w:p>
            <w:pPr>
              <w:pStyle w:val="22"/>
              <w:jc w:val="both"/>
              <w:rPr>
                <w:sz w:val="20"/>
              </w:rPr>
            </w:pPr>
          </w:p>
          <w:p>
            <w:pPr>
              <w:pStyle w:val="22"/>
              <w:spacing w:before="5"/>
              <w:jc w:val="both"/>
              <w:rPr>
                <w:sz w:val="24"/>
              </w:rPr>
            </w:pPr>
          </w:p>
          <w:p>
            <w:pPr>
              <w:pStyle w:val="22"/>
              <w:ind w:left="33" w:right="169"/>
              <w:jc w:val="center"/>
            </w:pPr>
            <w:r>
              <w:rPr>
                <w:rFonts w:hint="eastAsia"/>
                <w:sz w:val="21"/>
              </w:rPr>
              <w:t>投标保证金</w:t>
            </w:r>
          </w:p>
        </w:tc>
        <w:tc>
          <w:tcPr>
            <w:tcW w:w="7157" w:type="dxa"/>
            <w:vAlign w:val="center"/>
          </w:tcPr>
          <w:p>
            <w:pPr>
              <w:pStyle w:val="22"/>
              <w:tabs>
                <w:tab w:val="center" w:pos="3571"/>
              </w:tabs>
              <w:spacing w:before="15"/>
              <w:ind w:left="114"/>
              <w:jc w:val="both"/>
              <w:rPr>
                <w:b/>
                <w:sz w:val="21"/>
                <w:lang w:val="en-US"/>
              </w:rPr>
            </w:pPr>
            <w:r>
              <w:rPr>
                <w:rFonts w:hint="eastAsia"/>
                <w:b/>
                <w:sz w:val="21"/>
              </w:rPr>
              <w:t>投标保证金：</w:t>
            </w:r>
          </w:p>
          <w:p>
            <w:pPr>
              <w:pStyle w:val="22"/>
              <w:numPr>
                <w:ilvl w:val="0"/>
                <w:numId w:val="8"/>
              </w:numPr>
              <w:tabs>
                <w:tab w:val="left" w:pos="397"/>
              </w:tabs>
              <w:spacing w:before="81"/>
              <w:ind w:hanging="281"/>
              <w:jc w:val="both"/>
            </w:pPr>
            <w:r>
              <w:rPr>
                <w:rFonts w:hint="eastAsia"/>
                <w:sz w:val="21"/>
              </w:rPr>
              <w:t>本项目无需缴纳投标保证金。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jc w:val="center"/>
              <w:rPr>
                <w:lang w:val="en-US"/>
              </w:rPr>
            </w:pPr>
            <w:r>
              <w:rPr>
                <w:rFonts w:hint="eastAsia"/>
                <w:lang w:val="en-US"/>
              </w:rPr>
              <w:t>10</w:t>
            </w:r>
          </w:p>
        </w:tc>
        <w:tc>
          <w:tcPr>
            <w:tcW w:w="1963" w:type="dxa"/>
            <w:vAlign w:val="center"/>
          </w:tcPr>
          <w:p>
            <w:pPr>
              <w:pStyle w:val="22"/>
              <w:spacing w:before="11"/>
              <w:jc w:val="both"/>
              <w:rPr>
                <w:sz w:val="17"/>
              </w:rPr>
            </w:pPr>
          </w:p>
          <w:p>
            <w:pPr>
              <w:pStyle w:val="22"/>
              <w:ind w:left="33" w:right="170"/>
              <w:jc w:val="center"/>
            </w:pPr>
            <w:r>
              <w:rPr>
                <w:rFonts w:hint="eastAsia"/>
                <w:sz w:val="21"/>
              </w:rPr>
              <w:t>疑问提问截止时间</w:t>
            </w:r>
          </w:p>
        </w:tc>
        <w:tc>
          <w:tcPr>
            <w:tcW w:w="7157" w:type="dxa"/>
            <w:vAlign w:val="center"/>
          </w:tcPr>
          <w:p>
            <w:pPr>
              <w:pStyle w:val="22"/>
              <w:spacing w:before="15"/>
              <w:ind w:left="179"/>
              <w:jc w:val="both"/>
              <w:rPr>
                <w:sz w:val="21"/>
              </w:rPr>
            </w:pPr>
            <w:r>
              <w:rPr>
                <w:rFonts w:hint="eastAsia"/>
                <w:sz w:val="21"/>
              </w:rPr>
              <w:t>潜在投标人对招标文件如有疑问，可要求澄清，但须在投标截止时间之前</w:t>
            </w:r>
            <w:r>
              <w:rPr>
                <w:rFonts w:hint="eastAsia"/>
                <w:sz w:val="21"/>
                <w:lang w:val="en-US" w:eastAsia="zh-CN"/>
              </w:rPr>
              <w:t>10</w:t>
            </w:r>
            <w:r>
              <w:rPr>
                <w:rFonts w:hint="eastAsia"/>
                <w:sz w:val="21"/>
                <w:lang w:val="en-US"/>
              </w:rPr>
              <w:t>日</w:t>
            </w:r>
            <w:r>
              <w:rPr>
                <w:rFonts w:hint="eastAsia"/>
                <w:sz w:val="21"/>
              </w:rPr>
              <w:t>以书面形式（盖单位公章）传真（原件可快递送至采购代理机构），并提供电子版本发E-mail通知到采购代理机构。</w:t>
            </w:r>
          </w:p>
          <w:p>
            <w:pPr>
              <w:pStyle w:val="22"/>
              <w:spacing w:before="15"/>
              <w:ind w:left="179"/>
              <w:jc w:val="both"/>
            </w:pPr>
            <w:r>
              <w:rPr>
                <w:rFonts w:hint="eastAsia"/>
                <w:sz w:val="21"/>
              </w:rPr>
              <w:t>潜在投标人如发现招标文件及其评审办法中存在含糊不清、相互矛盾、多种含义以及歧视性不公正条款或违法违规等内容时，请在提问截止日前向采购人或采购代理机构书面反映，并将加盖公章的疑问函原件送至采购代理机构。若未在规定在时间内提交疑问函或无疑问函，则视为对招标文件无疑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094" w:type="dxa"/>
            <w:vAlign w:val="center"/>
          </w:tcPr>
          <w:p>
            <w:pPr>
              <w:jc w:val="center"/>
              <w:rPr>
                <w:lang w:val="en-US"/>
              </w:rPr>
            </w:pPr>
            <w:r>
              <w:rPr>
                <w:rFonts w:hint="eastAsia"/>
                <w:lang w:val="en-US"/>
              </w:rPr>
              <w:t>11</w:t>
            </w:r>
          </w:p>
        </w:tc>
        <w:tc>
          <w:tcPr>
            <w:tcW w:w="1963" w:type="dxa"/>
            <w:vAlign w:val="center"/>
          </w:tcPr>
          <w:p>
            <w:pPr>
              <w:pStyle w:val="22"/>
              <w:spacing w:before="166"/>
              <w:ind w:left="33" w:right="232"/>
              <w:jc w:val="center"/>
            </w:pPr>
            <w:r>
              <w:rPr>
                <w:rFonts w:hint="eastAsia"/>
                <w:sz w:val="21"/>
              </w:rPr>
              <w:t>格式</w:t>
            </w:r>
          </w:p>
        </w:tc>
        <w:tc>
          <w:tcPr>
            <w:tcW w:w="7157" w:type="dxa"/>
            <w:vAlign w:val="center"/>
          </w:tcPr>
          <w:p>
            <w:pPr>
              <w:pStyle w:val="22"/>
              <w:spacing w:before="15"/>
              <w:ind w:left="179"/>
              <w:jc w:val="both"/>
              <w:rPr>
                <w:sz w:val="21"/>
              </w:rPr>
            </w:pPr>
            <w:r>
              <w:rPr>
                <w:rFonts w:hint="eastAsia"/>
                <w:sz w:val="21"/>
              </w:rPr>
              <w:t>所提交的文件及格式应符合《上海市电子政府采购管理暂行办法》（沪财</w:t>
            </w:r>
          </w:p>
          <w:p>
            <w:pPr>
              <w:pStyle w:val="22"/>
              <w:spacing w:before="48"/>
              <w:ind w:left="179"/>
              <w:jc w:val="both"/>
            </w:pPr>
            <w:r>
              <w:rPr>
                <w:rFonts w:hint="eastAsia"/>
                <w:sz w:val="21"/>
              </w:rPr>
              <w:t>采〔2012〕22号）的相关规定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jc w:val="center"/>
              <w:rPr>
                <w:lang w:val="en-US"/>
              </w:rPr>
            </w:pPr>
            <w:r>
              <w:rPr>
                <w:rFonts w:hint="eastAsia"/>
                <w:lang w:val="en-US"/>
              </w:rPr>
              <w:t>12</w:t>
            </w:r>
          </w:p>
        </w:tc>
        <w:tc>
          <w:tcPr>
            <w:tcW w:w="1963" w:type="dxa"/>
            <w:vAlign w:val="center"/>
          </w:tcPr>
          <w:p>
            <w:pPr>
              <w:pStyle w:val="22"/>
              <w:ind w:right="232"/>
              <w:jc w:val="center"/>
            </w:pPr>
            <w:r>
              <w:rPr>
                <w:rFonts w:hint="eastAsia"/>
                <w:sz w:val="21"/>
              </w:rPr>
              <w:t>付款方式</w:t>
            </w:r>
          </w:p>
        </w:tc>
        <w:tc>
          <w:tcPr>
            <w:tcW w:w="7157" w:type="dxa"/>
            <w:vAlign w:val="center"/>
          </w:tcPr>
          <w:p>
            <w:pPr>
              <w:pStyle w:val="22"/>
              <w:spacing w:before="19" w:line="310" w:lineRule="atLeast"/>
              <w:ind w:left="114" w:right="307"/>
              <w:jc w:val="both"/>
              <w:rPr>
                <w:rFonts w:hint="eastAsia" w:eastAsia="宋体"/>
                <w:sz w:val="21"/>
                <w:lang w:eastAsia="zh-CN"/>
              </w:rPr>
            </w:pPr>
            <w:r>
              <w:rPr>
                <w:rFonts w:hint="eastAsia" w:eastAsia="宋体"/>
                <w:sz w:val="21"/>
                <w:lang w:eastAsia="zh-CN"/>
              </w:rPr>
              <w:t>采购方将按季度支付人员工资、社保、公积金、工会经费以及管理费和税金，按实一次性支付残保金和事业单位福利费。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jc w:val="center"/>
              <w:rPr>
                <w:lang w:val="en-US"/>
              </w:rPr>
            </w:pPr>
            <w:r>
              <w:rPr>
                <w:rFonts w:hint="eastAsia"/>
                <w:lang w:val="en-US"/>
              </w:rPr>
              <w:t>13</w:t>
            </w:r>
          </w:p>
        </w:tc>
        <w:tc>
          <w:tcPr>
            <w:tcW w:w="1963" w:type="dxa"/>
            <w:vAlign w:val="center"/>
          </w:tcPr>
          <w:p>
            <w:pPr>
              <w:pStyle w:val="22"/>
              <w:spacing w:before="10"/>
              <w:jc w:val="both"/>
            </w:pPr>
          </w:p>
          <w:p>
            <w:pPr>
              <w:pStyle w:val="22"/>
              <w:ind w:left="33" w:right="169"/>
              <w:jc w:val="center"/>
            </w:pPr>
            <w:r>
              <w:rPr>
                <w:rFonts w:hint="eastAsia"/>
                <w:sz w:val="21"/>
              </w:rPr>
              <w:t>投 标</w:t>
            </w:r>
          </w:p>
        </w:tc>
        <w:tc>
          <w:tcPr>
            <w:tcW w:w="7157" w:type="dxa"/>
            <w:vAlign w:val="center"/>
          </w:tcPr>
          <w:p>
            <w:pPr>
              <w:pStyle w:val="22"/>
              <w:jc w:val="both"/>
              <w:rPr>
                <w:sz w:val="21"/>
              </w:rPr>
            </w:pPr>
            <w:r>
              <w:rPr>
                <w:rFonts w:hint="eastAsia"/>
                <w:b/>
                <w:sz w:val="21"/>
              </w:rPr>
              <w:t>投标截止时间：</w:t>
            </w:r>
            <w:r>
              <w:rPr>
                <w:rFonts w:hint="eastAsia"/>
                <w:sz w:val="21"/>
              </w:rPr>
              <w:t>以网上系统公示的为准</w:t>
            </w:r>
          </w:p>
          <w:p>
            <w:pPr>
              <w:pStyle w:val="22"/>
              <w:jc w:val="both"/>
            </w:pPr>
            <w:r>
              <w:rPr>
                <w:rFonts w:hint="eastAsia"/>
                <w:b/>
                <w:sz w:val="21"/>
              </w:rPr>
              <w:t>投标地点：</w:t>
            </w:r>
            <w:r>
              <w:rPr>
                <w:rFonts w:hint="eastAsia"/>
                <w:sz w:val="21"/>
                <w:lang w:eastAsia="zh-CN"/>
              </w:rPr>
              <w:t>投标单位使用投标时同一CA数字证书线上开标，投标单位须在投标截止时间前完成线上电子投标并经招标代理机构签收，并在投标截止时间前将书面投标文件按要求签章、密封后送达招标代理机构处。</w:t>
            </w:r>
            <w:r>
              <w:rPr>
                <w:rFonts w:hint="eastAsia"/>
                <w:sz w:val="21"/>
              </w:rPr>
              <w:t>逾期送</w:t>
            </w:r>
            <w:r>
              <w:rPr>
                <w:rFonts w:hint="eastAsia"/>
                <w:sz w:val="21"/>
                <w:lang w:eastAsia="zh-CN"/>
              </w:rPr>
              <w:t>达（或未经签收成功）</w:t>
            </w:r>
            <w:r>
              <w:rPr>
                <w:rFonts w:hint="eastAsia"/>
                <w:sz w:val="21"/>
              </w:rPr>
              <w:t>或者未按照招标文件要求密封的投标文件，采购人、采购代理机构应当拒收。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jc w:val="center"/>
              <w:rPr>
                <w:lang w:val="en-US"/>
              </w:rPr>
            </w:pPr>
            <w:r>
              <w:rPr>
                <w:rFonts w:hint="eastAsia"/>
                <w:lang w:val="en-US"/>
              </w:rPr>
              <w:t>14</w:t>
            </w:r>
          </w:p>
        </w:tc>
        <w:tc>
          <w:tcPr>
            <w:tcW w:w="1963" w:type="dxa"/>
            <w:vAlign w:val="center"/>
          </w:tcPr>
          <w:p>
            <w:pPr>
              <w:pStyle w:val="22"/>
              <w:ind w:right="169"/>
              <w:jc w:val="center"/>
            </w:pPr>
            <w:r>
              <w:rPr>
                <w:rFonts w:hint="eastAsia"/>
                <w:sz w:val="21"/>
              </w:rPr>
              <w:t>开标会</w:t>
            </w:r>
          </w:p>
        </w:tc>
        <w:tc>
          <w:tcPr>
            <w:tcW w:w="7157" w:type="dxa"/>
            <w:vAlign w:val="center"/>
          </w:tcPr>
          <w:p>
            <w:pPr>
              <w:pStyle w:val="22"/>
              <w:jc w:val="both"/>
              <w:rPr>
                <w:sz w:val="21"/>
              </w:rPr>
            </w:pPr>
            <w:r>
              <w:rPr>
                <w:rFonts w:hint="eastAsia"/>
                <w:b/>
                <w:sz w:val="21"/>
              </w:rPr>
              <w:t>开标时间：</w:t>
            </w:r>
            <w:r>
              <w:rPr>
                <w:rFonts w:hint="eastAsia"/>
                <w:sz w:val="21"/>
              </w:rPr>
              <w:t>以网上系统公示的为准</w:t>
            </w:r>
          </w:p>
          <w:p>
            <w:pPr>
              <w:pStyle w:val="22"/>
              <w:spacing w:before="15"/>
              <w:jc w:val="both"/>
            </w:pPr>
            <w:r>
              <w:rPr>
                <w:rFonts w:hint="eastAsia"/>
                <w:b/>
                <w:sz w:val="21"/>
              </w:rPr>
              <w:t>开标地点：</w:t>
            </w:r>
            <w:r>
              <w:rPr>
                <w:rFonts w:hint="eastAsia"/>
                <w:sz w:val="21"/>
                <w:lang w:eastAsia="zh-CN"/>
              </w:rPr>
              <w:t>上海政府采购网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jc w:val="center"/>
              <w:rPr>
                <w:lang w:val="en-US"/>
              </w:rPr>
            </w:pPr>
            <w:r>
              <w:rPr>
                <w:rFonts w:hint="eastAsia"/>
                <w:lang w:val="en-US"/>
              </w:rPr>
              <w:t>15</w:t>
            </w:r>
          </w:p>
        </w:tc>
        <w:tc>
          <w:tcPr>
            <w:tcW w:w="1963" w:type="dxa"/>
            <w:vAlign w:val="center"/>
          </w:tcPr>
          <w:p>
            <w:pPr>
              <w:pStyle w:val="22"/>
              <w:spacing w:before="166"/>
              <w:ind w:left="33" w:right="170"/>
              <w:jc w:val="center"/>
            </w:pPr>
            <w:r>
              <w:rPr>
                <w:rFonts w:hint="eastAsia"/>
                <w:sz w:val="21"/>
              </w:rPr>
              <w:t>投标有效期</w:t>
            </w:r>
          </w:p>
        </w:tc>
        <w:tc>
          <w:tcPr>
            <w:tcW w:w="7157" w:type="dxa"/>
            <w:vAlign w:val="center"/>
          </w:tcPr>
          <w:p>
            <w:pPr>
              <w:pStyle w:val="22"/>
              <w:tabs>
                <w:tab w:val="left" w:pos="746"/>
              </w:tabs>
              <w:spacing w:before="166"/>
              <w:ind w:left="114"/>
              <w:jc w:val="both"/>
            </w:pPr>
            <w:r>
              <w:rPr>
                <w:rFonts w:hint="eastAsia"/>
                <w:sz w:val="21"/>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jc w:val="center"/>
              <w:rPr>
                <w:lang w:val="en-US"/>
              </w:rPr>
            </w:pPr>
            <w:r>
              <w:rPr>
                <w:rFonts w:hint="eastAsia"/>
                <w:lang w:val="en-US"/>
              </w:rPr>
              <w:t>16</w:t>
            </w:r>
          </w:p>
        </w:tc>
        <w:tc>
          <w:tcPr>
            <w:tcW w:w="1963" w:type="dxa"/>
            <w:vAlign w:val="center"/>
          </w:tcPr>
          <w:p>
            <w:pPr>
              <w:pStyle w:val="22"/>
              <w:spacing w:before="6"/>
              <w:jc w:val="both"/>
              <w:rPr>
                <w:sz w:val="26"/>
              </w:rPr>
            </w:pPr>
          </w:p>
          <w:p>
            <w:pPr>
              <w:pStyle w:val="22"/>
              <w:ind w:left="33" w:right="167"/>
              <w:jc w:val="center"/>
            </w:pPr>
            <w:r>
              <w:rPr>
                <w:rFonts w:hint="eastAsia"/>
                <w:sz w:val="21"/>
              </w:rPr>
              <w:t>开标一览表</w:t>
            </w:r>
          </w:p>
        </w:tc>
        <w:tc>
          <w:tcPr>
            <w:tcW w:w="7157" w:type="dxa"/>
            <w:vAlign w:val="center"/>
          </w:tcPr>
          <w:p>
            <w:pPr>
              <w:pStyle w:val="22"/>
              <w:numPr>
                <w:ilvl w:val="0"/>
                <w:numId w:val="9"/>
              </w:numPr>
              <w:tabs>
                <w:tab w:val="left" w:pos="642"/>
                <w:tab w:val="left" w:pos="5049"/>
                <w:tab w:val="left" w:pos="6520"/>
              </w:tabs>
              <w:spacing w:before="15" w:line="283" w:lineRule="auto"/>
              <w:ind w:right="201" w:firstLine="0"/>
              <w:jc w:val="both"/>
              <w:rPr>
                <w:sz w:val="19"/>
              </w:rPr>
            </w:pPr>
            <w:r>
              <w:rPr>
                <w:rFonts w:hint="eastAsia"/>
                <w:sz w:val="21"/>
              </w:rPr>
              <w:t>开标时仅对本项目《开标一览表》的内容进行开标，采购文件有其他</w:t>
            </w:r>
            <w:r>
              <w:rPr>
                <w:rFonts w:hint="eastAsia"/>
                <w:spacing w:val="-17"/>
                <w:sz w:val="21"/>
              </w:rPr>
              <w:t>要</w:t>
            </w:r>
            <w:r>
              <w:rPr>
                <w:rFonts w:hint="eastAsia"/>
                <w:sz w:val="21"/>
              </w:rPr>
              <w:t>求的从其规定。</w:t>
            </w:r>
          </w:p>
          <w:p>
            <w:pPr>
              <w:pStyle w:val="22"/>
              <w:numPr>
                <w:ilvl w:val="0"/>
                <w:numId w:val="9"/>
              </w:numPr>
              <w:tabs>
                <w:tab w:val="left" w:pos="642"/>
                <w:tab w:val="left" w:pos="6729"/>
              </w:tabs>
              <w:spacing w:line="292" w:lineRule="auto"/>
              <w:ind w:right="201" w:firstLine="0"/>
              <w:jc w:val="both"/>
              <w:rPr>
                <w:sz w:val="19"/>
              </w:rPr>
            </w:pPr>
            <w:r>
              <w:rPr>
                <w:rFonts w:hint="eastAsia"/>
                <w:sz w:val="21"/>
              </w:rPr>
              <w:t>开标时，投标文件中开标一览表（报价表）内容与投标文件中明细</w:t>
            </w:r>
          </w:p>
          <w:p>
            <w:pPr>
              <w:pStyle w:val="22"/>
              <w:spacing w:line="280" w:lineRule="auto"/>
              <w:ind w:left="114" w:right="307"/>
              <w:jc w:val="both"/>
              <w:rPr>
                <w:sz w:val="21"/>
              </w:rPr>
            </w:pPr>
            <w:r>
              <w:rPr>
                <w:rFonts w:hint="eastAsia"/>
                <w:sz w:val="21"/>
              </w:rPr>
              <w:t>表内容不一致的，以开标一览表（报价表）为准。投标文件的大写金额和小写金额不一致的，以大写金额为准。</w:t>
            </w:r>
          </w:p>
          <w:p>
            <w:pPr>
              <w:pStyle w:val="22"/>
              <w:numPr>
                <w:ilvl w:val="0"/>
                <w:numId w:val="9"/>
              </w:numPr>
              <w:tabs>
                <w:tab w:val="left" w:pos="642"/>
                <w:tab w:val="left" w:pos="1166"/>
                <w:tab w:val="left" w:pos="3266"/>
                <w:tab w:val="left" w:pos="3686"/>
              </w:tabs>
              <w:spacing w:line="283" w:lineRule="auto"/>
              <w:ind w:right="201" w:firstLine="0"/>
              <w:jc w:val="both"/>
              <w:rPr>
                <w:sz w:val="19"/>
              </w:rPr>
            </w:pPr>
            <w:r>
              <w:rPr>
                <w:rFonts w:hint="eastAsia"/>
                <w:sz w:val="21"/>
              </w:rPr>
              <w:t>请投标供应商在“开标一览表（报价表）”内务必填写正确的大写</w:t>
            </w:r>
            <w:r>
              <w:rPr>
                <w:rFonts w:hint="eastAsia"/>
                <w:spacing w:val="-11"/>
                <w:sz w:val="21"/>
              </w:rPr>
              <w:t>金</w:t>
            </w:r>
            <w:r>
              <w:rPr>
                <w:rFonts w:hint="eastAsia"/>
                <w:sz w:val="21"/>
              </w:rPr>
              <w:t>额，以避免因报价金额“单位”</w:t>
            </w:r>
            <w:r>
              <w:rPr>
                <w:rFonts w:hint="eastAsia"/>
                <w:sz w:val="21"/>
              </w:rPr>
              <w:tab/>
            </w:r>
            <w:r>
              <w:rPr>
                <w:rFonts w:hint="eastAsia"/>
                <w:sz w:val="21"/>
              </w:rPr>
              <w:t>错造成的错误。</w:t>
            </w:r>
          </w:p>
          <w:p>
            <w:pPr>
              <w:pStyle w:val="22"/>
              <w:tabs>
                <w:tab w:val="left" w:pos="635"/>
                <w:tab w:val="left" w:pos="6393"/>
              </w:tabs>
              <w:spacing w:line="265" w:lineRule="exact"/>
              <w:ind w:left="115"/>
              <w:jc w:val="both"/>
            </w:pPr>
            <w:r>
              <w:rPr>
                <w:rFonts w:hint="eastAsia"/>
                <w:b/>
                <w:spacing w:val="-3"/>
                <w:sz w:val="21"/>
              </w:rPr>
              <w:t>电</w:t>
            </w:r>
            <w:r>
              <w:rPr>
                <w:rFonts w:hint="eastAsia"/>
                <w:b/>
                <w:spacing w:val="-5"/>
                <w:sz w:val="21"/>
              </w:rPr>
              <w:t>子</w:t>
            </w:r>
            <w:r>
              <w:rPr>
                <w:rFonts w:hint="eastAsia"/>
                <w:b/>
                <w:spacing w:val="-3"/>
                <w:sz w:val="21"/>
              </w:rPr>
              <w:t>投标工具</w:t>
            </w:r>
            <w:r>
              <w:rPr>
                <w:rFonts w:hint="eastAsia"/>
                <w:b/>
                <w:spacing w:val="-5"/>
                <w:sz w:val="21"/>
              </w:rPr>
              <w:t>中</w:t>
            </w:r>
            <w:r>
              <w:rPr>
                <w:rFonts w:hint="eastAsia"/>
                <w:b/>
                <w:spacing w:val="-3"/>
                <w:sz w:val="21"/>
              </w:rPr>
              <w:t>填写开</w:t>
            </w:r>
            <w:r>
              <w:rPr>
                <w:rFonts w:hint="eastAsia"/>
                <w:b/>
                <w:spacing w:val="-5"/>
                <w:sz w:val="21"/>
              </w:rPr>
              <w:t>标</w:t>
            </w:r>
            <w:r>
              <w:rPr>
                <w:rFonts w:hint="eastAsia"/>
                <w:b/>
                <w:spacing w:val="-3"/>
                <w:sz w:val="21"/>
              </w:rPr>
              <w:t>一览表</w:t>
            </w:r>
            <w:r>
              <w:rPr>
                <w:rFonts w:hint="eastAsia"/>
                <w:b/>
                <w:spacing w:val="-5"/>
                <w:sz w:val="21"/>
              </w:rPr>
              <w:t>的</w:t>
            </w:r>
            <w:r>
              <w:rPr>
                <w:rFonts w:hint="eastAsia"/>
                <w:b/>
                <w:spacing w:val="-3"/>
                <w:sz w:val="21"/>
              </w:rPr>
              <w:t>投标总价</w:t>
            </w:r>
            <w:r>
              <w:rPr>
                <w:rFonts w:hint="eastAsia"/>
                <w:b/>
                <w:spacing w:val="-5"/>
                <w:sz w:val="21"/>
              </w:rPr>
              <w:t>请</w:t>
            </w:r>
            <w:r>
              <w:rPr>
                <w:rFonts w:hint="eastAsia"/>
                <w:b/>
                <w:spacing w:val="-3"/>
                <w:sz w:val="21"/>
              </w:rPr>
              <w:t>务必核</w:t>
            </w:r>
            <w:r>
              <w:rPr>
                <w:rFonts w:hint="eastAsia"/>
                <w:b/>
                <w:spacing w:val="-5"/>
                <w:sz w:val="21"/>
              </w:rPr>
              <w:t>实</w:t>
            </w:r>
            <w:r>
              <w:rPr>
                <w:rFonts w:hint="eastAsia"/>
                <w:b/>
                <w:spacing w:val="-3"/>
                <w:sz w:val="21"/>
              </w:rPr>
              <w:t>无误</w:t>
            </w:r>
            <w:r>
              <w:rPr>
                <w:rFonts w:hint="eastAsia"/>
                <w:b/>
                <w:sz w:val="21"/>
              </w:rPr>
              <w:t>后提交。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jc w:val="center"/>
              <w:rPr>
                <w:lang w:val="en-US"/>
              </w:rPr>
            </w:pPr>
            <w:r>
              <w:rPr>
                <w:rFonts w:hint="eastAsia"/>
                <w:lang w:val="en-US"/>
              </w:rPr>
              <w:t>17</w:t>
            </w:r>
          </w:p>
        </w:tc>
        <w:tc>
          <w:tcPr>
            <w:tcW w:w="1963" w:type="dxa"/>
            <w:vAlign w:val="center"/>
          </w:tcPr>
          <w:p>
            <w:pPr>
              <w:pStyle w:val="22"/>
              <w:spacing w:before="8"/>
              <w:jc w:val="both"/>
              <w:rPr>
                <w:sz w:val="15"/>
              </w:rPr>
            </w:pPr>
          </w:p>
          <w:p>
            <w:pPr>
              <w:pStyle w:val="22"/>
              <w:ind w:left="33" w:right="169"/>
              <w:jc w:val="center"/>
            </w:pPr>
            <w:r>
              <w:rPr>
                <w:rFonts w:hint="eastAsia"/>
                <w:sz w:val="21"/>
              </w:rPr>
              <w:t>投标文件有效性</w:t>
            </w:r>
          </w:p>
        </w:tc>
        <w:tc>
          <w:tcPr>
            <w:tcW w:w="7157" w:type="dxa"/>
            <w:vAlign w:val="center"/>
          </w:tcPr>
          <w:p>
            <w:pPr>
              <w:pStyle w:val="22"/>
              <w:spacing w:before="15"/>
              <w:ind w:left="114"/>
              <w:jc w:val="both"/>
            </w:pPr>
            <w:r>
              <w:rPr>
                <w:rFonts w:hint="eastAsia"/>
                <w:b/>
                <w:sz w:val="21"/>
              </w:rPr>
              <w:t>投标文件纸质版与上海政府采购网上的电子投标文件不一致，以上海政府采购网上的电子投标文件为准。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jc w:val="center"/>
              <w:rPr>
                <w:lang w:val="en-US"/>
              </w:rPr>
            </w:pPr>
            <w:r>
              <w:rPr>
                <w:rFonts w:hint="eastAsia"/>
                <w:lang w:val="en-US"/>
              </w:rPr>
              <w:t>18</w:t>
            </w:r>
          </w:p>
        </w:tc>
        <w:tc>
          <w:tcPr>
            <w:tcW w:w="1963" w:type="dxa"/>
            <w:vAlign w:val="center"/>
          </w:tcPr>
          <w:p>
            <w:pPr>
              <w:pStyle w:val="22"/>
              <w:spacing w:before="15"/>
              <w:ind w:left="33" w:right="169"/>
              <w:jc w:val="center"/>
              <w:rPr>
                <w:sz w:val="21"/>
              </w:rPr>
            </w:pPr>
            <w:r>
              <w:rPr>
                <w:rFonts w:hint="eastAsia"/>
                <w:sz w:val="21"/>
              </w:rPr>
              <w:t>投标文件纸质版</w:t>
            </w:r>
          </w:p>
          <w:p>
            <w:pPr>
              <w:pStyle w:val="22"/>
              <w:spacing w:before="60"/>
              <w:ind w:left="33" w:right="169"/>
              <w:jc w:val="center"/>
            </w:pPr>
            <w:r>
              <w:rPr>
                <w:rFonts w:hint="eastAsia"/>
                <w:sz w:val="21"/>
              </w:rPr>
              <w:t>份数</w:t>
            </w:r>
          </w:p>
        </w:tc>
        <w:tc>
          <w:tcPr>
            <w:tcW w:w="7157" w:type="dxa"/>
            <w:vAlign w:val="center"/>
          </w:tcPr>
          <w:p>
            <w:pPr>
              <w:pStyle w:val="22"/>
              <w:spacing w:before="15"/>
              <w:ind w:left="114"/>
              <w:jc w:val="both"/>
            </w:pPr>
            <w:r>
              <w:rPr>
                <w:rFonts w:hint="eastAsia"/>
                <w:sz w:val="21"/>
              </w:rPr>
              <w:t>本项目书面投标文件正本1份，副本4份（纸质版在招标文件规定的地方签字盖章）</w:t>
            </w:r>
            <w:r>
              <w:rPr>
                <w:rFonts w:hint="eastAsia"/>
                <w:sz w:val="21"/>
                <w:lang w:eastAsia="zh-CN"/>
              </w:rPr>
              <w:t>，</w:t>
            </w:r>
            <w:r>
              <w:rPr>
                <w:rFonts w:hint="eastAsia"/>
                <w:sz w:val="21"/>
              </w:rPr>
              <w:t>纸质文件仅作备查使用。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jc w:val="center"/>
              <w:rPr>
                <w:lang w:val="en-US"/>
              </w:rPr>
            </w:pPr>
            <w:r>
              <w:rPr>
                <w:rFonts w:hint="eastAsia"/>
                <w:lang w:val="en-US"/>
              </w:rPr>
              <w:t>19</w:t>
            </w:r>
          </w:p>
        </w:tc>
        <w:tc>
          <w:tcPr>
            <w:tcW w:w="1963" w:type="dxa"/>
            <w:vAlign w:val="center"/>
          </w:tcPr>
          <w:p>
            <w:pPr>
              <w:pStyle w:val="22"/>
              <w:jc w:val="both"/>
              <w:rPr>
                <w:sz w:val="20"/>
              </w:rPr>
            </w:pPr>
          </w:p>
          <w:p>
            <w:pPr>
              <w:pStyle w:val="22"/>
              <w:jc w:val="both"/>
              <w:rPr>
                <w:sz w:val="20"/>
              </w:rPr>
            </w:pPr>
          </w:p>
          <w:p>
            <w:pPr>
              <w:pStyle w:val="22"/>
              <w:jc w:val="both"/>
              <w:rPr>
                <w:sz w:val="20"/>
              </w:rPr>
            </w:pPr>
          </w:p>
          <w:p>
            <w:pPr>
              <w:pStyle w:val="22"/>
              <w:jc w:val="both"/>
              <w:rPr>
                <w:sz w:val="20"/>
              </w:rPr>
            </w:pPr>
          </w:p>
          <w:p>
            <w:pPr>
              <w:pStyle w:val="22"/>
              <w:jc w:val="both"/>
              <w:rPr>
                <w:sz w:val="20"/>
              </w:rPr>
            </w:pPr>
          </w:p>
          <w:p>
            <w:pPr>
              <w:pStyle w:val="22"/>
              <w:jc w:val="both"/>
              <w:rPr>
                <w:sz w:val="20"/>
              </w:rPr>
            </w:pPr>
          </w:p>
          <w:p>
            <w:pPr>
              <w:pStyle w:val="22"/>
              <w:jc w:val="both"/>
              <w:rPr>
                <w:sz w:val="20"/>
              </w:rPr>
            </w:pPr>
          </w:p>
          <w:p>
            <w:pPr>
              <w:pStyle w:val="22"/>
              <w:jc w:val="both"/>
              <w:rPr>
                <w:sz w:val="20"/>
              </w:rPr>
            </w:pPr>
          </w:p>
          <w:p>
            <w:pPr>
              <w:pStyle w:val="22"/>
              <w:jc w:val="both"/>
              <w:rPr>
                <w:sz w:val="20"/>
              </w:rPr>
            </w:pPr>
          </w:p>
          <w:p>
            <w:pPr>
              <w:pStyle w:val="22"/>
              <w:jc w:val="both"/>
              <w:rPr>
                <w:sz w:val="20"/>
              </w:rPr>
            </w:pPr>
          </w:p>
          <w:p>
            <w:pPr>
              <w:pStyle w:val="22"/>
              <w:jc w:val="both"/>
              <w:rPr>
                <w:sz w:val="20"/>
              </w:rPr>
            </w:pPr>
          </w:p>
          <w:p>
            <w:pPr>
              <w:pStyle w:val="22"/>
              <w:jc w:val="both"/>
              <w:rPr>
                <w:sz w:val="20"/>
              </w:rPr>
            </w:pPr>
          </w:p>
          <w:p>
            <w:pPr>
              <w:pStyle w:val="22"/>
              <w:jc w:val="both"/>
              <w:rPr>
                <w:sz w:val="20"/>
              </w:rPr>
            </w:pPr>
          </w:p>
          <w:p>
            <w:pPr>
              <w:pStyle w:val="22"/>
              <w:jc w:val="both"/>
              <w:rPr>
                <w:sz w:val="20"/>
              </w:rPr>
            </w:pPr>
          </w:p>
          <w:p>
            <w:pPr>
              <w:pStyle w:val="22"/>
              <w:jc w:val="both"/>
              <w:rPr>
                <w:sz w:val="20"/>
              </w:rPr>
            </w:pPr>
          </w:p>
          <w:p>
            <w:pPr>
              <w:pStyle w:val="22"/>
              <w:spacing w:before="4"/>
              <w:jc w:val="both"/>
              <w:rPr>
                <w:sz w:val="18"/>
              </w:rPr>
            </w:pPr>
          </w:p>
          <w:p>
            <w:pPr>
              <w:pStyle w:val="22"/>
              <w:ind w:left="21" w:right="181"/>
              <w:jc w:val="center"/>
            </w:pPr>
            <w:r>
              <w:rPr>
                <w:rFonts w:hint="eastAsia"/>
                <w:sz w:val="21"/>
              </w:rPr>
              <w:t>资格审查</w:t>
            </w:r>
          </w:p>
        </w:tc>
        <w:tc>
          <w:tcPr>
            <w:tcW w:w="7157" w:type="dxa"/>
            <w:vAlign w:val="center"/>
          </w:tcPr>
          <w:p>
            <w:pPr>
              <w:pStyle w:val="22"/>
              <w:spacing w:before="5"/>
              <w:jc w:val="both"/>
              <w:rPr>
                <w:sz w:val="23"/>
              </w:rPr>
            </w:pPr>
          </w:p>
          <w:p>
            <w:pPr>
              <w:pStyle w:val="22"/>
              <w:spacing w:line="280" w:lineRule="auto"/>
              <w:ind w:left="114" w:right="228"/>
              <w:jc w:val="both"/>
              <w:rPr>
                <w:b/>
                <w:sz w:val="21"/>
              </w:rPr>
            </w:pPr>
            <w:r>
              <w:rPr>
                <w:rFonts w:hint="eastAsia"/>
                <w:sz w:val="21"/>
              </w:rPr>
              <w:t>★</w:t>
            </w:r>
            <w:r>
              <w:rPr>
                <w:rFonts w:hint="eastAsia"/>
                <w:b/>
                <w:spacing w:val="-5"/>
                <w:w w:val="95"/>
                <w:sz w:val="21"/>
              </w:rPr>
              <w:t xml:space="preserve">参加政府采购活动的供应商应当具备政府采购法第二十二条第一款规定的条 </w:t>
            </w:r>
            <w:r>
              <w:rPr>
                <w:rFonts w:hint="eastAsia"/>
                <w:b/>
                <w:spacing w:val="-5"/>
                <w:sz w:val="21"/>
              </w:rPr>
              <w:t>件，应提供下列材料：</w:t>
            </w:r>
          </w:p>
          <w:p>
            <w:pPr>
              <w:pStyle w:val="22"/>
              <w:spacing w:before="1"/>
              <w:ind w:left="114"/>
              <w:jc w:val="both"/>
              <w:rPr>
                <w:sz w:val="21"/>
              </w:rPr>
            </w:pPr>
            <w:r>
              <w:rPr>
                <w:rFonts w:hint="eastAsia"/>
                <w:sz w:val="21"/>
              </w:rPr>
              <w:t>（一）法人或者其他组织的营业执照等证明文件，自然人的身份证明：</w:t>
            </w:r>
          </w:p>
          <w:p>
            <w:pPr>
              <w:pStyle w:val="22"/>
              <w:numPr>
                <w:ilvl w:val="0"/>
                <w:numId w:val="10"/>
              </w:numPr>
              <w:tabs>
                <w:tab w:val="left" w:pos="466"/>
              </w:tabs>
              <w:spacing w:before="60" w:line="280" w:lineRule="auto"/>
              <w:ind w:right="165" w:hanging="360"/>
              <w:jc w:val="both"/>
              <w:rPr>
                <w:sz w:val="21"/>
              </w:rPr>
            </w:pPr>
            <w:r>
              <w:rPr>
                <w:rFonts w:hint="eastAsia"/>
                <w:sz w:val="21"/>
              </w:rPr>
              <w:t>提供企业营业执照（企业法人单位提供）或事业单位法人证书副本（事业法人单位提供）或自然人的身份证明；</w:t>
            </w:r>
          </w:p>
          <w:p>
            <w:pPr>
              <w:pStyle w:val="22"/>
              <w:numPr>
                <w:ilvl w:val="0"/>
                <w:numId w:val="10"/>
              </w:numPr>
              <w:tabs>
                <w:tab w:val="left" w:pos="466"/>
              </w:tabs>
              <w:spacing w:before="2" w:line="292" w:lineRule="auto"/>
              <w:ind w:right="165" w:hanging="360"/>
              <w:jc w:val="both"/>
              <w:rPr>
                <w:sz w:val="21"/>
              </w:rPr>
            </w:pPr>
            <w:r>
              <w:rPr>
                <w:rFonts w:hint="eastAsia"/>
                <w:sz w:val="21"/>
              </w:rPr>
              <w:t>税务登记证（三证合一的可不提供）、组织机构代码证（三证合一的可不提供）；</w:t>
            </w:r>
          </w:p>
          <w:p>
            <w:pPr>
              <w:pStyle w:val="22"/>
              <w:numPr>
                <w:ilvl w:val="0"/>
                <w:numId w:val="10"/>
              </w:numPr>
              <w:tabs>
                <w:tab w:val="left" w:pos="466"/>
              </w:tabs>
              <w:spacing w:line="256" w:lineRule="exact"/>
              <w:ind w:left="465" w:hanging="350"/>
              <w:jc w:val="both"/>
              <w:rPr>
                <w:sz w:val="21"/>
              </w:rPr>
            </w:pPr>
            <w:r>
              <w:rPr>
                <w:rFonts w:hint="eastAsia"/>
                <w:sz w:val="21"/>
              </w:rPr>
              <w:t>法定代表人/单位负责人直接投标的应提供法定代表人/单位负责人证明书及法定代表人/单位负责人身份证；委托授权人投标的应提供法定代表人/单位负责人授权委托书及被授权人身份证。</w:t>
            </w:r>
          </w:p>
          <w:p>
            <w:pPr>
              <w:pStyle w:val="22"/>
              <w:tabs>
                <w:tab w:val="left" w:pos="1375"/>
                <w:tab w:val="left" w:pos="3895"/>
                <w:tab w:val="left" w:pos="4526"/>
              </w:tabs>
              <w:spacing w:line="256" w:lineRule="exact"/>
              <w:ind w:left="114"/>
              <w:jc w:val="both"/>
              <w:rPr>
                <w:sz w:val="21"/>
              </w:rPr>
            </w:pPr>
            <w:r>
              <w:rPr>
                <w:rFonts w:hint="eastAsia"/>
                <w:sz w:val="21"/>
              </w:rPr>
              <w:t>（二）提供财务状况及税收、社会保障资金缴纳情况声明函：</w:t>
            </w:r>
          </w:p>
          <w:p>
            <w:pPr>
              <w:pStyle w:val="22"/>
              <w:tabs>
                <w:tab w:val="left" w:pos="1375"/>
              </w:tabs>
              <w:spacing w:line="256" w:lineRule="exact"/>
              <w:ind w:left="114"/>
              <w:jc w:val="both"/>
              <w:rPr>
                <w:sz w:val="21"/>
              </w:rPr>
            </w:pPr>
            <w:r>
              <w:rPr>
                <w:rFonts w:hint="eastAsia"/>
                <w:sz w:val="21"/>
              </w:rPr>
              <w:t>（三）具备履行合同所必需的设备和专业技术能力的证明材料；</w:t>
            </w:r>
          </w:p>
          <w:p>
            <w:pPr>
              <w:pStyle w:val="22"/>
              <w:tabs>
                <w:tab w:val="left" w:pos="4629"/>
              </w:tabs>
              <w:spacing w:before="48" w:line="292" w:lineRule="auto"/>
              <w:ind w:left="532" w:leftChars="51" w:right="410" w:hanging="420" w:hangingChars="200"/>
              <w:jc w:val="both"/>
              <w:rPr>
                <w:sz w:val="21"/>
              </w:rPr>
            </w:pPr>
            <w:r>
              <w:rPr>
                <w:rFonts w:hint="eastAsia"/>
                <w:sz w:val="21"/>
              </w:rPr>
              <w:t>（四）参加政府采购活动前3年内在经营活动中未有重大违法记录的书面证明；</w:t>
            </w:r>
          </w:p>
          <w:p>
            <w:pPr>
              <w:pStyle w:val="22"/>
              <w:tabs>
                <w:tab w:val="left" w:pos="1586"/>
              </w:tabs>
              <w:spacing w:line="256" w:lineRule="exact"/>
              <w:ind w:left="114"/>
              <w:jc w:val="both"/>
              <w:rPr>
                <w:sz w:val="21"/>
              </w:rPr>
            </w:pPr>
            <w:r>
              <w:rPr>
                <w:rFonts w:hint="eastAsia"/>
                <w:sz w:val="21"/>
              </w:rPr>
              <w:t>（五）具备法律、行政法规规定的其他条件的证明材料：</w:t>
            </w:r>
          </w:p>
          <w:p>
            <w:pPr>
              <w:pStyle w:val="22"/>
              <w:tabs>
                <w:tab w:val="left" w:pos="1586"/>
              </w:tabs>
              <w:spacing w:line="256" w:lineRule="exact"/>
              <w:ind w:left="114"/>
              <w:jc w:val="both"/>
              <w:rPr>
                <w:sz w:val="21"/>
              </w:rPr>
            </w:pPr>
            <w:r>
              <w:rPr>
                <w:rFonts w:hint="eastAsia"/>
                <w:sz w:val="21"/>
              </w:rPr>
              <w:t>（</w:t>
            </w:r>
            <w:r>
              <w:rPr>
                <w:rFonts w:hint="eastAsia"/>
                <w:sz w:val="21"/>
                <w:lang w:eastAsia="zh-CN"/>
              </w:rPr>
              <w:t>六</w:t>
            </w:r>
            <w:r>
              <w:rPr>
                <w:rFonts w:hint="eastAsia"/>
                <w:sz w:val="21"/>
              </w:rPr>
              <w:t>）企业资质证书；</w:t>
            </w:r>
          </w:p>
          <w:p>
            <w:pPr>
              <w:pStyle w:val="22"/>
              <w:numPr>
                <w:ilvl w:val="0"/>
                <w:numId w:val="0"/>
              </w:numPr>
              <w:tabs>
                <w:tab w:val="left" w:pos="466"/>
                <w:tab w:val="left" w:pos="1314"/>
                <w:tab w:val="left" w:pos="4675"/>
                <w:tab w:val="left" w:pos="5925"/>
              </w:tabs>
              <w:spacing w:before="13" w:line="283" w:lineRule="auto"/>
              <w:ind w:left="115" w:leftChars="0" w:right="165" w:rightChars="0"/>
              <w:jc w:val="both"/>
              <w:rPr>
                <w:sz w:val="21"/>
              </w:rPr>
            </w:pPr>
            <w:r>
              <w:rPr>
                <w:rFonts w:hint="eastAsia"/>
                <w:sz w:val="21"/>
              </w:rPr>
              <w:t>（</w:t>
            </w:r>
            <w:r>
              <w:rPr>
                <w:rFonts w:hint="eastAsia"/>
                <w:sz w:val="21"/>
                <w:lang w:eastAsia="zh-CN"/>
              </w:rPr>
              <w:t>七</w:t>
            </w:r>
            <w:r>
              <w:rPr>
                <w:rFonts w:hint="eastAsia"/>
                <w:sz w:val="21"/>
              </w:rPr>
              <w:t>）接受联合体投标的项目中，联合体投标的须提交联合投标协议书，且联合投协议书中须明确具体分工（本项目不采用）。</w:t>
            </w:r>
          </w:p>
          <w:p>
            <w:pPr>
              <w:pStyle w:val="22"/>
              <w:spacing w:line="265" w:lineRule="exact"/>
              <w:ind w:left="114"/>
              <w:jc w:val="both"/>
              <w:rPr>
                <w:b/>
                <w:sz w:val="21"/>
              </w:rPr>
            </w:pPr>
            <w:r>
              <w:rPr>
                <w:rFonts w:hint="eastAsia"/>
                <w:b/>
                <w:sz w:val="21"/>
              </w:rPr>
              <w:t>采购代理机构工作人员将于投标截止当日在“信用中国”网站</w:t>
            </w:r>
          </w:p>
          <w:p>
            <w:pPr>
              <w:pStyle w:val="22"/>
              <w:tabs>
                <w:tab w:val="left" w:pos="4437"/>
                <w:tab w:val="left" w:pos="5673"/>
              </w:tabs>
              <w:spacing w:before="60" w:line="285" w:lineRule="auto"/>
              <w:ind w:left="114" w:right="108"/>
              <w:jc w:val="both"/>
            </w:pPr>
            <w:r>
              <w:rPr>
                <w:rFonts w:hint="eastAsia"/>
                <w:b/>
                <w:spacing w:val="-2"/>
                <w:w w:val="95"/>
                <w:sz w:val="21"/>
              </w:rPr>
              <w:t>（</w:t>
            </w:r>
            <w:r>
              <w:fldChar w:fldCharType="begin"/>
            </w:r>
            <w:r>
              <w:instrText xml:space="preserve"> HYPERLINK "http://www.creditchina.gov.cn/" \h </w:instrText>
            </w:r>
            <w:r>
              <w:fldChar w:fldCharType="separate"/>
            </w:r>
            <w:r>
              <w:rPr>
                <w:rFonts w:hint="eastAsia"/>
                <w:b/>
                <w:spacing w:val="-2"/>
                <w:w w:val="95"/>
                <w:sz w:val="21"/>
              </w:rPr>
              <w:t>www.creditchina.gov.cn</w:t>
            </w:r>
            <w:r>
              <w:rPr>
                <w:rFonts w:hint="eastAsia"/>
                <w:b/>
                <w:spacing w:val="-2"/>
                <w:w w:val="95"/>
                <w:sz w:val="21"/>
              </w:rPr>
              <w:fldChar w:fldCharType="end"/>
            </w:r>
            <w:r>
              <w:rPr>
                <w:rFonts w:hint="eastAsia"/>
                <w:b/>
                <w:spacing w:val="-2"/>
                <w:w w:val="95"/>
                <w:sz w:val="21"/>
              </w:rPr>
              <w:t>）</w:t>
            </w:r>
            <w:r>
              <w:rPr>
                <w:rFonts w:hint="eastAsia"/>
                <w:b/>
                <w:spacing w:val="-3"/>
                <w:w w:val="95"/>
                <w:sz w:val="21"/>
              </w:rPr>
              <w:t>和中国</w:t>
            </w:r>
            <w:r>
              <w:rPr>
                <w:rFonts w:hint="eastAsia"/>
                <w:b/>
                <w:spacing w:val="-5"/>
                <w:w w:val="95"/>
                <w:sz w:val="21"/>
              </w:rPr>
              <w:t>政</w:t>
            </w:r>
            <w:r>
              <w:rPr>
                <w:rFonts w:hint="eastAsia"/>
                <w:b/>
                <w:spacing w:val="-3"/>
                <w:w w:val="95"/>
                <w:sz w:val="21"/>
              </w:rPr>
              <w:t>府采购</w:t>
            </w:r>
            <w:r>
              <w:rPr>
                <w:rFonts w:hint="eastAsia"/>
                <w:b/>
                <w:spacing w:val="-5"/>
                <w:w w:val="95"/>
                <w:sz w:val="21"/>
              </w:rPr>
              <w:t>网</w:t>
            </w:r>
            <w:r>
              <w:rPr>
                <w:rFonts w:hint="eastAsia"/>
                <w:b/>
                <w:spacing w:val="-1"/>
                <w:w w:val="95"/>
                <w:sz w:val="21"/>
              </w:rPr>
              <w:t>（</w:t>
            </w:r>
            <w:r>
              <w:fldChar w:fldCharType="begin"/>
            </w:r>
            <w:r>
              <w:instrText xml:space="preserve"> HYPERLINK "http://www.ccgp.gov.cn/" \h </w:instrText>
            </w:r>
            <w:r>
              <w:fldChar w:fldCharType="separate"/>
            </w:r>
            <w:r>
              <w:rPr>
                <w:rFonts w:hint="eastAsia"/>
                <w:b/>
                <w:spacing w:val="-1"/>
                <w:w w:val="95"/>
                <w:sz w:val="21"/>
              </w:rPr>
              <w:t>www.ccgp.gov.cn</w:t>
            </w:r>
            <w:r>
              <w:rPr>
                <w:rFonts w:hint="eastAsia"/>
                <w:b/>
                <w:spacing w:val="-1"/>
                <w:w w:val="95"/>
                <w:sz w:val="21"/>
              </w:rPr>
              <w:fldChar w:fldCharType="end"/>
            </w:r>
            <w:r>
              <w:rPr>
                <w:rFonts w:hint="eastAsia"/>
                <w:b/>
                <w:spacing w:val="-1"/>
                <w:w w:val="95"/>
                <w:sz w:val="21"/>
              </w:rPr>
              <w:t>）</w:t>
            </w:r>
            <w:r>
              <w:rPr>
                <w:rFonts w:hint="eastAsia"/>
                <w:b/>
                <w:spacing w:val="-3"/>
                <w:w w:val="95"/>
                <w:sz w:val="21"/>
              </w:rPr>
              <w:t>查询</w:t>
            </w:r>
            <w:r>
              <w:rPr>
                <w:rFonts w:hint="eastAsia"/>
                <w:b/>
                <w:spacing w:val="-1"/>
                <w:w w:val="95"/>
                <w:sz w:val="21"/>
              </w:rPr>
              <w:t xml:space="preserve">各 </w:t>
            </w:r>
            <w:r>
              <w:rPr>
                <w:rFonts w:hint="eastAsia"/>
                <w:b/>
                <w:spacing w:val="-3"/>
                <w:sz w:val="21"/>
              </w:rPr>
              <w:t>投标人</w:t>
            </w:r>
            <w:r>
              <w:rPr>
                <w:rFonts w:hint="eastAsia"/>
                <w:b/>
                <w:spacing w:val="-5"/>
                <w:sz w:val="21"/>
              </w:rPr>
              <w:t>在</w:t>
            </w:r>
            <w:r>
              <w:rPr>
                <w:rFonts w:hint="eastAsia"/>
                <w:b/>
                <w:spacing w:val="-3"/>
                <w:sz w:val="21"/>
              </w:rPr>
              <w:t>投标截</w:t>
            </w:r>
            <w:r>
              <w:rPr>
                <w:rFonts w:hint="eastAsia"/>
                <w:b/>
                <w:spacing w:val="-5"/>
                <w:sz w:val="21"/>
              </w:rPr>
              <w:t>止</w:t>
            </w:r>
            <w:r>
              <w:rPr>
                <w:rFonts w:hint="eastAsia"/>
                <w:b/>
                <w:spacing w:val="-3"/>
                <w:sz w:val="21"/>
              </w:rPr>
              <w:t>当天前三</w:t>
            </w:r>
            <w:r>
              <w:rPr>
                <w:rFonts w:hint="eastAsia"/>
                <w:b/>
                <w:spacing w:val="-5"/>
                <w:sz w:val="21"/>
              </w:rPr>
              <w:t>年</w:t>
            </w:r>
            <w:r>
              <w:rPr>
                <w:rFonts w:hint="eastAsia"/>
                <w:b/>
                <w:spacing w:val="-3"/>
                <w:sz w:val="21"/>
              </w:rPr>
              <w:t>内的信</w:t>
            </w:r>
            <w:r>
              <w:rPr>
                <w:rFonts w:hint="eastAsia"/>
                <w:b/>
                <w:spacing w:val="-5"/>
                <w:sz w:val="21"/>
              </w:rPr>
              <w:t>用</w:t>
            </w:r>
            <w:r>
              <w:rPr>
                <w:rFonts w:hint="eastAsia"/>
                <w:b/>
                <w:spacing w:val="-3"/>
                <w:sz w:val="21"/>
              </w:rPr>
              <w:t>记录</w:t>
            </w:r>
            <w:r>
              <w:rPr>
                <w:rFonts w:hint="eastAsia"/>
                <w:b/>
                <w:sz w:val="21"/>
              </w:rPr>
              <w:t>并打</w:t>
            </w:r>
            <w:r>
              <w:rPr>
                <w:rFonts w:hint="eastAsia"/>
                <w:b/>
                <w:spacing w:val="-3"/>
                <w:sz w:val="21"/>
              </w:rPr>
              <w:t>印查询结</w:t>
            </w:r>
            <w:r>
              <w:rPr>
                <w:rFonts w:hint="eastAsia"/>
                <w:b/>
                <w:sz w:val="21"/>
              </w:rPr>
              <w:t>果留</w:t>
            </w:r>
            <w:r>
              <w:rPr>
                <w:rFonts w:hint="eastAsia"/>
                <w:b/>
                <w:spacing w:val="-3"/>
                <w:sz w:val="21"/>
              </w:rPr>
              <w:t>存。</w:t>
            </w:r>
            <w:r>
              <w:rPr>
                <w:rFonts w:hint="eastAsia"/>
                <w:b/>
                <w:spacing w:val="-5"/>
                <w:sz w:val="21"/>
              </w:rPr>
              <w:t>被</w:t>
            </w:r>
            <w:r>
              <w:rPr>
                <w:rFonts w:hint="eastAsia"/>
                <w:b/>
                <w:spacing w:val="-3"/>
                <w:sz w:val="21"/>
              </w:rPr>
              <w:t>列入</w:t>
            </w:r>
            <w:r>
              <w:rPr>
                <w:rFonts w:hint="eastAsia"/>
                <w:b/>
                <w:sz w:val="21"/>
              </w:rPr>
              <w:t>失</w:t>
            </w:r>
            <w:r>
              <w:rPr>
                <w:rFonts w:hint="eastAsia"/>
                <w:b/>
                <w:spacing w:val="-3"/>
                <w:sz w:val="21"/>
              </w:rPr>
              <w:t>信被执</w:t>
            </w:r>
            <w:r>
              <w:rPr>
                <w:rFonts w:hint="eastAsia"/>
                <w:b/>
                <w:spacing w:val="-5"/>
                <w:sz w:val="21"/>
              </w:rPr>
              <w:t>行</w:t>
            </w:r>
            <w:r>
              <w:rPr>
                <w:rFonts w:hint="eastAsia"/>
                <w:b/>
                <w:spacing w:val="-3"/>
                <w:sz w:val="21"/>
              </w:rPr>
              <w:t>人、重</w:t>
            </w:r>
            <w:r>
              <w:rPr>
                <w:rFonts w:hint="eastAsia"/>
                <w:b/>
                <w:spacing w:val="-5"/>
                <w:sz w:val="21"/>
              </w:rPr>
              <w:t>大</w:t>
            </w:r>
            <w:r>
              <w:rPr>
                <w:rFonts w:hint="eastAsia"/>
                <w:b/>
                <w:spacing w:val="-3"/>
                <w:sz w:val="21"/>
              </w:rPr>
              <w:t>税收违法</w:t>
            </w:r>
            <w:r>
              <w:rPr>
                <w:rFonts w:hint="eastAsia"/>
                <w:b/>
                <w:spacing w:val="-5"/>
                <w:sz w:val="21"/>
              </w:rPr>
              <w:t>案</w:t>
            </w:r>
            <w:r>
              <w:rPr>
                <w:rFonts w:hint="eastAsia"/>
                <w:b/>
                <w:spacing w:val="-3"/>
                <w:sz w:val="21"/>
              </w:rPr>
              <w:t>件当事</w:t>
            </w:r>
            <w:r>
              <w:rPr>
                <w:rFonts w:hint="eastAsia"/>
                <w:b/>
                <w:spacing w:val="-5"/>
                <w:sz w:val="21"/>
              </w:rPr>
              <w:t>人</w:t>
            </w:r>
            <w:r>
              <w:rPr>
                <w:rFonts w:hint="eastAsia"/>
                <w:b/>
                <w:spacing w:val="-3"/>
                <w:sz w:val="21"/>
              </w:rPr>
              <w:t>、政府</w:t>
            </w:r>
            <w:r>
              <w:rPr>
                <w:rFonts w:hint="eastAsia"/>
                <w:b/>
                <w:spacing w:val="-5"/>
                <w:sz w:val="21"/>
              </w:rPr>
              <w:t>采</w:t>
            </w:r>
            <w:r>
              <w:rPr>
                <w:rFonts w:hint="eastAsia"/>
                <w:b/>
                <w:spacing w:val="-3"/>
                <w:sz w:val="21"/>
              </w:rPr>
              <w:t>购严重违</w:t>
            </w:r>
            <w:r>
              <w:rPr>
                <w:rFonts w:hint="eastAsia"/>
                <w:b/>
                <w:spacing w:val="-5"/>
                <w:sz w:val="21"/>
              </w:rPr>
              <w:t>法</w:t>
            </w:r>
            <w:r>
              <w:rPr>
                <w:rFonts w:hint="eastAsia"/>
                <w:b/>
                <w:spacing w:val="-3"/>
                <w:sz w:val="21"/>
              </w:rPr>
              <w:t>失信行</w:t>
            </w:r>
            <w:r>
              <w:rPr>
                <w:rFonts w:hint="eastAsia"/>
                <w:b/>
                <w:spacing w:val="-5"/>
                <w:sz w:val="21"/>
              </w:rPr>
              <w:t>为</w:t>
            </w:r>
            <w:r>
              <w:rPr>
                <w:rFonts w:hint="eastAsia"/>
                <w:b/>
                <w:spacing w:val="-3"/>
                <w:sz w:val="21"/>
              </w:rPr>
              <w:t>记录</w:t>
            </w:r>
            <w:r>
              <w:rPr>
                <w:rFonts w:hint="eastAsia"/>
                <w:b/>
                <w:sz w:val="21"/>
              </w:rPr>
              <w:t>名</w:t>
            </w:r>
            <w:r>
              <w:rPr>
                <w:rFonts w:hint="eastAsia"/>
                <w:b/>
                <w:spacing w:val="-3"/>
                <w:sz w:val="21"/>
              </w:rPr>
              <w:t>单的将</w:t>
            </w:r>
            <w:r>
              <w:rPr>
                <w:rFonts w:hint="eastAsia"/>
                <w:b/>
                <w:spacing w:val="-5"/>
                <w:sz w:val="21"/>
              </w:rPr>
              <w:t>按</w:t>
            </w:r>
            <w:r>
              <w:rPr>
                <w:rFonts w:hint="eastAsia"/>
                <w:b/>
                <w:spacing w:val="-3"/>
                <w:sz w:val="21"/>
              </w:rPr>
              <w:t>照无效</w:t>
            </w:r>
            <w:r>
              <w:rPr>
                <w:rFonts w:hint="eastAsia"/>
                <w:b/>
                <w:spacing w:val="-5"/>
                <w:sz w:val="21"/>
              </w:rPr>
              <w:t>投</w:t>
            </w:r>
            <w:r>
              <w:rPr>
                <w:rFonts w:hint="eastAsia"/>
                <w:b/>
                <w:spacing w:val="-3"/>
                <w:sz w:val="21"/>
              </w:rPr>
              <w:t>标处理，</w:t>
            </w:r>
            <w:r>
              <w:rPr>
                <w:rFonts w:hint="eastAsia"/>
                <w:b/>
                <w:spacing w:val="-5"/>
                <w:sz w:val="21"/>
              </w:rPr>
              <w:t>拒</w:t>
            </w:r>
            <w:r>
              <w:rPr>
                <w:rFonts w:hint="eastAsia"/>
                <w:b/>
                <w:spacing w:val="-3"/>
                <w:sz w:val="21"/>
              </w:rPr>
              <w:t>绝其参</w:t>
            </w:r>
            <w:r>
              <w:rPr>
                <w:rFonts w:hint="eastAsia"/>
                <w:b/>
                <w:spacing w:val="-5"/>
                <w:sz w:val="21"/>
              </w:rPr>
              <w:t>与</w:t>
            </w:r>
            <w:r>
              <w:rPr>
                <w:rFonts w:hint="eastAsia"/>
                <w:b/>
                <w:spacing w:val="-3"/>
                <w:sz w:val="21"/>
              </w:rPr>
              <w:t>政府采</w:t>
            </w:r>
            <w:r>
              <w:rPr>
                <w:rFonts w:hint="eastAsia"/>
                <w:b/>
                <w:spacing w:val="-5"/>
                <w:sz w:val="21"/>
              </w:rPr>
              <w:t>购</w:t>
            </w:r>
            <w:r>
              <w:rPr>
                <w:rFonts w:hint="eastAsia"/>
                <w:b/>
                <w:spacing w:val="-3"/>
                <w:sz w:val="21"/>
              </w:rPr>
              <w:t>活动（此</w:t>
            </w:r>
            <w:r>
              <w:rPr>
                <w:rFonts w:hint="eastAsia"/>
                <w:b/>
                <w:spacing w:val="-5"/>
                <w:sz w:val="21"/>
              </w:rPr>
              <w:t>项</w:t>
            </w:r>
            <w:r>
              <w:rPr>
                <w:rFonts w:hint="eastAsia"/>
                <w:b/>
                <w:spacing w:val="-3"/>
                <w:sz w:val="21"/>
              </w:rPr>
              <w:t>资格证</w:t>
            </w:r>
            <w:r>
              <w:rPr>
                <w:rFonts w:hint="eastAsia"/>
                <w:b/>
                <w:spacing w:val="-5"/>
                <w:sz w:val="21"/>
              </w:rPr>
              <w:t>明</w:t>
            </w:r>
            <w:r>
              <w:rPr>
                <w:rFonts w:hint="eastAsia"/>
                <w:b/>
                <w:spacing w:val="-3"/>
                <w:sz w:val="21"/>
              </w:rPr>
              <w:t>文件</w:t>
            </w:r>
            <w:r>
              <w:rPr>
                <w:rFonts w:hint="eastAsia"/>
                <w:b/>
                <w:sz w:val="21"/>
              </w:rPr>
              <w:t>无需投标人提供）。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jc w:val="center"/>
              <w:rPr>
                <w:lang w:val="en-US"/>
              </w:rPr>
            </w:pPr>
            <w:r>
              <w:rPr>
                <w:rFonts w:hint="eastAsia"/>
                <w:lang w:val="en-US"/>
              </w:rPr>
              <w:t>20</w:t>
            </w:r>
          </w:p>
        </w:tc>
        <w:tc>
          <w:tcPr>
            <w:tcW w:w="1963" w:type="dxa"/>
            <w:vAlign w:val="center"/>
          </w:tcPr>
          <w:p>
            <w:pPr>
              <w:pStyle w:val="22"/>
              <w:jc w:val="both"/>
              <w:rPr>
                <w:sz w:val="20"/>
              </w:rPr>
            </w:pPr>
          </w:p>
          <w:p>
            <w:pPr>
              <w:pStyle w:val="22"/>
              <w:jc w:val="both"/>
              <w:rPr>
                <w:sz w:val="20"/>
              </w:rPr>
            </w:pPr>
          </w:p>
          <w:p>
            <w:pPr>
              <w:pStyle w:val="22"/>
              <w:jc w:val="both"/>
              <w:rPr>
                <w:sz w:val="20"/>
              </w:rPr>
            </w:pPr>
          </w:p>
          <w:p>
            <w:pPr>
              <w:pStyle w:val="22"/>
              <w:jc w:val="both"/>
              <w:rPr>
                <w:sz w:val="20"/>
              </w:rPr>
            </w:pPr>
          </w:p>
          <w:p>
            <w:pPr>
              <w:pStyle w:val="22"/>
              <w:jc w:val="both"/>
              <w:rPr>
                <w:sz w:val="20"/>
              </w:rPr>
            </w:pPr>
          </w:p>
          <w:p>
            <w:pPr>
              <w:pStyle w:val="22"/>
              <w:jc w:val="both"/>
              <w:rPr>
                <w:sz w:val="20"/>
              </w:rPr>
            </w:pPr>
          </w:p>
          <w:p>
            <w:pPr>
              <w:pStyle w:val="22"/>
              <w:jc w:val="both"/>
              <w:rPr>
                <w:sz w:val="20"/>
              </w:rPr>
            </w:pPr>
          </w:p>
          <w:p>
            <w:pPr>
              <w:pStyle w:val="22"/>
              <w:jc w:val="both"/>
              <w:rPr>
                <w:sz w:val="20"/>
              </w:rPr>
            </w:pPr>
          </w:p>
          <w:p>
            <w:pPr>
              <w:pStyle w:val="22"/>
              <w:jc w:val="both"/>
              <w:rPr>
                <w:sz w:val="20"/>
              </w:rPr>
            </w:pPr>
          </w:p>
          <w:p>
            <w:pPr>
              <w:pStyle w:val="22"/>
              <w:spacing w:before="9"/>
              <w:jc w:val="both"/>
              <w:rPr>
                <w:sz w:val="15"/>
              </w:rPr>
            </w:pPr>
          </w:p>
          <w:p>
            <w:pPr>
              <w:pStyle w:val="22"/>
              <w:spacing w:line="280" w:lineRule="auto"/>
              <w:ind w:left="366" w:right="530"/>
              <w:jc w:val="both"/>
            </w:pPr>
            <w:r>
              <w:rPr>
                <w:rFonts w:hint="eastAsia"/>
                <w:sz w:val="21"/>
              </w:rPr>
              <w:t>符合性审查无效标条款</w:t>
            </w:r>
          </w:p>
        </w:tc>
        <w:tc>
          <w:tcPr>
            <w:tcW w:w="7157" w:type="dxa"/>
            <w:vAlign w:val="center"/>
          </w:tcPr>
          <w:p>
            <w:pPr>
              <w:pStyle w:val="22"/>
              <w:numPr>
                <w:ilvl w:val="0"/>
                <w:numId w:val="11"/>
              </w:numPr>
              <w:tabs>
                <w:tab w:val="left" w:pos="642"/>
              </w:tabs>
              <w:spacing w:before="15"/>
              <w:ind w:hanging="526"/>
              <w:jc w:val="both"/>
              <w:rPr>
                <w:sz w:val="21"/>
              </w:rPr>
            </w:pPr>
            <w:r>
              <w:rPr>
                <w:rFonts w:hint="eastAsia"/>
                <w:sz w:val="21"/>
              </w:rPr>
              <w:t>投标人的报价超过招标文件中规定的采购预算的；</w:t>
            </w:r>
          </w:p>
          <w:p>
            <w:pPr>
              <w:pStyle w:val="22"/>
              <w:numPr>
                <w:ilvl w:val="0"/>
                <w:numId w:val="11"/>
              </w:numPr>
              <w:tabs>
                <w:tab w:val="left" w:pos="642"/>
              </w:tabs>
              <w:spacing w:before="48" w:line="280" w:lineRule="auto"/>
              <w:ind w:left="115" w:right="201" w:firstLine="0"/>
              <w:jc w:val="both"/>
              <w:rPr>
                <w:sz w:val="21"/>
              </w:rPr>
            </w:pPr>
            <w:r>
              <w:rPr>
                <w:rFonts w:hint="eastAsia"/>
                <w:sz w:val="21"/>
              </w:rPr>
              <w:t>投标人不具备招标文件中规定的资格要求的（详见投标人须知10.1.1的要求）；</w:t>
            </w:r>
          </w:p>
          <w:p>
            <w:pPr>
              <w:pStyle w:val="22"/>
              <w:numPr>
                <w:ilvl w:val="0"/>
                <w:numId w:val="11"/>
              </w:numPr>
              <w:tabs>
                <w:tab w:val="left" w:pos="642"/>
                <w:tab w:val="left" w:pos="4735"/>
                <w:tab w:val="left" w:pos="6203"/>
              </w:tabs>
              <w:spacing w:before="13" w:line="280" w:lineRule="auto"/>
              <w:ind w:left="115" w:right="201" w:firstLine="0"/>
              <w:jc w:val="both"/>
              <w:rPr>
                <w:sz w:val="21"/>
              </w:rPr>
            </w:pPr>
            <w:r>
              <w:rPr>
                <w:rFonts w:hint="eastAsia"/>
                <w:sz w:val="21"/>
              </w:rPr>
              <w:t>投标保证书、开标一览表、分项报价表、法定代表人证明书（含法定代表人身份证原件的彩色扫描件）或法定代表人授权委托书（含被授权人身份证原件的彩色扫描件）、无重大违法记录承诺书、联合投标协议书（独立投标的投标人可不提供）未按招标文件提供的格式要求签字盖章并彩色扫描上传的；</w:t>
            </w:r>
          </w:p>
          <w:p>
            <w:pPr>
              <w:pStyle w:val="22"/>
              <w:numPr>
                <w:ilvl w:val="0"/>
                <w:numId w:val="11"/>
              </w:numPr>
              <w:tabs>
                <w:tab w:val="left" w:pos="642"/>
                <w:tab w:val="left" w:pos="2529"/>
              </w:tabs>
              <w:spacing w:line="292" w:lineRule="auto"/>
              <w:ind w:left="115" w:right="201" w:firstLine="0"/>
              <w:jc w:val="both"/>
              <w:rPr>
                <w:sz w:val="21"/>
              </w:rPr>
            </w:pPr>
            <w:r>
              <w:rPr>
                <w:rFonts w:hint="eastAsia"/>
                <w:sz w:val="21"/>
              </w:rPr>
              <w:t>投标人的报价明显低于其他通过符合性审查投标人的报价，且在评标现场规定的时间内不能提供书面说明及相关证明材料证明其报价合理性的；</w:t>
            </w:r>
          </w:p>
          <w:p>
            <w:pPr>
              <w:pStyle w:val="22"/>
              <w:numPr>
                <w:ilvl w:val="0"/>
                <w:numId w:val="11"/>
              </w:numPr>
              <w:tabs>
                <w:tab w:val="left" w:pos="642"/>
                <w:tab w:val="left" w:pos="2109"/>
              </w:tabs>
              <w:spacing w:before="42"/>
              <w:ind w:hanging="526"/>
              <w:jc w:val="both"/>
              <w:rPr>
                <w:sz w:val="21"/>
              </w:rPr>
            </w:pPr>
            <w:r>
              <w:rPr>
                <w:rFonts w:hint="eastAsia"/>
                <w:sz w:val="21"/>
              </w:rPr>
              <w:t>投标有效期不满足招标文件要求的；</w:t>
            </w:r>
          </w:p>
          <w:p>
            <w:pPr>
              <w:pStyle w:val="22"/>
              <w:numPr>
                <w:ilvl w:val="0"/>
                <w:numId w:val="11"/>
              </w:numPr>
              <w:tabs>
                <w:tab w:val="left" w:pos="642"/>
                <w:tab w:val="left" w:pos="1060"/>
              </w:tabs>
              <w:spacing w:before="59"/>
              <w:ind w:hanging="526"/>
              <w:jc w:val="both"/>
              <w:rPr>
                <w:sz w:val="21"/>
              </w:rPr>
            </w:pPr>
            <w:r>
              <w:rPr>
                <w:rFonts w:hint="eastAsia"/>
                <w:sz w:val="21"/>
              </w:rPr>
              <w:t>法律法规规定的其他无效情形；</w:t>
            </w:r>
          </w:p>
          <w:p>
            <w:pPr>
              <w:pStyle w:val="22"/>
              <w:numPr>
                <w:ilvl w:val="0"/>
                <w:numId w:val="11"/>
              </w:numPr>
              <w:tabs>
                <w:tab w:val="left" w:pos="642"/>
              </w:tabs>
              <w:spacing w:before="48" w:line="280" w:lineRule="auto"/>
              <w:ind w:left="115" w:right="201" w:firstLine="0"/>
              <w:jc w:val="both"/>
              <w:rPr>
                <w:sz w:val="21"/>
              </w:rPr>
            </w:pPr>
            <w:r>
              <w:rPr>
                <w:rFonts w:hint="eastAsia"/>
                <w:sz w:val="21"/>
              </w:rPr>
              <w:t>招标文件中明确规定可以按照无效投标处理的其他情形（标★条款，如有）；</w:t>
            </w:r>
          </w:p>
          <w:p>
            <w:pPr>
              <w:pStyle w:val="22"/>
              <w:numPr>
                <w:ilvl w:val="0"/>
                <w:numId w:val="11"/>
              </w:numPr>
              <w:tabs>
                <w:tab w:val="left" w:pos="642"/>
              </w:tabs>
              <w:spacing w:before="14"/>
              <w:ind w:hanging="526"/>
              <w:jc w:val="both"/>
            </w:pPr>
            <w:r>
              <w:rPr>
                <w:rFonts w:hint="eastAsia"/>
                <w:sz w:val="21"/>
              </w:rPr>
              <w:t>未按照招标文件的规定提交投标保证金的（如有）。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jc w:val="center"/>
              <w:rPr>
                <w:lang w:val="en-US"/>
              </w:rPr>
            </w:pPr>
            <w:r>
              <w:rPr>
                <w:rFonts w:hint="eastAsia"/>
                <w:lang w:val="en-US"/>
              </w:rPr>
              <w:t>21</w:t>
            </w:r>
          </w:p>
        </w:tc>
        <w:tc>
          <w:tcPr>
            <w:tcW w:w="1963" w:type="dxa"/>
            <w:vAlign w:val="center"/>
          </w:tcPr>
          <w:p>
            <w:pPr>
              <w:pStyle w:val="22"/>
              <w:jc w:val="both"/>
            </w:pPr>
            <w:r>
              <w:rPr>
                <w:rFonts w:hint="eastAsia"/>
                <w:sz w:val="21"/>
              </w:rPr>
              <w:t>政策功能</w:t>
            </w:r>
          </w:p>
        </w:tc>
        <w:tc>
          <w:tcPr>
            <w:tcW w:w="7157" w:type="dxa"/>
            <w:vAlign w:val="center"/>
          </w:tcPr>
          <w:p>
            <w:pPr>
              <w:pStyle w:val="22"/>
              <w:numPr>
                <w:ilvl w:val="0"/>
                <w:numId w:val="12"/>
              </w:numPr>
              <w:tabs>
                <w:tab w:val="left" w:pos="642"/>
              </w:tabs>
              <w:spacing w:before="29" w:line="280" w:lineRule="auto"/>
              <w:ind w:right="201" w:hanging="211"/>
              <w:jc w:val="both"/>
              <w:rPr>
                <w:sz w:val="21"/>
              </w:rPr>
            </w:pPr>
            <w:r>
              <w:rPr>
                <w:rFonts w:hint="eastAsia"/>
                <w:sz w:val="21"/>
              </w:rPr>
              <w:t>残疾人福利性单位：根据财政部、民政部、中国残疾人联合会《三部联合布关于促进残疾人就业政府采购政策的通知》（财库〔2017〕141号）的规定，在政府采购活动中，残疾人福利性单位视同小型、微型企业，享受预算份额、评审中价格扣除等促进中小企业发展的政府采购政策。向残疾人福利性单位采购的金额，计入面向中小企业采购的统计数据。残疾人福利性单位属于小型、微型企业的，不重复享受政策。</w:t>
            </w:r>
          </w:p>
          <w:p>
            <w:pPr>
              <w:pStyle w:val="22"/>
              <w:numPr>
                <w:ilvl w:val="0"/>
                <w:numId w:val="12"/>
              </w:numPr>
              <w:tabs>
                <w:tab w:val="left" w:pos="642"/>
              </w:tabs>
              <w:spacing w:before="29" w:line="280" w:lineRule="auto"/>
              <w:ind w:right="201" w:hanging="211"/>
              <w:jc w:val="both"/>
              <w:rPr>
                <w:sz w:val="21"/>
              </w:rPr>
            </w:pPr>
            <w:r>
              <w:rPr>
                <w:rFonts w:hint="eastAsia"/>
                <w:sz w:val="21"/>
              </w:rPr>
              <w:t>中小企业：按照国家财政部、工信部《关于印发政府采购促进中小企业发展暂行办法的通知》（财库〔2011〕181号）中规定的划分标准确定的中小型企业，并提供《中小企业申明函》。</w:t>
            </w:r>
          </w:p>
          <w:p>
            <w:pPr>
              <w:pStyle w:val="22"/>
              <w:numPr>
                <w:ilvl w:val="0"/>
                <w:numId w:val="12"/>
              </w:numPr>
              <w:tabs>
                <w:tab w:val="left" w:pos="642"/>
              </w:tabs>
              <w:spacing w:before="29" w:line="280" w:lineRule="auto"/>
              <w:ind w:right="201" w:hanging="211"/>
              <w:jc w:val="both"/>
              <w:rPr>
                <w:sz w:val="21"/>
              </w:rPr>
            </w:pPr>
            <w:r>
              <w:rPr>
                <w:rFonts w:hint="eastAsia"/>
                <w:sz w:val="21"/>
              </w:rPr>
              <w:t>a）参加政府采购活动的中小企业应当提供按照《关于印发政府采购促进中小企业发展暂行办法的通知》（财库〔2011〕181号）规定的《中小企业</w:t>
            </w:r>
            <w:r>
              <w:rPr>
                <w:rFonts w:hint="eastAsia"/>
                <w:sz w:val="21"/>
              </w:rPr>
              <w:tab/>
            </w:r>
            <w:r>
              <w:rPr>
                <w:rFonts w:hint="eastAsia"/>
                <w:sz w:val="21"/>
              </w:rPr>
              <w:t>明函》。若提供虚假材料获取中标、成交的，按照《政府采购法》有关条款处理，并记入供应商诚信档案。</w:t>
            </w:r>
          </w:p>
          <w:p>
            <w:pPr>
              <w:pStyle w:val="22"/>
              <w:numPr>
                <w:ilvl w:val="0"/>
                <w:numId w:val="12"/>
              </w:numPr>
              <w:tabs>
                <w:tab w:val="left" w:pos="642"/>
              </w:tabs>
              <w:spacing w:before="29" w:line="280" w:lineRule="auto"/>
              <w:ind w:right="201" w:hanging="211"/>
              <w:jc w:val="both"/>
              <w:rPr>
                <w:sz w:val="21"/>
              </w:rPr>
            </w:pPr>
            <w:r>
              <w:rPr>
                <w:rFonts w:hint="eastAsia"/>
                <w:sz w:val="21"/>
              </w:rPr>
              <w:t>）对于非专门面向中小企业的项目，对小型和微型企业产品的价格给予</w:t>
            </w:r>
            <w:r>
              <w:rPr>
                <w:rFonts w:hint="eastAsia"/>
                <w:sz w:val="21"/>
                <w:lang w:val="en-US"/>
              </w:rPr>
              <w:t>10</w:t>
            </w:r>
            <w:r>
              <w:rPr>
                <w:rFonts w:hint="eastAsia"/>
                <w:sz w:val="21"/>
              </w:rPr>
              <w:t>% 的扣除，用扣除后的价格参与评审。</w:t>
            </w:r>
          </w:p>
          <w:p>
            <w:pPr>
              <w:pStyle w:val="22"/>
              <w:numPr>
                <w:ilvl w:val="0"/>
                <w:numId w:val="12"/>
              </w:numPr>
              <w:tabs>
                <w:tab w:val="left" w:pos="642"/>
              </w:tabs>
              <w:spacing w:before="29" w:line="280" w:lineRule="auto"/>
              <w:ind w:right="201" w:hanging="211"/>
              <w:jc w:val="both"/>
              <w:rPr>
                <w:sz w:val="21"/>
              </w:rPr>
            </w:pPr>
            <w:r>
              <w:rPr>
                <w:rFonts w:hint="eastAsia"/>
                <w:sz w:val="21"/>
              </w:rPr>
              <w:t>若小（微）企业与其他企业组成联合体，联合体协议中约定，小型、微型企业的协议合同金额达到联合体协议合同总金额30%以上的，可给予联合体</w:t>
            </w:r>
            <w:r>
              <w:rPr>
                <w:rFonts w:hint="eastAsia"/>
                <w:sz w:val="21"/>
                <w:lang w:val="en-US"/>
              </w:rPr>
              <w:t>4</w:t>
            </w:r>
            <w:r>
              <w:rPr>
                <w:rFonts w:hint="eastAsia"/>
                <w:sz w:val="21"/>
              </w:rPr>
              <w:t>%的价格扣除。联合体各方均为小型、微型企业的，联合体视同为小型、微型企业享受扶持政策。</w:t>
            </w:r>
          </w:p>
          <w:p>
            <w:pPr>
              <w:pStyle w:val="22"/>
              <w:numPr>
                <w:ilvl w:val="0"/>
                <w:numId w:val="12"/>
              </w:numPr>
              <w:tabs>
                <w:tab w:val="left" w:pos="642"/>
              </w:tabs>
              <w:spacing w:before="29" w:line="280" w:lineRule="auto"/>
              <w:ind w:right="201" w:hanging="211"/>
              <w:jc w:val="both"/>
              <w:rPr>
                <w:sz w:val="21"/>
              </w:rPr>
            </w:pPr>
            <w:r>
              <w:rPr>
                <w:rFonts w:hint="eastAsia"/>
                <w:sz w:val="21"/>
              </w:rPr>
              <w:t>约保证金、付款期限、付款方式等方面给予中小企业适当支持。</w:t>
            </w:r>
          </w:p>
          <w:p>
            <w:pPr>
              <w:pStyle w:val="22"/>
              <w:numPr>
                <w:ilvl w:val="0"/>
                <w:numId w:val="12"/>
              </w:numPr>
              <w:tabs>
                <w:tab w:val="left" w:pos="642"/>
              </w:tabs>
              <w:spacing w:before="29" w:line="280" w:lineRule="auto"/>
              <w:ind w:right="201" w:hanging="211"/>
              <w:jc w:val="both"/>
              <w:rPr>
                <w:sz w:val="21"/>
              </w:rPr>
            </w:pPr>
            <w:r>
              <w:rPr>
                <w:rFonts w:hint="eastAsia"/>
                <w:sz w:val="21"/>
              </w:rPr>
              <w:t>提供本企业制造的货物、承担的工程或者服务，或者提供其他中小企业制造的货物。本项所称货物不包括使用大型企业注册商标的货物。小型、微型企业提供中型企业制造的货物的，视同为中型企业。</w:t>
            </w:r>
          </w:p>
          <w:p>
            <w:pPr>
              <w:pStyle w:val="22"/>
              <w:numPr>
                <w:ilvl w:val="0"/>
                <w:numId w:val="12"/>
              </w:numPr>
              <w:tabs>
                <w:tab w:val="left" w:pos="642"/>
              </w:tabs>
              <w:spacing w:before="29" w:line="280" w:lineRule="auto"/>
              <w:ind w:right="201" w:hanging="211"/>
              <w:jc w:val="both"/>
              <w:rPr>
                <w:sz w:val="21"/>
              </w:rPr>
            </w:pPr>
            <w:r>
              <w:rPr>
                <w:rFonts w:hint="eastAsia"/>
                <w:sz w:val="21"/>
              </w:rPr>
              <w:t>政府采购监督检查和投诉处理中对中小企业的认定，由企业所在地的级以上中小企业主管部门负责。</w:t>
            </w:r>
          </w:p>
          <w:p>
            <w:pPr>
              <w:pStyle w:val="22"/>
              <w:numPr>
                <w:ilvl w:val="0"/>
                <w:numId w:val="12"/>
              </w:numPr>
              <w:tabs>
                <w:tab w:val="left" w:pos="642"/>
              </w:tabs>
              <w:spacing w:before="29" w:line="280" w:lineRule="auto"/>
              <w:ind w:right="201" w:hanging="211"/>
              <w:jc w:val="both"/>
              <w:rPr>
                <w:sz w:val="21"/>
              </w:rPr>
            </w:pPr>
            <w:r>
              <w:rPr>
                <w:rFonts w:hint="eastAsia"/>
                <w:sz w:val="21"/>
              </w:rPr>
              <w:t>事业单位、团体组织等非企业性质的政府采购供应商，不属于中小企业划型标准确定的中小企业，不得按《关于印发中小企业划型标准规定的通知》规定</w:t>
            </w:r>
            <w:r>
              <w:rPr>
                <w:rFonts w:hint="eastAsia"/>
                <w:sz w:val="21"/>
              </w:rPr>
              <w:tab/>
            </w:r>
            <w:r>
              <w:rPr>
                <w:rFonts w:hint="eastAsia"/>
                <w:sz w:val="21"/>
              </w:rPr>
              <w:t>明为中小微企业，也不采用《政府采购促进中小企业发展暂行办法》。</w:t>
            </w:r>
          </w:p>
          <w:p>
            <w:pPr>
              <w:pStyle w:val="22"/>
              <w:numPr>
                <w:ilvl w:val="0"/>
                <w:numId w:val="12"/>
              </w:numPr>
              <w:tabs>
                <w:tab w:val="left" w:pos="642"/>
              </w:tabs>
              <w:spacing w:before="29" w:line="280" w:lineRule="auto"/>
              <w:ind w:right="201" w:hanging="211"/>
              <w:jc w:val="both"/>
            </w:pPr>
            <w:r>
              <w:rPr>
                <w:rFonts w:hint="eastAsia"/>
                <w:sz w:val="21"/>
              </w:rPr>
              <w:t>依据《财政部司法部关于政府采购支持监狱企业发展有关问题的通知》(财库〔2014〕68号)规定，监狱企业视同小型、微型企业，享受预份额、评审中价格扣除等政府采购促进中小企业发展的政府采购政策。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jc w:val="center"/>
              <w:rPr>
                <w:lang w:val="en-US"/>
              </w:rPr>
            </w:pPr>
            <w:r>
              <w:rPr>
                <w:rFonts w:hint="eastAsia"/>
                <w:lang w:val="en-US"/>
              </w:rPr>
              <w:t>22</w:t>
            </w:r>
          </w:p>
        </w:tc>
        <w:tc>
          <w:tcPr>
            <w:tcW w:w="1963" w:type="dxa"/>
            <w:vAlign w:val="center"/>
          </w:tcPr>
          <w:p>
            <w:pPr>
              <w:pStyle w:val="22"/>
              <w:spacing w:before="178"/>
              <w:ind w:left="472"/>
              <w:jc w:val="both"/>
            </w:pPr>
            <w:r>
              <w:rPr>
                <w:rFonts w:hint="eastAsia"/>
                <w:sz w:val="21"/>
              </w:rPr>
              <w:t>评标办法</w:t>
            </w:r>
          </w:p>
        </w:tc>
        <w:tc>
          <w:tcPr>
            <w:tcW w:w="7157" w:type="dxa"/>
            <w:vAlign w:val="center"/>
          </w:tcPr>
          <w:p>
            <w:pPr>
              <w:pStyle w:val="22"/>
              <w:tabs>
                <w:tab w:val="left" w:pos="746"/>
              </w:tabs>
              <w:spacing w:before="15"/>
              <w:ind w:left="114"/>
              <w:jc w:val="both"/>
              <w:rPr>
                <w:sz w:val="21"/>
              </w:rPr>
            </w:pPr>
            <w:r>
              <w:rPr>
                <w:rFonts w:hint="eastAsia"/>
                <w:sz w:val="21"/>
              </w:rPr>
              <w:t>□最低评标价</w:t>
            </w:r>
          </w:p>
          <w:p>
            <w:pPr>
              <w:pStyle w:val="22"/>
              <w:numPr>
                <w:ilvl w:val="0"/>
                <w:numId w:val="13"/>
              </w:numPr>
              <w:tabs>
                <w:tab w:val="left" w:pos="425"/>
              </w:tabs>
              <w:spacing w:before="45"/>
              <w:ind w:hanging="309"/>
              <w:jc w:val="both"/>
            </w:pPr>
            <w:r>
              <w:rPr>
                <w:rFonts w:hint="eastAsia"/>
                <w:b/>
                <w:spacing w:val="-4"/>
                <w:sz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jc w:val="center"/>
              <w:rPr>
                <w:lang w:val="en-US"/>
              </w:rPr>
            </w:pPr>
            <w:r>
              <w:rPr>
                <w:rFonts w:hint="eastAsia"/>
                <w:lang w:val="en-US"/>
              </w:rPr>
              <w:t>23</w:t>
            </w:r>
          </w:p>
        </w:tc>
        <w:tc>
          <w:tcPr>
            <w:tcW w:w="1963" w:type="dxa"/>
            <w:vAlign w:val="center"/>
          </w:tcPr>
          <w:p>
            <w:pPr>
              <w:pStyle w:val="22"/>
              <w:spacing w:before="13"/>
              <w:ind w:left="20" w:right="181"/>
              <w:jc w:val="center"/>
            </w:pPr>
            <w:r>
              <w:rPr>
                <w:rFonts w:hint="eastAsia"/>
                <w:sz w:val="21"/>
              </w:rPr>
              <w:t>是否授权评标委员会确定中标人</w:t>
            </w:r>
          </w:p>
        </w:tc>
        <w:tc>
          <w:tcPr>
            <w:tcW w:w="7157" w:type="dxa"/>
            <w:vAlign w:val="center"/>
          </w:tcPr>
          <w:p>
            <w:pPr>
              <w:pStyle w:val="22"/>
              <w:spacing w:before="13"/>
              <w:ind w:left="114"/>
              <w:jc w:val="both"/>
              <w:rPr>
                <w:sz w:val="21"/>
              </w:rPr>
            </w:pPr>
            <w:r>
              <w:rPr>
                <w:rFonts w:hint="eastAsia"/>
                <w:b/>
                <w:spacing w:val="-3"/>
                <w:w w:val="95"/>
                <w:sz w:val="21"/>
              </w:rPr>
              <w:t>■</w:t>
            </w:r>
            <w:r>
              <w:rPr>
                <w:rFonts w:hint="eastAsia"/>
                <w:w w:val="95"/>
                <w:sz w:val="21"/>
              </w:rPr>
              <w:t>是</w:t>
            </w:r>
          </w:p>
          <w:p>
            <w:pPr>
              <w:pStyle w:val="22"/>
              <w:spacing w:before="48"/>
              <w:ind w:left="114"/>
              <w:jc w:val="both"/>
            </w:pPr>
            <w:r>
              <w:rPr>
                <w:rFonts w:hint="eastAsia"/>
                <w:b/>
                <w:spacing w:val="-3"/>
                <w:w w:val="95"/>
                <w:sz w:val="21"/>
              </w:rPr>
              <w:t>□</w:t>
            </w:r>
            <w:r>
              <w:rPr>
                <w:rFonts w:hint="eastAsia"/>
                <w:w w:val="95"/>
                <w:sz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jc w:val="center"/>
              <w:rPr>
                <w:lang w:val="en-US"/>
              </w:rPr>
            </w:pPr>
            <w:r>
              <w:rPr>
                <w:rFonts w:hint="eastAsia"/>
                <w:lang w:val="en-US"/>
              </w:rPr>
              <w:t>24</w:t>
            </w:r>
          </w:p>
        </w:tc>
        <w:tc>
          <w:tcPr>
            <w:tcW w:w="1963" w:type="dxa"/>
            <w:vAlign w:val="center"/>
          </w:tcPr>
          <w:p>
            <w:pPr>
              <w:pStyle w:val="22"/>
              <w:spacing w:before="1"/>
              <w:jc w:val="both"/>
              <w:rPr>
                <w:sz w:val="29"/>
              </w:rPr>
            </w:pPr>
          </w:p>
          <w:p>
            <w:pPr>
              <w:pStyle w:val="22"/>
              <w:spacing w:before="1"/>
              <w:ind w:left="33" w:right="169"/>
              <w:jc w:val="center"/>
            </w:pPr>
            <w:r>
              <w:rPr>
                <w:rFonts w:hint="eastAsia"/>
                <w:sz w:val="21"/>
              </w:rPr>
              <w:t>其他</w:t>
            </w:r>
          </w:p>
        </w:tc>
        <w:tc>
          <w:tcPr>
            <w:tcW w:w="7157" w:type="dxa"/>
            <w:vAlign w:val="center"/>
          </w:tcPr>
          <w:p>
            <w:pPr>
              <w:pStyle w:val="22"/>
              <w:spacing w:before="4"/>
              <w:jc w:val="both"/>
              <w:rPr>
                <w:sz w:val="18"/>
              </w:rPr>
            </w:pPr>
          </w:p>
          <w:p>
            <w:pPr>
              <w:pStyle w:val="22"/>
              <w:numPr>
                <w:ilvl w:val="0"/>
                <w:numId w:val="14"/>
              </w:numPr>
              <w:tabs>
                <w:tab w:val="left" w:pos="642"/>
              </w:tabs>
              <w:spacing w:line="280" w:lineRule="auto"/>
              <w:ind w:right="201" w:firstLine="0"/>
              <w:jc w:val="both"/>
              <w:rPr>
                <w:sz w:val="21"/>
              </w:rPr>
            </w:pPr>
            <w:r>
              <w:rPr>
                <w:rFonts w:hint="eastAsia"/>
                <w:sz w:val="21"/>
              </w:rPr>
              <w:t>投标文件须先以</w:t>
            </w:r>
            <w:r>
              <w:rPr>
                <w:rFonts w:hint="eastAsia"/>
                <w:sz w:val="21"/>
                <w:lang w:val="en-US"/>
              </w:rPr>
              <w:t>Word</w:t>
            </w:r>
            <w:r>
              <w:rPr>
                <w:rFonts w:hint="eastAsia"/>
                <w:spacing w:val="13"/>
                <w:sz w:val="21"/>
              </w:rPr>
              <w:t>编辑器编辑，按招标文件要求填写内容后转换成</w:t>
            </w:r>
            <w:r>
              <w:rPr>
                <w:rFonts w:hint="eastAsia"/>
                <w:spacing w:val="13"/>
                <w:sz w:val="21"/>
                <w:lang w:val="en-US"/>
              </w:rPr>
              <w:t>PDF</w:t>
            </w:r>
            <w:r>
              <w:rPr>
                <w:rFonts w:hint="eastAsia"/>
                <w:spacing w:val="20"/>
                <w:sz w:val="21"/>
              </w:rPr>
              <w:t>文件。此</w:t>
            </w:r>
            <w:r>
              <w:rPr>
                <w:rFonts w:hint="eastAsia"/>
                <w:spacing w:val="13"/>
                <w:sz w:val="21"/>
                <w:lang w:val="en-US"/>
              </w:rPr>
              <w:t>PDF</w:t>
            </w:r>
            <w:r>
              <w:rPr>
                <w:rFonts w:hint="eastAsia"/>
                <w:spacing w:val="8"/>
                <w:sz w:val="21"/>
              </w:rPr>
              <w:t>文件应附带目录以及文本结构图功能</w:t>
            </w:r>
            <w:r>
              <w:rPr>
                <w:rFonts w:hint="eastAsia"/>
                <w:sz w:val="21"/>
              </w:rPr>
              <w:t>。</w:t>
            </w:r>
          </w:p>
          <w:p>
            <w:pPr>
              <w:pStyle w:val="22"/>
              <w:numPr>
                <w:ilvl w:val="0"/>
                <w:numId w:val="14"/>
              </w:numPr>
              <w:tabs>
                <w:tab w:val="left" w:pos="642"/>
              </w:tabs>
              <w:spacing w:before="60" w:line="280" w:lineRule="auto"/>
              <w:ind w:right="201" w:firstLine="0"/>
              <w:jc w:val="both"/>
              <w:rPr>
                <w:sz w:val="21"/>
              </w:rPr>
            </w:pPr>
            <w:r>
              <w:rPr>
                <w:rFonts w:hint="eastAsia"/>
                <w:spacing w:val="-1"/>
                <w:sz w:val="21"/>
              </w:rPr>
              <w:t>凡电子招标中需要投标供应商提供上传本单位的证明文件及资料的， 应为原件的扫描件，而复印件加盖公章的彩色扫描件。扫描成</w:t>
            </w:r>
            <w:r>
              <w:rPr>
                <w:rFonts w:hint="eastAsia"/>
                <w:spacing w:val="-1"/>
                <w:sz w:val="21"/>
                <w:lang w:val="en-US"/>
              </w:rPr>
              <w:t>j</w:t>
            </w:r>
            <w:r>
              <w:rPr>
                <w:rFonts w:hint="eastAsia"/>
                <w:sz w:val="21"/>
              </w:rPr>
              <w:t>pg格式的图片后插入到编制目录的</w:t>
            </w:r>
            <w:r>
              <w:rPr>
                <w:rFonts w:hint="eastAsia"/>
                <w:sz w:val="21"/>
                <w:lang w:val="en-US"/>
              </w:rPr>
              <w:t>Word</w:t>
            </w:r>
            <w:r>
              <w:rPr>
                <w:rFonts w:hint="eastAsia"/>
                <w:spacing w:val="8"/>
                <w:sz w:val="21"/>
              </w:rPr>
              <w:t>文件中，最后转成</w:t>
            </w:r>
            <w:r>
              <w:rPr>
                <w:rFonts w:hint="eastAsia"/>
                <w:spacing w:val="8"/>
                <w:sz w:val="21"/>
                <w:lang w:val="en-US"/>
              </w:rPr>
              <w:t>PDF</w:t>
            </w:r>
            <w:r>
              <w:rPr>
                <w:rFonts w:hint="eastAsia"/>
                <w:sz w:val="21"/>
              </w:rPr>
              <w:t>上传。</w:t>
            </w:r>
          </w:p>
          <w:p>
            <w:pPr>
              <w:pStyle w:val="22"/>
              <w:tabs>
                <w:tab w:val="left" w:pos="642"/>
              </w:tabs>
              <w:spacing w:before="16" w:line="280" w:lineRule="auto"/>
              <w:ind w:right="201"/>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4" w:type="dxa"/>
            <w:gridSpan w:val="3"/>
            <w:vAlign w:val="center"/>
          </w:tcPr>
          <w:p>
            <w:pPr>
              <w:jc w:val="center"/>
            </w:pPr>
            <w:r>
              <w:rPr>
                <w:rFonts w:hint="eastAsia"/>
                <w:b/>
                <w:sz w:val="21"/>
              </w:rPr>
              <w:t>电子投标特别提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jc w:val="center"/>
              <w:rPr>
                <w:lang w:val="en-US"/>
              </w:rPr>
            </w:pPr>
            <w:r>
              <w:rPr>
                <w:rFonts w:hint="eastAsia"/>
                <w:lang w:val="en-US"/>
              </w:rPr>
              <w:t>1</w:t>
            </w:r>
          </w:p>
        </w:tc>
        <w:tc>
          <w:tcPr>
            <w:tcW w:w="1963" w:type="dxa"/>
            <w:vAlign w:val="center"/>
          </w:tcPr>
          <w:p>
            <w:pPr>
              <w:pStyle w:val="22"/>
              <w:tabs>
                <w:tab w:val="left" w:pos="644"/>
                <w:tab w:val="left" w:pos="1468"/>
              </w:tabs>
              <w:spacing w:before="173" w:line="292" w:lineRule="auto"/>
              <w:ind w:left="954" w:right="213" w:hanging="723"/>
              <w:jc w:val="both"/>
            </w:pPr>
            <w:r>
              <w:rPr>
                <w:rFonts w:hint="eastAsia"/>
              </w:rPr>
              <w:t>注册登记</w:t>
            </w:r>
          </w:p>
        </w:tc>
        <w:tc>
          <w:tcPr>
            <w:tcW w:w="7157" w:type="dxa"/>
            <w:vAlign w:val="center"/>
          </w:tcPr>
          <w:p>
            <w:pPr>
              <w:pStyle w:val="22"/>
              <w:tabs>
                <w:tab w:val="left" w:pos="4629"/>
                <w:tab w:val="left" w:pos="6309"/>
              </w:tabs>
              <w:spacing w:before="124"/>
              <w:jc w:val="both"/>
              <w:rPr>
                <w:sz w:val="21"/>
              </w:rPr>
            </w:pPr>
            <w:r>
              <w:rPr>
                <w:rFonts w:hint="eastAsia"/>
                <w:sz w:val="21"/>
              </w:rPr>
              <w:t>（1）为确保电子采购平台数据的合法、有效和健全，各参与主体应在电</w:t>
            </w:r>
          </w:p>
          <w:p>
            <w:pPr>
              <w:pStyle w:val="22"/>
              <w:tabs>
                <w:tab w:val="left" w:pos="1794"/>
              </w:tabs>
              <w:spacing w:before="30"/>
              <w:ind w:left="114"/>
              <w:jc w:val="both"/>
              <w:rPr>
                <w:sz w:val="21"/>
              </w:rPr>
            </w:pPr>
            <w:r>
              <w:rPr>
                <w:rFonts w:hint="eastAsia"/>
                <w:sz w:val="21"/>
              </w:rPr>
              <w:t>子采购平台上注册登记并获得账号和密码。采购人、供应商、采购代理机</w:t>
            </w:r>
          </w:p>
          <w:p>
            <w:pPr>
              <w:pStyle w:val="22"/>
              <w:tabs>
                <w:tab w:val="left" w:pos="1794"/>
              </w:tabs>
              <w:spacing w:before="22" w:line="280" w:lineRule="auto"/>
              <w:ind w:left="114" w:right="307"/>
              <w:jc w:val="both"/>
              <w:rPr>
                <w:sz w:val="21"/>
              </w:rPr>
            </w:pPr>
            <w:r>
              <w:rPr>
                <w:rFonts w:hint="eastAsia"/>
                <w:sz w:val="21"/>
              </w:rPr>
              <w:t>构还应根据《上海市数字证书使用管理办法》等规定向本市依法设立的电子认证服务机构申请用于身份认证和电子签名的数字证书，并严格按照</w:t>
            </w:r>
            <w:r>
              <w:rPr>
                <w:rFonts w:hint="eastAsia"/>
                <w:spacing w:val="-12"/>
                <w:sz w:val="21"/>
              </w:rPr>
              <w:t>规</w:t>
            </w:r>
            <w:r>
              <w:rPr>
                <w:rFonts w:hint="eastAsia"/>
                <w:sz w:val="21"/>
              </w:rPr>
              <w:t>定使用电子签名和电子印章。</w:t>
            </w:r>
          </w:p>
          <w:p>
            <w:pPr>
              <w:pStyle w:val="22"/>
              <w:spacing w:before="29"/>
              <w:ind w:left="114"/>
              <w:jc w:val="both"/>
              <w:rPr>
                <w:sz w:val="21"/>
              </w:rPr>
            </w:pPr>
            <w:r>
              <w:rPr>
                <w:rFonts w:hint="eastAsia"/>
                <w:sz w:val="21"/>
              </w:rPr>
              <w:t>（2）使用电子采购平台采购的项目恕不接受电子采购平台以外其他形式的</w:t>
            </w:r>
          </w:p>
          <w:p>
            <w:pPr>
              <w:pStyle w:val="22"/>
              <w:spacing w:before="22"/>
              <w:ind w:left="114"/>
              <w:jc w:val="both"/>
            </w:pPr>
            <w:r>
              <w:rPr>
                <w:rFonts w:hint="eastAsia"/>
                <w:sz w:val="21"/>
              </w:rPr>
              <w:t>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jc w:val="center"/>
              <w:rPr>
                <w:lang w:val="en-US"/>
              </w:rPr>
            </w:pPr>
            <w:r>
              <w:rPr>
                <w:rFonts w:hint="eastAsia"/>
                <w:lang w:val="en-US"/>
              </w:rPr>
              <w:t>2</w:t>
            </w:r>
          </w:p>
        </w:tc>
        <w:tc>
          <w:tcPr>
            <w:tcW w:w="1963" w:type="dxa"/>
            <w:vAlign w:val="center"/>
          </w:tcPr>
          <w:p>
            <w:pPr>
              <w:pStyle w:val="22"/>
              <w:spacing w:before="7"/>
              <w:jc w:val="both"/>
              <w:rPr>
                <w:sz w:val="28"/>
              </w:rPr>
            </w:pPr>
          </w:p>
          <w:p>
            <w:pPr>
              <w:pStyle w:val="22"/>
              <w:spacing w:before="1"/>
              <w:ind w:left="232"/>
              <w:jc w:val="both"/>
              <w:rPr>
                <w:b/>
                <w:sz w:val="21"/>
              </w:rPr>
            </w:pPr>
            <w:r>
              <w:rPr>
                <w:rFonts w:hint="eastAsia"/>
                <w:b/>
                <w:sz w:val="21"/>
              </w:rPr>
              <w:t>采购文件澄清与修改</w:t>
            </w:r>
          </w:p>
          <w:p>
            <w:pPr>
              <w:pStyle w:val="22"/>
              <w:tabs>
                <w:tab w:val="left" w:pos="1261"/>
              </w:tabs>
              <w:spacing w:before="45"/>
              <w:ind w:left="851"/>
              <w:jc w:val="both"/>
            </w:pPr>
          </w:p>
        </w:tc>
        <w:tc>
          <w:tcPr>
            <w:tcW w:w="7157" w:type="dxa"/>
            <w:vAlign w:val="center"/>
          </w:tcPr>
          <w:p>
            <w:pPr>
              <w:pStyle w:val="22"/>
              <w:tabs>
                <w:tab w:val="left" w:pos="6100"/>
                <w:tab w:val="left" w:pos="6520"/>
              </w:tabs>
              <w:spacing w:before="15" w:line="265" w:lineRule="exact"/>
              <w:jc w:val="both"/>
              <w:rPr>
                <w:sz w:val="21"/>
              </w:rPr>
            </w:pPr>
            <w:r>
              <w:rPr>
                <w:rFonts w:hint="eastAsia"/>
                <w:sz w:val="21"/>
              </w:rPr>
              <w:t>采购人和采购代理机构可以依法对采购文件进行澄清与修改，澄清与修改改的文件应在电子采购平台上公告，并通过电子采购平台发送至已下载采购文件的供应商工作区，或者通过电子邮件发送给已下载采购文件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jc w:val="center"/>
              <w:rPr>
                <w:lang w:val="en-US"/>
              </w:rPr>
            </w:pPr>
            <w:r>
              <w:rPr>
                <w:rFonts w:hint="eastAsia"/>
                <w:lang w:val="en-US"/>
              </w:rPr>
              <w:t>3</w:t>
            </w:r>
          </w:p>
        </w:tc>
        <w:tc>
          <w:tcPr>
            <w:tcW w:w="1963" w:type="dxa"/>
            <w:vAlign w:val="center"/>
          </w:tcPr>
          <w:p>
            <w:pPr>
              <w:pStyle w:val="22"/>
              <w:jc w:val="both"/>
              <w:rPr>
                <w:sz w:val="20"/>
              </w:rPr>
            </w:pPr>
          </w:p>
          <w:p>
            <w:pPr>
              <w:pStyle w:val="22"/>
              <w:jc w:val="both"/>
              <w:rPr>
                <w:sz w:val="23"/>
              </w:rPr>
            </w:pPr>
          </w:p>
          <w:p>
            <w:pPr>
              <w:pStyle w:val="22"/>
              <w:spacing w:before="1" w:line="280" w:lineRule="auto"/>
              <w:ind w:left="541" w:right="213" w:hanging="310"/>
              <w:jc w:val="both"/>
            </w:pPr>
            <w:r>
              <w:rPr>
                <w:rFonts w:hint="eastAsia"/>
                <w:b/>
                <w:w w:val="95"/>
                <w:sz w:val="21"/>
              </w:rPr>
              <w:t>投标文件的编制、</w:t>
            </w:r>
            <w:r>
              <w:rPr>
                <w:rFonts w:hint="eastAsia"/>
                <w:b/>
                <w:sz w:val="21"/>
              </w:rPr>
              <w:t>加密和上传</w:t>
            </w:r>
          </w:p>
        </w:tc>
        <w:tc>
          <w:tcPr>
            <w:tcW w:w="7157" w:type="dxa"/>
            <w:vAlign w:val="center"/>
          </w:tcPr>
          <w:p>
            <w:pPr>
              <w:pStyle w:val="22"/>
              <w:spacing w:before="2"/>
              <w:jc w:val="both"/>
              <w:rPr>
                <w:spacing w:val="-1"/>
                <w:sz w:val="21"/>
              </w:rPr>
            </w:pPr>
          </w:p>
          <w:p>
            <w:pPr>
              <w:pStyle w:val="22"/>
              <w:numPr>
                <w:ilvl w:val="0"/>
                <w:numId w:val="15"/>
              </w:numPr>
              <w:tabs>
                <w:tab w:val="left" w:pos="642"/>
              </w:tabs>
              <w:spacing w:line="283" w:lineRule="auto"/>
              <w:ind w:right="201" w:firstLine="0"/>
              <w:jc w:val="both"/>
              <w:rPr>
                <w:spacing w:val="-1"/>
                <w:sz w:val="21"/>
              </w:rPr>
            </w:pPr>
            <w:r>
              <w:rPr>
                <w:rFonts w:hint="eastAsia"/>
                <w:spacing w:val="-1"/>
                <w:sz w:val="21"/>
              </w:rPr>
              <w:t>供应商下载采购文件后，应使用电子采购平台提供的客户端投标工具编制投标文件。</w:t>
            </w:r>
          </w:p>
          <w:p>
            <w:pPr>
              <w:pStyle w:val="22"/>
              <w:numPr>
                <w:ilvl w:val="0"/>
                <w:numId w:val="15"/>
              </w:numPr>
              <w:tabs>
                <w:tab w:val="left" w:pos="642"/>
              </w:tabs>
              <w:spacing w:before="11" w:line="280" w:lineRule="auto"/>
              <w:ind w:right="201" w:firstLine="0"/>
              <w:jc w:val="both"/>
              <w:rPr>
                <w:spacing w:val="-1"/>
                <w:sz w:val="21"/>
              </w:rPr>
            </w:pPr>
            <w:r>
              <w:rPr>
                <w:rFonts w:hint="eastAsia"/>
                <w:spacing w:val="-1"/>
                <w:sz w:val="21"/>
              </w:rPr>
              <w:t>投标供应商应按照采购文件要求提交商务文书和技术文书文件的彩色扫描文件，并在网上投标系统中采用PDF格式上传所有资料，文件格式参考采购文件有关格式。</w:t>
            </w:r>
          </w:p>
          <w:p>
            <w:pPr>
              <w:pStyle w:val="22"/>
              <w:numPr>
                <w:ilvl w:val="0"/>
                <w:numId w:val="15"/>
              </w:numPr>
              <w:tabs>
                <w:tab w:val="left" w:pos="642"/>
              </w:tabs>
              <w:spacing w:before="16" w:line="280" w:lineRule="auto"/>
              <w:ind w:right="201" w:firstLine="0"/>
              <w:jc w:val="both"/>
              <w:rPr>
                <w:spacing w:val="-1"/>
                <w:sz w:val="21"/>
              </w:rPr>
            </w:pPr>
            <w:r>
              <w:rPr>
                <w:rFonts w:hint="eastAsia"/>
                <w:spacing w:val="-1"/>
                <w:sz w:val="21"/>
              </w:rPr>
              <w:t>如因上传、扫描、格式等原因导致评审时受到影响，由投标供应商承担相应责任。采购人认为必要时，可以要求投标供应商提供商务文书和技术文书原件进行核对，投标供应商必须按时提供。否则，视作投标供应商放弃潜在中标资格并对投标供应商进行调查，有违法行为的按有关规定进行处理。</w:t>
            </w:r>
          </w:p>
          <w:p>
            <w:pPr>
              <w:pStyle w:val="22"/>
              <w:numPr>
                <w:ilvl w:val="0"/>
                <w:numId w:val="15"/>
              </w:numPr>
              <w:tabs>
                <w:tab w:val="left" w:pos="642"/>
              </w:tabs>
              <w:spacing w:before="2" w:line="292" w:lineRule="auto"/>
              <w:ind w:right="201" w:firstLine="0"/>
              <w:jc w:val="both"/>
              <w:rPr>
                <w:spacing w:val="-1"/>
                <w:sz w:val="21"/>
              </w:rPr>
            </w:pPr>
            <w:r>
              <w:rPr>
                <w:rFonts w:hint="eastAsia"/>
                <w:spacing w:val="-1"/>
                <w:sz w:val="21"/>
              </w:rPr>
              <w:t>供应商和电子采购平台应分别对投标文件实施加密。在投标截止前，供应商通过投标工具使用数字证书对投标文件加密后上传至电子采购平台， 经过电子采购平台加密保存。</w:t>
            </w:r>
          </w:p>
          <w:p>
            <w:pPr>
              <w:pStyle w:val="22"/>
              <w:tabs>
                <w:tab w:val="left" w:pos="2528"/>
              </w:tabs>
              <w:spacing w:before="13"/>
              <w:ind w:left="113"/>
              <w:jc w:val="both"/>
              <w:rPr>
                <w:spacing w:val="-1"/>
                <w:sz w:val="21"/>
              </w:rPr>
            </w:pPr>
            <w:r>
              <w:rPr>
                <w:rFonts w:hint="eastAsia"/>
                <w:spacing w:val="-1"/>
                <w:sz w:val="21"/>
              </w:rPr>
              <w:t>（5）由于供应商的原因造成其投标文件未能加密而致投标文件在开标前</w:t>
            </w:r>
          </w:p>
          <w:p>
            <w:pPr>
              <w:pStyle w:val="22"/>
              <w:spacing w:line="256" w:lineRule="exact"/>
              <w:ind w:left="114"/>
              <w:jc w:val="both"/>
              <w:rPr>
                <w:spacing w:val="-1"/>
                <w:sz w:val="21"/>
              </w:rPr>
            </w:pPr>
            <w:r>
              <w:rPr>
                <w:rFonts w:hint="eastAsia"/>
                <w:spacing w:val="-1"/>
                <w:sz w:val="21"/>
              </w:rPr>
              <w:t>密的，由供应商自行承担责任。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jc w:val="center"/>
              <w:rPr>
                <w:lang w:val="en-US"/>
              </w:rPr>
            </w:pPr>
            <w:r>
              <w:rPr>
                <w:rFonts w:hint="eastAsia"/>
                <w:lang w:val="en-US"/>
              </w:rPr>
              <w:t>4</w:t>
            </w:r>
          </w:p>
        </w:tc>
        <w:tc>
          <w:tcPr>
            <w:tcW w:w="1963" w:type="dxa"/>
            <w:vAlign w:val="center"/>
          </w:tcPr>
          <w:p>
            <w:pPr>
              <w:pStyle w:val="22"/>
              <w:jc w:val="both"/>
              <w:rPr>
                <w:sz w:val="20"/>
              </w:rPr>
            </w:pPr>
          </w:p>
          <w:p>
            <w:pPr>
              <w:pStyle w:val="22"/>
              <w:spacing w:before="6"/>
              <w:jc w:val="both"/>
              <w:rPr>
                <w:sz w:val="27"/>
              </w:rPr>
            </w:pPr>
          </w:p>
          <w:p>
            <w:pPr>
              <w:pStyle w:val="22"/>
              <w:ind w:left="299" w:right="284"/>
              <w:jc w:val="center"/>
            </w:pPr>
            <w:r>
              <w:rPr>
                <w:rFonts w:hint="eastAsia"/>
                <w:b/>
                <w:sz w:val="21"/>
              </w:rPr>
              <w:t>网上投标</w:t>
            </w:r>
          </w:p>
        </w:tc>
        <w:tc>
          <w:tcPr>
            <w:tcW w:w="7157" w:type="dxa"/>
            <w:vAlign w:val="center"/>
          </w:tcPr>
          <w:p>
            <w:pPr>
              <w:pStyle w:val="22"/>
              <w:spacing w:before="1"/>
              <w:jc w:val="both"/>
              <w:rPr>
                <w:sz w:val="29"/>
              </w:rPr>
            </w:pPr>
          </w:p>
          <w:p>
            <w:pPr>
              <w:pStyle w:val="22"/>
              <w:numPr>
                <w:ilvl w:val="0"/>
                <w:numId w:val="16"/>
              </w:numPr>
              <w:tabs>
                <w:tab w:val="left" w:pos="641"/>
                <w:tab w:val="left" w:pos="2425"/>
              </w:tabs>
              <w:spacing w:before="1" w:line="283" w:lineRule="auto"/>
              <w:ind w:right="202" w:firstLine="0"/>
              <w:jc w:val="both"/>
              <w:rPr>
                <w:sz w:val="21"/>
              </w:rPr>
            </w:pPr>
            <w:r>
              <w:rPr>
                <w:rFonts w:hint="eastAsia"/>
                <w:sz w:val="21"/>
              </w:rPr>
              <w:t>登入招投标系统：投标供应商用上海市电子签名认证证书（CA证书</w:t>
            </w:r>
            <w:r>
              <w:rPr>
                <w:rFonts w:hint="eastAsia"/>
                <w:spacing w:val="-11"/>
                <w:sz w:val="21"/>
              </w:rPr>
              <w:t xml:space="preserve">） </w:t>
            </w:r>
            <w:r>
              <w:rPr>
                <w:rFonts w:hint="eastAsia"/>
                <w:sz w:val="21"/>
              </w:rPr>
              <w:t>登陆上海市政府采购网上投标系统。</w:t>
            </w:r>
          </w:p>
          <w:p>
            <w:pPr>
              <w:pStyle w:val="22"/>
              <w:numPr>
                <w:ilvl w:val="0"/>
                <w:numId w:val="16"/>
              </w:numPr>
              <w:tabs>
                <w:tab w:val="left" w:pos="641"/>
                <w:tab w:val="left" w:pos="5785"/>
                <w:tab w:val="left" w:pos="6099"/>
              </w:tabs>
              <w:spacing w:line="283" w:lineRule="auto"/>
              <w:ind w:right="202" w:firstLine="0"/>
              <w:jc w:val="both"/>
              <w:rPr>
                <w:sz w:val="21"/>
              </w:rPr>
            </w:pPr>
            <w:r>
              <w:rPr>
                <w:rFonts w:hint="eastAsia"/>
                <w:sz w:val="21"/>
              </w:rPr>
              <w:t>填写网上投标文件：投标供应商在“网上投标”栏目内搜索要参与</w:t>
            </w:r>
            <w:r>
              <w:rPr>
                <w:rFonts w:hint="eastAsia"/>
                <w:spacing w:val="-17"/>
                <w:sz w:val="21"/>
              </w:rPr>
              <w:t>的</w:t>
            </w:r>
            <w:r>
              <w:rPr>
                <w:rFonts w:hint="eastAsia"/>
                <w:sz w:val="21"/>
              </w:rPr>
              <w:t>投标项目，在投标截止时间前按照网上投标系统和采购文件要求填写网上投标内容。对于有多个包件的招标项目，投标供应商可以对要参与的包件进行投标。投标供应商用上海市电子签名认证证书对填写内容加密后上传到投标系统。</w:t>
            </w:r>
          </w:p>
          <w:p>
            <w:pPr>
              <w:pStyle w:val="22"/>
              <w:numPr>
                <w:ilvl w:val="0"/>
                <w:numId w:val="16"/>
              </w:numPr>
              <w:tabs>
                <w:tab w:val="left" w:pos="641"/>
                <w:tab w:val="left" w:pos="953"/>
                <w:tab w:val="left" w:pos="3368"/>
              </w:tabs>
              <w:spacing w:before="14" w:line="280" w:lineRule="auto"/>
              <w:ind w:right="202" w:firstLine="0"/>
              <w:jc w:val="both"/>
              <w:rPr>
                <w:sz w:val="21"/>
              </w:rPr>
            </w:pPr>
            <w:r>
              <w:rPr>
                <w:rFonts w:hint="eastAsia"/>
                <w:sz w:val="21"/>
              </w:rPr>
              <w:t>正式投标：投标供应商填写的所有投标内容后，须在网上投标截止</w:t>
            </w:r>
            <w:r>
              <w:rPr>
                <w:rFonts w:hint="eastAsia"/>
                <w:spacing w:val="-14"/>
                <w:sz w:val="21"/>
              </w:rPr>
              <w:t>时</w:t>
            </w:r>
            <w:r>
              <w:rPr>
                <w:rFonts w:hint="eastAsia"/>
                <w:sz w:val="21"/>
              </w:rPr>
              <w:t>间前通过上海市电子签名认证证书在网上投标系统中递交投标文件，并下载投标回执。对于有多个包件的招标项目，需要对每个包件分别进行投</w:t>
            </w:r>
          </w:p>
          <w:p>
            <w:pPr>
              <w:pStyle w:val="22"/>
              <w:spacing w:before="15"/>
              <w:ind w:left="113"/>
              <w:jc w:val="both"/>
            </w:pPr>
            <w:r>
              <w:rPr>
                <w:rFonts w:hint="eastAsia"/>
                <w:sz w:val="21"/>
              </w:rPr>
              <w:t>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jc w:val="center"/>
              <w:rPr>
                <w:lang w:val="en-US"/>
              </w:rPr>
            </w:pPr>
            <w:r>
              <w:rPr>
                <w:rFonts w:hint="eastAsia"/>
                <w:lang w:val="en-US"/>
              </w:rPr>
              <w:t>5</w:t>
            </w:r>
          </w:p>
        </w:tc>
        <w:tc>
          <w:tcPr>
            <w:tcW w:w="1963" w:type="dxa"/>
            <w:vAlign w:val="center"/>
          </w:tcPr>
          <w:p>
            <w:pPr>
              <w:pStyle w:val="22"/>
              <w:jc w:val="both"/>
              <w:rPr>
                <w:sz w:val="20"/>
              </w:rPr>
            </w:pPr>
          </w:p>
          <w:p>
            <w:pPr>
              <w:pStyle w:val="22"/>
              <w:jc w:val="both"/>
              <w:rPr>
                <w:sz w:val="20"/>
              </w:rPr>
            </w:pPr>
          </w:p>
          <w:p>
            <w:pPr>
              <w:pStyle w:val="22"/>
              <w:jc w:val="both"/>
              <w:rPr>
                <w:sz w:val="20"/>
              </w:rPr>
            </w:pPr>
          </w:p>
          <w:p>
            <w:pPr>
              <w:pStyle w:val="22"/>
              <w:jc w:val="both"/>
              <w:rPr>
                <w:sz w:val="20"/>
              </w:rPr>
            </w:pPr>
          </w:p>
          <w:p>
            <w:pPr>
              <w:pStyle w:val="22"/>
              <w:jc w:val="both"/>
              <w:rPr>
                <w:sz w:val="20"/>
              </w:rPr>
            </w:pPr>
          </w:p>
          <w:p>
            <w:pPr>
              <w:pStyle w:val="22"/>
              <w:spacing w:before="156"/>
              <w:ind w:left="299" w:right="284"/>
              <w:jc w:val="center"/>
            </w:pPr>
            <w:r>
              <w:rPr>
                <w:rFonts w:hint="eastAsia"/>
                <w:b/>
                <w:sz w:val="21"/>
              </w:rPr>
              <w:t>投标签收</w:t>
            </w:r>
          </w:p>
        </w:tc>
        <w:tc>
          <w:tcPr>
            <w:tcW w:w="7157" w:type="dxa"/>
            <w:vAlign w:val="center"/>
          </w:tcPr>
          <w:p>
            <w:pPr>
              <w:pStyle w:val="22"/>
              <w:tabs>
                <w:tab w:val="left" w:pos="1618"/>
                <w:tab w:val="left" w:pos="3061"/>
                <w:tab w:val="left" w:pos="3267"/>
                <w:tab w:val="left" w:pos="3884"/>
              </w:tabs>
              <w:spacing w:before="15" w:line="285" w:lineRule="auto"/>
              <w:ind w:left="178" w:right="188" w:hanging="27"/>
              <w:jc w:val="both"/>
            </w:pPr>
            <w:r>
              <w:rPr>
                <w:rFonts w:hint="eastAsia"/>
                <w:w w:val="95"/>
                <w:sz w:val="21"/>
              </w:rPr>
              <w:t>★</w:t>
            </w:r>
            <w:r>
              <w:rPr>
                <w:rFonts w:hint="eastAsia"/>
                <w:b/>
                <w:spacing w:val="-5"/>
                <w:w w:val="95"/>
                <w:sz w:val="21"/>
              </w:rPr>
              <w:t>各</w:t>
            </w:r>
            <w:r>
              <w:rPr>
                <w:rFonts w:hint="eastAsia"/>
                <w:b/>
                <w:spacing w:val="-3"/>
                <w:w w:val="95"/>
                <w:sz w:val="21"/>
              </w:rPr>
              <w:t>供应商在</w:t>
            </w:r>
            <w:r>
              <w:rPr>
                <w:rFonts w:hint="eastAsia"/>
                <w:b/>
                <w:spacing w:val="-5"/>
                <w:w w:val="95"/>
                <w:sz w:val="21"/>
              </w:rPr>
              <w:t>投</w:t>
            </w:r>
            <w:r>
              <w:rPr>
                <w:rFonts w:hint="eastAsia"/>
                <w:b/>
                <w:spacing w:val="-3"/>
                <w:w w:val="95"/>
                <w:sz w:val="21"/>
              </w:rPr>
              <w:t>标（响</w:t>
            </w:r>
            <w:r>
              <w:rPr>
                <w:rFonts w:hint="eastAsia"/>
                <w:b/>
                <w:spacing w:val="-5"/>
                <w:w w:val="95"/>
                <w:sz w:val="21"/>
              </w:rPr>
              <w:t>应</w:t>
            </w:r>
            <w:r>
              <w:rPr>
                <w:rFonts w:hint="eastAsia"/>
                <w:b/>
                <w:spacing w:val="-3"/>
                <w:w w:val="95"/>
                <w:sz w:val="21"/>
              </w:rPr>
              <w:t>）文件</w:t>
            </w:r>
            <w:r>
              <w:rPr>
                <w:rFonts w:hint="eastAsia"/>
                <w:b/>
                <w:spacing w:val="-5"/>
                <w:w w:val="95"/>
                <w:sz w:val="21"/>
              </w:rPr>
              <w:t>加</w:t>
            </w:r>
            <w:r>
              <w:rPr>
                <w:rFonts w:hint="eastAsia"/>
                <w:b/>
                <w:spacing w:val="-3"/>
                <w:w w:val="95"/>
                <w:sz w:val="21"/>
              </w:rPr>
              <w:t>密上传</w:t>
            </w:r>
            <w:r>
              <w:rPr>
                <w:rFonts w:hint="eastAsia"/>
                <w:b/>
                <w:spacing w:val="-5"/>
                <w:w w:val="95"/>
                <w:sz w:val="21"/>
              </w:rPr>
              <w:t>后</w:t>
            </w:r>
            <w:r>
              <w:rPr>
                <w:rFonts w:hint="eastAsia"/>
                <w:b/>
                <w:spacing w:val="-3"/>
                <w:w w:val="95"/>
                <w:sz w:val="21"/>
              </w:rPr>
              <w:t>，须及时</w:t>
            </w:r>
            <w:r>
              <w:rPr>
                <w:rFonts w:hint="eastAsia"/>
                <w:b/>
                <w:spacing w:val="-5"/>
                <w:w w:val="95"/>
                <w:sz w:val="21"/>
              </w:rPr>
              <w:t>联</w:t>
            </w:r>
            <w:r>
              <w:rPr>
                <w:rFonts w:hint="eastAsia"/>
                <w:b/>
                <w:spacing w:val="-3"/>
                <w:w w:val="95"/>
                <w:sz w:val="21"/>
              </w:rPr>
              <w:t>系采购</w:t>
            </w:r>
            <w:r>
              <w:rPr>
                <w:rFonts w:hint="eastAsia"/>
                <w:b/>
                <w:spacing w:val="-5"/>
                <w:w w:val="95"/>
                <w:sz w:val="21"/>
              </w:rPr>
              <w:t>代</w:t>
            </w:r>
            <w:r>
              <w:rPr>
                <w:rFonts w:hint="eastAsia"/>
                <w:b/>
                <w:spacing w:val="-3"/>
                <w:w w:val="95"/>
                <w:sz w:val="21"/>
              </w:rPr>
              <w:t>理机构</w:t>
            </w:r>
            <w:r>
              <w:rPr>
                <w:rFonts w:hint="eastAsia"/>
                <w:b/>
                <w:spacing w:val="-5"/>
                <w:w w:val="95"/>
                <w:sz w:val="21"/>
              </w:rPr>
              <w:t>进</w:t>
            </w:r>
            <w:r>
              <w:rPr>
                <w:rFonts w:hint="eastAsia"/>
                <w:b/>
                <w:w w:val="95"/>
                <w:sz w:val="21"/>
              </w:rPr>
              <w:t>行</w:t>
            </w:r>
            <w:r>
              <w:rPr>
                <w:rFonts w:hint="eastAsia"/>
                <w:b/>
                <w:spacing w:val="-3"/>
                <w:sz w:val="21"/>
              </w:rPr>
              <w:t>投标</w:t>
            </w:r>
            <w:r>
              <w:rPr>
                <w:rFonts w:hint="eastAsia"/>
                <w:b/>
                <w:spacing w:val="-5"/>
                <w:sz w:val="21"/>
              </w:rPr>
              <w:t>签</w:t>
            </w:r>
            <w:r>
              <w:rPr>
                <w:rFonts w:hint="eastAsia"/>
                <w:b/>
                <w:spacing w:val="-3"/>
                <w:sz w:val="21"/>
              </w:rPr>
              <w:t>收，投</w:t>
            </w:r>
            <w:r>
              <w:rPr>
                <w:rFonts w:hint="eastAsia"/>
                <w:b/>
                <w:spacing w:val="-5"/>
                <w:sz w:val="21"/>
              </w:rPr>
              <w:t>标</w:t>
            </w:r>
            <w:r>
              <w:rPr>
                <w:rFonts w:hint="eastAsia"/>
                <w:b/>
                <w:spacing w:val="-3"/>
                <w:sz w:val="21"/>
              </w:rPr>
              <w:t>截止时</w:t>
            </w:r>
            <w:r>
              <w:rPr>
                <w:rFonts w:hint="eastAsia"/>
                <w:b/>
                <w:spacing w:val="-5"/>
                <w:sz w:val="21"/>
              </w:rPr>
              <w:t>间</w:t>
            </w:r>
            <w:r>
              <w:rPr>
                <w:rFonts w:hint="eastAsia"/>
                <w:b/>
                <w:spacing w:val="-3"/>
                <w:sz w:val="21"/>
              </w:rPr>
              <w:t>之后，</w:t>
            </w:r>
            <w:r>
              <w:rPr>
                <w:rFonts w:hint="eastAsia"/>
                <w:b/>
                <w:spacing w:val="-5"/>
                <w:sz w:val="21"/>
              </w:rPr>
              <w:t>采</w:t>
            </w:r>
            <w:r>
              <w:rPr>
                <w:rFonts w:hint="eastAsia"/>
                <w:b/>
                <w:spacing w:val="-3"/>
                <w:sz w:val="21"/>
              </w:rPr>
              <w:t>购代理机</w:t>
            </w:r>
            <w:r>
              <w:rPr>
                <w:rFonts w:hint="eastAsia"/>
                <w:b/>
                <w:spacing w:val="-5"/>
                <w:sz w:val="21"/>
              </w:rPr>
              <w:t>构</w:t>
            </w:r>
            <w:r>
              <w:rPr>
                <w:rFonts w:hint="eastAsia"/>
                <w:b/>
                <w:spacing w:val="-3"/>
                <w:sz w:val="21"/>
              </w:rPr>
              <w:t>业务员</w:t>
            </w:r>
            <w:r>
              <w:rPr>
                <w:rFonts w:hint="eastAsia"/>
                <w:b/>
                <w:spacing w:val="-5"/>
                <w:sz w:val="21"/>
              </w:rPr>
              <w:t>将</w:t>
            </w:r>
            <w:r>
              <w:rPr>
                <w:rFonts w:hint="eastAsia"/>
                <w:b/>
                <w:spacing w:val="-3"/>
                <w:sz w:val="21"/>
              </w:rPr>
              <w:t>无法投</w:t>
            </w:r>
            <w:r>
              <w:rPr>
                <w:rFonts w:hint="eastAsia"/>
                <w:b/>
                <w:spacing w:val="-5"/>
                <w:sz w:val="21"/>
              </w:rPr>
              <w:t>标</w:t>
            </w:r>
            <w:r>
              <w:rPr>
                <w:rFonts w:hint="eastAsia"/>
                <w:b/>
                <w:spacing w:val="-3"/>
                <w:sz w:val="21"/>
              </w:rPr>
              <w:t>签收。</w:t>
            </w:r>
            <w:r>
              <w:rPr>
                <w:rFonts w:hint="eastAsia"/>
                <w:b/>
                <w:sz w:val="21"/>
              </w:rPr>
              <w:t>投</w:t>
            </w:r>
            <w:r>
              <w:rPr>
                <w:rFonts w:hint="eastAsia"/>
                <w:b/>
                <w:spacing w:val="-3"/>
                <w:sz w:val="21"/>
              </w:rPr>
              <w:t>标人</w:t>
            </w:r>
            <w:r>
              <w:rPr>
                <w:rFonts w:hint="eastAsia"/>
                <w:b/>
                <w:spacing w:val="-5"/>
                <w:sz w:val="21"/>
              </w:rPr>
              <w:t>应</w:t>
            </w:r>
            <w:r>
              <w:rPr>
                <w:rFonts w:hint="eastAsia"/>
                <w:b/>
                <w:spacing w:val="-3"/>
                <w:sz w:val="21"/>
              </w:rPr>
              <w:t>及时</w:t>
            </w:r>
            <w:r>
              <w:rPr>
                <w:rFonts w:hint="eastAsia"/>
                <w:b/>
                <w:sz w:val="21"/>
              </w:rPr>
              <w:t>查询</w:t>
            </w:r>
            <w:r>
              <w:rPr>
                <w:rFonts w:hint="eastAsia"/>
                <w:b/>
                <w:spacing w:val="-3"/>
                <w:sz w:val="21"/>
              </w:rPr>
              <w:t>签收情</w:t>
            </w:r>
            <w:r>
              <w:rPr>
                <w:rFonts w:hint="eastAsia"/>
                <w:b/>
                <w:spacing w:val="-5"/>
                <w:sz w:val="21"/>
              </w:rPr>
              <w:t>况</w:t>
            </w:r>
            <w:r>
              <w:rPr>
                <w:rFonts w:hint="eastAsia"/>
                <w:b/>
                <w:spacing w:val="-3"/>
                <w:sz w:val="21"/>
              </w:rPr>
              <w:t>，</w:t>
            </w:r>
            <w:r>
              <w:rPr>
                <w:rFonts w:hint="eastAsia"/>
                <w:b/>
                <w:sz w:val="21"/>
              </w:rPr>
              <w:t>并打</w:t>
            </w:r>
            <w:r>
              <w:rPr>
                <w:rFonts w:hint="eastAsia"/>
                <w:b/>
                <w:spacing w:val="-5"/>
                <w:sz w:val="21"/>
              </w:rPr>
              <w:t>印</w:t>
            </w:r>
            <w:r>
              <w:rPr>
                <w:rFonts w:hint="eastAsia"/>
                <w:b/>
                <w:spacing w:val="-3"/>
                <w:sz w:val="21"/>
              </w:rPr>
              <w:t>签</w:t>
            </w:r>
            <w:r>
              <w:rPr>
                <w:rFonts w:hint="eastAsia"/>
                <w:b/>
                <w:sz w:val="21"/>
              </w:rPr>
              <w:t>收回</w:t>
            </w:r>
            <w:r>
              <w:rPr>
                <w:rFonts w:hint="eastAsia"/>
                <w:b/>
                <w:spacing w:val="-3"/>
                <w:sz w:val="21"/>
              </w:rPr>
              <w:t>执</w:t>
            </w:r>
            <w:r>
              <w:rPr>
                <w:rFonts w:hint="eastAsia"/>
                <w:b/>
                <w:spacing w:val="-5"/>
                <w:sz w:val="21"/>
              </w:rPr>
              <w:t>。</w:t>
            </w:r>
            <w:r>
              <w:rPr>
                <w:rFonts w:hint="eastAsia"/>
                <w:b/>
                <w:spacing w:val="-3"/>
                <w:sz w:val="21"/>
              </w:rPr>
              <w:t>未签收</w:t>
            </w:r>
            <w:r>
              <w:rPr>
                <w:rFonts w:hint="eastAsia"/>
                <w:b/>
                <w:spacing w:val="-5"/>
                <w:sz w:val="21"/>
              </w:rPr>
              <w:t>的</w:t>
            </w:r>
            <w:r>
              <w:rPr>
                <w:rFonts w:hint="eastAsia"/>
                <w:b/>
                <w:spacing w:val="-3"/>
                <w:sz w:val="21"/>
              </w:rPr>
              <w:t>投标（</w:t>
            </w:r>
            <w:r>
              <w:rPr>
                <w:rFonts w:hint="eastAsia"/>
                <w:b/>
                <w:spacing w:val="-5"/>
                <w:sz w:val="21"/>
              </w:rPr>
              <w:t>响</w:t>
            </w:r>
            <w:r>
              <w:rPr>
                <w:rFonts w:hint="eastAsia"/>
                <w:b/>
                <w:spacing w:val="-3"/>
                <w:sz w:val="21"/>
              </w:rPr>
              <w:t>应）文</w:t>
            </w:r>
            <w:r>
              <w:rPr>
                <w:rFonts w:hint="eastAsia"/>
                <w:b/>
                <w:sz w:val="21"/>
              </w:rPr>
              <w:t>件</w:t>
            </w:r>
            <w:r>
              <w:rPr>
                <w:rFonts w:hint="eastAsia"/>
                <w:b/>
                <w:spacing w:val="-3"/>
                <w:w w:val="95"/>
                <w:sz w:val="21"/>
              </w:rPr>
              <w:t>视为</w:t>
            </w:r>
            <w:r>
              <w:rPr>
                <w:rFonts w:hint="eastAsia"/>
                <w:b/>
                <w:spacing w:val="-5"/>
                <w:w w:val="95"/>
                <w:sz w:val="21"/>
              </w:rPr>
              <w:t>投</w:t>
            </w:r>
            <w:r>
              <w:rPr>
                <w:rFonts w:hint="eastAsia"/>
                <w:b/>
                <w:spacing w:val="-3"/>
                <w:w w:val="95"/>
                <w:sz w:val="21"/>
              </w:rPr>
              <w:t>标</w:t>
            </w:r>
            <w:r>
              <w:rPr>
                <w:rFonts w:hint="eastAsia"/>
                <w:b/>
                <w:spacing w:val="-1"/>
                <w:w w:val="95"/>
                <w:sz w:val="21"/>
              </w:rPr>
              <w:t>(</w:t>
            </w:r>
            <w:r>
              <w:rPr>
                <w:rFonts w:hint="eastAsia"/>
                <w:b/>
                <w:spacing w:val="-3"/>
                <w:w w:val="95"/>
                <w:sz w:val="21"/>
              </w:rPr>
              <w:t>响应</w:t>
            </w:r>
            <w:r>
              <w:rPr>
                <w:rFonts w:hint="eastAsia"/>
                <w:b/>
                <w:spacing w:val="-1"/>
                <w:w w:val="95"/>
                <w:sz w:val="21"/>
              </w:rPr>
              <w:t>)</w:t>
            </w:r>
            <w:r>
              <w:rPr>
                <w:rFonts w:hint="eastAsia"/>
                <w:b/>
                <w:spacing w:val="-5"/>
                <w:w w:val="95"/>
                <w:sz w:val="21"/>
              </w:rPr>
              <w:t>未</w:t>
            </w:r>
            <w:r>
              <w:rPr>
                <w:rFonts w:hint="eastAsia"/>
                <w:b/>
                <w:spacing w:val="-3"/>
                <w:w w:val="95"/>
                <w:sz w:val="21"/>
              </w:rPr>
              <w:t>完成，投</w:t>
            </w:r>
            <w:r>
              <w:rPr>
                <w:rFonts w:hint="eastAsia"/>
                <w:b/>
                <w:spacing w:val="-5"/>
                <w:w w:val="95"/>
                <w:sz w:val="21"/>
              </w:rPr>
              <w:t>标</w:t>
            </w:r>
            <w:r>
              <w:rPr>
                <w:rFonts w:hint="eastAsia"/>
                <w:b/>
                <w:w w:val="95"/>
                <w:sz w:val="21"/>
              </w:rPr>
              <w:t>失效</w:t>
            </w:r>
            <w:r>
              <w:rPr>
                <w:rFonts w:hint="eastAsia"/>
                <w:b/>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jc w:val="center"/>
              <w:rPr>
                <w:lang w:val="en-US"/>
              </w:rPr>
            </w:pPr>
            <w:r>
              <w:rPr>
                <w:rFonts w:hint="eastAsia"/>
                <w:lang w:val="en-US"/>
              </w:rPr>
              <w:t>6</w:t>
            </w:r>
          </w:p>
        </w:tc>
        <w:tc>
          <w:tcPr>
            <w:tcW w:w="1963" w:type="dxa"/>
            <w:vAlign w:val="center"/>
          </w:tcPr>
          <w:p>
            <w:pPr>
              <w:pStyle w:val="22"/>
              <w:jc w:val="both"/>
              <w:rPr>
                <w:sz w:val="20"/>
              </w:rPr>
            </w:pPr>
          </w:p>
          <w:p>
            <w:pPr>
              <w:pStyle w:val="22"/>
              <w:spacing w:before="176"/>
              <w:ind w:left="299" w:right="284"/>
              <w:jc w:val="center"/>
            </w:pPr>
            <w:r>
              <w:rPr>
                <w:rFonts w:hint="eastAsia"/>
                <w:b/>
                <w:sz w:val="21"/>
              </w:rPr>
              <w:t>投标截止</w:t>
            </w:r>
          </w:p>
        </w:tc>
        <w:tc>
          <w:tcPr>
            <w:tcW w:w="7157" w:type="dxa"/>
            <w:vAlign w:val="center"/>
          </w:tcPr>
          <w:p>
            <w:pPr>
              <w:pStyle w:val="22"/>
              <w:spacing w:before="10"/>
              <w:jc w:val="both"/>
              <w:rPr>
                <w:sz w:val="20"/>
              </w:rPr>
            </w:pPr>
          </w:p>
          <w:p>
            <w:pPr>
              <w:pStyle w:val="22"/>
              <w:numPr>
                <w:ilvl w:val="0"/>
                <w:numId w:val="17"/>
              </w:numPr>
              <w:tabs>
                <w:tab w:val="left" w:pos="641"/>
                <w:tab w:val="left" w:pos="3368"/>
              </w:tabs>
              <w:spacing w:before="1"/>
              <w:ind w:hanging="526"/>
              <w:jc w:val="both"/>
              <w:rPr>
                <w:sz w:val="21"/>
              </w:rPr>
            </w:pPr>
            <w:r>
              <w:rPr>
                <w:rFonts w:hint="eastAsia"/>
                <w:sz w:val="21"/>
              </w:rPr>
              <w:t>投标截止后电子采购平台不接受供应商上传投标文件。</w:t>
            </w:r>
          </w:p>
          <w:p>
            <w:pPr>
              <w:pStyle w:val="22"/>
              <w:numPr>
                <w:ilvl w:val="0"/>
                <w:numId w:val="17"/>
              </w:numPr>
              <w:tabs>
                <w:tab w:val="left" w:pos="641"/>
                <w:tab w:val="left" w:pos="4419"/>
              </w:tabs>
              <w:spacing w:before="45"/>
              <w:ind w:hanging="526"/>
              <w:jc w:val="both"/>
            </w:pPr>
            <w:r>
              <w:rPr>
                <w:rFonts w:hint="eastAsia"/>
                <w:sz w:val="21"/>
              </w:rPr>
              <w:t>投标截止与开标的时间以电子采购平台显示的时间为准。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jc w:val="center"/>
              <w:rPr>
                <w:lang w:val="en-US"/>
              </w:rPr>
            </w:pPr>
            <w:r>
              <w:rPr>
                <w:rFonts w:hint="eastAsia"/>
                <w:lang w:val="en-US"/>
              </w:rPr>
              <w:t>7</w:t>
            </w:r>
          </w:p>
        </w:tc>
        <w:tc>
          <w:tcPr>
            <w:tcW w:w="1963" w:type="dxa"/>
            <w:vAlign w:val="center"/>
          </w:tcPr>
          <w:p>
            <w:pPr>
              <w:pStyle w:val="22"/>
              <w:jc w:val="both"/>
              <w:rPr>
                <w:sz w:val="20"/>
              </w:rPr>
            </w:pPr>
          </w:p>
          <w:p>
            <w:pPr>
              <w:pStyle w:val="22"/>
              <w:spacing w:before="4"/>
              <w:jc w:val="both"/>
              <w:rPr>
                <w:sz w:val="20"/>
              </w:rPr>
            </w:pPr>
          </w:p>
          <w:p>
            <w:pPr>
              <w:pStyle w:val="22"/>
              <w:ind w:left="238" w:right="284"/>
              <w:jc w:val="center"/>
            </w:pPr>
            <w:r>
              <w:rPr>
                <w:rFonts w:hint="eastAsia"/>
                <w:b/>
                <w:sz w:val="21"/>
              </w:rPr>
              <w:t>开标</w:t>
            </w:r>
          </w:p>
        </w:tc>
        <w:tc>
          <w:tcPr>
            <w:tcW w:w="7157" w:type="dxa"/>
            <w:vAlign w:val="center"/>
          </w:tcPr>
          <w:p>
            <w:pPr>
              <w:pStyle w:val="22"/>
              <w:numPr>
                <w:ilvl w:val="0"/>
                <w:numId w:val="18"/>
              </w:numPr>
              <w:tabs>
                <w:tab w:val="left" w:pos="634"/>
              </w:tabs>
              <w:spacing w:before="2" w:line="292" w:lineRule="auto"/>
              <w:ind w:left="0" w:leftChars="0" w:right="332" w:firstLine="0" w:firstLineChars="0"/>
              <w:jc w:val="both"/>
              <w:rPr>
                <w:rFonts w:hint="eastAsia"/>
                <w:b/>
                <w:spacing w:val="-5"/>
                <w:w w:val="95"/>
                <w:sz w:val="21"/>
              </w:rPr>
            </w:pPr>
            <w:r>
              <w:rPr>
                <w:rFonts w:hint="eastAsia"/>
                <w:b/>
                <w:spacing w:val="-5"/>
                <w:w w:val="95"/>
                <w:sz w:val="21"/>
              </w:rPr>
              <w:t>开标程序在电子采购平台进行，所有上传投标文件的供应商应登录电子采购平台参加开标。</w:t>
            </w:r>
          </w:p>
          <w:p>
            <w:pPr>
              <w:pStyle w:val="22"/>
              <w:numPr>
                <w:ilvl w:val="0"/>
                <w:numId w:val="18"/>
              </w:numPr>
              <w:tabs>
                <w:tab w:val="left" w:pos="634"/>
              </w:tabs>
              <w:spacing w:before="2" w:line="292" w:lineRule="auto"/>
              <w:ind w:left="0" w:leftChars="0" w:right="332" w:firstLine="0" w:firstLineChars="0"/>
              <w:jc w:val="both"/>
              <w:rPr>
                <w:rFonts w:hint="eastAsia"/>
                <w:b/>
                <w:spacing w:val="-5"/>
                <w:w w:val="95"/>
                <w:sz w:val="21"/>
              </w:rPr>
            </w:pPr>
            <w:r>
              <w:rPr>
                <w:rFonts w:hint="eastAsia"/>
                <w:b/>
                <w:spacing w:val="-5"/>
                <w:w w:val="95"/>
                <w:sz w:val="21"/>
              </w:rPr>
              <w:t>因投标人自身原因，在电子采购平台开标规定时间内，未在投标网页上完成签到的，视作投标人主动放弃投标。</w:t>
            </w:r>
          </w:p>
          <w:p>
            <w:pPr>
              <w:pStyle w:val="22"/>
              <w:numPr>
                <w:ilvl w:val="0"/>
                <w:numId w:val="18"/>
              </w:numPr>
              <w:tabs>
                <w:tab w:val="left" w:pos="634"/>
              </w:tabs>
              <w:spacing w:before="2" w:line="292" w:lineRule="auto"/>
              <w:ind w:left="0" w:leftChars="0" w:right="332" w:firstLine="0" w:firstLineChars="0"/>
              <w:jc w:val="both"/>
              <w:rPr>
                <w:rFonts w:hint="eastAsia"/>
                <w:b/>
                <w:spacing w:val="-5"/>
                <w:w w:val="95"/>
                <w:sz w:val="21"/>
              </w:rPr>
            </w:pPr>
            <w:r>
              <w:rPr>
                <w:rFonts w:hint="eastAsia"/>
                <w:b/>
                <w:spacing w:val="-5"/>
                <w:w w:val="95"/>
                <w:sz w:val="21"/>
              </w:rPr>
              <w:t>开标时参加开标的投标人仅以开标系统显示为准，此时不考虑其他外部证据，如投标文件上传失效，格式不符，系统错误等原因。</w:t>
            </w:r>
          </w:p>
          <w:p>
            <w:pPr>
              <w:pStyle w:val="22"/>
              <w:numPr>
                <w:ilvl w:val="0"/>
                <w:numId w:val="18"/>
              </w:numPr>
              <w:tabs>
                <w:tab w:val="left" w:pos="634"/>
              </w:tabs>
              <w:spacing w:before="2" w:line="292" w:lineRule="auto"/>
              <w:ind w:left="0" w:leftChars="0" w:right="332" w:firstLine="0" w:firstLineChars="0"/>
              <w:jc w:val="both"/>
              <w:rPr>
                <w:rFonts w:hint="eastAsia"/>
                <w:b/>
                <w:spacing w:val="-5"/>
                <w:w w:val="95"/>
                <w:sz w:val="21"/>
              </w:rPr>
            </w:pPr>
            <w:r>
              <w:rPr>
                <w:rFonts w:hint="eastAsia"/>
                <w:b/>
                <w:spacing w:val="-5"/>
                <w:w w:val="95"/>
                <w:sz w:val="21"/>
              </w:rPr>
              <w:t>开标时若发生影响正常开标的系统的情况，开标会延后，另行公告或通知。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jc w:val="center"/>
              <w:rPr>
                <w:lang w:val="en-US"/>
              </w:rPr>
            </w:pPr>
            <w:r>
              <w:rPr>
                <w:rFonts w:hint="eastAsia"/>
                <w:lang w:val="en-US"/>
              </w:rPr>
              <w:t>8</w:t>
            </w:r>
          </w:p>
        </w:tc>
        <w:tc>
          <w:tcPr>
            <w:tcW w:w="1963" w:type="dxa"/>
            <w:vAlign w:val="center"/>
          </w:tcPr>
          <w:p>
            <w:pPr>
              <w:pStyle w:val="22"/>
              <w:spacing w:before="8"/>
              <w:jc w:val="both"/>
              <w:rPr>
                <w:sz w:val="25"/>
              </w:rPr>
            </w:pPr>
          </w:p>
          <w:p>
            <w:pPr>
              <w:pStyle w:val="22"/>
              <w:spacing w:before="1"/>
              <w:ind w:left="299" w:right="284"/>
              <w:jc w:val="center"/>
            </w:pPr>
            <w:r>
              <w:rPr>
                <w:rFonts w:hint="eastAsia"/>
                <w:b/>
                <w:sz w:val="21"/>
              </w:rPr>
              <w:t>投标文件解密</w:t>
            </w:r>
          </w:p>
        </w:tc>
        <w:tc>
          <w:tcPr>
            <w:tcW w:w="7157" w:type="dxa"/>
            <w:vAlign w:val="center"/>
          </w:tcPr>
          <w:p>
            <w:pPr>
              <w:pStyle w:val="22"/>
              <w:jc w:val="both"/>
              <w:rPr>
                <w:sz w:val="21"/>
              </w:rPr>
            </w:pPr>
          </w:p>
          <w:p>
            <w:pPr>
              <w:pStyle w:val="22"/>
              <w:tabs>
                <w:tab w:val="left" w:pos="3159"/>
              </w:tabs>
              <w:spacing w:before="176"/>
              <w:ind w:left="113"/>
              <w:jc w:val="both"/>
              <w:rPr>
                <w:sz w:val="21"/>
              </w:rPr>
            </w:pPr>
            <w:r>
              <w:rPr>
                <w:rFonts w:hint="eastAsia"/>
                <w:sz w:val="21"/>
              </w:rPr>
              <w:t>（1）投标截止、电子采购平台显示开标后，由采购代理机构解除电子采购</w:t>
            </w:r>
          </w:p>
          <w:p>
            <w:pPr>
              <w:pStyle w:val="22"/>
              <w:spacing w:before="19" w:line="310" w:lineRule="atLeast"/>
              <w:ind w:left="113" w:right="-99"/>
              <w:jc w:val="both"/>
              <w:rPr>
                <w:sz w:val="21"/>
              </w:rPr>
            </w:pPr>
            <w:r>
              <w:rPr>
                <w:rFonts w:hint="eastAsia"/>
                <w:sz w:val="21"/>
              </w:rPr>
              <w:t>平台对投标文件的加密。投标供应商应在规定时间内使用数字证书对其</w:t>
            </w:r>
          </w:p>
          <w:p>
            <w:pPr>
              <w:pStyle w:val="22"/>
              <w:spacing w:before="19" w:line="310" w:lineRule="atLeast"/>
              <w:ind w:left="113" w:right="-99"/>
              <w:jc w:val="both"/>
              <w:rPr>
                <w:sz w:val="21"/>
              </w:rPr>
            </w:pPr>
            <w:r>
              <w:rPr>
                <w:rFonts w:hint="eastAsia"/>
                <w:sz w:val="21"/>
              </w:rPr>
              <w:t>投标文件解密。</w:t>
            </w:r>
          </w:p>
          <w:p>
            <w:pPr>
              <w:pStyle w:val="22"/>
              <w:spacing w:before="19" w:line="310" w:lineRule="atLeast"/>
              <w:ind w:left="113" w:right="121"/>
              <w:jc w:val="both"/>
              <w:rPr>
                <w:sz w:val="21"/>
              </w:rPr>
            </w:pPr>
            <w:r>
              <w:rPr>
                <w:rFonts w:hint="eastAsia"/>
                <w:sz w:val="21"/>
              </w:rPr>
              <w:t>（2）投标供应商因自身原因未能将其投标文件解密的，视为放弃投标。</w:t>
            </w:r>
          </w:p>
          <w:p>
            <w:pPr>
              <w:pStyle w:val="22"/>
              <w:spacing w:before="19" w:line="310" w:lineRule="atLeast"/>
              <w:ind w:left="113" w:right="308"/>
              <w:jc w:val="both"/>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jc w:val="center"/>
              <w:rPr>
                <w:lang w:val="en-US"/>
              </w:rPr>
            </w:pPr>
            <w:r>
              <w:rPr>
                <w:rFonts w:hint="eastAsia"/>
                <w:lang w:val="en-US"/>
              </w:rPr>
              <w:t>9</w:t>
            </w:r>
          </w:p>
        </w:tc>
        <w:tc>
          <w:tcPr>
            <w:tcW w:w="1963" w:type="dxa"/>
            <w:vAlign w:val="center"/>
          </w:tcPr>
          <w:p>
            <w:pPr>
              <w:pStyle w:val="22"/>
              <w:spacing w:before="9"/>
              <w:jc w:val="both"/>
              <w:rPr>
                <w:sz w:val="27"/>
              </w:rPr>
            </w:pPr>
          </w:p>
          <w:p>
            <w:pPr>
              <w:pStyle w:val="22"/>
              <w:ind w:left="299" w:right="284"/>
              <w:jc w:val="center"/>
            </w:pPr>
            <w:r>
              <w:rPr>
                <w:rFonts w:hint="eastAsia"/>
                <w:b/>
                <w:sz w:val="21"/>
              </w:rPr>
              <w:t>开标记录的确认</w:t>
            </w:r>
          </w:p>
        </w:tc>
        <w:tc>
          <w:tcPr>
            <w:tcW w:w="7157" w:type="dxa"/>
            <w:vAlign w:val="center"/>
          </w:tcPr>
          <w:p>
            <w:pPr>
              <w:pStyle w:val="22"/>
              <w:jc w:val="both"/>
              <w:rPr>
                <w:sz w:val="21"/>
              </w:rPr>
            </w:pPr>
          </w:p>
          <w:p>
            <w:pPr>
              <w:pStyle w:val="22"/>
              <w:spacing w:before="3"/>
              <w:jc w:val="both"/>
              <w:rPr>
                <w:sz w:val="21"/>
              </w:rPr>
            </w:pPr>
          </w:p>
          <w:p>
            <w:pPr>
              <w:pStyle w:val="22"/>
              <w:numPr>
                <w:ilvl w:val="0"/>
                <w:numId w:val="19"/>
              </w:numPr>
              <w:tabs>
                <w:tab w:val="left" w:pos="641"/>
                <w:tab w:val="left" w:pos="953"/>
              </w:tabs>
              <w:spacing w:line="283" w:lineRule="auto"/>
              <w:ind w:right="202" w:firstLine="0"/>
              <w:jc w:val="both"/>
              <w:rPr>
                <w:sz w:val="21"/>
              </w:rPr>
            </w:pPr>
            <w:r>
              <w:rPr>
                <w:rFonts w:hint="eastAsia"/>
                <w:sz w:val="21"/>
              </w:rPr>
              <w:t>投标文件解密后，电子采购平台根据投标文件中开标一览表的内容自动汇总生成开标记录表。</w:t>
            </w:r>
          </w:p>
          <w:p>
            <w:pPr>
              <w:pStyle w:val="22"/>
              <w:numPr>
                <w:ilvl w:val="0"/>
                <w:numId w:val="19"/>
              </w:numPr>
              <w:tabs>
                <w:tab w:val="left" w:pos="641"/>
              </w:tabs>
              <w:spacing w:line="285" w:lineRule="auto"/>
              <w:ind w:right="202" w:firstLine="0"/>
              <w:jc w:val="both"/>
              <w:rPr>
                <w:sz w:val="21"/>
              </w:rPr>
            </w:pPr>
            <w:r>
              <w:rPr>
                <w:rFonts w:hint="eastAsia"/>
                <w:sz w:val="21"/>
              </w:rPr>
              <w:t>投标供应商应及时检查开标记录表的数据是否与其投标文件中的投标报价一览表一致，并作出确认。投标供应商因自身原因未作出确认的视为确认开标记录表内容。投标供应商发现开标记录表与其投标文件开标一览表数据不一致的，应及时向采购人（采购代理机构）提出更正，采购人</w:t>
            </w:r>
          </w:p>
          <w:p>
            <w:pPr>
              <w:pStyle w:val="22"/>
              <w:spacing w:before="5"/>
              <w:ind w:left="113"/>
              <w:jc w:val="both"/>
              <w:rPr>
                <w:sz w:val="21"/>
              </w:rPr>
            </w:pPr>
            <w:r>
              <w:rPr>
                <w:rFonts w:hint="eastAsia"/>
                <w:sz w:val="21"/>
              </w:rPr>
              <w:t>（采购代理机构）应核实开标记录表与投标文件中的开标一览表内容。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jc w:val="center"/>
              <w:rPr>
                <w:lang w:val="en-US"/>
              </w:rPr>
            </w:pPr>
            <w:r>
              <w:rPr>
                <w:rFonts w:hint="eastAsia"/>
                <w:lang w:val="en-US"/>
              </w:rPr>
              <w:t>10</w:t>
            </w:r>
          </w:p>
        </w:tc>
        <w:tc>
          <w:tcPr>
            <w:tcW w:w="1963" w:type="dxa"/>
            <w:vAlign w:val="center"/>
          </w:tcPr>
          <w:p>
            <w:pPr>
              <w:pStyle w:val="22"/>
              <w:tabs>
                <w:tab w:val="left" w:pos="1261"/>
              </w:tabs>
              <w:spacing w:before="15"/>
              <w:ind w:left="232"/>
              <w:jc w:val="both"/>
            </w:pPr>
            <w:r>
              <w:rPr>
                <w:rFonts w:hint="eastAsia"/>
                <w:b/>
                <w:spacing w:val="-3"/>
                <w:sz w:val="21"/>
              </w:rPr>
              <w:t>电子投</w:t>
            </w:r>
            <w:r>
              <w:rPr>
                <w:rFonts w:hint="eastAsia"/>
                <w:b/>
                <w:sz w:val="21"/>
              </w:rPr>
              <w:t>标文</w:t>
            </w:r>
            <w:r>
              <w:rPr>
                <w:rFonts w:hint="eastAsia"/>
                <w:b/>
                <w:spacing w:val="-3"/>
                <w:sz w:val="21"/>
              </w:rPr>
              <w:t>件平</w:t>
            </w:r>
            <w:r>
              <w:rPr>
                <w:rFonts w:hint="eastAsia"/>
                <w:b/>
                <w:sz w:val="21"/>
              </w:rPr>
              <w:t>台电话</w:t>
            </w:r>
          </w:p>
        </w:tc>
        <w:tc>
          <w:tcPr>
            <w:tcW w:w="7157" w:type="dxa"/>
            <w:vAlign w:val="center"/>
          </w:tcPr>
          <w:p>
            <w:pPr>
              <w:pStyle w:val="22"/>
              <w:spacing w:before="8"/>
              <w:jc w:val="both"/>
              <w:rPr>
                <w:sz w:val="15"/>
              </w:rPr>
            </w:pPr>
          </w:p>
          <w:p>
            <w:pPr>
              <w:pStyle w:val="22"/>
              <w:ind w:left="113"/>
              <w:jc w:val="both"/>
            </w:pPr>
            <w:r>
              <w:rPr>
                <w:rFonts w:hint="eastAsia"/>
                <w:sz w:val="21"/>
              </w:rPr>
              <w:t>95763/400-881-7190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094" w:type="dxa"/>
            <w:vAlign w:val="center"/>
          </w:tcPr>
          <w:p>
            <w:pPr>
              <w:jc w:val="center"/>
              <w:rPr>
                <w:lang w:val="en-US"/>
              </w:rPr>
            </w:pPr>
            <w:r>
              <w:rPr>
                <w:rFonts w:hint="eastAsia"/>
                <w:lang w:val="en-US"/>
              </w:rPr>
              <w:t>11</w:t>
            </w:r>
          </w:p>
        </w:tc>
        <w:tc>
          <w:tcPr>
            <w:tcW w:w="1963" w:type="dxa"/>
            <w:vAlign w:val="center"/>
          </w:tcPr>
          <w:p>
            <w:pPr>
              <w:pStyle w:val="22"/>
              <w:tabs>
                <w:tab w:val="left" w:pos="1261"/>
              </w:tabs>
              <w:spacing w:before="15"/>
              <w:ind w:left="232"/>
              <w:jc w:val="both"/>
              <w:rPr>
                <w:b/>
                <w:spacing w:val="-3"/>
                <w:sz w:val="21"/>
              </w:rPr>
            </w:pPr>
            <w:r>
              <w:rPr>
                <w:rFonts w:hint="eastAsia"/>
                <w:b/>
                <w:spacing w:val="-3"/>
                <w:sz w:val="21"/>
              </w:rPr>
              <w:t>其他</w:t>
            </w:r>
          </w:p>
        </w:tc>
        <w:tc>
          <w:tcPr>
            <w:tcW w:w="7157" w:type="dxa"/>
            <w:vAlign w:val="center"/>
          </w:tcPr>
          <w:p>
            <w:pPr>
              <w:pStyle w:val="22"/>
              <w:ind w:left="113"/>
              <w:jc w:val="both"/>
              <w:rPr>
                <w:sz w:val="21"/>
              </w:rPr>
            </w:pPr>
            <w:r>
              <w:rPr>
                <w:rFonts w:hint="eastAsia"/>
                <w:b/>
                <w:bCs/>
                <w:sz w:val="21"/>
              </w:rPr>
              <w:t>注意：招标文件以此</w:t>
            </w:r>
            <w:r>
              <w:rPr>
                <w:rFonts w:hint="eastAsia"/>
                <w:b/>
                <w:bCs/>
                <w:sz w:val="21"/>
                <w:lang w:val="en-US" w:eastAsia="zh-CN"/>
              </w:rPr>
              <w:t>word</w:t>
            </w:r>
            <w:r>
              <w:rPr>
                <w:rFonts w:hint="eastAsia"/>
                <w:b/>
                <w:bCs/>
                <w:sz w:val="21"/>
              </w:rPr>
              <w:t>版本为准</w:t>
            </w:r>
          </w:p>
        </w:tc>
      </w:tr>
    </w:tbl>
    <w:p>
      <w:pPr>
        <w:pStyle w:val="10"/>
        <w:rPr>
          <w:b/>
          <w:sz w:val="27"/>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bookmarkStart w:id="26" w:name="_GoBack"/>
      <w:bookmarkEnd w:id="26"/>
    </w:p>
    <w:p>
      <w:pPr>
        <w:pStyle w:val="10"/>
        <w:rPr>
          <w:sz w:val="20"/>
        </w:rPr>
      </w:pPr>
    </w:p>
    <w:p>
      <w:pPr>
        <w:pStyle w:val="10"/>
        <w:jc w:val="center"/>
        <w:rPr>
          <w:b/>
          <w:sz w:val="27"/>
          <w:lang w:val="en-US"/>
        </w:rPr>
      </w:pPr>
      <w:r>
        <w:rPr>
          <w:rFonts w:hint="eastAsia"/>
          <w:b/>
          <w:sz w:val="27"/>
          <w:lang w:val="en-US"/>
        </w:rPr>
        <w:t>投标人须知、说明</w:t>
      </w:r>
    </w:p>
    <w:p>
      <w:pPr>
        <w:pStyle w:val="7"/>
        <w:numPr>
          <w:ilvl w:val="1"/>
          <w:numId w:val="20"/>
        </w:numPr>
        <w:tabs>
          <w:tab w:val="left" w:pos="860"/>
          <w:tab w:val="left" w:pos="861"/>
        </w:tabs>
        <w:spacing w:before="46"/>
        <w:ind w:hanging="516"/>
      </w:pPr>
      <w:r>
        <w:rPr>
          <w:rFonts w:hint="eastAsia"/>
          <w:spacing w:val="-2"/>
        </w:rPr>
        <w:t>适用范围</w:t>
      </w:r>
    </w:p>
    <w:p>
      <w:pPr>
        <w:pStyle w:val="21"/>
        <w:numPr>
          <w:ilvl w:val="2"/>
          <w:numId w:val="20"/>
        </w:numPr>
        <w:tabs>
          <w:tab w:val="left" w:pos="1005"/>
          <w:tab w:val="left" w:pos="2475"/>
        </w:tabs>
        <w:spacing w:before="46"/>
        <w:ind w:left="1004" w:hanging="420"/>
        <w:rPr>
          <w:sz w:val="21"/>
        </w:rPr>
      </w:pPr>
      <w:r>
        <w:rPr>
          <w:rFonts w:hint="eastAsia"/>
          <w:sz w:val="21"/>
        </w:rPr>
        <w:t>本招标文件仅用于招标公告中所述项目的服务采购。</w:t>
      </w:r>
    </w:p>
    <w:p>
      <w:pPr>
        <w:pStyle w:val="21"/>
        <w:numPr>
          <w:ilvl w:val="2"/>
          <w:numId w:val="20"/>
        </w:numPr>
        <w:tabs>
          <w:tab w:val="left" w:pos="1005"/>
        </w:tabs>
        <w:spacing w:before="62"/>
        <w:ind w:left="1004" w:hanging="420"/>
      </w:pPr>
      <w:r>
        <w:rPr>
          <w:rFonts w:hint="eastAsia"/>
          <w:sz w:val="21"/>
        </w:rPr>
        <w:t>根据上海市财政局《关于上海市政府采购信息管理平台招投标系统正式运行的通知》（沪财采</w:t>
      </w:r>
      <w:r>
        <w:rPr>
          <w:rFonts w:hint="eastAsia"/>
        </w:rPr>
        <w:t>〔2014〕27号）的规定，本项目招投标相关活动在上海市政府采购信息管理平台（以下称：电子采购平台；网址</w:t>
      </w:r>
      <w:r>
        <w:fldChar w:fldCharType="begin"/>
      </w:r>
      <w:r>
        <w:instrText xml:space="preserve"> HYPERLINK "http://www.zfcg.sh.gov.cn/" \h </w:instrText>
      </w:r>
      <w:r>
        <w:fldChar w:fldCharType="separate"/>
      </w:r>
      <w:r>
        <w:rPr>
          <w:rFonts w:hint="eastAsia"/>
        </w:rPr>
        <w:t>www.zfcg.sh.gov.cn</w:t>
      </w:r>
      <w:r>
        <w:rPr>
          <w:rFonts w:hint="eastAsia"/>
        </w:rPr>
        <w:fldChar w:fldCharType="end"/>
      </w:r>
      <w:r>
        <w:rPr>
          <w:rFonts w:hint="eastAsia"/>
        </w:rPr>
        <w:t>）电子招投标系统进行。投标人应</w:t>
      </w:r>
      <w:r>
        <w:rPr>
          <w:rFonts w:hint="eastAsia"/>
          <w:spacing w:val="-16"/>
        </w:rPr>
        <w:t>根</w:t>
      </w:r>
      <w:r>
        <w:rPr>
          <w:rFonts w:hint="eastAsia"/>
        </w:rPr>
        <w:t>据上海市财政局《关于印发上海市电子政府采购管理暂行办法的通知》（沪财采〔2012〕22号）等有关规定和要求执行。投标人在电子采购平台的有关操作方法可以参照电子采购平台中的“在线服务”。</w:t>
      </w:r>
    </w:p>
    <w:p>
      <w:pPr>
        <w:pStyle w:val="21"/>
        <w:tabs>
          <w:tab w:val="left" w:pos="1005"/>
        </w:tabs>
        <w:spacing w:before="62"/>
        <w:ind w:left="0" w:firstLine="0"/>
      </w:pPr>
    </w:p>
    <w:p>
      <w:pPr>
        <w:pStyle w:val="7"/>
        <w:numPr>
          <w:ilvl w:val="1"/>
          <w:numId w:val="20"/>
        </w:numPr>
        <w:tabs>
          <w:tab w:val="left" w:pos="657"/>
        </w:tabs>
        <w:spacing w:before="46"/>
        <w:ind w:left="656" w:hanging="312"/>
      </w:pPr>
      <w:r>
        <w:rPr>
          <w:rFonts w:hint="eastAsia"/>
          <w:spacing w:val="-3"/>
        </w:rPr>
        <w:t>定义</w:t>
      </w:r>
    </w:p>
    <w:p>
      <w:pPr>
        <w:pStyle w:val="21"/>
        <w:numPr>
          <w:ilvl w:val="2"/>
          <w:numId w:val="20"/>
        </w:numPr>
        <w:tabs>
          <w:tab w:val="left" w:pos="1110"/>
          <w:tab w:val="left" w:pos="1111"/>
        </w:tabs>
        <w:spacing w:before="62"/>
        <w:ind w:left="1110" w:hanging="526"/>
        <w:rPr>
          <w:sz w:val="21"/>
        </w:rPr>
      </w:pPr>
      <w:r>
        <w:rPr>
          <w:rFonts w:hint="eastAsia"/>
          <w:sz w:val="21"/>
        </w:rPr>
        <w:t>“采购人”系指</w:t>
      </w:r>
      <w:r>
        <w:rPr>
          <w:rFonts w:hint="eastAsia"/>
          <w:b/>
          <w:spacing w:val="-5"/>
          <w:sz w:val="21"/>
          <w:lang w:eastAsia="zh-CN"/>
        </w:rPr>
        <w:t>上海市青浦区自然资源确权登记事务中心</w:t>
      </w:r>
      <w:r>
        <w:rPr>
          <w:rFonts w:hint="eastAsia"/>
          <w:sz w:val="21"/>
        </w:rPr>
        <w:t>。</w:t>
      </w:r>
    </w:p>
    <w:p>
      <w:pPr>
        <w:pStyle w:val="21"/>
        <w:numPr>
          <w:ilvl w:val="2"/>
          <w:numId w:val="20"/>
        </w:numPr>
        <w:tabs>
          <w:tab w:val="left" w:pos="1110"/>
          <w:tab w:val="left" w:pos="1111"/>
        </w:tabs>
        <w:ind w:left="1110" w:hanging="526"/>
        <w:rPr>
          <w:sz w:val="21"/>
        </w:rPr>
      </w:pPr>
      <w:r>
        <w:rPr>
          <w:rFonts w:hint="eastAsia"/>
          <w:sz w:val="21"/>
        </w:rPr>
        <w:t>“投标人”系指向采购人及采购代理机构提交投标文件的供应商。</w:t>
      </w:r>
    </w:p>
    <w:p>
      <w:pPr>
        <w:pStyle w:val="21"/>
        <w:numPr>
          <w:ilvl w:val="2"/>
          <w:numId w:val="20"/>
        </w:numPr>
        <w:tabs>
          <w:tab w:val="left" w:pos="1110"/>
          <w:tab w:val="left" w:pos="1111"/>
          <w:tab w:val="left" w:pos="6359"/>
        </w:tabs>
        <w:ind w:left="1110" w:hanging="526"/>
        <w:rPr>
          <w:sz w:val="21"/>
        </w:rPr>
      </w:pPr>
      <w:r>
        <w:rPr>
          <w:rFonts w:hint="eastAsia"/>
          <w:sz w:val="21"/>
        </w:rPr>
        <w:t>“服务”系指招标文件规定投标人承担的服务和其他类的义务</w:t>
      </w:r>
      <w:r>
        <w:rPr>
          <w:rFonts w:hint="eastAsia"/>
          <w:w w:val="95"/>
          <w:sz w:val="21"/>
        </w:rPr>
        <w:t>。</w:t>
      </w:r>
    </w:p>
    <w:p>
      <w:pPr>
        <w:pStyle w:val="21"/>
        <w:numPr>
          <w:ilvl w:val="2"/>
          <w:numId w:val="20"/>
        </w:numPr>
        <w:tabs>
          <w:tab w:val="left" w:pos="1110"/>
          <w:tab w:val="left" w:pos="1111"/>
          <w:tab w:val="left" w:pos="6359"/>
        </w:tabs>
        <w:spacing w:before="62"/>
        <w:ind w:left="1110" w:hanging="526"/>
        <w:rPr>
          <w:sz w:val="21"/>
        </w:rPr>
      </w:pPr>
      <w:r>
        <w:rPr>
          <w:rFonts w:hint="eastAsia"/>
          <w:sz w:val="21"/>
        </w:rPr>
        <w:t>“货物”系指招标文件规定投标人承担的货物和其他类的义务</w:t>
      </w:r>
      <w:r>
        <w:rPr>
          <w:rFonts w:hint="eastAsia"/>
          <w:w w:val="95"/>
          <w:sz w:val="21"/>
        </w:rPr>
        <w:t>。</w:t>
      </w:r>
    </w:p>
    <w:p>
      <w:pPr>
        <w:pStyle w:val="21"/>
        <w:numPr>
          <w:ilvl w:val="2"/>
          <w:numId w:val="20"/>
        </w:numPr>
        <w:tabs>
          <w:tab w:val="left" w:pos="1110"/>
          <w:tab w:val="left" w:pos="1111"/>
        </w:tabs>
        <w:spacing w:before="46"/>
        <w:ind w:left="1110" w:hanging="526"/>
        <w:rPr>
          <w:sz w:val="21"/>
        </w:rPr>
      </w:pPr>
      <w:r>
        <w:rPr>
          <w:rFonts w:hint="eastAsia"/>
          <w:sz w:val="21"/>
        </w:rPr>
        <w:t>“买方”系指在合同的买方项下签字的法人单位，即：</w:t>
      </w:r>
      <w:r>
        <w:rPr>
          <w:rFonts w:hint="eastAsia"/>
          <w:b/>
          <w:spacing w:val="-5"/>
          <w:sz w:val="21"/>
          <w:lang w:eastAsia="zh-CN"/>
        </w:rPr>
        <w:t>上海市青浦区自然资源确权登记事务中心</w:t>
      </w:r>
      <w:r>
        <w:rPr>
          <w:rFonts w:hint="eastAsia"/>
          <w:sz w:val="21"/>
        </w:rPr>
        <w:t>。</w:t>
      </w:r>
    </w:p>
    <w:p>
      <w:pPr>
        <w:pStyle w:val="21"/>
        <w:numPr>
          <w:ilvl w:val="2"/>
          <w:numId w:val="20"/>
        </w:numPr>
        <w:tabs>
          <w:tab w:val="left" w:pos="1110"/>
          <w:tab w:val="left" w:pos="1111"/>
          <w:tab w:val="left" w:pos="1530"/>
        </w:tabs>
        <w:ind w:left="1110" w:hanging="526"/>
        <w:rPr>
          <w:sz w:val="21"/>
        </w:rPr>
      </w:pPr>
      <w:r>
        <w:rPr>
          <w:rFonts w:hint="eastAsia"/>
          <w:sz w:val="21"/>
        </w:rPr>
        <w:t>“卖方”系指提供合同服务的投标人。</w:t>
      </w:r>
    </w:p>
    <w:p>
      <w:pPr>
        <w:pStyle w:val="21"/>
        <w:numPr>
          <w:ilvl w:val="2"/>
          <w:numId w:val="20"/>
        </w:numPr>
        <w:tabs>
          <w:tab w:val="left" w:pos="1110"/>
          <w:tab w:val="left" w:pos="1111"/>
        </w:tabs>
        <w:spacing w:before="62"/>
        <w:ind w:left="1110" w:hanging="526"/>
        <w:rPr>
          <w:sz w:val="21"/>
        </w:rPr>
      </w:pPr>
      <w:r>
        <w:rPr>
          <w:rFonts w:hint="eastAsia"/>
          <w:sz w:val="21"/>
        </w:rPr>
        <w:t>“采购代理机构”系指</w:t>
      </w:r>
      <w:r>
        <w:rPr>
          <w:rFonts w:hint="eastAsia"/>
          <w:b/>
          <w:spacing w:val="-5"/>
          <w:sz w:val="21"/>
          <w:lang w:eastAsia="zh-CN"/>
        </w:rPr>
        <w:t>上海励棋管理咨询有限公司</w:t>
      </w:r>
      <w:r>
        <w:rPr>
          <w:rFonts w:hint="eastAsia"/>
          <w:sz w:val="21"/>
        </w:rPr>
        <w:t>。</w:t>
      </w:r>
    </w:p>
    <w:p>
      <w:pPr>
        <w:pStyle w:val="21"/>
        <w:tabs>
          <w:tab w:val="left" w:pos="1005"/>
        </w:tabs>
        <w:spacing w:before="62"/>
        <w:ind w:left="0" w:firstLine="0"/>
      </w:pPr>
    </w:p>
    <w:p>
      <w:pPr>
        <w:pStyle w:val="7"/>
        <w:numPr>
          <w:ilvl w:val="1"/>
          <w:numId w:val="20"/>
        </w:numPr>
        <w:tabs>
          <w:tab w:val="left" w:pos="657"/>
        </w:tabs>
        <w:spacing w:before="46"/>
        <w:ind w:left="656" w:hanging="312"/>
      </w:pPr>
      <w:r>
        <w:rPr>
          <w:rFonts w:hint="eastAsia"/>
          <w:spacing w:val="-5"/>
        </w:rPr>
        <w:t>合格的投标人：详见招标公告。</w:t>
      </w:r>
    </w:p>
    <w:p>
      <w:pPr>
        <w:pStyle w:val="10"/>
        <w:spacing w:before="45"/>
        <w:ind w:left="584"/>
      </w:pPr>
      <w:r>
        <w:rPr>
          <w:rFonts w:hint="eastAsia"/>
        </w:rPr>
        <w:t>《中华人民共和国政府采购法》第二十二条供应商参加政府采购活动应当具备下列条件：</w:t>
      </w:r>
    </w:p>
    <w:p>
      <w:pPr>
        <w:pStyle w:val="10"/>
        <w:spacing w:before="62"/>
        <w:ind w:left="584"/>
      </w:pPr>
      <w:r>
        <w:rPr>
          <w:rFonts w:hint="eastAsia"/>
        </w:rPr>
        <w:t>（一）具有独立承担民事责任的能力；</w:t>
      </w:r>
    </w:p>
    <w:p>
      <w:pPr>
        <w:pStyle w:val="10"/>
        <w:tabs>
          <w:tab w:val="left" w:pos="2055"/>
          <w:tab w:val="left" w:pos="3104"/>
          <w:tab w:val="left" w:pos="3524"/>
          <w:tab w:val="left" w:pos="5204"/>
        </w:tabs>
        <w:spacing w:before="45"/>
        <w:ind w:left="584"/>
      </w:pPr>
      <w:r>
        <w:rPr>
          <w:rFonts w:hint="eastAsia"/>
        </w:rPr>
        <w:t>（二）具有良好的商业信誉和健全的财务会计制</w:t>
      </w:r>
      <w:r>
        <w:rPr>
          <w:rFonts w:hint="eastAsia"/>
        </w:rPr>
        <w:tab/>
      </w:r>
      <w:r>
        <w:rPr>
          <w:rFonts w:hint="eastAsia"/>
        </w:rPr>
        <w:t>；</w:t>
      </w:r>
    </w:p>
    <w:p>
      <w:pPr>
        <w:pStyle w:val="10"/>
        <w:tabs>
          <w:tab w:val="left" w:pos="1844"/>
        </w:tabs>
        <w:spacing w:before="46"/>
        <w:ind w:left="584"/>
      </w:pPr>
      <w:r>
        <w:rPr>
          <w:rFonts w:hint="eastAsia"/>
        </w:rPr>
        <w:t>（三）具有履行合同所必需的设备和专业技术能力；</w:t>
      </w:r>
    </w:p>
    <w:p>
      <w:pPr>
        <w:pStyle w:val="10"/>
        <w:tabs>
          <w:tab w:val="left" w:pos="3104"/>
          <w:tab w:val="left" w:pos="3735"/>
          <w:tab w:val="left" w:pos="4784"/>
        </w:tabs>
        <w:spacing w:before="62"/>
        <w:ind w:left="584"/>
      </w:pPr>
      <w:r>
        <w:rPr>
          <w:rFonts w:hint="eastAsia"/>
        </w:rPr>
        <w:t>（四）有依法缴纳税收和社保资金的记录；</w:t>
      </w:r>
    </w:p>
    <w:p>
      <w:pPr>
        <w:pStyle w:val="10"/>
        <w:tabs>
          <w:tab w:val="left" w:pos="5415"/>
        </w:tabs>
        <w:spacing w:before="45"/>
        <w:ind w:left="584"/>
      </w:pPr>
      <w:r>
        <w:rPr>
          <w:rFonts w:hint="eastAsia"/>
        </w:rPr>
        <w:t>（五）参加政府采购活动前三年内，在经营活动中未有重大违法记录；</w:t>
      </w:r>
    </w:p>
    <w:p>
      <w:pPr>
        <w:pStyle w:val="10"/>
        <w:tabs>
          <w:tab w:val="left" w:pos="1635"/>
        </w:tabs>
        <w:spacing w:before="46"/>
        <w:ind w:left="584"/>
      </w:pPr>
      <w:r>
        <w:rPr>
          <w:rFonts w:hint="eastAsia"/>
        </w:rPr>
        <w:t>（六）法律、行政法规规定的其他条件。</w:t>
      </w:r>
    </w:p>
    <w:p>
      <w:pPr>
        <w:pStyle w:val="7"/>
        <w:numPr>
          <w:ilvl w:val="1"/>
          <w:numId w:val="20"/>
        </w:numPr>
        <w:tabs>
          <w:tab w:val="left" w:pos="657"/>
        </w:tabs>
        <w:spacing w:before="62"/>
        <w:ind w:left="656" w:hanging="312"/>
      </w:pPr>
      <w:r>
        <w:rPr>
          <w:rFonts w:hint="eastAsia"/>
          <w:spacing w:val="-3"/>
        </w:rPr>
        <w:t>投标费用</w:t>
      </w:r>
    </w:p>
    <w:p>
      <w:pPr>
        <w:pStyle w:val="10"/>
        <w:tabs>
          <w:tab w:val="left" w:pos="1004"/>
          <w:tab w:val="left" w:pos="1844"/>
          <w:tab w:val="left" w:pos="2475"/>
        </w:tabs>
        <w:spacing w:before="45"/>
        <w:ind w:left="584"/>
      </w:pPr>
      <w:r>
        <w:rPr>
          <w:rFonts w:hint="eastAsia"/>
        </w:rPr>
        <w:t>无论投标过程中的结果如何，投标人自行承担所有与参加投标有关的全部费用。</w:t>
      </w:r>
    </w:p>
    <w:p>
      <w:pPr>
        <w:spacing w:before="47"/>
        <w:ind w:left="164"/>
        <w:rPr>
          <w:b/>
          <w:sz w:val="18"/>
        </w:rPr>
      </w:pPr>
      <w:r>
        <w:rPr>
          <w:rFonts w:hint="eastAsia"/>
          <w:b/>
          <w:sz w:val="18"/>
        </w:rPr>
        <w:t>二、招标文件</w:t>
      </w:r>
    </w:p>
    <w:p>
      <w:pPr>
        <w:pStyle w:val="7"/>
        <w:numPr>
          <w:ilvl w:val="1"/>
          <w:numId w:val="20"/>
        </w:numPr>
        <w:tabs>
          <w:tab w:val="left" w:pos="657"/>
        </w:tabs>
        <w:spacing w:before="53"/>
        <w:ind w:left="656" w:hanging="312"/>
      </w:pPr>
      <w:r>
        <w:rPr>
          <w:rFonts w:hint="eastAsia"/>
          <w:spacing w:val="-5"/>
        </w:rPr>
        <w:t>招标文件的组成</w:t>
      </w:r>
    </w:p>
    <w:p>
      <w:pPr>
        <w:pStyle w:val="21"/>
        <w:numPr>
          <w:ilvl w:val="2"/>
          <w:numId w:val="20"/>
        </w:numPr>
        <w:tabs>
          <w:tab w:val="left" w:pos="1005"/>
          <w:tab w:val="left" w:pos="2475"/>
          <w:tab w:val="left" w:pos="4784"/>
        </w:tabs>
        <w:spacing w:before="46" w:line="295" w:lineRule="auto"/>
        <w:ind w:left="164" w:right="249" w:firstLine="420"/>
        <w:rPr>
          <w:sz w:val="21"/>
        </w:rPr>
      </w:pPr>
      <w:r>
        <w:rPr>
          <w:rFonts w:hint="eastAsia"/>
          <w:sz w:val="21"/>
        </w:rPr>
        <w:t>招标文件用以载明所需服务、招标投标程序及要求、技术规格书和合同条款。招标文件由下述部</w:t>
      </w:r>
      <w:r>
        <w:rPr>
          <w:rFonts w:hint="eastAsia"/>
          <w:spacing w:val="-11"/>
          <w:sz w:val="21"/>
        </w:rPr>
        <w:t>分</w:t>
      </w:r>
      <w:r>
        <w:rPr>
          <w:rFonts w:hint="eastAsia"/>
          <w:sz w:val="21"/>
        </w:rPr>
        <w:t>组成：</w:t>
      </w:r>
    </w:p>
    <w:p>
      <w:pPr>
        <w:pStyle w:val="21"/>
        <w:numPr>
          <w:ilvl w:val="0"/>
          <w:numId w:val="21"/>
        </w:numPr>
        <w:tabs>
          <w:tab w:val="left" w:pos="1112"/>
        </w:tabs>
        <w:spacing w:before="0" w:line="253" w:lineRule="exact"/>
        <w:rPr>
          <w:sz w:val="21"/>
        </w:rPr>
      </w:pPr>
      <w:r>
        <w:rPr>
          <w:rFonts w:hint="eastAsia"/>
          <w:sz w:val="21"/>
        </w:rPr>
        <w:t>招标公告</w:t>
      </w:r>
    </w:p>
    <w:p>
      <w:pPr>
        <w:pStyle w:val="21"/>
        <w:numPr>
          <w:ilvl w:val="0"/>
          <w:numId w:val="21"/>
        </w:numPr>
        <w:tabs>
          <w:tab w:val="left" w:pos="1112"/>
        </w:tabs>
        <w:rPr>
          <w:sz w:val="21"/>
        </w:rPr>
      </w:pPr>
      <w:r>
        <w:rPr>
          <w:rFonts w:hint="eastAsia"/>
          <w:sz w:val="21"/>
        </w:rPr>
        <w:t>投标人须知</w:t>
      </w:r>
    </w:p>
    <w:p>
      <w:pPr>
        <w:pStyle w:val="21"/>
        <w:numPr>
          <w:ilvl w:val="0"/>
          <w:numId w:val="21"/>
        </w:numPr>
        <w:tabs>
          <w:tab w:val="left" w:pos="1112"/>
        </w:tabs>
        <w:spacing w:before="62"/>
        <w:rPr>
          <w:sz w:val="21"/>
        </w:rPr>
      </w:pPr>
      <w:r>
        <w:rPr>
          <w:rFonts w:hint="eastAsia"/>
          <w:sz w:val="21"/>
        </w:rPr>
        <w:t>采购需求书</w:t>
      </w:r>
    </w:p>
    <w:p>
      <w:pPr>
        <w:pStyle w:val="21"/>
        <w:numPr>
          <w:ilvl w:val="0"/>
          <w:numId w:val="21"/>
        </w:numPr>
        <w:tabs>
          <w:tab w:val="left" w:pos="1112"/>
        </w:tabs>
        <w:spacing w:before="46"/>
        <w:rPr>
          <w:sz w:val="21"/>
        </w:rPr>
      </w:pPr>
      <w:r>
        <w:rPr>
          <w:rFonts w:hint="eastAsia"/>
          <w:sz w:val="21"/>
        </w:rPr>
        <w:t>合同条款</w:t>
      </w:r>
    </w:p>
    <w:p>
      <w:pPr>
        <w:pStyle w:val="21"/>
        <w:numPr>
          <w:ilvl w:val="0"/>
          <w:numId w:val="21"/>
        </w:numPr>
        <w:tabs>
          <w:tab w:val="left" w:pos="1112"/>
        </w:tabs>
        <w:rPr>
          <w:sz w:val="21"/>
        </w:rPr>
      </w:pPr>
      <w:r>
        <w:rPr>
          <w:rFonts w:hint="eastAsia"/>
          <w:sz w:val="21"/>
        </w:rPr>
        <w:t>投标文件格式</w:t>
      </w:r>
    </w:p>
    <w:p>
      <w:pPr>
        <w:pStyle w:val="21"/>
        <w:numPr>
          <w:ilvl w:val="0"/>
          <w:numId w:val="21"/>
        </w:numPr>
        <w:tabs>
          <w:tab w:val="left" w:pos="1112"/>
        </w:tabs>
        <w:spacing w:before="62"/>
        <w:rPr>
          <w:sz w:val="21"/>
        </w:rPr>
      </w:pPr>
      <w:r>
        <w:rPr>
          <w:rFonts w:hint="eastAsia"/>
          <w:sz w:val="21"/>
        </w:rPr>
        <w:t>评标办法</w:t>
      </w:r>
    </w:p>
    <w:p>
      <w:pPr>
        <w:pStyle w:val="10"/>
        <w:tabs>
          <w:tab w:val="left" w:pos="1635"/>
        </w:tabs>
        <w:spacing w:before="46"/>
        <w:ind w:left="584"/>
      </w:pPr>
    </w:p>
    <w:p>
      <w:pPr>
        <w:pStyle w:val="21"/>
        <w:tabs>
          <w:tab w:val="left" w:pos="1005"/>
        </w:tabs>
        <w:spacing w:before="62"/>
        <w:ind w:left="0" w:firstLine="0"/>
        <w:sectPr>
          <w:headerReference r:id="rId9" w:type="default"/>
          <w:pgSz w:w="11910" w:h="16840"/>
          <w:pgMar w:top="1440" w:right="1800" w:bottom="1440" w:left="1800" w:header="0" w:footer="1020" w:gutter="0"/>
          <w:cols w:space="720" w:num="1"/>
        </w:sectPr>
      </w:pPr>
    </w:p>
    <w:p>
      <w:pPr>
        <w:pStyle w:val="21"/>
        <w:numPr>
          <w:ilvl w:val="2"/>
          <w:numId w:val="20"/>
        </w:numPr>
        <w:tabs>
          <w:tab w:val="left" w:pos="1005"/>
          <w:tab w:val="left" w:pos="1635"/>
          <w:tab w:val="left" w:pos="2264"/>
          <w:tab w:val="left" w:pos="3104"/>
          <w:tab w:val="left" w:pos="4155"/>
          <w:tab w:val="left" w:pos="4784"/>
          <w:tab w:val="left" w:pos="7515"/>
          <w:tab w:val="left" w:pos="8144"/>
          <w:tab w:val="left" w:pos="9613"/>
        </w:tabs>
        <w:spacing w:line="280" w:lineRule="auto"/>
        <w:ind w:left="164" w:right="249" w:firstLine="420"/>
        <w:rPr>
          <w:sz w:val="21"/>
        </w:rPr>
      </w:pPr>
      <w:r>
        <w:rPr>
          <w:rFonts w:hint="eastAsia"/>
          <w:sz w:val="21"/>
        </w:rPr>
        <w:t>除有特别说明，招标文件不单独提供服务活动所在地的自然环环境及条件、公用设施等</w:t>
      </w:r>
      <w:r>
        <w:rPr>
          <w:rFonts w:hint="eastAsia"/>
          <w:spacing w:val="-17"/>
          <w:sz w:val="21"/>
        </w:rPr>
        <w:t>情</w:t>
      </w:r>
      <w:r>
        <w:rPr>
          <w:rFonts w:hint="eastAsia"/>
          <w:sz w:val="21"/>
        </w:rPr>
        <w:t>况，投标人被视为接受上述与履行合同有关的一切情况。</w:t>
      </w:r>
    </w:p>
    <w:p>
      <w:pPr>
        <w:pStyle w:val="21"/>
        <w:numPr>
          <w:ilvl w:val="2"/>
          <w:numId w:val="20"/>
        </w:numPr>
        <w:tabs>
          <w:tab w:val="left" w:pos="1005"/>
          <w:tab w:val="left" w:pos="2684"/>
          <w:tab w:val="left" w:pos="3735"/>
          <w:tab w:val="left" w:pos="6255"/>
          <w:tab w:val="left" w:pos="7724"/>
          <w:tab w:val="left" w:pos="8775"/>
        </w:tabs>
        <w:spacing w:before="16" w:line="280" w:lineRule="auto"/>
        <w:ind w:left="164" w:right="249" w:firstLine="420"/>
        <w:rPr>
          <w:sz w:val="21"/>
        </w:rPr>
      </w:pPr>
      <w:r>
        <w:rPr>
          <w:rFonts w:hint="eastAsia"/>
          <w:sz w:val="21"/>
        </w:rPr>
        <w:t>投标人应认真阅读招标文件中所有的事项、格式、条款和规范等要求。如果投标人没有按照招标</w:t>
      </w:r>
      <w:r>
        <w:rPr>
          <w:rFonts w:hint="eastAsia"/>
          <w:spacing w:val="-15"/>
          <w:sz w:val="21"/>
        </w:rPr>
        <w:t>文</w:t>
      </w:r>
      <w:r>
        <w:rPr>
          <w:rFonts w:hint="eastAsia"/>
          <w:sz w:val="21"/>
        </w:rPr>
        <w:t>件要求提交全部资料，或者投标文件没有对招标文件在各方面都作出实质性响应则属于投标人的风险。没有实质上响应招标文件要求的投标将被拒绝。</w:t>
      </w:r>
    </w:p>
    <w:p>
      <w:pPr>
        <w:pStyle w:val="21"/>
        <w:numPr>
          <w:ilvl w:val="2"/>
          <w:numId w:val="20"/>
        </w:numPr>
        <w:tabs>
          <w:tab w:val="left" w:pos="1005"/>
        </w:tabs>
        <w:spacing w:before="16"/>
        <w:ind w:left="1004" w:hanging="420"/>
        <w:rPr>
          <w:sz w:val="21"/>
        </w:rPr>
      </w:pPr>
      <w:r>
        <w:rPr>
          <w:rFonts w:hint="eastAsia"/>
          <w:sz w:val="21"/>
        </w:rPr>
        <w:t>招标文件以中文为准。</w:t>
      </w:r>
    </w:p>
    <w:p>
      <w:pPr>
        <w:pStyle w:val="21"/>
        <w:numPr>
          <w:ilvl w:val="2"/>
          <w:numId w:val="20"/>
        </w:numPr>
        <w:tabs>
          <w:tab w:val="left" w:pos="1005"/>
        </w:tabs>
        <w:spacing w:line="288" w:lineRule="auto"/>
        <w:ind w:left="164" w:right="249" w:firstLine="420"/>
        <w:jc w:val="both"/>
        <w:rPr>
          <w:sz w:val="21"/>
        </w:rPr>
      </w:pPr>
      <w:r>
        <w:rPr>
          <w:rFonts w:hint="eastAsia"/>
          <w:sz w:val="21"/>
        </w:rPr>
        <w:t>投标人在参与本项目中，对于采购人和最终用户提供的所有信息应作为商业 密对其并予以保护 ，未经采购人和最终用户授权不得将任何信息透漏给第三方，否则采购人和最终用户有权追究投标人的责任。</w:t>
      </w:r>
    </w:p>
    <w:p>
      <w:pPr>
        <w:pStyle w:val="21"/>
        <w:numPr>
          <w:ilvl w:val="2"/>
          <w:numId w:val="20"/>
        </w:numPr>
        <w:tabs>
          <w:tab w:val="left" w:pos="1005"/>
          <w:tab w:val="left" w:pos="1424"/>
          <w:tab w:val="left" w:pos="2055"/>
          <w:tab w:val="left" w:pos="2264"/>
          <w:tab w:val="left" w:pos="3315"/>
          <w:tab w:val="left" w:pos="5204"/>
          <w:tab w:val="left" w:pos="7935"/>
          <w:tab w:val="left" w:pos="9404"/>
          <w:tab w:val="left" w:pos="9613"/>
        </w:tabs>
        <w:spacing w:before="0" w:line="280" w:lineRule="auto"/>
        <w:ind w:left="164" w:right="249" w:firstLine="420"/>
        <w:rPr>
          <w:sz w:val="21"/>
        </w:rPr>
      </w:pPr>
      <w:r>
        <w:rPr>
          <w:rFonts w:hint="eastAsia"/>
          <w:sz w:val="21"/>
        </w:rPr>
        <w:t>投标人一旦中标，须保证采购人和最终用户在使用其服务及其任何部分不受到第三方关于知识产权和商业秘密的指控</w:t>
      </w:r>
      <w:r>
        <w:rPr>
          <w:rFonts w:hint="eastAsia"/>
          <w:w w:val="95"/>
          <w:sz w:val="21"/>
        </w:rPr>
        <w:t>。</w:t>
      </w:r>
      <w:r>
        <w:rPr>
          <w:rFonts w:hint="eastAsia"/>
          <w:sz w:val="21"/>
        </w:rPr>
        <w:t>任何第三方如果提出相关指控，投标人须负责与第三方交涉并承担由此而引起的一切法律责任与费用。</w:t>
      </w:r>
    </w:p>
    <w:p>
      <w:pPr>
        <w:pStyle w:val="7"/>
        <w:numPr>
          <w:ilvl w:val="1"/>
          <w:numId w:val="20"/>
        </w:numPr>
        <w:tabs>
          <w:tab w:val="left" w:pos="657"/>
        </w:tabs>
        <w:spacing w:before="45"/>
        <w:ind w:left="656" w:hanging="312"/>
      </w:pPr>
      <w:r>
        <w:rPr>
          <w:rFonts w:hint="eastAsia"/>
          <w:spacing w:val="-5"/>
        </w:rPr>
        <w:t>招标文件的澄清</w:t>
      </w:r>
    </w:p>
    <w:p>
      <w:pPr>
        <w:pStyle w:val="10"/>
        <w:tabs>
          <w:tab w:val="left" w:pos="4995"/>
        </w:tabs>
        <w:spacing w:before="45"/>
        <w:ind w:left="584"/>
      </w:pPr>
      <w:r>
        <w:rPr>
          <w:rFonts w:hint="eastAsia"/>
        </w:rPr>
        <w:t>任何要求对招标文件进行澄清的投标供应商，应以书面形式通知采购人。</w:t>
      </w:r>
    </w:p>
    <w:p>
      <w:pPr>
        <w:pStyle w:val="7"/>
        <w:numPr>
          <w:ilvl w:val="1"/>
          <w:numId w:val="20"/>
        </w:numPr>
        <w:tabs>
          <w:tab w:val="left" w:pos="657"/>
          <w:tab w:val="left" w:pos="1890"/>
        </w:tabs>
        <w:spacing w:before="62"/>
        <w:ind w:left="656" w:hanging="312"/>
      </w:pPr>
      <w:r>
        <w:rPr>
          <w:rFonts w:hint="eastAsia"/>
          <w:spacing w:val="-5"/>
        </w:rPr>
        <w:t>招</w:t>
      </w:r>
      <w:r>
        <w:rPr>
          <w:rFonts w:hint="eastAsia"/>
          <w:spacing w:val="-3"/>
        </w:rPr>
        <w:t>标文件</w:t>
      </w:r>
      <w:r>
        <w:rPr>
          <w:rFonts w:hint="eastAsia"/>
        </w:rPr>
        <w:t>的修改</w:t>
      </w:r>
    </w:p>
    <w:p>
      <w:pPr>
        <w:pStyle w:val="21"/>
        <w:numPr>
          <w:ilvl w:val="2"/>
          <w:numId w:val="20"/>
        </w:numPr>
        <w:tabs>
          <w:tab w:val="left" w:pos="584"/>
          <w:tab w:val="left" w:pos="902"/>
          <w:tab w:val="left" w:pos="2475"/>
          <w:tab w:val="left" w:pos="3421"/>
          <w:tab w:val="left" w:pos="6570"/>
          <w:tab w:val="left" w:pos="7199"/>
          <w:tab w:val="left" w:pos="8039"/>
        </w:tabs>
        <w:spacing w:before="46" w:line="288" w:lineRule="auto"/>
        <w:ind w:left="164" w:right="249" w:firstLine="420"/>
        <w:rPr>
          <w:sz w:val="19"/>
        </w:rPr>
      </w:pPr>
      <w:r>
        <w:rPr>
          <w:rFonts w:hint="eastAsia"/>
          <w:sz w:val="21"/>
        </w:rPr>
        <w:t>投标截止时间前，采购人可主动的对招标文件进行澄清或修改，澄清或修改的内容为招标文件的组成部分。澄清或者修改的内容可能影响投标文件编制的，采购人或者采购代理机构应当在投标截止时间的15日前，以书面形式通知所有获取招标文件的潜在投标人；不足15日的，采购人或者采购代理机构应当</w:t>
      </w:r>
      <w:r>
        <w:rPr>
          <w:rFonts w:hint="eastAsia"/>
        </w:rPr>
        <w:t>延提交投标文件的截止时间。</w:t>
      </w:r>
    </w:p>
    <w:p>
      <w:pPr>
        <w:pStyle w:val="21"/>
        <w:numPr>
          <w:ilvl w:val="2"/>
          <w:numId w:val="20"/>
        </w:numPr>
        <w:tabs>
          <w:tab w:val="left" w:pos="1005"/>
          <w:tab w:val="left" w:pos="2264"/>
          <w:tab w:val="left" w:pos="7935"/>
        </w:tabs>
        <w:spacing w:before="46" w:line="295" w:lineRule="auto"/>
        <w:ind w:left="164" w:right="249" w:firstLine="420"/>
        <w:rPr>
          <w:sz w:val="21"/>
        </w:rPr>
      </w:pPr>
      <w:r>
        <w:rPr>
          <w:rFonts w:hint="eastAsia"/>
          <w:sz w:val="21"/>
        </w:rPr>
        <w:t>招标文件的修改将在上海政府采购网上发布公告，并对投标供应商具有约束力。投标供应商应主</w:t>
      </w:r>
      <w:r>
        <w:rPr>
          <w:rFonts w:hint="eastAsia"/>
          <w:spacing w:val="-15"/>
          <w:sz w:val="21"/>
        </w:rPr>
        <w:t>动</w:t>
      </w:r>
      <w:r>
        <w:rPr>
          <w:rFonts w:hint="eastAsia"/>
          <w:sz w:val="21"/>
        </w:rPr>
        <w:t>上网查询。</w:t>
      </w:r>
    </w:p>
    <w:p>
      <w:pPr>
        <w:pStyle w:val="21"/>
        <w:numPr>
          <w:ilvl w:val="2"/>
          <w:numId w:val="20"/>
        </w:numPr>
        <w:tabs>
          <w:tab w:val="left" w:pos="1005"/>
          <w:tab w:val="left" w:pos="2264"/>
          <w:tab w:val="left" w:pos="7935"/>
        </w:tabs>
        <w:spacing w:before="46" w:line="295" w:lineRule="auto"/>
        <w:ind w:left="164" w:right="249" w:firstLine="420"/>
        <w:rPr>
          <w:sz w:val="21"/>
        </w:rPr>
      </w:pPr>
      <w:r>
        <w:rPr>
          <w:rFonts w:hint="eastAsia"/>
          <w:sz w:val="21"/>
        </w:rPr>
        <w:t>为使投标供应商准备投标时有充分时间对招标文件的修改部分进行阅读，采购人可依法适当延长投</w:t>
      </w:r>
      <w:r>
        <w:rPr>
          <w:rFonts w:hint="eastAsia"/>
        </w:rPr>
        <w:t>标截止期。</w:t>
      </w:r>
    </w:p>
    <w:p>
      <w:pPr>
        <w:pStyle w:val="21"/>
        <w:numPr>
          <w:ilvl w:val="2"/>
          <w:numId w:val="20"/>
        </w:numPr>
        <w:tabs>
          <w:tab w:val="left" w:pos="1005"/>
          <w:tab w:val="left" w:pos="2264"/>
          <w:tab w:val="left" w:pos="7935"/>
        </w:tabs>
        <w:spacing w:before="46" w:line="295" w:lineRule="auto"/>
        <w:ind w:left="164" w:right="249" w:firstLine="420"/>
      </w:pPr>
      <w:r>
        <w:rPr>
          <w:rFonts w:hint="eastAsia"/>
          <w:sz w:val="21"/>
        </w:rPr>
        <w:t>当后发的招标文件与原招标文件或此前发出的招标文件之间存在不一致时，以后发的</w:t>
      </w:r>
      <w:r>
        <w:rPr>
          <w:rFonts w:hint="eastAsia"/>
          <w:sz w:val="21"/>
        </w:rPr>
        <w:tab/>
      </w:r>
      <w:r>
        <w:rPr>
          <w:rFonts w:hint="eastAsia"/>
          <w:sz w:val="21"/>
        </w:rPr>
        <w:t>文件为</w:t>
      </w:r>
      <w:r>
        <w:rPr>
          <w:rFonts w:hint="eastAsia"/>
        </w:rPr>
        <w:t>准。</w:t>
      </w:r>
    </w:p>
    <w:p>
      <w:pPr>
        <w:spacing w:before="47"/>
        <w:ind w:left="164"/>
        <w:rPr>
          <w:b/>
          <w:sz w:val="24"/>
        </w:rPr>
      </w:pPr>
      <w:r>
        <w:rPr>
          <w:rFonts w:hint="eastAsia"/>
          <w:b/>
          <w:sz w:val="24"/>
        </w:rPr>
        <w:t>三、投标文件的编写</w:t>
      </w:r>
    </w:p>
    <w:p>
      <w:pPr>
        <w:pStyle w:val="7"/>
        <w:numPr>
          <w:ilvl w:val="1"/>
          <w:numId w:val="20"/>
        </w:numPr>
        <w:tabs>
          <w:tab w:val="left" w:pos="657"/>
        </w:tabs>
        <w:spacing w:before="51"/>
        <w:ind w:left="656" w:hanging="312"/>
      </w:pPr>
      <w:r>
        <w:rPr>
          <w:rFonts w:hint="eastAsia"/>
          <w:spacing w:val="-3"/>
        </w:rPr>
        <w:t>编写要求</w:t>
      </w:r>
    </w:p>
    <w:p>
      <w:pPr>
        <w:pStyle w:val="21"/>
        <w:numPr>
          <w:ilvl w:val="2"/>
          <w:numId w:val="20"/>
        </w:numPr>
        <w:tabs>
          <w:tab w:val="left" w:pos="1005"/>
        </w:tabs>
        <w:spacing w:before="62" w:line="280" w:lineRule="auto"/>
        <w:ind w:left="164" w:right="249" w:firstLine="420"/>
        <w:jc w:val="both"/>
        <w:rPr>
          <w:sz w:val="21"/>
        </w:rPr>
      </w:pPr>
      <w:r>
        <w:rPr>
          <w:rFonts w:hint="eastAsia"/>
          <w:sz w:val="21"/>
        </w:rPr>
        <w:t>投标人应根据招标文件的所有内容及上海政府采购网网上投标操作指南，按招标文件的要求及上海政府采购网网上投标相关要求提供投标文件，并保证所提供的全部资料的真实性，以使其投标对招标文件的实质性要求作出完全响应，否则，其投标可能被拒绝。</w:t>
      </w:r>
    </w:p>
    <w:p>
      <w:pPr>
        <w:pStyle w:val="21"/>
        <w:numPr>
          <w:ilvl w:val="2"/>
          <w:numId w:val="20"/>
        </w:numPr>
        <w:tabs>
          <w:tab w:val="left" w:pos="1005"/>
          <w:tab w:val="left" w:pos="4575"/>
          <w:tab w:val="left" w:pos="5204"/>
          <w:tab w:val="left" w:pos="9195"/>
        </w:tabs>
        <w:spacing w:before="16" w:line="280" w:lineRule="auto"/>
        <w:ind w:left="164" w:right="461" w:firstLine="420"/>
        <w:rPr>
          <w:sz w:val="21"/>
        </w:rPr>
      </w:pPr>
      <w:r>
        <w:rPr>
          <w:rFonts w:hint="eastAsia"/>
          <w:sz w:val="21"/>
        </w:rPr>
        <w:t>投标人须在上海政府采购网下载“上海市政府采购信息管理平台投标具”，在投标工具</w:t>
      </w:r>
      <w:r>
        <w:rPr>
          <w:rFonts w:hint="eastAsia"/>
          <w:spacing w:val="-17"/>
          <w:sz w:val="21"/>
        </w:rPr>
        <w:t>基</w:t>
      </w:r>
      <w:r>
        <w:rPr>
          <w:rFonts w:hint="eastAsia"/>
          <w:sz w:val="21"/>
        </w:rPr>
        <w:t>上完成投标文件录入、投标、投标文件加密等内容的操作。</w:t>
      </w:r>
    </w:p>
    <w:p>
      <w:pPr>
        <w:pStyle w:val="7"/>
        <w:numPr>
          <w:ilvl w:val="1"/>
          <w:numId w:val="20"/>
        </w:numPr>
        <w:tabs>
          <w:tab w:val="left" w:pos="657"/>
          <w:tab w:val="left" w:pos="1683"/>
        </w:tabs>
        <w:spacing w:line="268" w:lineRule="exact"/>
        <w:ind w:left="656" w:hanging="312"/>
      </w:pPr>
      <w:r>
        <w:rPr>
          <w:rFonts w:hint="eastAsia"/>
          <w:spacing w:val="-5"/>
        </w:rPr>
        <w:t>投</w:t>
      </w:r>
      <w:r>
        <w:rPr>
          <w:rFonts w:hint="eastAsia"/>
          <w:spacing w:val="-3"/>
        </w:rPr>
        <w:t>标</w:t>
      </w:r>
      <w:r>
        <w:rPr>
          <w:rFonts w:hint="eastAsia"/>
        </w:rPr>
        <w:t>的语言</w:t>
      </w:r>
      <w:r>
        <w:rPr>
          <w:rFonts w:hint="eastAsia"/>
          <w:spacing w:val="-3"/>
        </w:rPr>
        <w:t>及计量单</w:t>
      </w:r>
      <w:r>
        <w:rPr>
          <w:rFonts w:hint="eastAsia"/>
        </w:rPr>
        <w:t>位</w:t>
      </w:r>
    </w:p>
    <w:p>
      <w:pPr>
        <w:pStyle w:val="21"/>
        <w:numPr>
          <w:ilvl w:val="2"/>
          <w:numId w:val="20"/>
        </w:numPr>
        <w:tabs>
          <w:tab w:val="left" w:pos="1005"/>
        </w:tabs>
        <w:spacing w:before="62"/>
        <w:ind w:left="1004" w:hanging="420"/>
        <w:rPr>
          <w:sz w:val="21"/>
        </w:rPr>
      </w:pPr>
      <w:r>
        <w:rPr>
          <w:rFonts w:hint="eastAsia"/>
          <w:sz w:val="21"/>
        </w:rPr>
        <w:t>投标文件、投标交换的文件和来往信件，应以中文书写。</w:t>
      </w:r>
    </w:p>
    <w:p>
      <w:pPr>
        <w:pStyle w:val="21"/>
        <w:numPr>
          <w:ilvl w:val="2"/>
          <w:numId w:val="20"/>
        </w:numPr>
        <w:tabs>
          <w:tab w:val="left" w:pos="1005"/>
          <w:tab w:val="left" w:pos="3735"/>
        </w:tabs>
        <w:ind w:left="1004" w:hanging="420"/>
        <w:rPr>
          <w:sz w:val="21"/>
        </w:rPr>
      </w:pPr>
      <w:r>
        <w:rPr>
          <w:rFonts w:hint="eastAsia"/>
          <w:sz w:val="21"/>
        </w:rPr>
        <w:t>除在招标文件的技术要求中特有规定外，计量单位应使用中华人民共和国法定计量单位。</w:t>
      </w:r>
    </w:p>
    <w:p>
      <w:pPr>
        <w:pStyle w:val="7"/>
        <w:numPr>
          <w:ilvl w:val="1"/>
          <w:numId w:val="20"/>
        </w:numPr>
        <w:tabs>
          <w:tab w:val="left" w:pos="761"/>
          <w:tab w:val="left" w:pos="3435"/>
          <w:tab w:val="left" w:pos="7758"/>
        </w:tabs>
        <w:spacing w:before="46" w:line="295" w:lineRule="auto"/>
        <w:ind w:left="344" w:right="259" w:firstLine="0"/>
      </w:pPr>
      <w:r>
        <w:rPr>
          <w:rFonts w:hint="eastAsia"/>
          <w:spacing w:val="-5"/>
        </w:rPr>
        <w:t>投</w:t>
      </w:r>
      <w:r>
        <w:rPr>
          <w:rFonts w:hint="eastAsia"/>
          <w:spacing w:val="-3"/>
        </w:rPr>
        <w:t>标文件的</w:t>
      </w:r>
      <w:r>
        <w:rPr>
          <w:rFonts w:hint="eastAsia"/>
          <w:spacing w:val="-5"/>
        </w:rPr>
        <w:t>组</w:t>
      </w:r>
      <w:r>
        <w:rPr>
          <w:rFonts w:hint="eastAsia"/>
          <w:spacing w:val="-3"/>
        </w:rPr>
        <w:t>成（投</w:t>
      </w:r>
      <w:r>
        <w:rPr>
          <w:rFonts w:hint="eastAsia"/>
          <w:spacing w:val="-5"/>
        </w:rPr>
        <w:t>标</w:t>
      </w:r>
      <w:r>
        <w:rPr>
          <w:rFonts w:hint="eastAsia"/>
          <w:spacing w:val="-3"/>
        </w:rPr>
        <w:t>文</w:t>
      </w:r>
      <w:r>
        <w:rPr>
          <w:rFonts w:hint="eastAsia"/>
        </w:rPr>
        <w:t>件</w:t>
      </w:r>
      <w:r>
        <w:rPr>
          <w:rFonts w:hint="eastAsia"/>
        </w:rPr>
        <w:tab/>
      </w:r>
      <w:r>
        <w:rPr>
          <w:rFonts w:hint="eastAsia"/>
          <w:spacing w:val="-5"/>
        </w:rPr>
        <w:t>需</w:t>
      </w:r>
      <w:r>
        <w:rPr>
          <w:rFonts w:hint="eastAsia"/>
          <w:spacing w:val="-3"/>
        </w:rPr>
        <w:t>彩色扫描</w:t>
      </w:r>
      <w:r>
        <w:rPr>
          <w:rFonts w:hint="eastAsia"/>
          <w:spacing w:val="-5"/>
        </w:rPr>
        <w:t>件</w:t>
      </w:r>
      <w:r>
        <w:rPr>
          <w:rFonts w:hint="eastAsia"/>
          <w:spacing w:val="-3"/>
        </w:rPr>
        <w:t>上传，</w:t>
      </w:r>
      <w:r>
        <w:rPr>
          <w:rFonts w:hint="eastAsia"/>
          <w:spacing w:val="-5"/>
        </w:rPr>
        <w:t>需</w:t>
      </w:r>
      <w:r>
        <w:rPr>
          <w:rFonts w:hint="eastAsia"/>
          <w:spacing w:val="-3"/>
        </w:rPr>
        <w:t>要签字</w:t>
      </w:r>
      <w:r>
        <w:rPr>
          <w:rFonts w:hint="eastAsia"/>
          <w:spacing w:val="-5"/>
        </w:rPr>
        <w:t>盖</w:t>
      </w:r>
      <w:r>
        <w:rPr>
          <w:rFonts w:hint="eastAsia"/>
          <w:spacing w:val="-3"/>
        </w:rPr>
        <w:t>章的附</w:t>
      </w:r>
      <w:r>
        <w:rPr>
          <w:rFonts w:hint="eastAsia"/>
          <w:spacing w:val="-5"/>
        </w:rPr>
        <w:t>件</w:t>
      </w:r>
      <w:r>
        <w:rPr>
          <w:rFonts w:hint="eastAsia"/>
          <w:spacing w:val="-3"/>
        </w:rPr>
        <w:t>则</w:t>
      </w:r>
      <w:r>
        <w:rPr>
          <w:rFonts w:hint="eastAsia"/>
        </w:rPr>
        <w:t>需打</w:t>
      </w:r>
      <w:r>
        <w:rPr>
          <w:rFonts w:hint="eastAsia"/>
          <w:spacing w:val="-3"/>
          <w:w w:val="95"/>
        </w:rPr>
        <w:t>印</w:t>
      </w:r>
      <w:r>
        <w:rPr>
          <w:rFonts w:hint="eastAsia"/>
          <w:spacing w:val="-5"/>
          <w:w w:val="95"/>
        </w:rPr>
        <w:t>下</w:t>
      </w:r>
      <w:r>
        <w:rPr>
          <w:rFonts w:hint="eastAsia"/>
          <w:spacing w:val="-3"/>
          <w:w w:val="95"/>
        </w:rPr>
        <w:t>来签字</w:t>
      </w:r>
      <w:r>
        <w:rPr>
          <w:rFonts w:hint="eastAsia"/>
          <w:spacing w:val="-5"/>
          <w:w w:val="95"/>
        </w:rPr>
        <w:t>盖</w:t>
      </w:r>
      <w:r>
        <w:rPr>
          <w:rFonts w:hint="eastAsia"/>
          <w:spacing w:val="-3"/>
          <w:w w:val="95"/>
        </w:rPr>
        <w:t>章后彩</w:t>
      </w:r>
      <w:r>
        <w:rPr>
          <w:rFonts w:hint="eastAsia"/>
          <w:spacing w:val="-5"/>
          <w:w w:val="95"/>
        </w:rPr>
        <w:t>色</w:t>
      </w:r>
      <w:r>
        <w:rPr>
          <w:rFonts w:hint="eastAsia"/>
          <w:spacing w:val="-13"/>
          <w:w w:val="95"/>
        </w:rPr>
        <w:t>扫</w:t>
      </w:r>
      <w:r>
        <w:rPr>
          <w:rFonts w:hint="eastAsia"/>
          <w:spacing w:val="-3"/>
        </w:rPr>
        <w:t>描</w:t>
      </w:r>
      <w:r>
        <w:rPr>
          <w:rFonts w:hint="eastAsia"/>
        </w:rPr>
        <w:t>）</w:t>
      </w:r>
    </w:p>
    <w:p>
      <w:pPr>
        <w:pStyle w:val="21"/>
        <w:numPr>
          <w:ilvl w:val="2"/>
          <w:numId w:val="20"/>
        </w:numPr>
        <w:tabs>
          <w:tab w:val="left" w:pos="1111"/>
        </w:tabs>
        <w:spacing w:before="0" w:line="253" w:lineRule="exact"/>
        <w:ind w:left="1110" w:hanging="526"/>
        <w:rPr>
          <w:sz w:val="21"/>
        </w:rPr>
      </w:pPr>
      <w:r>
        <w:rPr>
          <w:rFonts w:hint="eastAsia"/>
          <w:sz w:val="21"/>
        </w:rPr>
        <w:t>投标文件应包括下列部分：</w:t>
      </w:r>
    </w:p>
    <w:p>
      <w:pPr>
        <w:pStyle w:val="7"/>
        <w:numPr>
          <w:ilvl w:val="3"/>
          <w:numId w:val="20"/>
        </w:numPr>
        <w:tabs>
          <w:tab w:val="left" w:pos="1211"/>
        </w:tabs>
        <w:spacing w:before="45"/>
        <w:ind w:hanging="623"/>
      </w:pPr>
      <w:r>
        <w:rPr>
          <w:rFonts w:hint="eastAsia"/>
          <w:spacing w:val="-3"/>
        </w:rPr>
        <w:t>商务标：</w:t>
      </w:r>
    </w:p>
    <w:p>
      <w:pPr>
        <w:pStyle w:val="21"/>
        <w:numPr>
          <w:ilvl w:val="0"/>
          <w:numId w:val="22"/>
        </w:numPr>
        <w:tabs>
          <w:tab w:val="left" w:pos="1004"/>
          <w:tab w:val="left" w:pos="1005"/>
        </w:tabs>
        <w:spacing w:before="62"/>
        <w:rPr>
          <w:sz w:val="21"/>
        </w:rPr>
      </w:pPr>
      <w:r>
        <w:rPr>
          <w:rFonts w:hint="eastAsia"/>
          <w:sz w:val="21"/>
        </w:rPr>
        <w:t>投标保证书（格式参见招标文件第五章附件）；</w:t>
      </w:r>
    </w:p>
    <w:p>
      <w:pPr>
        <w:pStyle w:val="21"/>
        <w:numPr>
          <w:ilvl w:val="0"/>
          <w:numId w:val="22"/>
        </w:numPr>
        <w:tabs>
          <w:tab w:val="left" w:pos="1004"/>
          <w:tab w:val="left" w:pos="1005"/>
        </w:tabs>
        <w:spacing w:before="46"/>
        <w:rPr>
          <w:sz w:val="21"/>
        </w:rPr>
      </w:pPr>
      <w:r>
        <w:rPr>
          <w:rFonts w:hint="eastAsia"/>
          <w:sz w:val="21"/>
        </w:rPr>
        <w:t>开标一览表（格式参见招标文件第五章附件）；</w:t>
      </w:r>
    </w:p>
    <w:p>
      <w:pPr>
        <w:pStyle w:val="21"/>
        <w:numPr>
          <w:ilvl w:val="0"/>
          <w:numId w:val="22"/>
        </w:numPr>
        <w:tabs>
          <w:tab w:val="left" w:pos="1004"/>
          <w:tab w:val="left" w:pos="1005"/>
        </w:tabs>
        <w:rPr>
          <w:sz w:val="21"/>
        </w:rPr>
      </w:pPr>
      <w:r>
        <w:rPr>
          <w:rFonts w:hint="eastAsia"/>
          <w:sz w:val="21"/>
        </w:rPr>
        <w:t>分项报价表（格式参见招标文件第五章附件）；</w:t>
      </w:r>
    </w:p>
    <w:p>
      <w:pPr>
        <w:pStyle w:val="21"/>
        <w:numPr>
          <w:ilvl w:val="0"/>
          <w:numId w:val="22"/>
        </w:numPr>
        <w:tabs>
          <w:tab w:val="left" w:pos="1004"/>
          <w:tab w:val="left" w:pos="1005"/>
          <w:tab w:val="left" w:pos="2895"/>
        </w:tabs>
        <w:spacing w:before="62"/>
        <w:rPr>
          <w:sz w:val="21"/>
        </w:rPr>
      </w:pPr>
      <w:r>
        <w:rPr>
          <w:rFonts w:hint="eastAsia"/>
          <w:sz w:val="21"/>
        </w:rPr>
        <w:t>投标人基本情况介</w:t>
      </w:r>
      <w:r>
        <w:rPr>
          <w:rFonts w:hint="eastAsia"/>
          <w:sz w:val="21"/>
        </w:rPr>
        <w:tab/>
      </w:r>
      <w:r>
        <w:rPr>
          <w:rFonts w:hint="eastAsia"/>
          <w:sz w:val="21"/>
        </w:rPr>
        <w:t>（格式参见招标文件第五章附件）；</w:t>
      </w:r>
    </w:p>
    <w:p>
      <w:pPr>
        <w:pStyle w:val="21"/>
        <w:numPr>
          <w:ilvl w:val="0"/>
          <w:numId w:val="22"/>
        </w:numPr>
        <w:tabs>
          <w:tab w:val="left" w:pos="1004"/>
          <w:tab w:val="left" w:pos="1005"/>
          <w:tab w:val="left" w:pos="1424"/>
          <w:tab w:val="left" w:pos="2264"/>
        </w:tabs>
        <w:rPr>
          <w:sz w:val="21"/>
        </w:rPr>
      </w:pPr>
      <w:r>
        <w:rPr>
          <w:rFonts w:hint="eastAsia"/>
          <w:sz w:val="21"/>
        </w:rPr>
        <w:t>类似项目业绩清单（格式参见招标文件第五章附件）后附证明材料；</w:t>
      </w:r>
    </w:p>
    <w:p>
      <w:pPr>
        <w:pStyle w:val="21"/>
        <w:numPr>
          <w:ilvl w:val="0"/>
          <w:numId w:val="22"/>
        </w:numPr>
        <w:tabs>
          <w:tab w:val="left" w:pos="1004"/>
          <w:tab w:val="left" w:pos="1005"/>
          <w:tab w:val="left" w:pos="2264"/>
        </w:tabs>
        <w:spacing w:before="46"/>
        <w:rPr>
          <w:sz w:val="21"/>
        </w:rPr>
      </w:pPr>
      <w:r>
        <w:rPr>
          <w:rFonts w:hint="eastAsia"/>
          <w:sz w:val="21"/>
        </w:rPr>
        <w:t>商务条款对照表（格式参见招标文件第五章附件）；</w:t>
      </w:r>
    </w:p>
    <w:p>
      <w:pPr>
        <w:pStyle w:val="21"/>
        <w:numPr>
          <w:ilvl w:val="0"/>
          <w:numId w:val="22"/>
        </w:numPr>
        <w:tabs>
          <w:tab w:val="left" w:pos="1004"/>
          <w:tab w:val="left" w:pos="1005"/>
          <w:tab w:val="left" w:pos="2055"/>
        </w:tabs>
        <w:spacing w:before="62"/>
        <w:rPr>
          <w:sz w:val="21"/>
        </w:rPr>
      </w:pPr>
      <w:r>
        <w:rPr>
          <w:rFonts w:hint="eastAsia"/>
          <w:sz w:val="21"/>
        </w:rPr>
        <w:t>中小企业申明函（如是。格式参见招标文件第五章附件）；</w:t>
      </w:r>
    </w:p>
    <w:p>
      <w:pPr>
        <w:pStyle w:val="21"/>
        <w:numPr>
          <w:ilvl w:val="0"/>
          <w:numId w:val="22"/>
        </w:numPr>
        <w:tabs>
          <w:tab w:val="left" w:pos="1004"/>
          <w:tab w:val="left" w:pos="1005"/>
          <w:tab w:val="left" w:pos="2055"/>
        </w:tabs>
        <w:spacing w:before="62"/>
        <w:rPr>
          <w:sz w:val="21"/>
        </w:rPr>
      </w:pPr>
      <w:r>
        <w:rPr>
          <w:rFonts w:hint="eastAsia"/>
          <w:sz w:val="21"/>
        </w:rPr>
        <w:t>监狱企业证明文件（如有）出具的属于监狱企业的证明文件</w:t>
      </w:r>
      <w:r>
        <w:rPr>
          <w:rFonts w:hint="eastAsia"/>
          <w:sz w:val="21"/>
        </w:rPr>
        <w:tab/>
      </w:r>
      <w:r>
        <w:rPr>
          <w:rFonts w:hint="eastAsia"/>
          <w:sz w:val="21"/>
        </w:rPr>
        <w:t>；</w:t>
      </w:r>
    </w:p>
    <w:p>
      <w:pPr>
        <w:pStyle w:val="21"/>
        <w:numPr>
          <w:ilvl w:val="0"/>
          <w:numId w:val="22"/>
        </w:numPr>
        <w:tabs>
          <w:tab w:val="left" w:pos="1004"/>
          <w:tab w:val="left" w:pos="1005"/>
          <w:tab w:val="left" w:pos="2055"/>
        </w:tabs>
        <w:spacing w:before="62"/>
        <w:rPr>
          <w:sz w:val="21"/>
        </w:rPr>
      </w:pPr>
      <w:r>
        <w:rPr>
          <w:rFonts w:hint="eastAsia"/>
          <w:sz w:val="21"/>
        </w:rPr>
        <w:t>残疾人福利性单位申明函（如是，格式参见招标文件第五章附件）；</w:t>
      </w:r>
    </w:p>
    <w:p>
      <w:pPr>
        <w:pStyle w:val="21"/>
        <w:numPr>
          <w:ilvl w:val="0"/>
          <w:numId w:val="22"/>
        </w:numPr>
        <w:tabs>
          <w:tab w:val="left" w:pos="1004"/>
          <w:tab w:val="left" w:pos="1005"/>
          <w:tab w:val="left" w:pos="2055"/>
        </w:tabs>
        <w:spacing w:before="62"/>
        <w:rPr>
          <w:sz w:val="21"/>
        </w:rPr>
      </w:pPr>
      <w:r>
        <w:rPr>
          <w:rFonts w:hint="eastAsia"/>
          <w:sz w:val="21"/>
        </w:rPr>
        <w:t>优惠承诺书（如有，请自拟）；</w:t>
      </w:r>
    </w:p>
    <w:p>
      <w:pPr>
        <w:pStyle w:val="21"/>
        <w:numPr>
          <w:ilvl w:val="0"/>
          <w:numId w:val="22"/>
        </w:numPr>
        <w:tabs>
          <w:tab w:val="left" w:pos="1004"/>
          <w:tab w:val="left" w:pos="1005"/>
          <w:tab w:val="left" w:pos="2055"/>
        </w:tabs>
        <w:spacing w:before="62"/>
        <w:rPr>
          <w:sz w:val="21"/>
        </w:rPr>
      </w:pPr>
      <w:r>
        <w:rPr>
          <w:rFonts w:hint="eastAsia"/>
          <w:sz w:val="21"/>
        </w:rPr>
        <w:t>投标人的资格证明文件：</w:t>
      </w:r>
    </w:p>
    <w:p>
      <w:pPr>
        <w:pStyle w:val="22"/>
        <w:spacing w:before="1"/>
        <w:ind w:left="114"/>
        <w:jc w:val="both"/>
        <w:rPr>
          <w:sz w:val="21"/>
        </w:rPr>
      </w:pPr>
      <w:r>
        <w:rPr>
          <w:rFonts w:hint="eastAsia"/>
          <w:sz w:val="21"/>
        </w:rPr>
        <w:t>（一）法人或者其他组织的营业执照等证明文件，自然人的身份证明：</w:t>
      </w:r>
    </w:p>
    <w:p>
      <w:pPr>
        <w:pStyle w:val="22"/>
        <w:numPr>
          <w:ilvl w:val="0"/>
          <w:numId w:val="0"/>
        </w:numPr>
        <w:tabs>
          <w:tab w:val="left" w:pos="466"/>
        </w:tabs>
        <w:spacing w:before="60" w:line="280" w:lineRule="auto"/>
        <w:ind w:left="115" w:leftChars="0" w:right="165" w:rightChars="0" w:firstLine="420" w:firstLineChars="200"/>
        <w:jc w:val="both"/>
        <w:rPr>
          <w:sz w:val="21"/>
        </w:rPr>
      </w:pPr>
      <w:r>
        <w:rPr>
          <w:rFonts w:hint="eastAsia"/>
          <w:sz w:val="21"/>
        </w:rPr>
        <w:t>提供企业营业执照（企业法人单位提供）或事业单位法人证书副本（事业法人单位提供）或自然人的身份证明；</w:t>
      </w:r>
    </w:p>
    <w:p>
      <w:pPr>
        <w:pStyle w:val="22"/>
        <w:numPr>
          <w:ilvl w:val="0"/>
          <w:numId w:val="0"/>
        </w:numPr>
        <w:tabs>
          <w:tab w:val="left" w:pos="466"/>
        </w:tabs>
        <w:spacing w:before="2" w:line="292" w:lineRule="auto"/>
        <w:ind w:left="115" w:leftChars="0" w:right="165" w:rightChars="0" w:firstLine="420" w:firstLineChars="200"/>
        <w:jc w:val="both"/>
        <w:rPr>
          <w:sz w:val="21"/>
        </w:rPr>
      </w:pPr>
      <w:r>
        <w:rPr>
          <w:rFonts w:hint="eastAsia"/>
          <w:sz w:val="21"/>
        </w:rPr>
        <w:t>税务登记证（三证合一的可不提供）、组织机构代码证（三证合一的可不提供）；</w:t>
      </w:r>
    </w:p>
    <w:p>
      <w:pPr>
        <w:pStyle w:val="22"/>
        <w:numPr>
          <w:ilvl w:val="0"/>
          <w:numId w:val="0"/>
        </w:numPr>
        <w:tabs>
          <w:tab w:val="left" w:pos="466"/>
        </w:tabs>
        <w:spacing w:line="256" w:lineRule="exact"/>
        <w:ind w:left="115" w:leftChars="0" w:firstLine="420" w:firstLineChars="200"/>
        <w:jc w:val="both"/>
        <w:rPr>
          <w:sz w:val="21"/>
        </w:rPr>
      </w:pPr>
      <w:r>
        <w:rPr>
          <w:rFonts w:hint="eastAsia"/>
          <w:sz w:val="21"/>
        </w:rPr>
        <w:t>法定代表人/单位负责人直接投标的应提供法定代表人/单位负责人证明书及法定代表人/单位负责人身份证；委托授权人投标的应提供法定代表人/单位负责人授权委托书及被授权人身份证。</w:t>
      </w:r>
    </w:p>
    <w:p>
      <w:pPr>
        <w:pStyle w:val="22"/>
        <w:tabs>
          <w:tab w:val="left" w:pos="1375"/>
          <w:tab w:val="left" w:pos="3895"/>
          <w:tab w:val="left" w:pos="4526"/>
        </w:tabs>
        <w:spacing w:line="256" w:lineRule="exact"/>
        <w:ind w:left="114"/>
        <w:jc w:val="both"/>
        <w:rPr>
          <w:sz w:val="21"/>
        </w:rPr>
      </w:pPr>
      <w:r>
        <w:rPr>
          <w:rFonts w:hint="eastAsia"/>
          <w:sz w:val="21"/>
        </w:rPr>
        <w:t>（二）提供财务状况及税收、社会保障资金缴纳情况声明函：</w:t>
      </w:r>
    </w:p>
    <w:p>
      <w:pPr>
        <w:pStyle w:val="22"/>
        <w:tabs>
          <w:tab w:val="left" w:pos="1375"/>
        </w:tabs>
        <w:spacing w:line="256" w:lineRule="exact"/>
        <w:ind w:left="114"/>
        <w:jc w:val="both"/>
        <w:rPr>
          <w:sz w:val="21"/>
        </w:rPr>
      </w:pPr>
      <w:r>
        <w:rPr>
          <w:rFonts w:hint="eastAsia"/>
          <w:sz w:val="21"/>
        </w:rPr>
        <w:t>（三）具备履行合同所必需的设备和专业技术能力的证明材料；</w:t>
      </w:r>
    </w:p>
    <w:p>
      <w:pPr>
        <w:pStyle w:val="22"/>
        <w:tabs>
          <w:tab w:val="left" w:pos="4629"/>
        </w:tabs>
        <w:spacing w:before="48" w:line="292" w:lineRule="auto"/>
        <w:ind w:left="532" w:leftChars="51" w:right="410" w:hanging="420" w:hangingChars="200"/>
        <w:jc w:val="both"/>
        <w:rPr>
          <w:sz w:val="21"/>
        </w:rPr>
      </w:pPr>
      <w:r>
        <w:rPr>
          <w:rFonts w:hint="eastAsia"/>
          <w:sz w:val="21"/>
        </w:rPr>
        <w:t>（四）参加政府采购活动前3年内在经营活动中未有重大违法记录的书面证明；</w:t>
      </w:r>
    </w:p>
    <w:p>
      <w:pPr>
        <w:pStyle w:val="22"/>
        <w:tabs>
          <w:tab w:val="left" w:pos="1586"/>
        </w:tabs>
        <w:spacing w:line="256" w:lineRule="exact"/>
        <w:ind w:left="114"/>
        <w:jc w:val="both"/>
        <w:rPr>
          <w:sz w:val="21"/>
        </w:rPr>
      </w:pPr>
      <w:r>
        <w:rPr>
          <w:rFonts w:hint="eastAsia"/>
          <w:sz w:val="21"/>
        </w:rPr>
        <w:t>（五）具备法律、行政法规规定的其他条件的证明材料：</w:t>
      </w:r>
    </w:p>
    <w:p>
      <w:pPr>
        <w:pStyle w:val="22"/>
        <w:tabs>
          <w:tab w:val="left" w:pos="1586"/>
        </w:tabs>
        <w:spacing w:line="256" w:lineRule="exact"/>
        <w:ind w:left="114"/>
        <w:jc w:val="both"/>
        <w:rPr>
          <w:rFonts w:hint="eastAsia"/>
          <w:sz w:val="21"/>
        </w:rPr>
      </w:pPr>
      <w:r>
        <w:rPr>
          <w:rFonts w:hint="eastAsia"/>
          <w:sz w:val="21"/>
        </w:rPr>
        <w:t>（</w:t>
      </w:r>
      <w:r>
        <w:rPr>
          <w:rFonts w:hint="eastAsia"/>
          <w:sz w:val="21"/>
          <w:lang w:eastAsia="zh-CN"/>
        </w:rPr>
        <w:t>六</w:t>
      </w:r>
      <w:r>
        <w:rPr>
          <w:rFonts w:hint="eastAsia"/>
          <w:sz w:val="21"/>
        </w:rPr>
        <w:t>）企业资质证书；</w:t>
      </w:r>
    </w:p>
    <w:p>
      <w:pPr>
        <w:pStyle w:val="22"/>
        <w:tabs>
          <w:tab w:val="left" w:pos="1586"/>
        </w:tabs>
        <w:spacing w:line="256" w:lineRule="exact"/>
        <w:ind w:left="114"/>
        <w:jc w:val="both"/>
        <w:rPr>
          <w:sz w:val="21"/>
        </w:rPr>
      </w:pPr>
      <w:r>
        <w:rPr>
          <w:rFonts w:hint="eastAsia"/>
          <w:sz w:val="21"/>
        </w:rPr>
        <w:t>（</w:t>
      </w:r>
      <w:r>
        <w:rPr>
          <w:rFonts w:hint="eastAsia"/>
          <w:sz w:val="21"/>
          <w:lang w:eastAsia="zh-CN"/>
        </w:rPr>
        <w:t>七</w:t>
      </w:r>
      <w:r>
        <w:rPr>
          <w:rFonts w:hint="eastAsia"/>
          <w:sz w:val="21"/>
        </w:rPr>
        <w:t>）接受联合体投标的项目中，联合体投标的须提交联合投标协议书，且联合投协议书中须明确具体分工（本项目不采用）。</w:t>
      </w:r>
    </w:p>
    <w:p>
      <w:pPr>
        <w:pStyle w:val="21"/>
        <w:numPr>
          <w:ilvl w:val="0"/>
          <w:numId w:val="22"/>
        </w:numPr>
        <w:tabs>
          <w:tab w:val="left" w:pos="1004"/>
          <w:tab w:val="left" w:pos="1005"/>
          <w:tab w:val="left" w:pos="2055"/>
        </w:tabs>
        <w:spacing w:before="62"/>
        <w:rPr>
          <w:sz w:val="21"/>
        </w:rPr>
      </w:pPr>
      <w:r>
        <w:rPr>
          <w:rFonts w:hint="eastAsia"/>
          <w:sz w:val="21"/>
        </w:rPr>
        <w:t>投标人认为需加以说明的其他内容。</w:t>
      </w:r>
    </w:p>
    <w:p>
      <w:pPr>
        <w:pStyle w:val="8"/>
        <w:numPr>
          <w:ilvl w:val="0"/>
          <w:numId w:val="0"/>
        </w:numPr>
        <w:tabs>
          <w:tab w:val="left" w:pos="1330"/>
        </w:tabs>
        <w:spacing w:line="373" w:lineRule="exact"/>
        <w:ind w:left="604" w:leftChars="0"/>
        <w:rPr>
          <w:rFonts w:ascii="宋体" w:hAnsi="宋体" w:eastAsia="宋体" w:cs="宋体"/>
          <w:b w:val="0"/>
          <w:bCs w:val="0"/>
          <w:szCs w:val="22"/>
        </w:rPr>
      </w:pPr>
      <w:r>
        <w:rPr>
          <w:rFonts w:hint="eastAsia" w:ascii="宋体" w:hAnsi="宋体" w:eastAsia="宋体" w:cs="宋体"/>
          <w:b w:val="0"/>
          <w:bCs w:val="0"/>
          <w:szCs w:val="22"/>
          <w:lang w:val="en-US" w:eastAsia="zh-CN"/>
        </w:rPr>
        <w:t>10.1.2</w:t>
      </w:r>
      <w:r>
        <w:rPr>
          <w:rFonts w:hint="eastAsia" w:ascii="宋体" w:hAnsi="宋体" w:eastAsia="宋体" w:cs="宋体"/>
          <w:b w:val="0"/>
          <w:bCs w:val="0"/>
          <w:szCs w:val="22"/>
        </w:rPr>
        <w:t>技术标：</w:t>
      </w:r>
    </w:p>
    <w:p>
      <w:pPr>
        <w:pStyle w:val="21"/>
        <w:numPr>
          <w:ilvl w:val="0"/>
          <w:numId w:val="23"/>
        </w:numPr>
        <w:tabs>
          <w:tab w:val="left" w:pos="1022"/>
          <w:tab w:val="left" w:pos="1023"/>
        </w:tabs>
        <w:spacing w:before="0"/>
        <w:rPr>
          <w:sz w:val="21"/>
        </w:rPr>
      </w:pPr>
      <w:r>
        <w:rPr>
          <w:rFonts w:hint="eastAsia"/>
          <w:sz w:val="21"/>
        </w:rPr>
        <w:t>项目整体服务方案（内容由投标人自拟）；</w:t>
      </w:r>
    </w:p>
    <w:p>
      <w:pPr>
        <w:pStyle w:val="21"/>
        <w:numPr>
          <w:ilvl w:val="0"/>
          <w:numId w:val="23"/>
        </w:numPr>
        <w:tabs>
          <w:tab w:val="left" w:pos="1022"/>
          <w:tab w:val="left" w:pos="1023"/>
          <w:tab w:val="left" w:pos="7953"/>
        </w:tabs>
        <w:spacing w:before="62"/>
        <w:rPr>
          <w:sz w:val="21"/>
        </w:rPr>
      </w:pPr>
      <w:r>
        <w:rPr>
          <w:rFonts w:hint="eastAsia"/>
          <w:sz w:val="21"/>
        </w:rPr>
        <w:t>项目人员配置表（格式参见招标文件第五章附件）后附人员相关证书及业绩证明材料；</w:t>
      </w:r>
    </w:p>
    <w:p>
      <w:pPr>
        <w:pStyle w:val="21"/>
        <w:numPr>
          <w:ilvl w:val="0"/>
          <w:numId w:val="23"/>
        </w:numPr>
        <w:tabs>
          <w:tab w:val="left" w:pos="1022"/>
          <w:tab w:val="left" w:pos="1023"/>
          <w:tab w:val="left" w:pos="2073"/>
          <w:tab w:val="left" w:pos="4804"/>
        </w:tabs>
        <w:spacing w:before="43" w:line="283" w:lineRule="auto"/>
        <w:ind w:right="185"/>
        <w:rPr>
          <w:sz w:val="21"/>
        </w:rPr>
      </w:pPr>
      <w:r>
        <w:rPr>
          <w:rFonts w:hint="eastAsia"/>
          <w:sz w:val="21"/>
        </w:rPr>
        <w:t>为使项目顺利进行的各项保证措施、投入的场地情况、设备配置方案（内容由投标人自拟， 并附相关证明材料）；</w:t>
      </w:r>
    </w:p>
    <w:p>
      <w:pPr>
        <w:pStyle w:val="21"/>
        <w:numPr>
          <w:ilvl w:val="0"/>
          <w:numId w:val="23"/>
        </w:numPr>
        <w:tabs>
          <w:tab w:val="left" w:pos="1022"/>
          <w:tab w:val="left" w:pos="1023"/>
          <w:tab w:val="left" w:pos="2073"/>
          <w:tab w:val="left" w:pos="2913"/>
          <w:tab w:val="left" w:pos="3964"/>
        </w:tabs>
        <w:spacing w:before="13"/>
        <w:rPr>
          <w:sz w:val="21"/>
        </w:rPr>
      </w:pPr>
      <w:r>
        <w:rPr>
          <w:rFonts w:hint="eastAsia"/>
          <w:sz w:val="21"/>
        </w:rPr>
        <w:t>项目的应急预案和安全保密制度（内容由投标人自拟）；</w:t>
      </w:r>
    </w:p>
    <w:p>
      <w:pPr>
        <w:pStyle w:val="21"/>
        <w:numPr>
          <w:ilvl w:val="0"/>
          <w:numId w:val="23"/>
        </w:numPr>
        <w:tabs>
          <w:tab w:val="left" w:pos="1022"/>
          <w:tab w:val="left" w:pos="1023"/>
          <w:tab w:val="left" w:pos="5015"/>
        </w:tabs>
        <w:spacing w:before="43"/>
        <w:rPr>
          <w:sz w:val="21"/>
        </w:rPr>
      </w:pPr>
      <w:r>
        <w:rPr>
          <w:rFonts w:hint="eastAsia"/>
          <w:sz w:val="21"/>
        </w:rPr>
        <w:t>售后服务方案、响应时间、技术支持和处理能力（内容由投标人自拟，并附相关证明材料）；</w:t>
      </w:r>
    </w:p>
    <w:p>
      <w:pPr>
        <w:pStyle w:val="21"/>
        <w:numPr>
          <w:ilvl w:val="0"/>
          <w:numId w:val="23"/>
        </w:numPr>
        <w:tabs>
          <w:tab w:val="left" w:pos="1022"/>
          <w:tab w:val="left" w:pos="1023"/>
          <w:tab w:val="left" w:pos="1862"/>
        </w:tabs>
        <w:spacing w:before="47"/>
        <w:rPr>
          <w:sz w:val="21"/>
        </w:rPr>
      </w:pPr>
      <w:r>
        <w:rPr>
          <w:rFonts w:hint="eastAsia"/>
          <w:sz w:val="21"/>
        </w:rPr>
        <w:t>项目进度表（如有，格式参见招标文件第五章附件）；</w:t>
      </w:r>
    </w:p>
    <w:p>
      <w:pPr>
        <w:pStyle w:val="21"/>
        <w:numPr>
          <w:ilvl w:val="0"/>
          <w:numId w:val="23"/>
        </w:numPr>
        <w:tabs>
          <w:tab w:val="left" w:pos="1022"/>
          <w:tab w:val="left" w:pos="1023"/>
        </w:tabs>
        <w:spacing w:before="62"/>
        <w:rPr>
          <w:sz w:val="21"/>
        </w:rPr>
      </w:pPr>
      <w:r>
        <w:rPr>
          <w:rFonts w:hint="eastAsia"/>
          <w:sz w:val="21"/>
        </w:rPr>
        <w:t>拟投入本项目的设备机具一览表（如有，并附相关证明材料，格式参见招标文件第五章附件）；</w:t>
      </w:r>
    </w:p>
    <w:p>
      <w:pPr>
        <w:pStyle w:val="21"/>
        <w:numPr>
          <w:ilvl w:val="0"/>
          <w:numId w:val="23"/>
        </w:numPr>
        <w:tabs>
          <w:tab w:val="left" w:pos="1022"/>
          <w:tab w:val="left" w:pos="1023"/>
          <w:tab w:val="left" w:pos="2073"/>
          <w:tab w:val="left" w:pos="4175"/>
          <w:tab w:val="left" w:pos="5433"/>
        </w:tabs>
        <w:spacing w:before="43"/>
        <w:rPr>
          <w:sz w:val="21"/>
        </w:rPr>
      </w:pPr>
      <w:r>
        <w:rPr>
          <w:rFonts w:hint="eastAsia"/>
          <w:sz w:val="21"/>
        </w:rPr>
        <w:t>配合其他单位的方案及详细说明（如有，内容由投标人自拟）；</w:t>
      </w:r>
    </w:p>
    <w:p>
      <w:pPr>
        <w:pStyle w:val="21"/>
        <w:numPr>
          <w:ilvl w:val="0"/>
          <w:numId w:val="23"/>
        </w:numPr>
        <w:tabs>
          <w:tab w:val="left" w:pos="1022"/>
          <w:tab w:val="left" w:pos="1023"/>
          <w:tab w:val="left" w:pos="1862"/>
          <w:tab w:val="left" w:pos="3964"/>
        </w:tabs>
        <w:spacing w:before="48"/>
        <w:rPr>
          <w:sz w:val="21"/>
        </w:rPr>
      </w:pPr>
      <w:r>
        <w:rPr>
          <w:rFonts w:hint="eastAsia"/>
          <w:sz w:val="21"/>
        </w:rPr>
        <w:t>合理化议及特色服务（如有，内容由投标人自拟）；</w:t>
      </w:r>
    </w:p>
    <w:p>
      <w:pPr>
        <w:pStyle w:val="21"/>
        <w:tabs>
          <w:tab w:val="left" w:pos="1022"/>
          <w:tab w:val="left" w:pos="1023"/>
          <w:tab w:val="left" w:pos="1862"/>
          <w:tab w:val="left" w:pos="3964"/>
        </w:tabs>
        <w:spacing w:before="48"/>
        <w:ind w:left="604" w:firstLine="0"/>
        <w:rPr>
          <w:sz w:val="21"/>
        </w:rPr>
      </w:pPr>
      <w:r>
        <w:rPr>
          <w:rFonts w:hint="eastAsia"/>
          <w:sz w:val="21"/>
        </w:rPr>
        <w:t>10)本招标文件之服务需求中所需的全部内容；</w:t>
      </w:r>
    </w:p>
    <w:p>
      <w:pPr>
        <w:pStyle w:val="21"/>
        <w:tabs>
          <w:tab w:val="left" w:pos="1022"/>
          <w:tab w:val="left" w:pos="1023"/>
          <w:tab w:val="left" w:pos="1862"/>
          <w:tab w:val="left" w:pos="3964"/>
        </w:tabs>
        <w:spacing w:before="48"/>
        <w:ind w:left="604" w:firstLine="0"/>
        <w:rPr>
          <w:sz w:val="21"/>
        </w:rPr>
      </w:pPr>
      <w:r>
        <w:rPr>
          <w:rFonts w:hint="eastAsia"/>
          <w:sz w:val="21"/>
        </w:rPr>
        <w:t>11)投标人认为需加以说明的其他内容。</w:t>
      </w:r>
    </w:p>
    <w:p>
      <w:pPr>
        <w:pStyle w:val="21"/>
        <w:tabs>
          <w:tab w:val="left" w:pos="1022"/>
          <w:tab w:val="left" w:pos="1023"/>
          <w:tab w:val="left" w:pos="1862"/>
          <w:tab w:val="left" w:pos="3964"/>
        </w:tabs>
        <w:spacing w:before="48"/>
        <w:ind w:left="604" w:firstLine="0"/>
        <w:rPr>
          <w:sz w:val="21"/>
        </w:rPr>
      </w:pPr>
      <w:r>
        <w:rPr>
          <w:rFonts w:hint="eastAsia"/>
          <w:sz w:val="21"/>
        </w:rPr>
        <w:t>注意:投标人应将投标文件纸质版以胶装方式订成一册，并编写目录和页码。</w:t>
      </w:r>
    </w:p>
    <w:p>
      <w:pPr>
        <w:pStyle w:val="21"/>
        <w:numPr>
          <w:ilvl w:val="1"/>
          <w:numId w:val="24"/>
        </w:numPr>
        <w:tabs>
          <w:tab w:val="left" w:pos="778"/>
        </w:tabs>
        <w:spacing w:before="0" w:line="356" w:lineRule="exact"/>
        <w:ind w:left="777" w:hanging="413"/>
        <w:rPr>
          <w:b/>
          <w:sz w:val="21"/>
        </w:rPr>
      </w:pPr>
      <w:r>
        <w:rPr>
          <w:rFonts w:hint="eastAsia"/>
          <w:b/>
          <w:spacing w:val="-5"/>
          <w:sz w:val="21"/>
        </w:rPr>
        <w:t>投标文件格式</w:t>
      </w:r>
    </w:p>
    <w:p>
      <w:pPr>
        <w:pStyle w:val="21"/>
        <w:numPr>
          <w:ilvl w:val="2"/>
          <w:numId w:val="24"/>
        </w:numPr>
        <w:tabs>
          <w:tab w:val="left" w:pos="1029"/>
        </w:tabs>
        <w:spacing w:before="0" w:line="283" w:lineRule="auto"/>
        <w:ind w:left="182" w:right="185" w:firstLine="422"/>
        <w:rPr>
          <w:sz w:val="19"/>
        </w:rPr>
      </w:pPr>
      <w:r>
        <w:rPr>
          <w:rFonts w:hint="eastAsia"/>
          <w:spacing w:val="-6"/>
          <w:sz w:val="21"/>
        </w:rPr>
        <w:t>投标人应按照招标文件或网上投标系统中提供的格式在网上完整地填写投标报价表以及相关投标内</w:t>
      </w:r>
      <w:r>
        <w:rPr>
          <w:rFonts w:hint="eastAsia"/>
          <w:sz w:val="21"/>
        </w:rPr>
        <w:t>容。</w:t>
      </w:r>
    </w:p>
    <w:p>
      <w:pPr>
        <w:pStyle w:val="8"/>
        <w:numPr>
          <w:ilvl w:val="1"/>
          <w:numId w:val="24"/>
        </w:numPr>
        <w:tabs>
          <w:tab w:val="left" w:pos="778"/>
        </w:tabs>
        <w:spacing w:line="327" w:lineRule="exact"/>
        <w:ind w:left="777" w:hanging="413"/>
        <w:rPr>
          <w:rFonts w:ascii="宋体" w:hAnsi="宋体" w:eastAsia="宋体" w:cs="宋体"/>
        </w:rPr>
      </w:pPr>
      <w:r>
        <w:rPr>
          <w:rFonts w:hint="eastAsia" w:ascii="宋体" w:hAnsi="宋体" w:eastAsia="宋体" w:cs="宋体"/>
          <w:spacing w:val="-4"/>
        </w:rPr>
        <w:t>投标报价</w:t>
      </w:r>
    </w:p>
    <w:p>
      <w:pPr>
        <w:pStyle w:val="21"/>
        <w:numPr>
          <w:ilvl w:val="2"/>
          <w:numId w:val="24"/>
        </w:numPr>
        <w:tabs>
          <w:tab w:val="left" w:pos="1129"/>
          <w:tab w:val="left" w:pos="3964"/>
        </w:tabs>
        <w:spacing w:before="0" w:line="283" w:lineRule="auto"/>
        <w:ind w:left="182" w:right="291" w:firstLine="422"/>
        <w:rPr>
          <w:sz w:val="21"/>
        </w:rPr>
      </w:pPr>
      <w:r>
        <w:rPr>
          <w:rFonts w:hint="eastAsia"/>
          <w:sz w:val="21"/>
        </w:rPr>
        <w:t>投标人</w:t>
      </w:r>
      <w:r>
        <w:rPr>
          <w:rFonts w:hint="eastAsia"/>
          <w:spacing w:val="-5"/>
          <w:sz w:val="21"/>
        </w:rPr>
        <w:t>应</w:t>
      </w:r>
      <w:r>
        <w:rPr>
          <w:rFonts w:hint="eastAsia"/>
          <w:sz w:val="21"/>
        </w:rPr>
        <w:t>按招标</w:t>
      </w:r>
      <w:r>
        <w:rPr>
          <w:rFonts w:hint="eastAsia"/>
          <w:spacing w:val="-5"/>
          <w:sz w:val="21"/>
        </w:rPr>
        <w:t>文</w:t>
      </w:r>
      <w:r>
        <w:rPr>
          <w:rFonts w:hint="eastAsia"/>
          <w:sz w:val="21"/>
        </w:rPr>
        <w:t>件技术</w:t>
      </w:r>
      <w:r>
        <w:rPr>
          <w:rFonts w:hint="eastAsia"/>
          <w:spacing w:val="-5"/>
          <w:sz w:val="21"/>
        </w:rPr>
        <w:t>要</w:t>
      </w:r>
      <w:r>
        <w:rPr>
          <w:rFonts w:hint="eastAsia"/>
          <w:sz w:val="21"/>
        </w:rPr>
        <w:t>求中所</w:t>
      </w:r>
      <w:r>
        <w:rPr>
          <w:rFonts w:hint="eastAsia"/>
          <w:spacing w:val="-5"/>
          <w:sz w:val="21"/>
        </w:rPr>
        <w:t>要</w:t>
      </w:r>
      <w:r>
        <w:rPr>
          <w:rFonts w:hint="eastAsia"/>
          <w:sz w:val="21"/>
        </w:rPr>
        <w:t>求的全</w:t>
      </w:r>
      <w:r>
        <w:rPr>
          <w:rFonts w:hint="eastAsia"/>
          <w:spacing w:val="-5"/>
          <w:sz w:val="21"/>
        </w:rPr>
        <w:t>部</w:t>
      </w:r>
      <w:r>
        <w:rPr>
          <w:rFonts w:hint="eastAsia"/>
          <w:sz w:val="21"/>
        </w:rPr>
        <w:t>内容</w:t>
      </w:r>
      <w:r>
        <w:rPr>
          <w:rFonts w:hint="eastAsia"/>
          <w:spacing w:val="-5"/>
          <w:sz w:val="21"/>
        </w:rPr>
        <w:t>进</w:t>
      </w:r>
      <w:r>
        <w:rPr>
          <w:rFonts w:hint="eastAsia"/>
          <w:sz w:val="21"/>
        </w:rPr>
        <w:t>行报价</w:t>
      </w:r>
      <w:r>
        <w:rPr>
          <w:rFonts w:hint="eastAsia"/>
          <w:spacing w:val="-5"/>
          <w:sz w:val="21"/>
        </w:rPr>
        <w:t>，</w:t>
      </w:r>
      <w:r>
        <w:rPr>
          <w:rFonts w:hint="eastAsia"/>
          <w:sz w:val="21"/>
        </w:rPr>
        <w:t>并按照</w:t>
      </w:r>
      <w:r>
        <w:rPr>
          <w:rFonts w:hint="eastAsia"/>
          <w:spacing w:val="-5"/>
          <w:sz w:val="21"/>
        </w:rPr>
        <w:t>招</w:t>
      </w:r>
      <w:r>
        <w:rPr>
          <w:rFonts w:hint="eastAsia"/>
          <w:sz w:val="21"/>
        </w:rPr>
        <w:t>标文件</w:t>
      </w:r>
      <w:r>
        <w:rPr>
          <w:rFonts w:hint="eastAsia"/>
          <w:spacing w:val="-5"/>
          <w:sz w:val="21"/>
        </w:rPr>
        <w:t>要</w:t>
      </w:r>
      <w:r>
        <w:rPr>
          <w:rFonts w:hint="eastAsia"/>
          <w:sz w:val="21"/>
        </w:rPr>
        <w:t>求的格</w:t>
      </w:r>
      <w:r>
        <w:rPr>
          <w:rFonts w:hint="eastAsia"/>
          <w:spacing w:val="-5"/>
          <w:sz w:val="21"/>
        </w:rPr>
        <w:t>式</w:t>
      </w:r>
      <w:r>
        <w:rPr>
          <w:rFonts w:hint="eastAsia"/>
          <w:sz w:val="21"/>
        </w:rPr>
        <w:t>填写</w:t>
      </w:r>
      <w:r>
        <w:rPr>
          <w:rFonts w:hint="eastAsia"/>
          <w:spacing w:val="-14"/>
          <w:sz w:val="21"/>
        </w:rPr>
        <w:t>投</w:t>
      </w:r>
      <w:r>
        <w:rPr>
          <w:rFonts w:hint="eastAsia"/>
          <w:sz w:val="21"/>
        </w:rPr>
        <w:t>标服务</w:t>
      </w:r>
      <w:r>
        <w:rPr>
          <w:rFonts w:hint="eastAsia"/>
          <w:spacing w:val="-5"/>
          <w:sz w:val="21"/>
        </w:rPr>
        <w:t>的</w:t>
      </w:r>
      <w:r>
        <w:rPr>
          <w:rFonts w:hint="eastAsia"/>
          <w:sz w:val="21"/>
        </w:rPr>
        <w:t>单价、</w:t>
      </w:r>
      <w:r>
        <w:rPr>
          <w:rFonts w:hint="eastAsia"/>
          <w:spacing w:val="-5"/>
          <w:sz w:val="21"/>
        </w:rPr>
        <w:t>总</w:t>
      </w:r>
      <w:r>
        <w:rPr>
          <w:rFonts w:hint="eastAsia"/>
          <w:sz w:val="21"/>
        </w:rPr>
        <w:t>价。本</w:t>
      </w:r>
      <w:r>
        <w:rPr>
          <w:rFonts w:hint="eastAsia"/>
          <w:spacing w:val="-5"/>
          <w:sz w:val="21"/>
        </w:rPr>
        <w:t>项</w:t>
      </w:r>
      <w:r>
        <w:rPr>
          <w:rFonts w:hint="eastAsia"/>
          <w:sz w:val="21"/>
        </w:rPr>
        <w:t>目不接受选择性</w:t>
      </w:r>
      <w:r>
        <w:rPr>
          <w:rFonts w:hint="eastAsia"/>
          <w:spacing w:val="-5"/>
          <w:sz w:val="21"/>
        </w:rPr>
        <w:t>报</w:t>
      </w:r>
      <w:r>
        <w:rPr>
          <w:rFonts w:hint="eastAsia"/>
          <w:sz w:val="21"/>
        </w:rPr>
        <w:t>价。</w:t>
      </w:r>
    </w:p>
    <w:p>
      <w:pPr>
        <w:pStyle w:val="21"/>
        <w:numPr>
          <w:ilvl w:val="2"/>
          <w:numId w:val="24"/>
        </w:numPr>
        <w:tabs>
          <w:tab w:val="left" w:pos="1129"/>
          <w:tab w:val="left" w:pos="2390"/>
          <w:tab w:val="left" w:pos="4699"/>
        </w:tabs>
        <w:spacing w:before="8"/>
        <w:ind w:left="1128" w:hanging="524"/>
        <w:rPr>
          <w:sz w:val="21"/>
        </w:rPr>
      </w:pPr>
      <w:r>
        <w:rPr>
          <w:rFonts w:hint="eastAsia"/>
          <w:sz w:val="21"/>
        </w:rPr>
        <w:t>评审时</w:t>
      </w:r>
      <w:r>
        <w:rPr>
          <w:rFonts w:hint="eastAsia"/>
          <w:spacing w:val="-5"/>
          <w:sz w:val="21"/>
        </w:rPr>
        <w:t>，</w:t>
      </w:r>
      <w:r>
        <w:rPr>
          <w:rFonts w:hint="eastAsia"/>
          <w:sz w:val="21"/>
        </w:rPr>
        <w:t>最低投</w:t>
      </w:r>
      <w:r>
        <w:rPr>
          <w:rFonts w:hint="eastAsia"/>
          <w:spacing w:val="-5"/>
          <w:sz w:val="21"/>
        </w:rPr>
        <w:t>标</w:t>
      </w:r>
      <w:r>
        <w:rPr>
          <w:rFonts w:hint="eastAsia"/>
          <w:sz w:val="21"/>
        </w:rPr>
        <w:t>报价不</w:t>
      </w:r>
      <w:r>
        <w:rPr>
          <w:rFonts w:hint="eastAsia"/>
          <w:spacing w:val="-5"/>
          <w:sz w:val="21"/>
        </w:rPr>
        <w:t>作</w:t>
      </w:r>
      <w:r>
        <w:rPr>
          <w:rFonts w:hint="eastAsia"/>
          <w:sz w:val="21"/>
        </w:rPr>
        <w:t>为中标的唯一保</w:t>
      </w:r>
      <w:r>
        <w:rPr>
          <w:rFonts w:hint="eastAsia"/>
          <w:spacing w:val="-5"/>
          <w:sz w:val="21"/>
        </w:rPr>
        <w:t>证</w:t>
      </w:r>
      <w:r>
        <w:rPr>
          <w:rFonts w:hint="eastAsia"/>
          <w:sz w:val="21"/>
        </w:rPr>
        <w:t>。</w:t>
      </w:r>
    </w:p>
    <w:p>
      <w:pPr>
        <w:pStyle w:val="21"/>
        <w:numPr>
          <w:ilvl w:val="2"/>
          <w:numId w:val="24"/>
        </w:numPr>
        <w:tabs>
          <w:tab w:val="left" w:pos="815"/>
          <w:tab w:val="left" w:pos="1029"/>
          <w:tab w:val="left" w:pos="2280"/>
          <w:tab w:val="left" w:pos="3753"/>
          <w:tab w:val="left" w:pos="5015"/>
          <w:tab w:val="left" w:pos="5644"/>
          <w:tab w:val="left" w:pos="7113"/>
          <w:tab w:val="left" w:pos="7535"/>
          <w:tab w:val="left" w:pos="9110"/>
        </w:tabs>
        <w:spacing w:before="0" w:line="285" w:lineRule="auto"/>
        <w:ind w:left="182" w:right="185" w:firstLine="422"/>
        <w:rPr>
          <w:sz w:val="19"/>
        </w:rPr>
      </w:pPr>
      <w:r>
        <w:rPr>
          <w:rFonts w:hint="eastAsia"/>
          <w:sz w:val="21"/>
        </w:rPr>
        <w:t>投标总价应</w:t>
      </w:r>
      <w:r>
        <w:rPr>
          <w:rFonts w:hint="eastAsia"/>
          <w:spacing w:val="-5"/>
          <w:sz w:val="21"/>
        </w:rPr>
        <w:t>包</w:t>
      </w:r>
      <w:r>
        <w:rPr>
          <w:rFonts w:hint="eastAsia"/>
          <w:sz w:val="21"/>
        </w:rPr>
        <w:t>括完成本项目调查</w:t>
      </w:r>
      <w:r>
        <w:rPr>
          <w:rFonts w:hint="eastAsia"/>
          <w:spacing w:val="-5"/>
          <w:sz w:val="21"/>
        </w:rPr>
        <w:t>所</w:t>
      </w:r>
      <w:r>
        <w:rPr>
          <w:rFonts w:hint="eastAsia"/>
          <w:sz w:val="21"/>
        </w:rPr>
        <w:t>需的</w:t>
      </w:r>
      <w:r>
        <w:rPr>
          <w:rFonts w:hint="eastAsia"/>
          <w:spacing w:val="-5"/>
          <w:sz w:val="21"/>
        </w:rPr>
        <w:t>人</w:t>
      </w:r>
      <w:r>
        <w:rPr>
          <w:rFonts w:hint="eastAsia"/>
          <w:sz w:val="21"/>
        </w:rPr>
        <w:t>工费、</w:t>
      </w:r>
      <w:r>
        <w:rPr>
          <w:rFonts w:hint="eastAsia"/>
          <w:spacing w:val="-5"/>
          <w:sz w:val="21"/>
        </w:rPr>
        <w:t>材</w:t>
      </w:r>
      <w:r>
        <w:rPr>
          <w:rFonts w:hint="eastAsia"/>
          <w:sz w:val="21"/>
        </w:rPr>
        <w:t>料费、</w:t>
      </w:r>
      <w:r>
        <w:rPr>
          <w:rFonts w:hint="eastAsia"/>
          <w:spacing w:val="-5"/>
          <w:sz w:val="21"/>
        </w:rPr>
        <w:t>管</w:t>
      </w:r>
      <w:r>
        <w:rPr>
          <w:rFonts w:hint="eastAsia"/>
          <w:sz w:val="21"/>
        </w:rPr>
        <w:t>理费、</w:t>
      </w:r>
      <w:r>
        <w:rPr>
          <w:rFonts w:hint="eastAsia"/>
          <w:spacing w:val="-5"/>
          <w:sz w:val="21"/>
        </w:rPr>
        <w:t>计划利润、</w:t>
      </w:r>
      <w:r>
        <w:rPr>
          <w:rFonts w:hint="eastAsia"/>
          <w:sz w:val="21"/>
        </w:rPr>
        <w:t>规费、税金等</w:t>
      </w:r>
      <w:r>
        <w:rPr>
          <w:rFonts w:hint="eastAsia"/>
          <w:spacing w:val="-5"/>
          <w:sz w:val="21"/>
        </w:rPr>
        <w:t>所</w:t>
      </w:r>
      <w:r>
        <w:rPr>
          <w:rFonts w:hint="eastAsia"/>
          <w:sz w:val="21"/>
        </w:rPr>
        <w:t>有费用</w:t>
      </w:r>
      <w:r>
        <w:rPr>
          <w:rFonts w:hint="eastAsia"/>
          <w:spacing w:val="-5"/>
          <w:sz w:val="21"/>
        </w:rPr>
        <w:t>，</w:t>
      </w:r>
      <w:r>
        <w:rPr>
          <w:rFonts w:hint="eastAsia"/>
          <w:sz w:val="21"/>
        </w:rPr>
        <w:t>以及合</w:t>
      </w:r>
      <w:r>
        <w:rPr>
          <w:rFonts w:hint="eastAsia"/>
          <w:spacing w:val="-5"/>
          <w:sz w:val="21"/>
        </w:rPr>
        <w:t>同</w:t>
      </w:r>
      <w:r>
        <w:rPr>
          <w:rFonts w:hint="eastAsia"/>
          <w:sz w:val="21"/>
        </w:rPr>
        <w:t>中明示或暗示的</w:t>
      </w:r>
      <w:r>
        <w:rPr>
          <w:rFonts w:hint="eastAsia"/>
          <w:spacing w:val="-5"/>
          <w:sz w:val="21"/>
        </w:rPr>
        <w:t>所</w:t>
      </w:r>
      <w:r>
        <w:rPr>
          <w:rFonts w:hint="eastAsia"/>
          <w:sz w:val="21"/>
        </w:rPr>
        <w:t>有责任</w:t>
      </w:r>
      <w:r>
        <w:rPr>
          <w:rFonts w:hint="eastAsia"/>
          <w:spacing w:val="-5"/>
          <w:sz w:val="21"/>
        </w:rPr>
        <w:t>及</w:t>
      </w:r>
      <w:r>
        <w:rPr>
          <w:rFonts w:hint="eastAsia"/>
          <w:sz w:val="21"/>
        </w:rPr>
        <w:t>一切风</w:t>
      </w:r>
      <w:r>
        <w:rPr>
          <w:rFonts w:hint="eastAsia"/>
          <w:spacing w:val="-5"/>
          <w:sz w:val="21"/>
        </w:rPr>
        <w:t>险</w:t>
      </w:r>
      <w:r>
        <w:rPr>
          <w:rFonts w:hint="eastAsia"/>
          <w:sz w:val="21"/>
        </w:rPr>
        <w:t>。投标</w:t>
      </w:r>
      <w:r>
        <w:rPr>
          <w:rFonts w:hint="eastAsia"/>
          <w:spacing w:val="-5"/>
          <w:sz w:val="21"/>
        </w:rPr>
        <w:t>人</w:t>
      </w:r>
      <w:r>
        <w:rPr>
          <w:rFonts w:hint="eastAsia"/>
          <w:sz w:val="21"/>
        </w:rPr>
        <w:t>若有不确定</w:t>
      </w:r>
      <w:r>
        <w:rPr>
          <w:rFonts w:hint="eastAsia"/>
          <w:spacing w:val="-5"/>
          <w:sz w:val="21"/>
        </w:rPr>
        <w:t>项</w:t>
      </w:r>
      <w:r>
        <w:rPr>
          <w:rFonts w:hint="eastAsia"/>
          <w:sz w:val="21"/>
        </w:rPr>
        <w:t>则自</w:t>
      </w:r>
      <w:r>
        <w:rPr>
          <w:rFonts w:hint="eastAsia"/>
          <w:spacing w:val="-5"/>
          <w:sz w:val="21"/>
        </w:rPr>
        <w:t>行</w:t>
      </w:r>
      <w:r>
        <w:rPr>
          <w:rFonts w:hint="eastAsia"/>
          <w:sz w:val="21"/>
        </w:rPr>
        <w:t>承担相</w:t>
      </w:r>
      <w:r>
        <w:rPr>
          <w:rFonts w:hint="eastAsia"/>
          <w:spacing w:val="-5"/>
          <w:sz w:val="21"/>
        </w:rPr>
        <w:t>关</w:t>
      </w:r>
      <w:r>
        <w:rPr>
          <w:rFonts w:hint="eastAsia"/>
          <w:sz w:val="21"/>
        </w:rPr>
        <w:t>风险，</w:t>
      </w:r>
      <w:r>
        <w:rPr>
          <w:rFonts w:hint="eastAsia"/>
          <w:spacing w:val="-16"/>
          <w:sz w:val="21"/>
        </w:rPr>
        <w:t>价</w:t>
      </w:r>
      <w:r>
        <w:rPr>
          <w:rFonts w:hint="eastAsia"/>
          <w:sz w:val="21"/>
        </w:rPr>
        <w:t>格不调</w:t>
      </w:r>
      <w:r>
        <w:rPr>
          <w:rFonts w:hint="eastAsia"/>
          <w:spacing w:val="-5"/>
          <w:sz w:val="21"/>
        </w:rPr>
        <w:t>调</w:t>
      </w:r>
      <w:r>
        <w:rPr>
          <w:rFonts w:hint="eastAsia"/>
          <w:sz w:val="21"/>
        </w:rPr>
        <w:t>整；若</w:t>
      </w:r>
      <w:r>
        <w:rPr>
          <w:rFonts w:hint="eastAsia"/>
          <w:spacing w:val="-5"/>
          <w:sz w:val="21"/>
        </w:rPr>
        <w:t>报</w:t>
      </w:r>
      <w:r>
        <w:rPr>
          <w:rFonts w:hint="eastAsia"/>
          <w:sz w:val="21"/>
        </w:rPr>
        <w:t>价有虚列项目，</w:t>
      </w:r>
      <w:r>
        <w:rPr>
          <w:rFonts w:hint="eastAsia"/>
          <w:spacing w:val="-5"/>
          <w:sz w:val="21"/>
        </w:rPr>
        <w:t>结</w:t>
      </w:r>
      <w:r>
        <w:rPr>
          <w:rFonts w:hint="eastAsia"/>
          <w:sz w:val="21"/>
        </w:rPr>
        <w:t>算时相</w:t>
      </w:r>
      <w:r>
        <w:rPr>
          <w:rFonts w:hint="eastAsia"/>
          <w:spacing w:val="-5"/>
          <w:sz w:val="21"/>
        </w:rPr>
        <w:t>应</w:t>
      </w:r>
      <w:r>
        <w:rPr>
          <w:rFonts w:hint="eastAsia"/>
          <w:sz w:val="21"/>
        </w:rPr>
        <w:t>扣除相关</w:t>
      </w:r>
      <w:r>
        <w:rPr>
          <w:rFonts w:hint="eastAsia"/>
          <w:spacing w:val="-5"/>
          <w:sz w:val="21"/>
        </w:rPr>
        <w:t>部</w:t>
      </w:r>
      <w:r>
        <w:rPr>
          <w:rFonts w:hint="eastAsia"/>
          <w:sz w:val="21"/>
        </w:rPr>
        <w:t>分费用</w:t>
      </w:r>
      <w:r>
        <w:rPr>
          <w:rFonts w:hint="eastAsia"/>
          <w:spacing w:val="-5"/>
          <w:sz w:val="21"/>
        </w:rPr>
        <w:t>。</w:t>
      </w:r>
      <w:r>
        <w:rPr>
          <w:rFonts w:hint="eastAsia"/>
          <w:sz w:val="21"/>
        </w:rPr>
        <w:t>招标人保留在签</w:t>
      </w:r>
      <w:r>
        <w:rPr>
          <w:rFonts w:hint="eastAsia"/>
          <w:spacing w:val="-5"/>
          <w:sz w:val="21"/>
        </w:rPr>
        <w:t>订</w:t>
      </w:r>
      <w:r>
        <w:rPr>
          <w:rFonts w:hint="eastAsia"/>
          <w:sz w:val="21"/>
        </w:rPr>
        <w:t>合同</w:t>
      </w:r>
      <w:r>
        <w:rPr>
          <w:rFonts w:hint="eastAsia"/>
          <w:spacing w:val="-5"/>
          <w:sz w:val="21"/>
        </w:rPr>
        <w:t>时</w:t>
      </w:r>
      <w:r>
        <w:rPr>
          <w:rFonts w:hint="eastAsia"/>
          <w:sz w:val="21"/>
        </w:rPr>
        <w:t>调整采</w:t>
      </w:r>
      <w:r>
        <w:rPr>
          <w:rFonts w:hint="eastAsia"/>
          <w:spacing w:val="-5"/>
          <w:sz w:val="21"/>
        </w:rPr>
        <w:t>购</w:t>
      </w:r>
      <w:r>
        <w:rPr>
          <w:rFonts w:hint="eastAsia"/>
          <w:sz w:val="21"/>
        </w:rPr>
        <w:t>标的数</w:t>
      </w:r>
      <w:r>
        <w:rPr>
          <w:rFonts w:hint="eastAsia"/>
          <w:spacing w:val="-16"/>
          <w:sz w:val="21"/>
        </w:rPr>
        <w:t>量</w:t>
      </w:r>
      <w:r>
        <w:rPr>
          <w:rFonts w:hint="eastAsia"/>
          <w:sz w:val="21"/>
        </w:rPr>
        <w:t>的权利。</w:t>
      </w:r>
    </w:p>
    <w:p>
      <w:pPr>
        <w:pStyle w:val="8"/>
        <w:numPr>
          <w:ilvl w:val="1"/>
          <w:numId w:val="24"/>
        </w:numPr>
        <w:tabs>
          <w:tab w:val="left" w:pos="778"/>
        </w:tabs>
        <w:spacing w:line="313" w:lineRule="exact"/>
        <w:ind w:left="777" w:hanging="413"/>
        <w:rPr>
          <w:rFonts w:ascii="宋体" w:hAnsi="宋体" w:eastAsia="宋体" w:cs="宋体"/>
        </w:rPr>
      </w:pPr>
      <w:r>
        <w:rPr>
          <w:rFonts w:hint="eastAsia" w:ascii="宋体" w:hAnsi="宋体" w:eastAsia="宋体" w:cs="宋体"/>
          <w:spacing w:val="-4"/>
        </w:rPr>
        <w:t>投标货币</w:t>
      </w:r>
    </w:p>
    <w:p>
      <w:pPr>
        <w:pStyle w:val="21"/>
        <w:numPr>
          <w:ilvl w:val="2"/>
          <w:numId w:val="24"/>
        </w:numPr>
        <w:tabs>
          <w:tab w:val="left" w:pos="1129"/>
          <w:tab w:val="left" w:pos="3019"/>
        </w:tabs>
        <w:spacing w:before="5" w:line="256" w:lineRule="exact"/>
        <w:ind w:left="1128" w:hanging="524"/>
        <w:rPr>
          <w:sz w:val="21"/>
        </w:rPr>
      </w:pPr>
      <w:r>
        <w:rPr>
          <w:rFonts w:hint="eastAsia"/>
          <w:sz w:val="21"/>
        </w:rPr>
        <w:t>投标文</w:t>
      </w:r>
      <w:r>
        <w:rPr>
          <w:rFonts w:hint="eastAsia"/>
          <w:spacing w:val="-5"/>
          <w:sz w:val="21"/>
        </w:rPr>
        <w:t>件</w:t>
      </w:r>
      <w:r>
        <w:rPr>
          <w:rFonts w:hint="eastAsia"/>
          <w:sz w:val="21"/>
        </w:rPr>
        <w:t>的报价一律采用人</w:t>
      </w:r>
      <w:r>
        <w:rPr>
          <w:rFonts w:hint="eastAsia"/>
          <w:spacing w:val="-5"/>
          <w:sz w:val="21"/>
        </w:rPr>
        <w:t>民</w:t>
      </w:r>
      <w:r>
        <w:rPr>
          <w:rFonts w:hint="eastAsia"/>
          <w:sz w:val="21"/>
        </w:rPr>
        <w:t>币报价。</w:t>
      </w:r>
    </w:p>
    <w:p>
      <w:pPr>
        <w:pStyle w:val="8"/>
        <w:numPr>
          <w:ilvl w:val="1"/>
          <w:numId w:val="24"/>
        </w:numPr>
        <w:tabs>
          <w:tab w:val="left" w:pos="778"/>
        </w:tabs>
        <w:spacing w:line="373" w:lineRule="exact"/>
        <w:ind w:left="777" w:hanging="413"/>
        <w:rPr>
          <w:rFonts w:ascii="宋体" w:hAnsi="宋体" w:eastAsia="宋体" w:cs="宋体"/>
        </w:rPr>
      </w:pPr>
      <w:r>
        <w:rPr>
          <w:rFonts w:hint="eastAsia" w:ascii="宋体" w:hAnsi="宋体" w:eastAsia="宋体" w:cs="宋体"/>
          <w:spacing w:val="-6"/>
        </w:rPr>
        <w:t>投标人的资格证明文件</w:t>
      </w:r>
    </w:p>
    <w:p>
      <w:pPr>
        <w:pStyle w:val="10"/>
        <w:spacing w:line="265" w:lineRule="exact"/>
        <w:ind w:left="604"/>
      </w:pPr>
      <w:r>
        <w:rPr>
          <w:rFonts w:hint="eastAsia"/>
        </w:rPr>
        <w:t>见本须知第10.1条中“投标人的资格证明文件”中要求。</w:t>
      </w:r>
    </w:p>
    <w:p>
      <w:pPr>
        <w:pStyle w:val="8"/>
        <w:numPr>
          <w:ilvl w:val="1"/>
          <w:numId w:val="24"/>
        </w:numPr>
        <w:tabs>
          <w:tab w:val="left" w:pos="778"/>
        </w:tabs>
        <w:spacing w:line="380" w:lineRule="exact"/>
        <w:ind w:left="777" w:hanging="413"/>
        <w:rPr>
          <w:rFonts w:ascii="宋体" w:hAnsi="宋体" w:eastAsia="宋体" w:cs="宋体"/>
        </w:rPr>
      </w:pPr>
      <w:r>
        <w:rPr>
          <w:rFonts w:hint="eastAsia" w:ascii="宋体" w:hAnsi="宋体" w:eastAsia="宋体" w:cs="宋体"/>
          <w:spacing w:val="-7"/>
        </w:rPr>
        <w:t>投标服务符合招标文件规定的技术响应文件</w:t>
      </w:r>
    </w:p>
    <w:p>
      <w:pPr>
        <w:pStyle w:val="10"/>
        <w:spacing w:line="283" w:lineRule="auto"/>
        <w:ind w:left="182" w:right="185" w:firstLine="422"/>
      </w:pPr>
      <w:r>
        <w:rPr>
          <w:rFonts w:hint="eastAsia"/>
          <w:spacing w:val="-6"/>
        </w:rPr>
        <w:t>投标人必须依据招标文件中招标项目要求及技术要求提交证明其拟供服务符合招标文件规定的技术响应</w:t>
      </w:r>
      <w:r>
        <w:rPr>
          <w:rFonts w:hint="eastAsia"/>
          <w:spacing w:val="-5"/>
        </w:rPr>
        <w:t>文件，作为投标文件中技术标的主要内容。</w:t>
      </w:r>
    </w:p>
    <w:p>
      <w:pPr>
        <w:pStyle w:val="8"/>
        <w:numPr>
          <w:ilvl w:val="1"/>
          <w:numId w:val="24"/>
        </w:numPr>
        <w:tabs>
          <w:tab w:val="left" w:pos="778"/>
        </w:tabs>
        <w:spacing w:line="327" w:lineRule="exact"/>
        <w:ind w:left="777" w:hanging="413"/>
        <w:rPr>
          <w:rFonts w:ascii="宋体" w:hAnsi="宋体" w:eastAsia="宋体" w:cs="宋体"/>
        </w:rPr>
      </w:pPr>
      <w:r>
        <w:rPr>
          <w:rFonts w:hint="eastAsia" w:ascii="宋体" w:hAnsi="宋体" w:eastAsia="宋体" w:cs="宋体"/>
          <w:spacing w:val="-4"/>
        </w:rPr>
        <w:t>投标保证金</w:t>
      </w:r>
    </w:p>
    <w:p>
      <w:pPr>
        <w:pStyle w:val="21"/>
        <w:numPr>
          <w:ilvl w:val="2"/>
          <w:numId w:val="24"/>
        </w:numPr>
        <w:tabs>
          <w:tab w:val="left" w:pos="1129"/>
        </w:tabs>
        <w:spacing w:before="0" w:line="256" w:lineRule="exact"/>
        <w:ind w:left="1128" w:hanging="524"/>
        <w:rPr>
          <w:sz w:val="21"/>
        </w:rPr>
      </w:pPr>
      <w:r>
        <w:rPr>
          <w:rFonts w:hint="eastAsia"/>
          <w:spacing w:val="-5"/>
          <w:sz w:val="21"/>
        </w:rPr>
        <w:t>投标人应在招标文件规定的时间内递交投标保证金（</w:t>
      </w:r>
      <w:r>
        <w:rPr>
          <w:rFonts w:hint="eastAsia"/>
          <w:spacing w:val="-2"/>
          <w:sz w:val="21"/>
        </w:rPr>
        <w:t>如有要求</w:t>
      </w:r>
      <w:r>
        <w:rPr>
          <w:rFonts w:hint="eastAsia"/>
          <w:sz w:val="21"/>
        </w:rPr>
        <w:t>）。</w:t>
      </w:r>
    </w:p>
    <w:p>
      <w:pPr>
        <w:pStyle w:val="21"/>
        <w:numPr>
          <w:ilvl w:val="2"/>
          <w:numId w:val="24"/>
        </w:numPr>
        <w:tabs>
          <w:tab w:val="left" w:pos="1129"/>
        </w:tabs>
        <w:spacing w:before="0" w:line="376" w:lineRule="exact"/>
        <w:ind w:left="1128" w:hanging="524"/>
        <w:rPr>
          <w:sz w:val="21"/>
        </w:rPr>
      </w:pPr>
      <w:r>
        <w:rPr>
          <w:rFonts w:hint="eastAsia"/>
          <w:spacing w:val="-3"/>
          <w:sz w:val="21"/>
        </w:rPr>
        <w:t>本次投标保证金额为</w:t>
      </w:r>
      <w:r>
        <w:rPr>
          <w:rFonts w:hint="eastAsia"/>
          <w:bCs/>
          <w:spacing w:val="-6"/>
          <w:sz w:val="21"/>
        </w:rPr>
        <w:t>：</w:t>
      </w:r>
      <w:r>
        <w:rPr>
          <w:rFonts w:hint="eastAsia"/>
          <w:b/>
          <w:spacing w:val="-6"/>
          <w:sz w:val="21"/>
          <w:u w:val="single"/>
        </w:rPr>
        <w:t>见前附表</w:t>
      </w:r>
      <w:r>
        <w:rPr>
          <w:rFonts w:hint="eastAsia"/>
          <w:sz w:val="21"/>
        </w:rPr>
        <w:t>。</w:t>
      </w:r>
    </w:p>
    <w:p>
      <w:pPr>
        <w:pStyle w:val="21"/>
        <w:numPr>
          <w:ilvl w:val="2"/>
          <w:numId w:val="24"/>
        </w:numPr>
        <w:tabs>
          <w:tab w:val="left" w:pos="1129"/>
          <w:tab w:val="left" w:pos="3019"/>
          <w:tab w:val="left" w:pos="4070"/>
          <w:tab w:val="left" w:pos="6167"/>
        </w:tabs>
        <w:spacing w:before="12"/>
        <w:ind w:left="1128" w:hanging="524"/>
        <w:rPr>
          <w:sz w:val="21"/>
        </w:rPr>
      </w:pPr>
      <w:r>
        <w:rPr>
          <w:rFonts w:hint="eastAsia"/>
          <w:sz w:val="21"/>
        </w:rPr>
        <w:t>投标保</w:t>
      </w:r>
      <w:r>
        <w:rPr>
          <w:rFonts w:hint="eastAsia"/>
          <w:spacing w:val="-5"/>
          <w:sz w:val="21"/>
        </w:rPr>
        <w:t>证</w:t>
      </w:r>
      <w:r>
        <w:rPr>
          <w:rFonts w:hint="eastAsia"/>
          <w:sz w:val="21"/>
        </w:rPr>
        <w:t>金用于保</w:t>
      </w:r>
      <w:r>
        <w:rPr>
          <w:rFonts w:hint="eastAsia"/>
          <w:sz w:val="21"/>
        </w:rPr>
        <w:tab/>
      </w:r>
      <w:r>
        <w:rPr>
          <w:rFonts w:hint="eastAsia"/>
          <w:sz w:val="21"/>
        </w:rPr>
        <w:t>本次</w:t>
      </w:r>
      <w:r>
        <w:rPr>
          <w:rFonts w:hint="eastAsia"/>
          <w:spacing w:val="-5"/>
          <w:sz w:val="21"/>
        </w:rPr>
        <w:t>招</w:t>
      </w:r>
      <w:r>
        <w:rPr>
          <w:rFonts w:hint="eastAsia"/>
          <w:sz w:val="21"/>
        </w:rPr>
        <w:t>标</w:t>
      </w:r>
      <w:r>
        <w:rPr>
          <w:rFonts w:hint="eastAsia"/>
          <w:sz w:val="21"/>
        </w:rPr>
        <w:tab/>
      </w:r>
      <w:r>
        <w:rPr>
          <w:rFonts w:hint="eastAsia"/>
          <w:sz w:val="21"/>
        </w:rPr>
        <w:t>受</w:t>
      </w:r>
      <w:r>
        <w:rPr>
          <w:rFonts w:hint="eastAsia"/>
          <w:spacing w:val="-5"/>
          <w:sz w:val="21"/>
        </w:rPr>
        <w:t>因</w:t>
      </w:r>
      <w:r>
        <w:rPr>
          <w:rFonts w:hint="eastAsia"/>
          <w:sz w:val="21"/>
        </w:rPr>
        <w:t>投标人</w:t>
      </w:r>
      <w:r>
        <w:rPr>
          <w:rFonts w:hint="eastAsia"/>
          <w:spacing w:val="-5"/>
          <w:sz w:val="21"/>
        </w:rPr>
        <w:t>的</w:t>
      </w:r>
      <w:r>
        <w:rPr>
          <w:rFonts w:hint="eastAsia"/>
          <w:sz w:val="21"/>
        </w:rPr>
        <w:t>行为而引起的</w:t>
      </w:r>
      <w:r>
        <w:rPr>
          <w:rFonts w:hint="eastAsia"/>
          <w:spacing w:val="-5"/>
          <w:sz w:val="21"/>
        </w:rPr>
        <w:t>风</w:t>
      </w:r>
      <w:r>
        <w:rPr>
          <w:rFonts w:hint="eastAsia"/>
          <w:sz w:val="21"/>
        </w:rPr>
        <w:t>险。</w:t>
      </w:r>
    </w:p>
    <w:p>
      <w:pPr>
        <w:pStyle w:val="21"/>
        <w:numPr>
          <w:ilvl w:val="2"/>
          <w:numId w:val="24"/>
        </w:numPr>
        <w:tabs>
          <w:tab w:val="left" w:pos="1129"/>
        </w:tabs>
        <w:spacing w:before="43" w:line="283" w:lineRule="auto"/>
        <w:ind w:left="182" w:right="502" w:firstLine="422"/>
        <w:rPr>
          <w:sz w:val="21"/>
        </w:rPr>
      </w:pPr>
      <w:r>
        <w:rPr>
          <w:rFonts w:hint="eastAsia"/>
          <w:spacing w:val="-5"/>
          <w:sz w:val="21"/>
        </w:rPr>
        <w:t>投标保证金应以转账方式一次性汇入采购代理机构账户</w:t>
      </w:r>
      <w:r>
        <w:rPr>
          <w:rFonts w:hint="eastAsia"/>
          <w:sz w:val="21"/>
        </w:rPr>
        <w:t>（</w:t>
      </w:r>
      <w:r>
        <w:rPr>
          <w:rFonts w:hint="eastAsia"/>
          <w:spacing w:val="-6"/>
          <w:sz w:val="21"/>
        </w:rPr>
        <w:t>投标保证金应当从投标人基本账户转</w:t>
      </w:r>
      <w:r>
        <w:rPr>
          <w:rFonts w:hint="eastAsia"/>
          <w:sz w:val="21"/>
        </w:rPr>
        <w:t>出）。</w:t>
      </w:r>
    </w:p>
    <w:p>
      <w:pPr>
        <w:pStyle w:val="21"/>
        <w:numPr>
          <w:ilvl w:val="2"/>
          <w:numId w:val="24"/>
        </w:numPr>
        <w:tabs>
          <w:tab w:val="left" w:pos="1129"/>
        </w:tabs>
        <w:spacing w:before="43" w:line="283" w:lineRule="auto"/>
        <w:ind w:left="182" w:right="502" w:firstLine="422"/>
        <w:rPr>
          <w:sz w:val="21"/>
        </w:rPr>
      </w:pPr>
      <w:r>
        <w:rPr>
          <w:rFonts w:hint="eastAsia"/>
          <w:spacing w:val="-5"/>
          <w:sz w:val="21"/>
        </w:rPr>
        <w:t>未按规定提交投标保证金的投标，将被视为无效投标，采购代理机构将予以拒绝。</w:t>
      </w:r>
    </w:p>
    <w:p>
      <w:pPr>
        <w:pStyle w:val="21"/>
        <w:numPr>
          <w:ilvl w:val="2"/>
          <w:numId w:val="24"/>
        </w:numPr>
        <w:tabs>
          <w:tab w:val="left" w:pos="1129"/>
        </w:tabs>
        <w:spacing w:before="47"/>
        <w:ind w:left="1128" w:hanging="524"/>
        <w:rPr>
          <w:sz w:val="21"/>
        </w:rPr>
      </w:pPr>
      <w:r>
        <w:rPr>
          <w:rFonts w:hint="eastAsia"/>
          <w:spacing w:val="-5"/>
          <w:sz w:val="21"/>
        </w:rPr>
        <w:t>未中标人的投标保证金，将在中标通知书发出后五个工作日内无息退还。</w:t>
      </w:r>
    </w:p>
    <w:p>
      <w:pPr>
        <w:pStyle w:val="21"/>
        <w:numPr>
          <w:ilvl w:val="2"/>
          <w:numId w:val="24"/>
        </w:numPr>
        <w:tabs>
          <w:tab w:val="left" w:pos="1129"/>
        </w:tabs>
        <w:spacing w:before="63"/>
        <w:ind w:left="1128" w:hanging="524"/>
        <w:rPr>
          <w:sz w:val="21"/>
        </w:rPr>
      </w:pPr>
      <w:r>
        <w:rPr>
          <w:rFonts w:hint="eastAsia"/>
          <w:spacing w:val="-5"/>
          <w:sz w:val="21"/>
        </w:rPr>
        <w:t>中标人的投标保证金，在采购合同签订后五个工作日内无息退还。</w:t>
      </w:r>
    </w:p>
    <w:p>
      <w:pPr>
        <w:pStyle w:val="21"/>
        <w:numPr>
          <w:ilvl w:val="2"/>
          <w:numId w:val="24"/>
        </w:numPr>
        <w:tabs>
          <w:tab w:val="left" w:pos="1129"/>
          <w:tab w:val="left" w:pos="1550"/>
        </w:tabs>
        <w:spacing w:before="42"/>
        <w:ind w:left="1128" w:hanging="524"/>
        <w:rPr>
          <w:sz w:val="21"/>
        </w:rPr>
      </w:pPr>
      <w:r>
        <w:rPr>
          <w:rFonts w:hint="eastAsia"/>
          <w:sz w:val="21"/>
        </w:rPr>
        <w:t>发生以</w:t>
      </w:r>
      <w:r>
        <w:rPr>
          <w:rFonts w:hint="eastAsia"/>
          <w:spacing w:val="-5"/>
          <w:sz w:val="21"/>
        </w:rPr>
        <w:t>下</w:t>
      </w:r>
      <w:r>
        <w:rPr>
          <w:rFonts w:hint="eastAsia"/>
          <w:sz w:val="21"/>
        </w:rPr>
        <w:t>情况投</w:t>
      </w:r>
      <w:r>
        <w:rPr>
          <w:rFonts w:hint="eastAsia"/>
          <w:spacing w:val="-5"/>
          <w:sz w:val="21"/>
        </w:rPr>
        <w:t>标</w:t>
      </w:r>
      <w:r>
        <w:rPr>
          <w:rFonts w:hint="eastAsia"/>
          <w:sz w:val="21"/>
        </w:rPr>
        <w:t>保证金</w:t>
      </w:r>
      <w:r>
        <w:rPr>
          <w:rFonts w:hint="eastAsia"/>
          <w:spacing w:val="-5"/>
          <w:sz w:val="21"/>
        </w:rPr>
        <w:t>将</w:t>
      </w:r>
      <w:r>
        <w:rPr>
          <w:rFonts w:hint="eastAsia"/>
          <w:sz w:val="21"/>
        </w:rPr>
        <w:t>不予退</w:t>
      </w:r>
      <w:r>
        <w:rPr>
          <w:rFonts w:hint="eastAsia"/>
          <w:spacing w:val="-5"/>
          <w:sz w:val="21"/>
        </w:rPr>
        <w:t>还</w:t>
      </w:r>
      <w:r>
        <w:rPr>
          <w:rFonts w:hint="eastAsia"/>
          <w:sz w:val="21"/>
        </w:rPr>
        <w:t>：</w:t>
      </w:r>
    </w:p>
    <w:p>
      <w:pPr>
        <w:pStyle w:val="21"/>
        <w:numPr>
          <w:ilvl w:val="0"/>
          <w:numId w:val="25"/>
        </w:numPr>
        <w:tabs>
          <w:tab w:val="left" w:pos="1134"/>
          <w:tab w:val="left" w:pos="4276"/>
        </w:tabs>
        <w:spacing w:before="48"/>
        <w:rPr>
          <w:sz w:val="21"/>
        </w:rPr>
      </w:pPr>
      <w:r>
        <w:rPr>
          <w:rFonts w:hint="eastAsia"/>
          <w:sz w:val="21"/>
        </w:rPr>
        <w:t>开标后</w:t>
      </w:r>
      <w:r>
        <w:rPr>
          <w:rFonts w:hint="eastAsia"/>
          <w:spacing w:val="-5"/>
          <w:sz w:val="21"/>
        </w:rPr>
        <w:t>投</w:t>
      </w:r>
      <w:r>
        <w:rPr>
          <w:rFonts w:hint="eastAsia"/>
          <w:sz w:val="21"/>
        </w:rPr>
        <w:t>标人在</w:t>
      </w:r>
      <w:r>
        <w:rPr>
          <w:rFonts w:hint="eastAsia"/>
          <w:spacing w:val="-5"/>
          <w:sz w:val="21"/>
        </w:rPr>
        <w:t>投</w:t>
      </w:r>
      <w:r>
        <w:rPr>
          <w:rFonts w:hint="eastAsia"/>
          <w:sz w:val="21"/>
        </w:rPr>
        <w:t>标有效</w:t>
      </w:r>
      <w:r>
        <w:rPr>
          <w:rFonts w:hint="eastAsia"/>
          <w:spacing w:val="-5"/>
          <w:sz w:val="21"/>
        </w:rPr>
        <w:t>期</w:t>
      </w:r>
      <w:r>
        <w:rPr>
          <w:rFonts w:hint="eastAsia"/>
          <w:sz w:val="21"/>
        </w:rPr>
        <w:t>内撤销投标；</w:t>
      </w:r>
    </w:p>
    <w:p>
      <w:pPr>
        <w:pStyle w:val="21"/>
        <w:numPr>
          <w:ilvl w:val="0"/>
          <w:numId w:val="25"/>
        </w:numPr>
        <w:tabs>
          <w:tab w:val="left" w:pos="1134"/>
        </w:tabs>
        <w:spacing w:before="62" w:line="256" w:lineRule="exact"/>
        <w:rPr>
          <w:sz w:val="21"/>
        </w:rPr>
      </w:pPr>
      <w:r>
        <w:rPr>
          <w:rFonts w:hint="eastAsia"/>
          <w:spacing w:val="-5"/>
          <w:sz w:val="21"/>
        </w:rPr>
        <w:t>中标人未能按招标文件规定签订合同。</w:t>
      </w:r>
    </w:p>
    <w:p>
      <w:pPr>
        <w:pStyle w:val="8"/>
        <w:numPr>
          <w:ilvl w:val="1"/>
          <w:numId w:val="24"/>
        </w:numPr>
        <w:tabs>
          <w:tab w:val="left" w:pos="778"/>
        </w:tabs>
        <w:spacing w:line="338" w:lineRule="exact"/>
        <w:ind w:left="777" w:hanging="413"/>
        <w:rPr>
          <w:rFonts w:ascii="宋体" w:hAnsi="宋体" w:eastAsia="宋体" w:cs="宋体"/>
        </w:rPr>
      </w:pPr>
      <w:r>
        <w:rPr>
          <w:rFonts w:hint="eastAsia" w:ascii="宋体" w:hAnsi="宋体" w:eastAsia="宋体" w:cs="宋体"/>
          <w:spacing w:val="-4"/>
        </w:rPr>
        <w:t>投标有效期</w:t>
      </w:r>
    </w:p>
    <w:p>
      <w:pPr>
        <w:pStyle w:val="21"/>
        <w:numPr>
          <w:ilvl w:val="2"/>
          <w:numId w:val="24"/>
        </w:numPr>
        <w:tabs>
          <w:tab w:val="left" w:pos="1129"/>
          <w:tab w:val="left" w:pos="5524"/>
        </w:tabs>
        <w:spacing w:before="0" w:line="351" w:lineRule="exact"/>
        <w:ind w:left="1128" w:hanging="524"/>
        <w:rPr>
          <w:sz w:val="21"/>
        </w:rPr>
      </w:pPr>
      <w:r>
        <w:rPr>
          <w:rFonts w:hint="eastAsia"/>
          <w:sz w:val="21"/>
        </w:rPr>
        <w:t>投标文</w:t>
      </w:r>
      <w:r>
        <w:rPr>
          <w:rFonts w:hint="eastAsia"/>
          <w:spacing w:val="-5"/>
          <w:sz w:val="21"/>
        </w:rPr>
        <w:t>件</w:t>
      </w:r>
      <w:r>
        <w:rPr>
          <w:rFonts w:hint="eastAsia"/>
          <w:sz w:val="21"/>
        </w:rPr>
        <w:t>从开标</w:t>
      </w:r>
      <w:r>
        <w:rPr>
          <w:rFonts w:hint="eastAsia"/>
          <w:spacing w:val="-5"/>
          <w:sz w:val="21"/>
        </w:rPr>
        <w:t>之</w:t>
      </w:r>
      <w:r>
        <w:rPr>
          <w:rFonts w:hint="eastAsia"/>
          <w:sz w:val="21"/>
        </w:rPr>
        <w:t>日起，</w:t>
      </w:r>
      <w:r>
        <w:rPr>
          <w:rFonts w:hint="eastAsia"/>
          <w:spacing w:val="-5"/>
          <w:sz w:val="21"/>
        </w:rPr>
        <w:t>投</w:t>
      </w:r>
      <w:r>
        <w:rPr>
          <w:rFonts w:hint="eastAsia"/>
          <w:sz w:val="21"/>
        </w:rPr>
        <w:t>标有效</w:t>
      </w:r>
      <w:r>
        <w:rPr>
          <w:rFonts w:hint="eastAsia"/>
          <w:spacing w:val="-5"/>
          <w:sz w:val="21"/>
        </w:rPr>
        <w:t>期</w:t>
      </w:r>
      <w:r>
        <w:rPr>
          <w:rFonts w:hint="eastAsia"/>
          <w:sz w:val="21"/>
        </w:rPr>
        <w:t>为</w:t>
      </w:r>
      <w:r>
        <w:rPr>
          <w:rFonts w:hint="eastAsia"/>
          <w:b/>
          <w:spacing w:val="-3"/>
          <w:sz w:val="21"/>
        </w:rPr>
        <w:t>90</w:t>
      </w:r>
      <w:r>
        <w:rPr>
          <w:rFonts w:hint="eastAsia"/>
          <w:b/>
          <w:spacing w:val="-5"/>
          <w:sz w:val="21"/>
        </w:rPr>
        <w:t>个</w:t>
      </w:r>
      <w:r>
        <w:rPr>
          <w:rFonts w:hint="eastAsia"/>
          <w:b/>
          <w:sz w:val="21"/>
        </w:rPr>
        <w:t>日历</w:t>
      </w:r>
      <w:r>
        <w:rPr>
          <w:rFonts w:hint="eastAsia"/>
          <w:b/>
          <w:spacing w:val="-5"/>
          <w:sz w:val="21"/>
        </w:rPr>
        <w:t>日</w:t>
      </w:r>
      <w:r>
        <w:rPr>
          <w:rFonts w:hint="eastAsia"/>
          <w:sz w:val="21"/>
        </w:rPr>
        <w:t>。</w:t>
      </w:r>
    </w:p>
    <w:p>
      <w:pPr>
        <w:pStyle w:val="21"/>
        <w:numPr>
          <w:ilvl w:val="2"/>
          <w:numId w:val="24"/>
        </w:numPr>
        <w:tabs>
          <w:tab w:val="left" w:pos="1029"/>
        </w:tabs>
        <w:spacing w:before="15" w:line="285" w:lineRule="auto"/>
        <w:ind w:left="182" w:right="186" w:firstLine="422"/>
        <w:jc w:val="both"/>
        <w:rPr>
          <w:sz w:val="19"/>
        </w:rPr>
      </w:pPr>
      <w:r>
        <w:rPr>
          <w:rFonts w:hint="eastAsia"/>
          <w:spacing w:val="-6"/>
          <w:sz w:val="21"/>
        </w:rPr>
        <w:t>特殊情况下，采购代理机构可于投标有效期期满之前要求投标人延长有效期，要求与回复应为书面形式。投标人可以拒绝上述要求且有权要回其投标保证金。对于同意要求的投标人，不得要求也不允许其修改投标文件，但其投标保证金的有效期相应延长，有关退还和不予退还投标保证金的规定在投标有效期</w:t>
      </w:r>
      <w:r>
        <w:rPr>
          <w:rFonts w:hint="eastAsia"/>
          <w:spacing w:val="-3"/>
          <w:sz w:val="21"/>
        </w:rPr>
        <w:t>的延长期内有效。</w:t>
      </w:r>
    </w:p>
    <w:p>
      <w:pPr>
        <w:spacing w:line="283" w:lineRule="auto"/>
        <w:rPr>
          <w:sz w:val="21"/>
        </w:rPr>
        <w:sectPr>
          <w:pgSz w:w="11910" w:h="16840"/>
          <w:pgMar w:top="1440" w:right="1800" w:bottom="1440" w:left="1800" w:header="0" w:footer="1077" w:gutter="0"/>
          <w:cols w:space="720" w:num="1"/>
        </w:sectPr>
      </w:pPr>
    </w:p>
    <w:p>
      <w:pPr>
        <w:pStyle w:val="8"/>
        <w:numPr>
          <w:ilvl w:val="1"/>
          <w:numId w:val="24"/>
        </w:numPr>
        <w:tabs>
          <w:tab w:val="left" w:pos="778"/>
        </w:tabs>
        <w:spacing w:line="308" w:lineRule="exact"/>
        <w:ind w:left="777" w:hanging="413"/>
        <w:rPr>
          <w:rFonts w:ascii="宋体" w:hAnsi="宋体" w:eastAsia="宋体" w:cs="宋体"/>
        </w:rPr>
      </w:pPr>
      <w:r>
        <w:rPr>
          <w:rFonts w:hint="eastAsia" w:ascii="宋体" w:hAnsi="宋体" w:eastAsia="宋体" w:cs="宋体"/>
          <w:spacing w:val="-6"/>
        </w:rPr>
        <w:t>投标文件的制作及签署</w:t>
      </w:r>
    </w:p>
    <w:p>
      <w:pPr>
        <w:pStyle w:val="21"/>
        <w:numPr>
          <w:ilvl w:val="2"/>
          <w:numId w:val="24"/>
        </w:numPr>
        <w:tabs>
          <w:tab w:val="left" w:pos="1128"/>
        </w:tabs>
        <w:spacing w:before="0"/>
        <w:ind w:left="1127" w:hanging="523"/>
        <w:rPr>
          <w:sz w:val="21"/>
        </w:rPr>
      </w:pPr>
      <w:r>
        <w:rPr>
          <w:rFonts w:hint="eastAsia"/>
          <w:spacing w:val="-5"/>
          <w:sz w:val="21"/>
        </w:rPr>
        <w:t>按照《上海市电子政府采购暂行管理办法》规定执行。</w:t>
      </w:r>
    </w:p>
    <w:p>
      <w:pPr>
        <w:pStyle w:val="21"/>
        <w:numPr>
          <w:ilvl w:val="2"/>
          <w:numId w:val="24"/>
        </w:numPr>
        <w:tabs>
          <w:tab w:val="left" w:pos="815"/>
          <w:tab w:val="left" w:pos="1128"/>
        </w:tabs>
        <w:spacing w:before="0" w:line="283" w:lineRule="auto"/>
        <w:ind w:left="182" w:right="291" w:firstLine="422"/>
        <w:rPr>
          <w:sz w:val="21"/>
        </w:rPr>
      </w:pPr>
      <w:r>
        <w:rPr>
          <w:rFonts w:hint="eastAsia"/>
          <w:sz w:val="21"/>
        </w:rPr>
        <w:t>投标文件正本</w:t>
      </w:r>
      <w:r>
        <w:rPr>
          <w:rFonts w:hint="eastAsia"/>
          <w:sz w:val="21"/>
          <w:lang w:val="en-US"/>
        </w:rPr>
        <w:t>1</w:t>
      </w:r>
      <w:r>
        <w:rPr>
          <w:rFonts w:hint="eastAsia"/>
          <w:sz w:val="21"/>
        </w:rPr>
        <w:t>份和副本</w:t>
      </w:r>
      <w:r>
        <w:rPr>
          <w:rFonts w:hint="eastAsia"/>
          <w:sz w:val="21"/>
          <w:lang w:val="en-US"/>
        </w:rPr>
        <w:t>4</w:t>
      </w:r>
      <w:r>
        <w:rPr>
          <w:rFonts w:hint="eastAsia"/>
          <w:sz w:val="21"/>
        </w:rPr>
        <w:t>份，在每份投标文件封面或扉页须明确注明“正本”或“副本”字样，若正本和副本有出入，以正本为准。投标文件纸质版与上海政府采购网上的电子版投标文件不一致时，以上海政府采购网上的电子投标文件为准。参与多个包件投标时，应将个性化内容分开（如涉及报价、针对性分析等），普适性的内容无需重复编制，尽量精简合成一本。</w:t>
      </w:r>
    </w:p>
    <w:p>
      <w:pPr>
        <w:pStyle w:val="6"/>
        <w:spacing w:before="18" w:line="307" w:lineRule="exact"/>
      </w:pPr>
      <w:r>
        <w:rPr>
          <w:rFonts w:hint="eastAsia"/>
        </w:rPr>
        <w:t>四、投标文件的递交</w:t>
      </w:r>
    </w:p>
    <w:p>
      <w:pPr>
        <w:pStyle w:val="8"/>
        <w:numPr>
          <w:ilvl w:val="1"/>
          <w:numId w:val="24"/>
        </w:numPr>
        <w:tabs>
          <w:tab w:val="left" w:pos="778"/>
        </w:tabs>
        <w:spacing w:line="383" w:lineRule="exact"/>
        <w:ind w:left="777" w:hanging="413"/>
        <w:rPr>
          <w:rFonts w:ascii="宋体" w:hAnsi="宋体" w:eastAsia="宋体" w:cs="宋体"/>
        </w:rPr>
      </w:pPr>
      <w:r>
        <w:rPr>
          <w:rFonts w:hint="eastAsia" w:ascii="宋体" w:hAnsi="宋体" w:eastAsia="宋体" w:cs="宋体"/>
          <w:spacing w:val="-8"/>
        </w:rPr>
        <w:t>投标文件的录入、响应项制作及投标文件加密及纸质版投标文件密封</w:t>
      </w:r>
    </w:p>
    <w:p>
      <w:pPr>
        <w:pStyle w:val="21"/>
        <w:numPr>
          <w:ilvl w:val="2"/>
          <w:numId w:val="24"/>
        </w:numPr>
        <w:tabs>
          <w:tab w:val="left" w:pos="815"/>
          <w:tab w:val="left" w:pos="1128"/>
        </w:tabs>
        <w:spacing w:before="0" w:line="283" w:lineRule="auto"/>
        <w:ind w:left="182" w:right="291" w:firstLine="422"/>
        <w:rPr>
          <w:sz w:val="21"/>
        </w:rPr>
      </w:pPr>
      <w:r>
        <w:rPr>
          <w:rFonts w:hint="eastAsia"/>
          <w:sz w:val="21"/>
        </w:rPr>
        <w:t>投标人</w:t>
      </w:r>
      <w:r>
        <w:rPr>
          <w:rFonts w:hint="eastAsia"/>
          <w:spacing w:val="-5"/>
          <w:sz w:val="21"/>
        </w:rPr>
        <w:t>在</w:t>
      </w:r>
      <w:r>
        <w:rPr>
          <w:rFonts w:hint="eastAsia"/>
          <w:sz w:val="21"/>
        </w:rPr>
        <w:t>投标文</w:t>
      </w:r>
      <w:r>
        <w:rPr>
          <w:rFonts w:hint="eastAsia"/>
          <w:spacing w:val="-5"/>
          <w:sz w:val="21"/>
        </w:rPr>
        <w:t>件</w:t>
      </w:r>
      <w:r>
        <w:rPr>
          <w:rFonts w:hint="eastAsia"/>
          <w:sz w:val="21"/>
        </w:rPr>
        <w:t>制作完</w:t>
      </w:r>
      <w:r>
        <w:rPr>
          <w:rFonts w:hint="eastAsia"/>
          <w:spacing w:val="-5"/>
          <w:sz w:val="21"/>
        </w:rPr>
        <w:t>成</w:t>
      </w:r>
      <w:r>
        <w:rPr>
          <w:rFonts w:hint="eastAsia"/>
          <w:sz w:val="21"/>
        </w:rPr>
        <w:t>后须登</w:t>
      </w:r>
      <w:r>
        <w:rPr>
          <w:rFonts w:hint="eastAsia"/>
          <w:spacing w:val="-5"/>
          <w:sz w:val="21"/>
        </w:rPr>
        <w:t>录</w:t>
      </w:r>
      <w:r>
        <w:rPr>
          <w:rFonts w:hint="eastAsia"/>
          <w:sz w:val="21"/>
        </w:rPr>
        <w:t>“上海</w:t>
      </w:r>
      <w:r>
        <w:rPr>
          <w:rFonts w:hint="eastAsia"/>
          <w:spacing w:val="-5"/>
          <w:sz w:val="21"/>
        </w:rPr>
        <w:t>市</w:t>
      </w:r>
      <w:r>
        <w:rPr>
          <w:rFonts w:hint="eastAsia"/>
          <w:sz w:val="21"/>
        </w:rPr>
        <w:t>政府</w:t>
      </w:r>
      <w:r>
        <w:rPr>
          <w:rFonts w:hint="eastAsia"/>
          <w:spacing w:val="-5"/>
          <w:sz w:val="21"/>
        </w:rPr>
        <w:t>采</w:t>
      </w:r>
      <w:r>
        <w:rPr>
          <w:rFonts w:hint="eastAsia"/>
          <w:sz w:val="21"/>
        </w:rPr>
        <w:t>购信息</w:t>
      </w:r>
      <w:r>
        <w:rPr>
          <w:rFonts w:hint="eastAsia"/>
          <w:spacing w:val="-5"/>
          <w:sz w:val="21"/>
        </w:rPr>
        <w:t>管</w:t>
      </w:r>
      <w:r>
        <w:rPr>
          <w:rFonts w:hint="eastAsia"/>
          <w:sz w:val="21"/>
        </w:rPr>
        <w:t>理平台</w:t>
      </w:r>
      <w:r>
        <w:rPr>
          <w:rFonts w:hint="eastAsia"/>
          <w:spacing w:val="-5"/>
          <w:sz w:val="21"/>
        </w:rPr>
        <w:t>投</w:t>
      </w:r>
      <w:r>
        <w:rPr>
          <w:rFonts w:hint="eastAsia"/>
          <w:sz w:val="21"/>
        </w:rPr>
        <w:t>标工具</w:t>
      </w:r>
      <w:r>
        <w:rPr>
          <w:rFonts w:hint="eastAsia"/>
          <w:spacing w:val="-5"/>
          <w:sz w:val="21"/>
        </w:rPr>
        <w:t>”</w:t>
      </w:r>
      <w:r>
        <w:rPr>
          <w:rFonts w:hint="eastAsia"/>
          <w:sz w:val="21"/>
        </w:rPr>
        <w:t>客户端</w:t>
      </w:r>
      <w:r>
        <w:rPr>
          <w:rFonts w:hint="eastAsia"/>
          <w:spacing w:val="-5"/>
          <w:sz w:val="21"/>
        </w:rPr>
        <w:t>，</w:t>
      </w:r>
      <w:r>
        <w:rPr>
          <w:rFonts w:hint="eastAsia"/>
          <w:sz w:val="21"/>
        </w:rPr>
        <w:t>将投</w:t>
      </w:r>
      <w:r>
        <w:rPr>
          <w:rFonts w:hint="eastAsia"/>
          <w:spacing w:val="-14"/>
          <w:sz w:val="21"/>
        </w:rPr>
        <w:t>标</w:t>
      </w:r>
      <w:r>
        <w:rPr>
          <w:rFonts w:hint="eastAsia"/>
          <w:sz w:val="21"/>
        </w:rPr>
        <w:t>文件逐</w:t>
      </w:r>
      <w:r>
        <w:rPr>
          <w:rFonts w:hint="eastAsia"/>
          <w:spacing w:val="-5"/>
          <w:sz w:val="21"/>
        </w:rPr>
        <w:t>项</w:t>
      </w:r>
      <w:r>
        <w:rPr>
          <w:rFonts w:hint="eastAsia"/>
          <w:sz w:val="21"/>
        </w:rPr>
        <w:t>录入。</w:t>
      </w:r>
    </w:p>
    <w:p>
      <w:pPr>
        <w:pStyle w:val="21"/>
        <w:numPr>
          <w:ilvl w:val="2"/>
          <w:numId w:val="24"/>
        </w:numPr>
        <w:tabs>
          <w:tab w:val="left" w:pos="1128"/>
          <w:tab w:val="left" w:pos="2807"/>
          <w:tab w:val="left" w:pos="3441"/>
        </w:tabs>
        <w:spacing w:before="11"/>
        <w:ind w:left="1127" w:hanging="523"/>
        <w:rPr>
          <w:sz w:val="21"/>
        </w:rPr>
      </w:pPr>
      <w:r>
        <w:rPr>
          <w:rFonts w:hint="eastAsia"/>
          <w:sz w:val="21"/>
        </w:rPr>
        <w:t>投标文</w:t>
      </w:r>
      <w:r>
        <w:rPr>
          <w:rFonts w:hint="eastAsia"/>
          <w:spacing w:val="-5"/>
          <w:sz w:val="21"/>
        </w:rPr>
        <w:t>件</w:t>
      </w:r>
      <w:r>
        <w:rPr>
          <w:rFonts w:hint="eastAsia"/>
          <w:sz w:val="21"/>
        </w:rPr>
        <w:t>上传完成后须逐项完成响</w:t>
      </w:r>
      <w:r>
        <w:rPr>
          <w:rFonts w:hint="eastAsia"/>
          <w:spacing w:val="-5"/>
          <w:sz w:val="21"/>
        </w:rPr>
        <w:t>应</w:t>
      </w:r>
      <w:r>
        <w:rPr>
          <w:rFonts w:hint="eastAsia"/>
          <w:sz w:val="21"/>
        </w:rPr>
        <w:t>项目内</w:t>
      </w:r>
      <w:r>
        <w:rPr>
          <w:rFonts w:hint="eastAsia"/>
          <w:spacing w:val="-5"/>
          <w:sz w:val="21"/>
        </w:rPr>
        <w:t>容</w:t>
      </w:r>
      <w:r>
        <w:rPr>
          <w:rFonts w:hint="eastAsia"/>
          <w:sz w:val="21"/>
        </w:rPr>
        <w:t>的填</w:t>
      </w:r>
      <w:r>
        <w:rPr>
          <w:rFonts w:hint="eastAsia"/>
          <w:spacing w:val="-5"/>
          <w:sz w:val="21"/>
        </w:rPr>
        <w:t>写</w:t>
      </w:r>
      <w:r>
        <w:rPr>
          <w:rFonts w:hint="eastAsia"/>
          <w:sz w:val="21"/>
        </w:rPr>
        <w:t>、资料</w:t>
      </w:r>
      <w:r>
        <w:rPr>
          <w:rFonts w:hint="eastAsia"/>
          <w:spacing w:val="-5"/>
          <w:sz w:val="21"/>
        </w:rPr>
        <w:t>上</w:t>
      </w:r>
      <w:r>
        <w:rPr>
          <w:rFonts w:hint="eastAsia"/>
          <w:sz w:val="21"/>
        </w:rPr>
        <w:t>传等要</w:t>
      </w:r>
      <w:r>
        <w:rPr>
          <w:rFonts w:hint="eastAsia"/>
          <w:spacing w:val="-5"/>
          <w:sz w:val="21"/>
        </w:rPr>
        <w:t>求</w:t>
      </w:r>
      <w:r>
        <w:rPr>
          <w:rFonts w:hint="eastAsia"/>
          <w:sz w:val="21"/>
        </w:rPr>
        <w:t>。</w:t>
      </w:r>
    </w:p>
    <w:p>
      <w:pPr>
        <w:pStyle w:val="21"/>
        <w:numPr>
          <w:ilvl w:val="2"/>
          <w:numId w:val="24"/>
        </w:numPr>
        <w:tabs>
          <w:tab w:val="left" w:pos="1128"/>
          <w:tab w:val="left" w:pos="2284"/>
          <w:tab w:val="left" w:pos="2702"/>
        </w:tabs>
        <w:spacing w:before="43" w:line="283" w:lineRule="auto"/>
        <w:ind w:left="182" w:right="291" w:firstLine="422"/>
        <w:rPr>
          <w:sz w:val="21"/>
        </w:rPr>
      </w:pPr>
      <w:r>
        <w:rPr>
          <w:rFonts w:hint="eastAsia"/>
          <w:sz w:val="21"/>
        </w:rPr>
        <w:t>投标人</w:t>
      </w:r>
      <w:r>
        <w:rPr>
          <w:rFonts w:hint="eastAsia"/>
          <w:spacing w:val="-5"/>
          <w:sz w:val="21"/>
        </w:rPr>
        <w:t>完</w:t>
      </w:r>
      <w:r>
        <w:rPr>
          <w:rFonts w:hint="eastAsia"/>
          <w:sz w:val="21"/>
        </w:rPr>
        <w:t>成投标</w:t>
      </w:r>
      <w:r>
        <w:rPr>
          <w:rFonts w:hint="eastAsia"/>
          <w:spacing w:val="-5"/>
          <w:sz w:val="21"/>
        </w:rPr>
        <w:t>文</w:t>
      </w:r>
      <w:r>
        <w:rPr>
          <w:rFonts w:hint="eastAsia"/>
          <w:sz w:val="21"/>
        </w:rPr>
        <w:t>件录入</w:t>
      </w:r>
      <w:r>
        <w:rPr>
          <w:rFonts w:hint="eastAsia"/>
          <w:spacing w:val="-5"/>
          <w:sz w:val="21"/>
        </w:rPr>
        <w:t>、</w:t>
      </w:r>
      <w:r>
        <w:rPr>
          <w:rFonts w:hint="eastAsia"/>
          <w:sz w:val="21"/>
        </w:rPr>
        <w:t>响应项</w:t>
      </w:r>
      <w:r>
        <w:rPr>
          <w:rFonts w:hint="eastAsia"/>
          <w:spacing w:val="-5"/>
          <w:sz w:val="21"/>
        </w:rPr>
        <w:t>制</w:t>
      </w:r>
      <w:r>
        <w:rPr>
          <w:rFonts w:hint="eastAsia"/>
          <w:sz w:val="21"/>
        </w:rPr>
        <w:t>作后，</w:t>
      </w:r>
      <w:r>
        <w:rPr>
          <w:rFonts w:hint="eastAsia"/>
          <w:spacing w:val="-5"/>
          <w:sz w:val="21"/>
        </w:rPr>
        <w:t>可</w:t>
      </w:r>
      <w:r>
        <w:rPr>
          <w:rFonts w:hint="eastAsia"/>
          <w:sz w:val="21"/>
        </w:rPr>
        <w:t>对投</w:t>
      </w:r>
      <w:r>
        <w:rPr>
          <w:rFonts w:hint="eastAsia"/>
          <w:spacing w:val="-5"/>
          <w:sz w:val="21"/>
        </w:rPr>
        <w:t>标</w:t>
      </w:r>
      <w:r>
        <w:rPr>
          <w:rFonts w:hint="eastAsia"/>
          <w:sz w:val="21"/>
        </w:rPr>
        <w:t>文件进</w:t>
      </w:r>
      <w:r>
        <w:rPr>
          <w:rFonts w:hint="eastAsia"/>
          <w:spacing w:val="-5"/>
          <w:sz w:val="21"/>
        </w:rPr>
        <w:t>行</w:t>
      </w:r>
      <w:r>
        <w:rPr>
          <w:rFonts w:hint="eastAsia"/>
          <w:sz w:val="21"/>
        </w:rPr>
        <w:t>加密，</w:t>
      </w:r>
      <w:r>
        <w:rPr>
          <w:rFonts w:hint="eastAsia"/>
          <w:spacing w:val="-5"/>
          <w:sz w:val="21"/>
        </w:rPr>
        <w:t>加</w:t>
      </w:r>
      <w:r>
        <w:rPr>
          <w:rFonts w:hint="eastAsia"/>
          <w:sz w:val="21"/>
        </w:rPr>
        <w:t>密成功</w:t>
      </w:r>
      <w:r>
        <w:rPr>
          <w:rFonts w:hint="eastAsia"/>
          <w:spacing w:val="-5"/>
          <w:sz w:val="21"/>
        </w:rPr>
        <w:t>后</w:t>
      </w:r>
      <w:r>
        <w:rPr>
          <w:rFonts w:hint="eastAsia"/>
          <w:sz w:val="21"/>
        </w:rPr>
        <w:t>即可对</w:t>
      </w:r>
      <w:r>
        <w:rPr>
          <w:rFonts w:hint="eastAsia"/>
          <w:spacing w:val="-5"/>
          <w:sz w:val="21"/>
        </w:rPr>
        <w:t>标</w:t>
      </w:r>
      <w:r>
        <w:rPr>
          <w:rFonts w:hint="eastAsia"/>
          <w:sz w:val="21"/>
        </w:rPr>
        <w:t>书进</w:t>
      </w:r>
      <w:r>
        <w:rPr>
          <w:rFonts w:hint="eastAsia"/>
          <w:spacing w:val="-14"/>
          <w:sz w:val="21"/>
        </w:rPr>
        <w:t>行</w:t>
      </w:r>
      <w:r>
        <w:rPr>
          <w:rFonts w:hint="eastAsia"/>
          <w:sz w:val="21"/>
        </w:rPr>
        <w:t>上传，</w:t>
      </w:r>
      <w:r>
        <w:rPr>
          <w:rFonts w:hint="eastAsia"/>
          <w:spacing w:val="-5"/>
          <w:sz w:val="21"/>
        </w:rPr>
        <w:t>上</w:t>
      </w:r>
      <w:r>
        <w:rPr>
          <w:rFonts w:hint="eastAsia"/>
          <w:sz w:val="21"/>
        </w:rPr>
        <w:t>传成功</w:t>
      </w:r>
      <w:r>
        <w:rPr>
          <w:rFonts w:hint="eastAsia"/>
          <w:spacing w:val="-5"/>
          <w:sz w:val="21"/>
        </w:rPr>
        <w:t>后</w:t>
      </w:r>
      <w:r>
        <w:rPr>
          <w:rFonts w:hint="eastAsia"/>
          <w:sz w:val="21"/>
        </w:rPr>
        <w:t>点“回执确认</w:t>
      </w:r>
      <w:r>
        <w:rPr>
          <w:rFonts w:hint="eastAsia"/>
          <w:spacing w:val="-5"/>
          <w:sz w:val="21"/>
        </w:rPr>
        <w:t>”</w:t>
      </w:r>
      <w:r>
        <w:rPr>
          <w:rFonts w:hint="eastAsia"/>
          <w:sz w:val="21"/>
        </w:rPr>
        <w:t>输入CA</w:t>
      </w:r>
      <w:r>
        <w:rPr>
          <w:rFonts w:hint="eastAsia"/>
          <w:spacing w:val="-5"/>
          <w:sz w:val="21"/>
        </w:rPr>
        <w:t>密</w:t>
      </w:r>
      <w:r>
        <w:rPr>
          <w:rFonts w:hint="eastAsia"/>
          <w:sz w:val="21"/>
        </w:rPr>
        <w:t>码，</w:t>
      </w:r>
      <w:r>
        <w:rPr>
          <w:rFonts w:hint="eastAsia"/>
          <w:sz w:val="21"/>
          <w:u w:val="single"/>
        </w:rPr>
        <w:t>投</w:t>
      </w:r>
      <w:r>
        <w:rPr>
          <w:rFonts w:hint="eastAsia"/>
          <w:spacing w:val="-5"/>
          <w:sz w:val="21"/>
          <w:u w:val="single"/>
        </w:rPr>
        <w:t>标</w:t>
      </w:r>
      <w:r>
        <w:rPr>
          <w:rFonts w:hint="eastAsia"/>
          <w:sz w:val="21"/>
          <w:u w:val="single"/>
        </w:rPr>
        <w:t>人须自</w:t>
      </w:r>
      <w:r>
        <w:rPr>
          <w:rFonts w:hint="eastAsia"/>
          <w:spacing w:val="-5"/>
          <w:sz w:val="21"/>
          <w:u w:val="single"/>
        </w:rPr>
        <w:t>行</w:t>
      </w:r>
      <w:r>
        <w:rPr>
          <w:rFonts w:hint="eastAsia"/>
          <w:sz w:val="21"/>
          <w:u w:val="single"/>
        </w:rPr>
        <w:t>对上传</w:t>
      </w:r>
      <w:r>
        <w:rPr>
          <w:rFonts w:hint="eastAsia"/>
          <w:spacing w:val="-5"/>
          <w:sz w:val="21"/>
          <w:u w:val="single"/>
        </w:rPr>
        <w:t>情</w:t>
      </w:r>
      <w:r>
        <w:rPr>
          <w:rFonts w:hint="eastAsia"/>
          <w:sz w:val="21"/>
          <w:u w:val="single"/>
        </w:rPr>
        <w:t>况进行</w:t>
      </w:r>
      <w:r>
        <w:rPr>
          <w:rFonts w:hint="eastAsia"/>
          <w:spacing w:val="-5"/>
          <w:sz w:val="21"/>
          <w:u w:val="single"/>
        </w:rPr>
        <w:t>确</w:t>
      </w:r>
      <w:r>
        <w:rPr>
          <w:rFonts w:hint="eastAsia"/>
          <w:sz w:val="21"/>
          <w:u w:val="single"/>
        </w:rPr>
        <w:t>认。</w:t>
      </w:r>
    </w:p>
    <w:p>
      <w:pPr>
        <w:pStyle w:val="21"/>
        <w:numPr>
          <w:ilvl w:val="2"/>
          <w:numId w:val="24"/>
        </w:numPr>
        <w:tabs>
          <w:tab w:val="left" w:pos="1129"/>
          <w:tab w:val="left" w:pos="1833"/>
          <w:tab w:val="left" w:pos="4348"/>
          <w:tab w:val="left" w:pos="5918"/>
        </w:tabs>
        <w:spacing w:before="0" w:line="194" w:lineRule="auto"/>
        <w:ind w:left="182" w:right="200" w:firstLine="422"/>
      </w:pPr>
      <w:r>
        <w:rPr>
          <w:rFonts w:hint="eastAsia"/>
          <w:sz w:val="21"/>
        </w:rPr>
        <w:t>纸质投</w:t>
      </w:r>
      <w:r>
        <w:rPr>
          <w:rFonts w:hint="eastAsia"/>
          <w:spacing w:val="-5"/>
          <w:sz w:val="21"/>
        </w:rPr>
        <w:t>标</w:t>
      </w:r>
      <w:r>
        <w:rPr>
          <w:rFonts w:hint="eastAsia"/>
          <w:sz w:val="21"/>
        </w:rPr>
        <w:t>文件递</w:t>
      </w:r>
      <w:r>
        <w:rPr>
          <w:rFonts w:hint="eastAsia"/>
          <w:spacing w:val="-5"/>
          <w:sz w:val="21"/>
        </w:rPr>
        <w:t>交</w:t>
      </w:r>
      <w:r>
        <w:rPr>
          <w:rFonts w:hint="eastAsia"/>
          <w:sz w:val="21"/>
        </w:rPr>
        <w:t>时必须</w:t>
      </w:r>
      <w:r>
        <w:rPr>
          <w:rFonts w:hint="eastAsia"/>
          <w:spacing w:val="-5"/>
          <w:sz w:val="21"/>
        </w:rPr>
        <w:t>密</w:t>
      </w:r>
      <w:r>
        <w:rPr>
          <w:rFonts w:hint="eastAsia"/>
          <w:sz w:val="21"/>
        </w:rPr>
        <w:t>封</w:t>
      </w:r>
      <w:r>
        <w:rPr>
          <w:rFonts w:hint="eastAsia"/>
          <w:b/>
          <w:spacing w:val="-5"/>
          <w:sz w:val="21"/>
        </w:rPr>
        <w:t>（每份书</w:t>
      </w:r>
      <w:r>
        <w:rPr>
          <w:rFonts w:hint="eastAsia"/>
          <w:b/>
          <w:spacing w:val="-10"/>
          <w:sz w:val="21"/>
        </w:rPr>
        <w:t>面</w:t>
      </w:r>
      <w:r>
        <w:rPr>
          <w:rFonts w:hint="eastAsia"/>
          <w:b/>
          <w:spacing w:val="-5"/>
          <w:sz w:val="21"/>
        </w:rPr>
        <w:t>文件采</w:t>
      </w:r>
      <w:r>
        <w:rPr>
          <w:rFonts w:hint="eastAsia"/>
          <w:b/>
          <w:sz w:val="21"/>
        </w:rPr>
        <w:t>用</w:t>
      </w:r>
      <w:r>
        <w:rPr>
          <w:rFonts w:hint="eastAsia"/>
          <w:b/>
          <w:sz w:val="21"/>
        </w:rPr>
        <w:tab/>
      </w:r>
      <w:r>
        <w:rPr>
          <w:rFonts w:hint="eastAsia"/>
          <w:b/>
          <w:spacing w:val="-5"/>
          <w:sz w:val="21"/>
        </w:rPr>
        <w:t>胶装方</w:t>
      </w:r>
      <w:r>
        <w:rPr>
          <w:rFonts w:hint="eastAsia"/>
          <w:b/>
          <w:spacing w:val="-10"/>
          <w:sz w:val="21"/>
        </w:rPr>
        <w:t>式</w:t>
      </w:r>
      <w:r>
        <w:rPr>
          <w:rFonts w:hint="eastAsia"/>
          <w:b/>
          <w:spacing w:val="-5"/>
          <w:sz w:val="21"/>
        </w:rPr>
        <w:t>，并注明正本或</w:t>
      </w:r>
      <w:r>
        <w:rPr>
          <w:rFonts w:hint="eastAsia"/>
          <w:b/>
          <w:spacing w:val="-10"/>
          <w:sz w:val="21"/>
        </w:rPr>
        <w:t>副</w:t>
      </w:r>
      <w:r>
        <w:rPr>
          <w:rFonts w:hint="eastAsia"/>
          <w:b/>
          <w:spacing w:val="-5"/>
          <w:sz w:val="21"/>
        </w:rPr>
        <w:t>本及项目名称、</w:t>
      </w:r>
      <w:r>
        <w:rPr>
          <w:rFonts w:hint="eastAsia"/>
          <w:b/>
          <w:spacing w:val="-13"/>
          <w:sz w:val="21"/>
        </w:rPr>
        <w:t>编</w:t>
      </w:r>
      <w:r>
        <w:rPr>
          <w:rFonts w:hint="eastAsia"/>
          <w:b/>
          <w:spacing w:val="-5"/>
          <w:sz w:val="21"/>
        </w:rPr>
        <w:t>号、包件号等</w:t>
      </w:r>
      <w:r>
        <w:rPr>
          <w:rFonts w:hint="eastAsia"/>
          <w:b/>
          <w:sz w:val="21"/>
        </w:rPr>
        <w:t>字</w:t>
      </w:r>
      <w:r>
        <w:rPr>
          <w:rFonts w:hint="eastAsia"/>
          <w:b/>
          <w:spacing w:val="-5"/>
          <w:sz w:val="21"/>
        </w:rPr>
        <w:t>）</w:t>
      </w:r>
      <w:r>
        <w:rPr>
          <w:rFonts w:hint="eastAsia"/>
          <w:spacing w:val="-5"/>
          <w:sz w:val="21"/>
        </w:rPr>
        <w:t>，</w:t>
      </w:r>
      <w:r>
        <w:rPr>
          <w:rFonts w:hint="eastAsia"/>
          <w:sz w:val="21"/>
        </w:rPr>
        <w:t>在密</w:t>
      </w:r>
      <w:r>
        <w:rPr>
          <w:rFonts w:hint="eastAsia"/>
          <w:spacing w:val="-5"/>
          <w:sz w:val="21"/>
        </w:rPr>
        <w:t>封</w:t>
      </w:r>
      <w:r>
        <w:rPr>
          <w:rFonts w:hint="eastAsia"/>
          <w:sz w:val="21"/>
        </w:rPr>
        <w:t>后文件</w:t>
      </w:r>
      <w:r>
        <w:rPr>
          <w:rFonts w:hint="eastAsia"/>
          <w:spacing w:val="-5"/>
          <w:sz w:val="21"/>
        </w:rPr>
        <w:t>的</w:t>
      </w:r>
      <w:r>
        <w:rPr>
          <w:rFonts w:hint="eastAsia"/>
          <w:sz w:val="21"/>
        </w:rPr>
        <w:t>外包</w:t>
      </w:r>
      <w:r>
        <w:rPr>
          <w:rFonts w:hint="eastAsia"/>
          <w:spacing w:val="-5"/>
          <w:sz w:val="21"/>
        </w:rPr>
        <w:t>上</w:t>
      </w:r>
      <w:r>
        <w:rPr>
          <w:rFonts w:hint="eastAsia"/>
          <w:sz w:val="21"/>
        </w:rPr>
        <w:t>注明“</w:t>
      </w:r>
      <w:r>
        <w:rPr>
          <w:rFonts w:hint="eastAsia"/>
          <w:spacing w:val="-5"/>
          <w:sz w:val="21"/>
        </w:rPr>
        <w:t>项</w:t>
      </w:r>
      <w:r>
        <w:rPr>
          <w:rFonts w:hint="eastAsia"/>
          <w:sz w:val="21"/>
        </w:rPr>
        <w:t>目名称</w:t>
      </w:r>
      <w:r>
        <w:rPr>
          <w:rFonts w:hint="eastAsia"/>
          <w:spacing w:val="-5"/>
          <w:sz w:val="21"/>
        </w:rPr>
        <w:t>、</w:t>
      </w:r>
      <w:r>
        <w:rPr>
          <w:rFonts w:hint="eastAsia"/>
          <w:sz w:val="21"/>
        </w:rPr>
        <w:t>编号、</w:t>
      </w:r>
      <w:r>
        <w:rPr>
          <w:rFonts w:hint="eastAsia"/>
          <w:spacing w:val="-5"/>
          <w:sz w:val="21"/>
        </w:rPr>
        <w:t>包</w:t>
      </w:r>
      <w:r>
        <w:rPr>
          <w:rFonts w:hint="eastAsia"/>
          <w:sz w:val="21"/>
        </w:rPr>
        <w:t>件号、</w:t>
      </w:r>
      <w:r>
        <w:rPr>
          <w:rFonts w:hint="eastAsia"/>
          <w:spacing w:val="-5"/>
          <w:sz w:val="21"/>
        </w:rPr>
        <w:t>投</w:t>
      </w:r>
      <w:r>
        <w:rPr>
          <w:rFonts w:hint="eastAsia"/>
          <w:sz w:val="21"/>
        </w:rPr>
        <w:t>标人</w:t>
      </w:r>
      <w:r>
        <w:rPr>
          <w:rFonts w:hint="eastAsia"/>
          <w:spacing w:val="-5"/>
          <w:sz w:val="21"/>
        </w:rPr>
        <w:t>名</w:t>
      </w:r>
      <w:r>
        <w:rPr>
          <w:rFonts w:hint="eastAsia"/>
          <w:sz w:val="21"/>
        </w:rPr>
        <w:t>称、地</w:t>
      </w:r>
      <w:r>
        <w:rPr>
          <w:rFonts w:hint="eastAsia"/>
          <w:spacing w:val="-5"/>
          <w:sz w:val="21"/>
        </w:rPr>
        <w:t>址</w:t>
      </w:r>
      <w:r>
        <w:rPr>
          <w:rFonts w:hint="eastAsia"/>
          <w:sz w:val="21"/>
        </w:rPr>
        <w:t>、电话</w:t>
      </w:r>
      <w:r>
        <w:rPr>
          <w:rFonts w:hint="eastAsia"/>
        </w:rPr>
        <w:t>和传真</w:t>
      </w:r>
      <w:r>
        <w:rPr>
          <w:rFonts w:hint="eastAsia"/>
          <w:spacing w:val="-5"/>
        </w:rPr>
        <w:t>”</w:t>
      </w:r>
      <w:r>
        <w:rPr>
          <w:rFonts w:hint="eastAsia"/>
        </w:rPr>
        <w:t>等字</w:t>
      </w:r>
      <w:r>
        <w:rPr>
          <w:rFonts w:hint="eastAsia"/>
          <w:spacing w:val="-5"/>
        </w:rPr>
        <w:t>，</w:t>
      </w:r>
      <w:r>
        <w:rPr>
          <w:rFonts w:hint="eastAsia"/>
        </w:rPr>
        <w:t>并在封口处</w:t>
      </w:r>
      <w:r>
        <w:rPr>
          <w:rFonts w:hint="eastAsia"/>
          <w:spacing w:val="-5"/>
        </w:rPr>
        <w:t>加</w:t>
      </w:r>
      <w:r>
        <w:rPr>
          <w:rFonts w:hint="eastAsia"/>
        </w:rPr>
        <w:t>盖投标</w:t>
      </w:r>
      <w:r>
        <w:rPr>
          <w:rFonts w:hint="eastAsia"/>
          <w:spacing w:val="-5"/>
        </w:rPr>
        <w:t>人</w:t>
      </w:r>
      <w:r>
        <w:rPr>
          <w:rFonts w:hint="eastAsia"/>
        </w:rPr>
        <w:t>公章。</w:t>
      </w:r>
      <w:r>
        <w:rPr>
          <w:rFonts w:hint="eastAsia"/>
          <w:spacing w:val="-5"/>
        </w:rPr>
        <w:t>如</w:t>
      </w:r>
      <w:r>
        <w:rPr>
          <w:rFonts w:hint="eastAsia"/>
        </w:rPr>
        <w:t>果上传</w:t>
      </w:r>
      <w:r>
        <w:rPr>
          <w:rFonts w:hint="eastAsia"/>
          <w:spacing w:val="-5"/>
        </w:rPr>
        <w:t>的</w:t>
      </w:r>
      <w:r>
        <w:rPr>
          <w:rFonts w:hint="eastAsia"/>
        </w:rPr>
        <w:t>电子投</w:t>
      </w:r>
      <w:r>
        <w:rPr>
          <w:rFonts w:hint="eastAsia"/>
          <w:spacing w:val="-5"/>
        </w:rPr>
        <w:t>标</w:t>
      </w:r>
      <w:r>
        <w:rPr>
          <w:rFonts w:hint="eastAsia"/>
        </w:rPr>
        <w:t>文件与</w:t>
      </w:r>
      <w:r>
        <w:rPr>
          <w:rFonts w:hint="eastAsia"/>
          <w:spacing w:val="-5"/>
        </w:rPr>
        <w:t>纸</w:t>
      </w:r>
      <w:r>
        <w:rPr>
          <w:rFonts w:hint="eastAsia"/>
        </w:rPr>
        <w:t>质投</w:t>
      </w:r>
      <w:r>
        <w:rPr>
          <w:rFonts w:hint="eastAsia"/>
          <w:spacing w:val="-5"/>
        </w:rPr>
        <w:t>标</w:t>
      </w:r>
      <w:r>
        <w:rPr>
          <w:rFonts w:hint="eastAsia"/>
        </w:rPr>
        <w:t>文件存在出入，</w:t>
      </w:r>
      <w:r>
        <w:rPr>
          <w:rFonts w:hint="eastAsia"/>
          <w:spacing w:val="-17"/>
        </w:rPr>
        <w:t>以</w:t>
      </w:r>
      <w:r>
        <w:rPr>
          <w:rFonts w:hint="eastAsia"/>
        </w:rPr>
        <w:t>上传的</w:t>
      </w:r>
      <w:r>
        <w:rPr>
          <w:rFonts w:hint="eastAsia"/>
          <w:spacing w:val="-5"/>
        </w:rPr>
        <w:t>电</w:t>
      </w:r>
      <w:r>
        <w:rPr>
          <w:rFonts w:hint="eastAsia"/>
        </w:rPr>
        <w:t>子投标</w:t>
      </w:r>
      <w:r>
        <w:rPr>
          <w:rFonts w:hint="eastAsia"/>
          <w:spacing w:val="-5"/>
        </w:rPr>
        <w:t>文</w:t>
      </w:r>
      <w:r>
        <w:rPr>
          <w:rFonts w:hint="eastAsia"/>
        </w:rPr>
        <w:t>件为准</w:t>
      </w:r>
      <w:r>
        <w:rPr>
          <w:rFonts w:hint="eastAsia"/>
          <w:spacing w:val="-5"/>
        </w:rPr>
        <w:t>（</w:t>
      </w:r>
      <w:r>
        <w:rPr>
          <w:rFonts w:hint="eastAsia"/>
        </w:rPr>
        <w:t>纸质投</w:t>
      </w:r>
      <w:r>
        <w:rPr>
          <w:rFonts w:hint="eastAsia"/>
          <w:spacing w:val="-5"/>
        </w:rPr>
        <w:t>标</w:t>
      </w:r>
      <w:r>
        <w:rPr>
          <w:rFonts w:hint="eastAsia"/>
        </w:rPr>
        <w:t>文件恕</w:t>
      </w:r>
      <w:r>
        <w:rPr>
          <w:rFonts w:hint="eastAsia"/>
          <w:spacing w:val="-5"/>
        </w:rPr>
        <w:t>不</w:t>
      </w:r>
      <w:r>
        <w:rPr>
          <w:rFonts w:hint="eastAsia"/>
        </w:rPr>
        <w:t>退还）。</w:t>
      </w:r>
    </w:p>
    <w:p>
      <w:pPr>
        <w:pStyle w:val="8"/>
        <w:numPr>
          <w:ilvl w:val="1"/>
          <w:numId w:val="24"/>
        </w:numPr>
        <w:tabs>
          <w:tab w:val="left" w:pos="778"/>
        </w:tabs>
        <w:spacing w:line="298" w:lineRule="exact"/>
        <w:ind w:left="777" w:hanging="413"/>
        <w:rPr>
          <w:rFonts w:ascii="宋体" w:hAnsi="宋体" w:eastAsia="宋体" w:cs="宋体"/>
        </w:rPr>
      </w:pPr>
      <w:r>
        <w:rPr>
          <w:rFonts w:hint="eastAsia" w:ascii="宋体" w:hAnsi="宋体" w:eastAsia="宋体" w:cs="宋体"/>
          <w:spacing w:val="-6"/>
        </w:rPr>
        <w:t>递交投标文件的截止时间</w:t>
      </w:r>
    </w:p>
    <w:p>
      <w:pPr>
        <w:pStyle w:val="21"/>
        <w:numPr>
          <w:ilvl w:val="2"/>
          <w:numId w:val="24"/>
        </w:numPr>
        <w:tabs>
          <w:tab w:val="left" w:pos="1129"/>
        </w:tabs>
        <w:spacing w:before="0"/>
        <w:ind w:left="1128" w:hanging="524"/>
        <w:rPr>
          <w:sz w:val="21"/>
        </w:rPr>
      </w:pPr>
      <w:r>
        <w:rPr>
          <w:rFonts w:hint="eastAsia"/>
          <w:spacing w:val="-5"/>
          <w:sz w:val="21"/>
        </w:rPr>
        <w:t>所有投标文件必须按招标文件规定的投标截止时间上传、解密投标文件。</w:t>
      </w:r>
    </w:p>
    <w:p>
      <w:pPr>
        <w:pStyle w:val="21"/>
        <w:numPr>
          <w:ilvl w:val="2"/>
          <w:numId w:val="24"/>
        </w:numPr>
        <w:tabs>
          <w:tab w:val="left" w:pos="1129"/>
          <w:tab w:val="left" w:pos="1233"/>
          <w:tab w:val="left" w:pos="4175"/>
          <w:tab w:val="left" w:pos="4281"/>
          <w:tab w:val="left" w:pos="5644"/>
          <w:tab w:val="left" w:pos="7007"/>
          <w:tab w:val="left" w:pos="7636"/>
          <w:tab w:val="left" w:pos="9110"/>
        </w:tabs>
        <w:spacing w:before="62" w:line="278" w:lineRule="auto"/>
        <w:ind w:left="393" w:right="397" w:firstLine="211"/>
        <w:rPr>
          <w:sz w:val="21"/>
        </w:rPr>
      </w:pPr>
      <w:r>
        <w:rPr>
          <w:rFonts w:hint="eastAsia"/>
          <w:sz w:val="21"/>
        </w:rPr>
        <w:t>网上投</w:t>
      </w:r>
      <w:r>
        <w:rPr>
          <w:rFonts w:hint="eastAsia"/>
          <w:spacing w:val="-5"/>
          <w:sz w:val="21"/>
        </w:rPr>
        <w:t>标</w:t>
      </w:r>
      <w:r>
        <w:rPr>
          <w:rFonts w:hint="eastAsia"/>
          <w:sz w:val="21"/>
        </w:rPr>
        <w:t>截止时</w:t>
      </w:r>
      <w:r>
        <w:rPr>
          <w:rFonts w:hint="eastAsia"/>
          <w:spacing w:val="-5"/>
          <w:sz w:val="21"/>
        </w:rPr>
        <w:t>间</w:t>
      </w:r>
      <w:r>
        <w:rPr>
          <w:rFonts w:hint="eastAsia"/>
          <w:sz w:val="21"/>
        </w:rPr>
        <w:t>前，投</w:t>
      </w:r>
      <w:r>
        <w:rPr>
          <w:rFonts w:hint="eastAsia"/>
          <w:spacing w:val="-5"/>
          <w:sz w:val="21"/>
        </w:rPr>
        <w:t>标</w:t>
      </w:r>
      <w:r>
        <w:rPr>
          <w:rFonts w:hint="eastAsia"/>
          <w:sz w:val="21"/>
        </w:rPr>
        <w:t>人应充分考虑到</w:t>
      </w:r>
      <w:r>
        <w:rPr>
          <w:rFonts w:hint="eastAsia"/>
          <w:spacing w:val="-5"/>
          <w:sz w:val="21"/>
        </w:rPr>
        <w:t>期</w:t>
      </w:r>
      <w:r>
        <w:rPr>
          <w:rFonts w:hint="eastAsia"/>
          <w:sz w:val="21"/>
        </w:rPr>
        <w:t>间网</w:t>
      </w:r>
      <w:r>
        <w:rPr>
          <w:rFonts w:hint="eastAsia"/>
          <w:spacing w:val="-5"/>
          <w:sz w:val="21"/>
        </w:rPr>
        <w:t>上</w:t>
      </w:r>
      <w:r>
        <w:rPr>
          <w:rFonts w:hint="eastAsia"/>
          <w:sz w:val="21"/>
        </w:rPr>
        <w:t>投标会发生的意外和风险</w:t>
      </w:r>
      <w:r>
        <w:rPr>
          <w:rFonts w:hint="eastAsia"/>
          <w:spacing w:val="-5"/>
          <w:sz w:val="21"/>
        </w:rPr>
        <w:t>。</w:t>
      </w:r>
      <w:r>
        <w:rPr>
          <w:rFonts w:hint="eastAsia"/>
          <w:sz w:val="21"/>
        </w:rPr>
        <w:t>对发生</w:t>
      </w:r>
      <w:r>
        <w:rPr>
          <w:rFonts w:hint="eastAsia"/>
          <w:spacing w:val="-5"/>
          <w:sz w:val="21"/>
        </w:rPr>
        <w:t>的</w:t>
      </w:r>
      <w:r>
        <w:rPr>
          <w:rFonts w:hint="eastAsia"/>
          <w:sz w:val="21"/>
        </w:rPr>
        <w:t>任何和风险，造成投</w:t>
      </w:r>
      <w:r>
        <w:rPr>
          <w:rFonts w:hint="eastAsia"/>
          <w:spacing w:val="-5"/>
          <w:sz w:val="21"/>
        </w:rPr>
        <w:t>标</w:t>
      </w:r>
      <w:r>
        <w:rPr>
          <w:rFonts w:hint="eastAsia"/>
          <w:sz w:val="21"/>
        </w:rPr>
        <w:t>人投标</w:t>
      </w:r>
      <w:r>
        <w:rPr>
          <w:rFonts w:hint="eastAsia"/>
          <w:spacing w:val="-5"/>
          <w:sz w:val="21"/>
        </w:rPr>
        <w:t>内</w:t>
      </w:r>
      <w:r>
        <w:rPr>
          <w:rFonts w:hint="eastAsia"/>
          <w:sz w:val="21"/>
        </w:rPr>
        <w:t>容不一</w:t>
      </w:r>
      <w:r>
        <w:rPr>
          <w:rFonts w:hint="eastAsia"/>
          <w:spacing w:val="-5"/>
          <w:sz w:val="21"/>
        </w:rPr>
        <w:t>致</w:t>
      </w:r>
      <w:r>
        <w:rPr>
          <w:rFonts w:hint="eastAsia"/>
          <w:sz w:val="21"/>
        </w:rPr>
        <w:t>或利益</w:t>
      </w:r>
      <w:r>
        <w:rPr>
          <w:rFonts w:hint="eastAsia"/>
          <w:spacing w:val="-5"/>
          <w:sz w:val="21"/>
        </w:rPr>
        <w:t>受</w:t>
      </w:r>
      <w:r>
        <w:rPr>
          <w:rFonts w:hint="eastAsia"/>
          <w:sz w:val="21"/>
        </w:rPr>
        <w:t>损或投</w:t>
      </w:r>
      <w:r>
        <w:rPr>
          <w:rFonts w:hint="eastAsia"/>
          <w:spacing w:val="-5"/>
          <w:sz w:val="21"/>
        </w:rPr>
        <w:t>标</w:t>
      </w:r>
      <w:r>
        <w:rPr>
          <w:rFonts w:hint="eastAsia"/>
          <w:sz w:val="21"/>
        </w:rPr>
        <w:t>失败的</w:t>
      </w:r>
      <w:r>
        <w:rPr>
          <w:rFonts w:hint="eastAsia"/>
          <w:spacing w:val="-5"/>
          <w:sz w:val="21"/>
        </w:rPr>
        <w:t>，</w:t>
      </w:r>
      <w:r>
        <w:rPr>
          <w:rFonts w:hint="eastAsia"/>
          <w:sz w:val="21"/>
        </w:rPr>
        <w:t>采购人</w:t>
      </w:r>
      <w:r>
        <w:rPr>
          <w:rFonts w:hint="eastAsia"/>
          <w:spacing w:val="-5"/>
          <w:sz w:val="21"/>
        </w:rPr>
        <w:t>、</w:t>
      </w:r>
      <w:r>
        <w:rPr>
          <w:rFonts w:hint="eastAsia"/>
          <w:sz w:val="21"/>
        </w:rPr>
        <w:t>采购代</w:t>
      </w:r>
      <w:r>
        <w:rPr>
          <w:rFonts w:hint="eastAsia"/>
          <w:spacing w:val="-5"/>
          <w:sz w:val="21"/>
        </w:rPr>
        <w:t>理</w:t>
      </w:r>
      <w:r>
        <w:rPr>
          <w:rFonts w:hint="eastAsia"/>
          <w:sz w:val="21"/>
        </w:rPr>
        <w:t>机构</w:t>
      </w:r>
      <w:r>
        <w:rPr>
          <w:rFonts w:hint="eastAsia"/>
          <w:spacing w:val="-5"/>
          <w:sz w:val="21"/>
        </w:rPr>
        <w:t>不</w:t>
      </w:r>
      <w:r>
        <w:rPr>
          <w:rFonts w:hint="eastAsia"/>
          <w:sz w:val="21"/>
        </w:rPr>
        <w:t>承担任</w:t>
      </w:r>
      <w:r>
        <w:rPr>
          <w:rFonts w:hint="eastAsia"/>
          <w:spacing w:val="-5"/>
          <w:sz w:val="21"/>
        </w:rPr>
        <w:t>何</w:t>
      </w:r>
      <w:r>
        <w:rPr>
          <w:rFonts w:hint="eastAsia"/>
          <w:sz w:val="21"/>
        </w:rPr>
        <w:t>责任</w:t>
      </w:r>
      <w:r>
        <w:rPr>
          <w:rFonts w:hint="eastAsia"/>
          <w:spacing w:val="-16"/>
          <w:sz w:val="21"/>
        </w:rPr>
        <w:t>。</w:t>
      </w:r>
    </w:p>
    <w:p>
      <w:pPr>
        <w:pStyle w:val="21"/>
        <w:numPr>
          <w:ilvl w:val="2"/>
          <w:numId w:val="24"/>
        </w:numPr>
        <w:tabs>
          <w:tab w:val="left" w:pos="1129"/>
          <w:tab w:val="left" w:pos="3753"/>
          <w:tab w:val="left" w:pos="4175"/>
          <w:tab w:val="left" w:pos="7953"/>
        </w:tabs>
        <w:spacing w:before="5" w:line="295" w:lineRule="auto"/>
        <w:ind w:left="182" w:right="397" w:firstLine="422"/>
        <w:rPr>
          <w:sz w:val="21"/>
        </w:rPr>
      </w:pPr>
      <w:r>
        <w:rPr>
          <w:rFonts w:hint="eastAsia"/>
          <w:sz w:val="21"/>
        </w:rPr>
        <w:t>出现第7.2款因</w:t>
      </w:r>
      <w:r>
        <w:rPr>
          <w:rFonts w:hint="eastAsia"/>
          <w:spacing w:val="-5"/>
          <w:sz w:val="21"/>
        </w:rPr>
        <w:t>招</w:t>
      </w:r>
      <w:r>
        <w:rPr>
          <w:rFonts w:hint="eastAsia"/>
          <w:sz w:val="21"/>
        </w:rPr>
        <w:t>标文件的修改推</w:t>
      </w:r>
      <w:r>
        <w:rPr>
          <w:rFonts w:hint="eastAsia"/>
          <w:spacing w:val="-5"/>
          <w:sz w:val="21"/>
        </w:rPr>
        <w:t>迟</w:t>
      </w:r>
      <w:r>
        <w:rPr>
          <w:rFonts w:hint="eastAsia"/>
          <w:sz w:val="21"/>
        </w:rPr>
        <w:t>投标截</w:t>
      </w:r>
      <w:r>
        <w:rPr>
          <w:rFonts w:hint="eastAsia"/>
          <w:spacing w:val="-5"/>
          <w:sz w:val="21"/>
        </w:rPr>
        <w:t>止</w:t>
      </w:r>
      <w:r>
        <w:rPr>
          <w:rFonts w:hint="eastAsia"/>
          <w:sz w:val="21"/>
        </w:rPr>
        <w:t>日期时</w:t>
      </w:r>
      <w:r>
        <w:rPr>
          <w:rFonts w:hint="eastAsia"/>
          <w:spacing w:val="-5"/>
          <w:sz w:val="21"/>
        </w:rPr>
        <w:t>，</w:t>
      </w:r>
      <w:r>
        <w:rPr>
          <w:rFonts w:hint="eastAsia"/>
          <w:sz w:val="21"/>
        </w:rPr>
        <w:t>则按采</w:t>
      </w:r>
      <w:r>
        <w:rPr>
          <w:rFonts w:hint="eastAsia"/>
          <w:spacing w:val="-5"/>
          <w:sz w:val="21"/>
        </w:rPr>
        <w:t>购</w:t>
      </w:r>
      <w:r>
        <w:rPr>
          <w:rFonts w:hint="eastAsia"/>
          <w:sz w:val="21"/>
        </w:rPr>
        <w:t>代理机构修通</w:t>
      </w:r>
      <w:r>
        <w:rPr>
          <w:rFonts w:hint="eastAsia"/>
          <w:spacing w:val="-5"/>
          <w:sz w:val="21"/>
        </w:rPr>
        <w:t>知</w:t>
      </w:r>
      <w:r>
        <w:rPr>
          <w:rFonts w:hint="eastAsia"/>
          <w:sz w:val="21"/>
        </w:rPr>
        <w:t>规定的</w:t>
      </w:r>
      <w:r>
        <w:rPr>
          <w:rFonts w:hint="eastAsia"/>
          <w:spacing w:val="-5"/>
          <w:sz w:val="21"/>
        </w:rPr>
        <w:t>时</w:t>
      </w:r>
      <w:r>
        <w:rPr>
          <w:rFonts w:hint="eastAsia"/>
          <w:sz w:val="21"/>
        </w:rPr>
        <w:t>间</w:t>
      </w:r>
      <w:r>
        <w:rPr>
          <w:rFonts w:hint="eastAsia"/>
          <w:spacing w:val="-17"/>
          <w:sz w:val="21"/>
        </w:rPr>
        <w:t>递</w:t>
      </w:r>
      <w:r>
        <w:rPr>
          <w:rFonts w:hint="eastAsia"/>
          <w:sz w:val="21"/>
        </w:rPr>
        <w:t>交。</w:t>
      </w:r>
    </w:p>
    <w:p>
      <w:pPr>
        <w:pStyle w:val="8"/>
        <w:numPr>
          <w:ilvl w:val="1"/>
          <w:numId w:val="24"/>
        </w:numPr>
        <w:tabs>
          <w:tab w:val="left" w:pos="778"/>
        </w:tabs>
        <w:spacing w:line="298" w:lineRule="exact"/>
        <w:ind w:left="777" w:hanging="413"/>
        <w:rPr>
          <w:rFonts w:ascii="宋体" w:hAnsi="宋体" w:eastAsia="宋体" w:cs="宋体"/>
        </w:rPr>
      </w:pPr>
      <w:r>
        <w:rPr>
          <w:rFonts w:hint="eastAsia" w:ascii="宋体" w:hAnsi="宋体" w:eastAsia="宋体" w:cs="宋体"/>
          <w:spacing w:val="-6"/>
        </w:rPr>
        <w:t>迟交的投标文件</w:t>
      </w:r>
    </w:p>
    <w:p>
      <w:pPr>
        <w:pStyle w:val="21"/>
        <w:numPr>
          <w:ilvl w:val="2"/>
          <w:numId w:val="24"/>
        </w:numPr>
        <w:tabs>
          <w:tab w:val="left" w:pos="1129"/>
        </w:tabs>
        <w:spacing w:before="0"/>
        <w:ind w:left="1128" w:hanging="524"/>
        <w:rPr>
          <w:sz w:val="21"/>
        </w:rPr>
      </w:pPr>
      <w:r>
        <w:rPr>
          <w:rFonts w:hint="eastAsia"/>
          <w:spacing w:val="-5"/>
          <w:sz w:val="21"/>
        </w:rPr>
        <w:t>按照《上海市电子政府采购暂行管理办法》规定执行。</w:t>
      </w:r>
    </w:p>
    <w:p>
      <w:pPr>
        <w:pStyle w:val="21"/>
        <w:numPr>
          <w:ilvl w:val="2"/>
          <w:numId w:val="24"/>
        </w:numPr>
        <w:tabs>
          <w:tab w:val="left" w:pos="1129"/>
        </w:tabs>
        <w:spacing w:before="62" w:line="256" w:lineRule="exact"/>
        <w:ind w:left="1128" w:hanging="524"/>
        <w:rPr>
          <w:sz w:val="21"/>
        </w:rPr>
      </w:pPr>
      <w:r>
        <w:rPr>
          <w:rFonts w:hint="eastAsia"/>
          <w:spacing w:val="-5"/>
          <w:sz w:val="21"/>
        </w:rPr>
        <w:t>采购代理机构将拒绝接收在投标截止时间后收到的投标文件。</w:t>
      </w:r>
    </w:p>
    <w:p>
      <w:pPr>
        <w:pStyle w:val="8"/>
        <w:numPr>
          <w:ilvl w:val="1"/>
          <w:numId w:val="24"/>
        </w:numPr>
        <w:tabs>
          <w:tab w:val="left" w:pos="778"/>
          <w:tab w:val="left" w:pos="2836"/>
        </w:tabs>
        <w:spacing w:line="373" w:lineRule="exact"/>
        <w:ind w:left="777" w:hanging="413"/>
        <w:rPr>
          <w:rFonts w:ascii="宋体" w:hAnsi="宋体" w:eastAsia="宋体" w:cs="宋体"/>
        </w:rPr>
      </w:pPr>
      <w:r>
        <w:rPr>
          <w:rFonts w:hint="eastAsia" w:ascii="宋体" w:hAnsi="宋体" w:eastAsia="宋体" w:cs="宋体"/>
          <w:spacing w:val="-5"/>
        </w:rPr>
        <w:t>投标文件</w:t>
      </w:r>
      <w:r>
        <w:rPr>
          <w:rFonts w:hint="eastAsia" w:ascii="宋体" w:hAnsi="宋体" w:eastAsia="宋体" w:cs="宋体"/>
        </w:rPr>
        <w:t>的修改、撤销和撤回</w:t>
      </w:r>
    </w:p>
    <w:p>
      <w:pPr>
        <w:pStyle w:val="21"/>
        <w:numPr>
          <w:ilvl w:val="2"/>
          <w:numId w:val="24"/>
        </w:numPr>
        <w:tabs>
          <w:tab w:val="left" w:pos="1129"/>
        </w:tabs>
        <w:spacing w:before="0"/>
        <w:ind w:left="1128" w:hanging="524"/>
        <w:rPr>
          <w:sz w:val="21"/>
        </w:rPr>
      </w:pPr>
      <w:r>
        <w:rPr>
          <w:rFonts w:hint="eastAsia"/>
          <w:spacing w:val="-5"/>
          <w:sz w:val="21"/>
        </w:rPr>
        <w:t>按照《上海市电子政府采购暂行管理办法》规定执行。</w:t>
      </w:r>
    </w:p>
    <w:p>
      <w:pPr>
        <w:pStyle w:val="21"/>
        <w:numPr>
          <w:ilvl w:val="2"/>
          <w:numId w:val="24"/>
        </w:numPr>
        <w:tabs>
          <w:tab w:val="left" w:pos="1129"/>
          <w:tab w:val="left" w:pos="3441"/>
        </w:tabs>
        <w:spacing w:before="62"/>
        <w:ind w:left="1128" w:hanging="524"/>
        <w:rPr>
          <w:sz w:val="21"/>
        </w:rPr>
      </w:pPr>
      <w:r>
        <w:rPr>
          <w:rFonts w:hint="eastAsia"/>
          <w:sz w:val="21"/>
        </w:rPr>
        <w:t>投标截</w:t>
      </w:r>
      <w:r>
        <w:rPr>
          <w:rFonts w:hint="eastAsia"/>
          <w:spacing w:val="-5"/>
          <w:sz w:val="21"/>
        </w:rPr>
        <w:t>止</w:t>
      </w:r>
      <w:r>
        <w:rPr>
          <w:rFonts w:hint="eastAsia"/>
          <w:sz w:val="21"/>
        </w:rPr>
        <w:t>时间以</w:t>
      </w:r>
      <w:r>
        <w:rPr>
          <w:rFonts w:hint="eastAsia"/>
          <w:spacing w:val="-5"/>
          <w:sz w:val="21"/>
        </w:rPr>
        <w:t>后</w:t>
      </w:r>
      <w:r>
        <w:rPr>
          <w:rFonts w:hint="eastAsia"/>
          <w:sz w:val="21"/>
        </w:rPr>
        <w:t>不得修改投标文</w:t>
      </w:r>
      <w:r>
        <w:rPr>
          <w:rFonts w:hint="eastAsia"/>
          <w:spacing w:val="-5"/>
          <w:sz w:val="21"/>
        </w:rPr>
        <w:t>件</w:t>
      </w:r>
      <w:r>
        <w:rPr>
          <w:rFonts w:hint="eastAsia"/>
          <w:sz w:val="21"/>
        </w:rPr>
        <w:t>。</w:t>
      </w:r>
    </w:p>
    <w:p>
      <w:pPr>
        <w:pStyle w:val="21"/>
        <w:numPr>
          <w:ilvl w:val="2"/>
          <w:numId w:val="24"/>
        </w:numPr>
        <w:tabs>
          <w:tab w:val="left" w:pos="1129"/>
          <w:tab w:val="left" w:pos="5539"/>
          <w:tab w:val="left" w:pos="6167"/>
        </w:tabs>
        <w:spacing w:before="43" w:line="283" w:lineRule="auto"/>
        <w:ind w:left="182" w:right="291" w:firstLine="422"/>
        <w:rPr>
          <w:sz w:val="21"/>
        </w:rPr>
      </w:pPr>
      <w:r>
        <w:rPr>
          <w:rFonts w:hint="eastAsia"/>
          <w:sz w:val="21"/>
        </w:rPr>
        <w:t>投标人</w:t>
      </w:r>
      <w:r>
        <w:rPr>
          <w:rFonts w:hint="eastAsia"/>
          <w:spacing w:val="-5"/>
          <w:sz w:val="21"/>
        </w:rPr>
        <w:t>不</w:t>
      </w:r>
      <w:r>
        <w:rPr>
          <w:rFonts w:hint="eastAsia"/>
          <w:sz w:val="21"/>
        </w:rPr>
        <w:t>得在开</w:t>
      </w:r>
      <w:r>
        <w:rPr>
          <w:rFonts w:hint="eastAsia"/>
          <w:spacing w:val="-5"/>
          <w:sz w:val="21"/>
        </w:rPr>
        <w:t>标</w:t>
      </w:r>
      <w:r>
        <w:rPr>
          <w:rFonts w:hint="eastAsia"/>
          <w:sz w:val="21"/>
        </w:rPr>
        <w:t>时间起</w:t>
      </w:r>
      <w:r>
        <w:rPr>
          <w:rFonts w:hint="eastAsia"/>
          <w:spacing w:val="-5"/>
          <w:sz w:val="21"/>
        </w:rPr>
        <w:t>至</w:t>
      </w:r>
      <w:r>
        <w:rPr>
          <w:rFonts w:hint="eastAsia"/>
          <w:sz w:val="21"/>
        </w:rPr>
        <w:t>投标文</w:t>
      </w:r>
      <w:r>
        <w:rPr>
          <w:rFonts w:hint="eastAsia"/>
          <w:spacing w:val="-5"/>
          <w:sz w:val="21"/>
        </w:rPr>
        <w:t>件</w:t>
      </w:r>
      <w:r>
        <w:rPr>
          <w:rFonts w:hint="eastAsia"/>
          <w:sz w:val="21"/>
        </w:rPr>
        <w:t>有效期期满前撤销投标</w:t>
      </w:r>
      <w:r>
        <w:rPr>
          <w:rFonts w:hint="eastAsia"/>
          <w:spacing w:val="-5"/>
          <w:sz w:val="21"/>
        </w:rPr>
        <w:t>文</w:t>
      </w:r>
      <w:r>
        <w:rPr>
          <w:rFonts w:hint="eastAsia"/>
          <w:sz w:val="21"/>
        </w:rPr>
        <w:t>件。否</w:t>
      </w:r>
      <w:r>
        <w:rPr>
          <w:rFonts w:hint="eastAsia"/>
          <w:spacing w:val="-5"/>
          <w:sz w:val="21"/>
        </w:rPr>
        <w:t>则</w:t>
      </w:r>
      <w:r>
        <w:rPr>
          <w:rFonts w:hint="eastAsia"/>
          <w:sz w:val="21"/>
        </w:rPr>
        <w:t>采购人</w:t>
      </w:r>
      <w:r>
        <w:rPr>
          <w:rFonts w:hint="eastAsia"/>
          <w:spacing w:val="-5"/>
          <w:sz w:val="21"/>
        </w:rPr>
        <w:t>将</w:t>
      </w:r>
      <w:r>
        <w:rPr>
          <w:rFonts w:hint="eastAsia"/>
          <w:sz w:val="21"/>
        </w:rPr>
        <w:t>按16.8</w:t>
      </w:r>
      <w:r>
        <w:rPr>
          <w:rFonts w:hint="eastAsia"/>
          <w:spacing w:val="-5"/>
          <w:sz w:val="21"/>
        </w:rPr>
        <w:t>款</w:t>
      </w:r>
      <w:r>
        <w:rPr>
          <w:rFonts w:hint="eastAsia"/>
          <w:sz w:val="21"/>
        </w:rPr>
        <w:t>的规</w:t>
      </w:r>
      <w:r>
        <w:rPr>
          <w:rFonts w:hint="eastAsia"/>
          <w:spacing w:val="-16"/>
          <w:sz w:val="21"/>
        </w:rPr>
        <w:t>定</w:t>
      </w:r>
      <w:r>
        <w:rPr>
          <w:rFonts w:hint="eastAsia"/>
          <w:sz w:val="21"/>
        </w:rPr>
        <w:t>不退还</w:t>
      </w:r>
      <w:r>
        <w:rPr>
          <w:rFonts w:hint="eastAsia"/>
          <w:spacing w:val="-5"/>
          <w:sz w:val="21"/>
        </w:rPr>
        <w:t>其</w:t>
      </w:r>
      <w:r>
        <w:rPr>
          <w:rFonts w:hint="eastAsia"/>
          <w:sz w:val="21"/>
        </w:rPr>
        <w:t>投标保</w:t>
      </w:r>
      <w:r>
        <w:rPr>
          <w:rFonts w:hint="eastAsia"/>
          <w:spacing w:val="-5"/>
          <w:sz w:val="21"/>
        </w:rPr>
        <w:t>证</w:t>
      </w:r>
      <w:r>
        <w:rPr>
          <w:rFonts w:hint="eastAsia"/>
          <w:sz w:val="21"/>
        </w:rPr>
        <w:t>金（如</w:t>
      </w:r>
      <w:r>
        <w:rPr>
          <w:rFonts w:hint="eastAsia"/>
          <w:spacing w:val="-5"/>
          <w:sz w:val="21"/>
        </w:rPr>
        <w:t>有</w:t>
      </w:r>
      <w:r>
        <w:rPr>
          <w:rFonts w:hint="eastAsia"/>
          <w:sz w:val="21"/>
        </w:rPr>
        <w:t>）。</w:t>
      </w:r>
    </w:p>
    <w:p>
      <w:pPr>
        <w:pStyle w:val="6"/>
        <w:spacing w:line="305" w:lineRule="exact"/>
      </w:pPr>
      <w:r>
        <w:rPr>
          <w:rFonts w:hint="eastAsia"/>
        </w:rPr>
        <w:t>五、开标和评标</w:t>
      </w:r>
    </w:p>
    <w:p>
      <w:pPr>
        <w:pStyle w:val="8"/>
        <w:numPr>
          <w:ilvl w:val="1"/>
          <w:numId w:val="24"/>
        </w:numPr>
        <w:tabs>
          <w:tab w:val="left" w:pos="778"/>
        </w:tabs>
        <w:spacing w:line="383" w:lineRule="exact"/>
        <w:ind w:left="777" w:hanging="413"/>
        <w:rPr>
          <w:rFonts w:ascii="宋体" w:hAnsi="宋体" w:eastAsia="宋体" w:cs="宋体"/>
        </w:rPr>
      </w:pPr>
      <w:r>
        <w:rPr>
          <w:rFonts w:hint="eastAsia" w:ascii="宋体" w:hAnsi="宋体" w:eastAsia="宋体" w:cs="宋体"/>
          <w:spacing w:val="-3"/>
        </w:rPr>
        <w:t>开标</w:t>
      </w:r>
    </w:p>
    <w:p>
      <w:pPr>
        <w:pStyle w:val="10"/>
        <w:tabs>
          <w:tab w:val="left" w:pos="1444"/>
        </w:tabs>
        <w:spacing w:before="74"/>
        <w:ind w:firstLine="659" w:firstLineChars="314"/>
      </w:pPr>
      <w:r>
        <w:rPr>
          <w:rFonts w:hint="eastAsia"/>
        </w:rPr>
        <w:t>采购代</w:t>
      </w:r>
      <w:r>
        <w:rPr>
          <w:rFonts w:hint="eastAsia"/>
          <w:spacing w:val="-5"/>
        </w:rPr>
        <w:t>理</w:t>
      </w:r>
      <w:r>
        <w:rPr>
          <w:rFonts w:hint="eastAsia"/>
        </w:rPr>
        <w:t>机构将</w:t>
      </w:r>
      <w:r>
        <w:rPr>
          <w:rFonts w:hint="eastAsia"/>
          <w:spacing w:val="-5"/>
        </w:rPr>
        <w:t>在</w:t>
      </w:r>
      <w:r>
        <w:rPr>
          <w:rFonts w:hint="eastAsia"/>
        </w:rPr>
        <w:t>招标文</w:t>
      </w:r>
      <w:r>
        <w:rPr>
          <w:rFonts w:hint="eastAsia"/>
          <w:spacing w:val="-5"/>
        </w:rPr>
        <w:t>件</w:t>
      </w:r>
      <w:r>
        <w:rPr>
          <w:rFonts w:hint="eastAsia"/>
        </w:rPr>
        <w:t>中规定</w:t>
      </w:r>
      <w:r>
        <w:rPr>
          <w:rFonts w:hint="eastAsia"/>
          <w:spacing w:val="-5"/>
        </w:rPr>
        <w:t>的</w:t>
      </w:r>
      <w:r>
        <w:rPr>
          <w:rFonts w:hint="eastAsia"/>
        </w:rPr>
        <w:t>日期、</w:t>
      </w:r>
      <w:r>
        <w:rPr>
          <w:rFonts w:hint="eastAsia"/>
          <w:spacing w:val="-5"/>
        </w:rPr>
        <w:t>时</w:t>
      </w:r>
      <w:r>
        <w:rPr>
          <w:rFonts w:hint="eastAsia"/>
        </w:rPr>
        <w:t>间和</w:t>
      </w:r>
      <w:r>
        <w:rPr>
          <w:rFonts w:hint="eastAsia"/>
          <w:spacing w:val="-5"/>
        </w:rPr>
        <w:t>地</w:t>
      </w:r>
      <w:r>
        <w:rPr>
          <w:rFonts w:hint="eastAsia"/>
        </w:rPr>
        <w:t>点组织</w:t>
      </w:r>
      <w:r>
        <w:rPr>
          <w:rFonts w:hint="eastAsia"/>
          <w:spacing w:val="-5"/>
        </w:rPr>
        <w:t>开</w:t>
      </w:r>
      <w:r>
        <w:rPr>
          <w:rFonts w:hint="eastAsia"/>
        </w:rPr>
        <w:t>标，届</w:t>
      </w:r>
      <w:r>
        <w:rPr>
          <w:rFonts w:hint="eastAsia"/>
          <w:spacing w:val="-5"/>
        </w:rPr>
        <w:t>时</w:t>
      </w:r>
      <w:r>
        <w:rPr>
          <w:rFonts w:hint="eastAsia"/>
        </w:rPr>
        <w:t>请投标</w:t>
      </w:r>
      <w:r>
        <w:rPr>
          <w:rFonts w:hint="eastAsia"/>
          <w:spacing w:val="-5"/>
        </w:rPr>
        <w:t>人</w:t>
      </w:r>
      <w:r>
        <w:rPr>
          <w:rFonts w:hint="eastAsia"/>
        </w:rPr>
        <w:t>的法定</w:t>
      </w:r>
      <w:r>
        <w:rPr>
          <w:rFonts w:hint="eastAsia"/>
          <w:spacing w:val="-5"/>
        </w:rPr>
        <w:t>代</w:t>
      </w:r>
      <w:r>
        <w:rPr>
          <w:rFonts w:hint="eastAsia"/>
        </w:rPr>
        <w:t>表人或其授权</w:t>
      </w:r>
      <w:r>
        <w:rPr>
          <w:rFonts w:hint="eastAsia"/>
          <w:spacing w:val="-5"/>
        </w:rPr>
        <w:t>的</w:t>
      </w:r>
      <w:r>
        <w:rPr>
          <w:rFonts w:hint="eastAsia"/>
        </w:rPr>
        <w:t>投标人</w:t>
      </w:r>
      <w:r>
        <w:rPr>
          <w:rFonts w:hint="eastAsia"/>
          <w:spacing w:val="-5"/>
        </w:rPr>
        <w:t>代</w:t>
      </w:r>
      <w:r>
        <w:rPr>
          <w:rFonts w:hint="eastAsia"/>
        </w:rPr>
        <w:t>表持网</w:t>
      </w:r>
      <w:r>
        <w:rPr>
          <w:rFonts w:hint="eastAsia"/>
          <w:spacing w:val="-5"/>
        </w:rPr>
        <w:t>上</w:t>
      </w:r>
      <w:r>
        <w:rPr>
          <w:rFonts w:hint="eastAsia"/>
        </w:rPr>
        <w:t>投标回</w:t>
      </w:r>
      <w:r>
        <w:rPr>
          <w:rFonts w:hint="eastAsia"/>
          <w:spacing w:val="-5"/>
        </w:rPr>
        <w:t>执</w:t>
      </w:r>
      <w:r>
        <w:rPr>
          <w:rFonts w:hint="eastAsia"/>
        </w:rPr>
        <w:t>、投标</w:t>
      </w:r>
      <w:r>
        <w:rPr>
          <w:rFonts w:hint="eastAsia"/>
          <w:spacing w:val="-5"/>
        </w:rPr>
        <w:t>时</w:t>
      </w:r>
      <w:r>
        <w:rPr>
          <w:rFonts w:hint="eastAsia"/>
        </w:rPr>
        <w:t>所使用</w:t>
      </w:r>
      <w:r>
        <w:rPr>
          <w:rFonts w:hint="eastAsia"/>
          <w:spacing w:val="-5"/>
        </w:rPr>
        <w:t>的</w:t>
      </w:r>
      <w:r>
        <w:rPr>
          <w:rFonts w:hint="eastAsia"/>
        </w:rPr>
        <w:t>CA证书出席</w:t>
      </w:r>
      <w:r>
        <w:rPr>
          <w:rFonts w:hint="eastAsia"/>
          <w:spacing w:val="-5"/>
        </w:rPr>
        <w:t>开</w:t>
      </w:r>
      <w:r>
        <w:rPr>
          <w:rFonts w:hint="eastAsia"/>
        </w:rPr>
        <w:t>标仪式。</w:t>
      </w:r>
    </w:p>
    <w:p>
      <w:pPr>
        <w:pStyle w:val="21"/>
        <w:tabs>
          <w:tab w:val="left" w:pos="0"/>
          <w:tab w:val="left" w:pos="5327"/>
          <w:tab w:val="left" w:pos="6902"/>
        </w:tabs>
        <w:spacing w:before="47"/>
        <w:ind w:left="0" w:firstLine="659" w:firstLineChars="314"/>
        <w:rPr>
          <w:sz w:val="21"/>
        </w:rPr>
      </w:pPr>
      <w:r>
        <w:rPr>
          <w:rFonts w:hint="eastAsia"/>
          <w:sz w:val="21"/>
          <w:lang w:val="en-US"/>
        </w:rPr>
        <w:t xml:space="preserve">14.1 </w:t>
      </w:r>
      <w:r>
        <w:rPr>
          <w:rFonts w:hint="eastAsia"/>
          <w:sz w:val="21"/>
        </w:rPr>
        <w:t>到投标</w:t>
      </w:r>
      <w:r>
        <w:rPr>
          <w:rFonts w:hint="eastAsia"/>
          <w:spacing w:val="-5"/>
          <w:sz w:val="21"/>
        </w:rPr>
        <w:t>截</w:t>
      </w:r>
      <w:r>
        <w:rPr>
          <w:rFonts w:hint="eastAsia"/>
          <w:sz w:val="21"/>
        </w:rPr>
        <w:t>止时间</w:t>
      </w:r>
      <w:r>
        <w:rPr>
          <w:rFonts w:hint="eastAsia"/>
          <w:spacing w:val="-5"/>
          <w:sz w:val="21"/>
        </w:rPr>
        <w:t>网</w:t>
      </w:r>
      <w:r>
        <w:rPr>
          <w:rFonts w:hint="eastAsia"/>
          <w:sz w:val="21"/>
        </w:rPr>
        <w:t>上每个包件提交</w:t>
      </w:r>
      <w:r>
        <w:rPr>
          <w:rFonts w:hint="eastAsia"/>
          <w:spacing w:val="-5"/>
          <w:sz w:val="21"/>
        </w:rPr>
        <w:t>投</w:t>
      </w:r>
      <w:r>
        <w:rPr>
          <w:rFonts w:hint="eastAsia"/>
          <w:sz w:val="21"/>
        </w:rPr>
        <w:t>标文件</w:t>
      </w:r>
      <w:r>
        <w:rPr>
          <w:rFonts w:hint="eastAsia"/>
          <w:spacing w:val="-5"/>
          <w:sz w:val="21"/>
        </w:rPr>
        <w:t>的</w:t>
      </w:r>
      <w:r>
        <w:rPr>
          <w:rFonts w:hint="eastAsia"/>
          <w:sz w:val="21"/>
        </w:rPr>
        <w:t>投标人少于3个</w:t>
      </w:r>
      <w:r>
        <w:rPr>
          <w:rFonts w:hint="eastAsia"/>
          <w:spacing w:val="-5"/>
          <w:sz w:val="21"/>
        </w:rPr>
        <w:t>的</w:t>
      </w:r>
      <w:r>
        <w:rPr>
          <w:rFonts w:hint="eastAsia"/>
          <w:sz w:val="21"/>
        </w:rPr>
        <w:t>，项目挂起，采</w:t>
      </w:r>
      <w:r>
        <w:rPr>
          <w:rFonts w:hint="eastAsia"/>
          <w:spacing w:val="-5"/>
          <w:sz w:val="21"/>
        </w:rPr>
        <w:t>购</w:t>
      </w:r>
      <w:r>
        <w:rPr>
          <w:rFonts w:hint="eastAsia"/>
          <w:sz w:val="21"/>
        </w:rPr>
        <w:t>人将重</w:t>
      </w:r>
      <w:r>
        <w:rPr>
          <w:rFonts w:hint="eastAsia"/>
          <w:spacing w:val="-5"/>
          <w:sz w:val="21"/>
        </w:rPr>
        <w:t>新</w:t>
      </w:r>
      <w:r>
        <w:rPr>
          <w:rFonts w:hint="eastAsia"/>
          <w:sz w:val="21"/>
        </w:rPr>
        <w:t>招标。</w:t>
      </w:r>
    </w:p>
    <w:p>
      <w:pPr>
        <w:pStyle w:val="21"/>
        <w:tabs>
          <w:tab w:val="left" w:pos="0"/>
          <w:tab w:val="left" w:pos="5327"/>
          <w:tab w:val="left" w:pos="6902"/>
        </w:tabs>
        <w:spacing w:before="47"/>
        <w:ind w:left="0" w:firstLine="659" w:firstLineChars="314"/>
        <w:rPr>
          <w:sz w:val="21"/>
        </w:rPr>
      </w:pPr>
      <w:r>
        <w:rPr>
          <w:rFonts w:hint="eastAsia"/>
          <w:sz w:val="21"/>
          <w:lang w:val="en-US"/>
        </w:rPr>
        <w:t xml:space="preserve">14.2 </w:t>
      </w:r>
      <w:r>
        <w:rPr>
          <w:rFonts w:hint="eastAsia"/>
          <w:sz w:val="21"/>
        </w:rPr>
        <w:t>投标人</w:t>
      </w:r>
      <w:r>
        <w:rPr>
          <w:rFonts w:hint="eastAsia"/>
          <w:spacing w:val="-5"/>
          <w:sz w:val="21"/>
        </w:rPr>
        <w:t>须</w:t>
      </w:r>
      <w:r>
        <w:rPr>
          <w:rFonts w:hint="eastAsia"/>
          <w:sz w:val="21"/>
        </w:rPr>
        <w:t>在电子</w:t>
      </w:r>
      <w:r>
        <w:rPr>
          <w:rFonts w:hint="eastAsia"/>
          <w:spacing w:val="-5"/>
          <w:sz w:val="21"/>
        </w:rPr>
        <w:t>平</w:t>
      </w:r>
      <w:r>
        <w:rPr>
          <w:rFonts w:hint="eastAsia"/>
          <w:sz w:val="21"/>
        </w:rPr>
        <w:t>台规定</w:t>
      </w:r>
      <w:r>
        <w:rPr>
          <w:rFonts w:hint="eastAsia"/>
          <w:spacing w:val="-5"/>
          <w:sz w:val="21"/>
        </w:rPr>
        <w:t>的</w:t>
      </w:r>
      <w:r>
        <w:rPr>
          <w:rFonts w:hint="eastAsia"/>
          <w:sz w:val="21"/>
        </w:rPr>
        <w:t>时间登</w:t>
      </w:r>
      <w:r>
        <w:rPr>
          <w:rFonts w:hint="eastAsia"/>
          <w:spacing w:val="-5"/>
          <w:sz w:val="21"/>
        </w:rPr>
        <w:t>陆</w:t>
      </w:r>
      <w:r>
        <w:rPr>
          <w:rFonts w:hint="eastAsia"/>
          <w:sz w:val="21"/>
        </w:rPr>
        <w:t>上海政</w:t>
      </w:r>
      <w:r>
        <w:rPr>
          <w:rFonts w:hint="eastAsia"/>
          <w:spacing w:val="-5"/>
          <w:sz w:val="21"/>
        </w:rPr>
        <w:t>府</w:t>
      </w:r>
      <w:r>
        <w:rPr>
          <w:rFonts w:hint="eastAsia"/>
          <w:sz w:val="21"/>
        </w:rPr>
        <w:t>采购</w:t>
      </w:r>
      <w:r>
        <w:rPr>
          <w:rFonts w:hint="eastAsia"/>
          <w:spacing w:val="-5"/>
          <w:sz w:val="21"/>
        </w:rPr>
        <w:t>网</w:t>
      </w:r>
      <w:r>
        <w:rPr>
          <w:rFonts w:hint="eastAsia"/>
          <w:sz w:val="21"/>
        </w:rPr>
        <w:t>网上招</w:t>
      </w:r>
      <w:r>
        <w:rPr>
          <w:rFonts w:hint="eastAsia"/>
          <w:spacing w:val="-5"/>
          <w:sz w:val="21"/>
        </w:rPr>
        <w:t>投</w:t>
      </w:r>
      <w:r>
        <w:rPr>
          <w:rFonts w:hint="eastAsia"/>
          <w:sz w:val="21"/>
        </w:rPr>
        <w:t>标系统</w:t>
      </w:r>
      <w:r>
        <w:rPr>
          <w:rFonts w:hint="eastAsia"/>
          <w:spacing w:val="-5"/>
          <w:sz w:val="21"/>
        </w:rPr>
        <w:t>，</w:t>
      </w:r>
      <w:r>
        <w:rPr>
          <w:rFonts w:hint="eastAsia"/>
          <w:sz w:val="21"/>
        </w:rPr>
        <w:t>投标人</w:t>
      </w:r>
      <w:r>
        <w:rPr>
          <w:rFonts w:hint="eastAsia"/>
          <w:spacing w:val="-5"/>
          <w:sz w:val="21"/>
        </w:rPr>
        <w:t>应</w:t>
      </w:r>
      <w:r>
        <w:rPr>
          <w:rFonts w:hint="eastAsia"/>
          <w:sz w:val="21"/>
        </w:rPr>
        <w:t>按电子</w:t>
      </w:r>
      <w:r>
        <w:rPr>
          <w:rFonts w:hint="eastAsia"/>
          <w:spacing w:val="-5"/>
          <w:sz w:val="21"/>
        </w:rPr>
        <w:t>平</w:t>
      </w:r>
      <w:r>
        <w:rPr>
          <w:rFonts w:hint="eastAsia"/>
          <w:sz w:val="21"/>
        </w:rPr>
        <w:t>台操</w:t>
      </w:r>
      <w:r>
        <w:rPr>
          <w:rFonts w:hint="eastAsia"/>
          <w:spacing w:val="-18"/>
          <w:sz w:val="21"/>
        </w:rPr>
        <w:t>作</w:t>
      </w:r>
      <w:r>
        <w:rPr>
          <w:rFonts w:hint="eastAsia"/>
          <w:sz w:val="21"/>
        </w:rPr>
        <w:t>完</w:t>
      </w:r>
      <w:r>
        <w:rPr>
          <w:rFonts w:hint="eastAsia"/>
          <w:spacing w:val="-5"/>
          <w:sz w:val="21"/>
        </w:rPr>
        <w:t>成</w:t>
      </w:r>
      <w:r>
        <w:rPr>
          <w:rFonts w:hint="eastAsia"/>
          <w:sz w:val="21"/>
        </w:rPr>
        <w:t>签到、开标、结</w:t>
      </w:r>
      <w:r>
        <w:rPr>
          <w:rFonts w:hint="eastAsia"/>
          <w:spacing w:val="-5"/>
          <w:sz w:val="21"/>
        </w:rPr>
        <w:t>果</w:t>
      </w:r>
      <w:r>
        <w:rPr>
          <w:rFonts w:hint="eastAsia"/>
          <w:sz w:val="21"/>
        </w:rPr>
        <w:t>确认签</w:t>
      </w:r>
      <w:r>
        <w:rPr>
          <w:rFonts w:hint="eastAsia"/>
          <w:spacing w:val="-5"/>
          <w:sz w:val="21"/>
        </w:rPr>
        <w:t>章</w:t>
      </w:r>
      <w:r>
        <w:rPr>
          <w:rFonts w:hint="eastAsia"/>
          <w:sz w:val="21"/>
        </w:rPr>
        <w:t>等开标程序。</w:t>
      </w:r>
    </w:p>
    <w:p>
      <w:pPr>
        <w:pStyle w:val="10"/>
        <w:tabs>
          <w:tab w:val="left" w:pos="1444"/>
        </w:tabs>
        <w:spacing w:before="74"/>
        <w:ind w:firstLine="630" w:firstLineChars="300"/>
      </w:pPr>
      <w:r>
        <w:rPr>
          <w:rFonts w:hint="eastAsia"/>
          <w:lang w:val="en-US"/>
        </w:rPr>
        <w:t>14.3</w:t>
      </w:r>
      <w:r>
        <w:rPr>
          <w:rFonts w:hint="eastAsia"/>
        </w:rPr>
        <w:t>公开招标的采购项目开标结束后，采购人或者采购代理机构应当依法对投标人的资格进行审查（资格审查内容详见前附表第20条）。每个包件合格投标人不足3家的，不得评标。</w:t>
      </w:r>
    </w:p>
    <w:p>
      <w:pPr>
        <w:pStyle w:val="21"/>
        <w:numPr>
          <w:ilvl w:val="1"/>
          <w:numId w:val="24"/>
        </w:numPr>
        <w:tabs>
          <w:tab w:val="left" w:pos="778"/>
        </w:tabs>
        <w:spacing w:before="0" w:line="349" w:lineRule="exact"/>
        <w:ind w:left="777" w:hanging="413"/>
        <w:rPr>
          <w:b/>
          <w:sz w:val="21"/>
        </w:rPr>
      </w:pPr>
      <w:r>
        <w:rPr>
          <w:rFonts w:hint="eastAsia"/>
          <w:b/>
          <w:spacing w:val="-3"/>
          <w:sz w:val="21"/>
        </w:rPr>
        <w:t>评标</w:t>
      </w:r>
    </w:p>
    <w:p>
      <w:pPr>
        <w:pStyle w:val="21"/>
        <w:numPr>
          <w:ilvl w:val="2"/>
          <w:numId w:val="24"/>
        </w:numPr>
        <w:tabs>
          <w:tab w:val="left" w:pos="1129"/>
          <w:tab w:val="left" w:pos="6167"/>
        </w:tabs>
        <w:spacing w:before="0"/>
        <w:ind w:left="1128" w:hanging="524"/>
        <w:rPr>
          <w:sz w:val="21"/>
        </w:rPr>
      </w:pPr>
      <w:r>
        <w:rPr>
          <w:rFonts w:hint="eastAsia"/>
          <w:sz w:val="21"/>
        </w:rPr>
        <w:t>评标委</w:t>
      </w:r>
      <w:r>
        <w:rPr>
          <w:rFonts w:hint="eastAsia"/>
          <w:spacing w:val="-5"/>
          <w:sz w:val="21"/>
        </w:rPr>
        <w:t>员</w:t>
      </w:r>
      <w:r>
        <w:rPr>
          <w:rFonts w:hint="eastAsia"/>
          <w:sz w:val="21"/>
        </w:rPr>
        <w:t>会由采</w:t>
      </w:r>
      <w:r>
        <w:rPr>
          <w:rFonts w:hint="eastAsia"/>
          <w:spacing w:val="-5"/>
          <w:sz w:val="21"/>
        </w:rPr>
        <w:t>购</w:t>
      </w:r>
      <w:r>
        <w:rPr>
          <w:rFonts w:hint="eastAsia"/>
          <w:sz w:val="21"/>
        </w:rPr>
        <w:t>人或其</w:t>
      </w:r>
      <w:r>
        <w:rPr>
          <w:rFonts w:hint="eastAsia"/>
          <w:spacing w:val="-5"/>
          <w:sz w:val="21"/>
        </w:rPr>
        <w:t>委</w:t>
      </w:r>
      <w:r>
        <w:rPr>
          <w:rFonts w:hint="eastAsia"/>
          <w:sz w:val="21"/>
        </w:rPr>
        <w:t>托的采</w:t>
      </w:r>
      <w:r>
        <w:rPr>
          <w:rFonts w:hint="eastAsia"/>
          <w:spacing w:val="-5"/>
          <w:sz w:val="21"/>
        </w:rPr>
        <w:t>购</w:t>
      </w:r>
      <w:r>
        <w:rPr>
          <w:rFonts w:hint="eastAsia"/>
          <w:sz w:val="21"/>
        </w:rPr>
        <w:t>代理机</w:t>
      </w:r>
      <w:r>
        <w:rPr>
          <w:rFonts w:hint="eastAsia"/>
          <w:spacing w:val="-5"/>
          <w:sz w:val="21"/>
        </w:rPr>
        <w:t>构</w:t>
      </w:r>
      <w:r>
        <w:rPr>
          <w:rFonts w:hint="eastAsia"/>
          <w:sz w:val="21"/>
        </w:rPr>
        <w:t>依法组建。</w:t>
      </w:r>
    </w:p>
    <w:p>
      <w:pPr>
        <w:pStyle w:val="21"/>
        <w:numPr>
          <w:ilvl w:val="2"/>
          <w:numId w:val="24"/>
        </w:numPr>
        <w:tabs>
          <w:tab w:val="left" w:pos="1129"/>
        </w:tabs>
        <w:spacing w:before="62"/>
        <w:ind w:left="1128" w:hanging="524"/>
        <w:rPr>
          <w:sz w:val="21"/>
        </w:rPr>
      </w:pPr>
      <w:r>
        <w:rPr>
          <w:rFonts w:hint="eastAsia"/>
          <w:spacing w:val="-4"/>
          <w:sz w:val="21"/>
        </w:rPr>
        <w:t>整个评标工作将由评标委员会负责。</w:t>
      </w:r>
    </w:p>
    <w:p>
      <w:pPr>
        <w:pStyle w:val="21"/>
        <w:numPr>
          <w:ilvl w:val="2"/>
          <w:numId w:val="24"/>
        </w:numPr>
        <w:tabs>
          <w:tab w:val="left" w:pos="1029"/>
          <w:tab w:val="left" w:pos="1655"/>
          <w:tab w:val="left" w:pos="6484"/>
          <w:tab w:val="left" w:pos="7535"/>
          <w:tab w:val="left" w:pos="8164"/>
          <w:tab w:val="left" w:pos="9422"/>
        </w:tabs>
        <w:spacing w:before="43" w:line="283" w:lineRule="auto"/>
        <w:ind w:left="220" w:leftChars="100" w:right="185" w:firstLine="600" w:firstLineChars="286"/>
      </w:pPr>
      <w:r>
        <w:rPr>
          <w:rFonts w:hint="eastAsia"/>
          <w:sz w:val="21"/>
        </w:rPr>
        <w:t>在商务</w:t>
      </w:r>
      <w:r>
        <w:rPr>
          <w:rFonts w:hint="eastAsia"/>
          <w:spacing w:val="-5"/>
          <w:sz w:val="21"/>
        </w:rPr>
        <w:t>技</w:t>
      </w:r>
      <w:r>
        <w:rPr>
          <w:rFonts w:hint="eastAsia"/>
          <w:sz w:val="21"/>
        </w:rPr>
        <w:t>术评审</w:t>
      </w:r>
      <w:r>
        <w:rPr>
          <w:rFonts w:hint="eastAsia"/>
          <w:spacing w:val="-5"/>
          <w:sz w:val="21"/>
        </w:rPr>
        <w:t>之</w:t>
      </w:r>
      <w:r>
        <w:rPr>
          <w:rFonts w:hint="eastAsia"/>
          <w:sz w:val="21"/>
        </w:rPr>
        <w:t>前，评</w:t>
      </w:r>
      <w:r>
        <w:rPr>
          <w:rFonts w:hint="eastAsia"/>
          <w:spacing w:val="-5"/>
          <w:sz w:val="21"/>
        </w:rPr>
        <w:t>标</w:t>
      </w:r>
      <w:r>
        <w:rPr>
          <w:rFonts w:hint="eastAsia"/>
          <w:sz w:val="21"/>
        </w:rPr>
        <w:t>委员会</w:t>
      </w:r>
      <w:r>
        <w:rPr>
          <w:rFonts w:hint="eastAsia"/>
          <w:spacing w:val="-5"/>
          <w:sz w:val="21"/>
        </w:rPr>
        <w:t>将</w:t>
      </w:r>
      <w:r>
        <w:rPr>
          <w:rFonts w:hint="eastAsia"/>
          <w:sz w:val="21"/>
        </w:rPr>
        <w:t>审查每</w:t>
      </w:r>
      <w:r>
        <w:rPr>
          <w:rFonts w:hint="eastAsia"/>
          <w:spacing w:val="-5"/>
          <w:sz w:val="21"/>
        </w:rPr>
        <w:t>份</w:t>
      </w:r>
      <w:r>
        <w:rPr>
          <w:rFonts w:hint="eastAsia"/>
          <w:sz w:val="21"/>
        </w:rPr>
        <w:t>投标文</w:t>
      </w:r>
      <w:r>
        <w:rPr>
          <w:rFonts w:hint="eastAsia"/>
          <w:spacing w:val="-5"/>
          <w:sz w:val="21"/>
        </w:rPr>
        <w:t>件</w:t>
      </w:r>
      <w:r>
        <w:rPr>
          <w:rFonts w:hint="eastAsia"/>
          <w:sz w:val="21"/>
        </w:rPr>
        <w:t>是否实</w:t>
      </w:r>
      <w:r>
        <w:rPr>
          <w:rFonts w:hint="eastAsia"/>
          <w:spacing w:val="-5"/>
          <w:sz w:val="21"/>
        </w:rPr>
        <w:t>质</w:t>
      </w:r>
      <w:r>
        <w:rPr>
          <w:rFonts w:hint="eastAsia"/>
          <w:sz w:val="21"/>
        </w:rPr>
        <w:t>上响应</w:t>
      </w:r>
      <w:r>
        <w:rPr>
          <w:rFonts w:hint="eastAsia"/>
          <w:spacing w:val="-5"/>
          <w:sz w:val="21"/>
        </w:rPr>
        <w:t>了</w:t>
      </w:r>
      <w:r>
        <w:rPr>
          <w:rFonts w:hint="eastAsia"/>
          <w:sz w:val="21"/>
        </w:rPr>
        <w:t>招标文</w:t>
      </w:r>
      <w:r>
        <w:rPr>
          <w:rFonts w:hint="eastAsia"/>
          <w:spacing w:val="-5"/>
          <w:sz w:val="21"/>
        </w:rPr>
        <w:t>件</w:t>
      </w:r>
      <w:r>
        <w:rPr>
          <w:rFonts w:hint="eastAsia"/>
          <w:sz w:val="21"/>
        </w:rPr>
        <w:t>的要求</w:t>
      </w:r>
      <w:r>
        <w:rPr>
          <w:rFonts w:hint="eastAsia"/>
          <w:spacing w:val="-5"/>
          <w:sz w:val="21"/>
        </w:rPr>
        <w:t>。</w:t>
      </w:r>
      <w:r>
        <w:rPr>
          <w:rFonts w:hint="eastAsia"/>
          <w:sz w:val="21"/>
        </w:rPr>
        <w:t>实质</w:t>
      </w:r>
      <w:r>
        <w:rPr>
          <w:rFonts w:hint="eastAsia"/>
          <w:spacing w:val="-14"/>
          <w:sz w:val="21"/>
        </w:rPr>
        <w:t>上</w:t>
      </w:r>
      <w:r>
        <w:rPr>
          <w:rFonts w:hint="eastAsia"/>
          <w:sz w:val="21"/>
        </w:rPr>
        <w:t>响应的</w:t>
      </w:r>
      <w:r>
        <w:rPr>
          <w:rFonts w:hint="eastAsia"/>
          <w:spacing w:val="-5"/>
          <w:sz w:val="21"/>
        </w:rPr>
        <w:t>投</w:t>
      </w:r>
      <w:r>
        <w:rPr>
          <w:rFonts w:hint="eastAsia"/>
          <w:sz w:val="21"/>
        </w:rPr>
        <w:t>标应</w:t>
      </w:r>
      <w:r>
        <w:rPr>
          <w:rFonts w:hint="eastAsia"/>
          <w:spacing w:val="-5"/>
          <w:sz w:val="21"/>
        </w:rPr>
        <w:t>是</w:t>
      </w:r>
      <w:r>
        <w:rPr>
          <w:rFonts w:hint="eastAsia"/>
          <w:sz w:val="21"/>
        </w:rPr>
        <w:t>与招标</w:t>
      </w:r>
      <w:r>
        <w:rPr>
          <w:rFonts w:hint="eastAsia"/>
          <w:spacing w:val="-5"/>
          <w:sz w:val="21"/>
        </w:rPr>
        <w:t>文</w:t>
      </w:r>
      <w:r>
        <w:rPr>
          <w:rFonts w:hint="eastAsia"/>
          <w:sz w:val="21"/>
        </w:rPr>
        <w:t>件要求</w:t>
      </w:r>
      <w:r>
        <w:rPr>
          <w:rFonts w:hint="eastAsia"/>
          <w:spacing w:val="-5"/>
          <w:sz w:val="21"/>
        </w:rPr>
        <w:t>的</w:t>
      </w:r>
      <w:r>
        <w:rPr>
          <w:rFonts w:hint="eastAsia"/>
          <w:sz w:val="21"/>
        </w:rPr>
        <w:t>全部条</w:t>
      </w:r>
      <w:r>
        <w:rPr>
          <w:rFonts w:hint="eastAsia"/>
          <w:spacing w:val="-5"/>
          <w:sz w:val="21"/>
        </w:rPr>
        <w:t>款</w:t>
      </w:r>
      <w:r>
        <w:rPr>
          <w:rFonts w:hint="eastAsia"/>
          <w:sz w:val="21"/>
        </w:rPr>
        <w:t>、条件</w:t>
      </w:r>
      <w:r>
        <w:rPr>
          <w:rFonts w:hint="eastAsia"/>
          <w:spacing w:val="-5"/>
          <w:sz w:val="21"/>
        </w:rPr>
        <w:t>和</w:t>
      </w:r>
      <w:r>
        <w:rPr>
          <w:rFonts w:hint="eastAsia"/>
          <w:sz w:val="21"/>
        </w:rPr>
        <w:t>规格相</w:t>
      </w:r>
      <w:r>
        <w:rPr>
          <w:rFonts w:hint="eastAsia"/>
          <w:spacing w:val="-5"/>
          <w:sz w:val="21"/>
        </w:rPr>
        <w:t>符</w:t>
      </w:r>
      <w:r>
        <w:rPr>
          <w:rFonts w:hint="eastAsia"/>
          <w:sz w:val="21"/>
        </w:rPr>
        <w:t>，无</w:t>
      </w:r>
      <w:r>
        <w:rPr>
          <w:rFonts w:hint="eastAsia"/>
          <w:spacing w:val="-5"/>
          <w:sz w:val="21"/>
        </w:rPr>
        <w:t>重</w:t>
      </w:r>
      <w:r>
        <w:rPr>
          <w:rFonts w:hint="eastAsia"/>
          <w:sz w:val="21"/>
        </w:rPr>
        <w:t>大缺陷</w:t>
      </w:r>
      <w:r>
        <w:rPr>
          <w:rFonts w:hint="eastAsia"/>
          <w:spacing w:val="-5"/>
          <w:sz w:val="21"/>
        </w:rPr>
        <w:t>或</w:t>
      </w:r>
      <w:r>
        <w:rPr>
          <w:rFonts w:hint="eastAsia"/>
          <w:sz w:val="21"/>
        </w:rPr>
        <w:t>保留</w:t>
      </w:r>
      <w:r>
        <w:rPr>
          <w:rFonts w:hint="eastAsia"/>
          <w:spacing w:val="-5"/>
          <w:sz w:val="21"/>
        </w:rPr>
        <w:t>的</w:t>
      </w:r>
      <w:r>
        <w:rPr>
          <w:rFonts w:hint="eastAsia"/>
          <w:sz w:val="21"/>
        </w:rPr>
        <w:t>投标。重大缺陷</w:t>
      </w:r>
      <w:r>
        <w:rPr>
          <w:rFonts w:hint="eastAsia"/>
        </w:rPr>
        <w:t>或保留是指实</w:t>
      </w:r>
      <w:r>
        <w:rPr>
          <w:rFonts w:hint="eastAsia"/>
          <w:spacing w:val="-5"/>
        </w:rPr>
        <w:t>质</w:t>
      </w:r>
      <w:r>
        <w:rPr>
          <w:rFonts w:hint="eastAsia"/>
        </w:rPr>
        <w:t>上影响</w:t>
      </w:r>
      <w:r>
        <w:rPr>
          <w:rFonts w:hint="eastAsia"/>
          <w:spacing w:val="-5"/>
        </w:rPr>
        <w:t>合</w:t>
      </w:r>
      <w:r>
        <w:rPr>
          <w:rFonts w:hint="eastAsia"/>
        </w:rPr>
        <w:t>同的供</w:t>
      </w:r>
      <w:r>
        <w:rPr>
          <w:rFonts w:hint="eastAsia"/>
          <w:spacing w:val="-5"/>
        </w:rPr>
        <w:t>货</w:t>
      </w:r>
      <w:r>
        <w:rPr>
          <w:rFonts w:hint="eastAsia"/>
        </w:rPr>
        <w:t>/服务</w:t>
      </w:r>
      <w:r>
        <w:rPr>
          <w:rFonts w:hint="eastAsia"/>
          <w:spacing w:val="-5"/>
        </w:rPr>
        <w:t>范</w:t>
      </w:r>
      <w:r>
        <w:rPr>
          <w:rFonts w:hint="eastAsia"/>
        </w:rPr>
        <w:t>围、质</w:t>
      </w:r>
      <w:r>
        <w:rPr>
          <w:rFonts w:hint="eastAsia"/>
          <w:spacing w:val="-5"/>
        </w:rPr>
        <w:t>量</w:t>
      </w:r>
      <w:r>
        <w:rPr>
          <w:rFonts w:hint="eastAsia"/>
        </w:rPr>
        <w:t>和性能</w:t>
      </w:r>
      <w:r>
        <w:rPr>
          <w:rFonts w:hint="eastAsia"/>
          <w:spacing w:val="-5"/>
        </w:rPr>
        <w:t>，</w:t>
      </w:r>
      <w:r>
        <w:rPr>
          <w:rFonts w:hint="eastAsia"/>
        </w:rPr>
        <w:t>或者实</w:t>
      </w:r>
      <w:r>
        <w:rPr>
          <w:rFonts w:hint="eastAsia"/>
          <w:spacing w:val="-5"/>
        </w:rPr>
        <w:t>质</w:t>
      </w:r>
      <w:r>
        <w:rPr>
          <w:rFonts w:hint="eastAsia"/>
        </w:rPr>
        <w:t>上与招</w:t>
      </w:r>
      <w:r>
        <w:rPr>
          <w:rFonts w:hint="eastAsia"/>
          <w:spacing w:val="-5"/>
        </w:rPr>
        <w:t>标</w:t>
      </w:r>
      <w:r>
        <w:rPr>
          <w:rFonts w:hint="eastAsia"/>
        </w:rPr>
        <w:t>文件的</w:t>
      </w:r>
      <w:r>
        <w:rPr>
          <w:rFonts w:hint="eastAsia"/>
          <w:spacing w:val="-5"/>
        </w:rPr>
        <w:t>要</w:t>
      </w:r>
      <w:r>
        <w:rPr>
          <w:rFonts w:hint="eastAsia"/>
        </w:rPr>
        <w:t>求不一</w:t>
      </w:r>
      <w:r>
        <w:rPr>
          <w:rFonts w:hint="eastAsia"/>
          <w:spacing w:val="-5"/>
        </w:rPr>
        <w:t>致</w:t>
      </w:r>
      <w:r>
        <w:rPr>
          <w:rFonts w:hint="eastAsia"/>
        </w:rPr>
        <w:t>，而且限制了</w:t>
      </w:r>
      <w:r>
        <w:rPr>
          <w:rFonts w:hint="eastAsia"/>
          <w:spacing w:val="-5"/>
        </w:rPr>
        <w:t>合</w:t>
      </w:r>
      <w:r>
        <w:rPr>
          <w:rFonts w:hint="eastAsia"/>
        </w:rPr>
        <w:t>同中采</w:t>
      </w:r>
      <w:r>
        <w:rPr>
          <w:rFonts w:hint="eastAsia"/>
          <w:spacing w:val="-5"/>
        </w:rPr>
        <w:t>购</w:t>
      </w:r>
      <w:r>
        <w:rPr>
          <w:rFonts w:hint="eastAsia"/>
        </w:rPr>
        <w:t>人的权</w:t>
      </w:r>
      <w:r>
        <w:rPr>
          <w:rFonts w:hint="eastAsia"/>
          <w:spacing w:val="-5"/>
        </w:rPr>
        <w:t>利</w:t>
      </w:r>
      <w:r>
        <w:rPr>
          <w:rFonts w:hint="eastAsia"/>
        </w:rPr>
        <w:t>或减少</w:t>
      </w:r>
      <w:r>
        <w:rPr>
          <w:rFonts w:hint="eastAsia"/>
          <w:spacing w:val="-5"/>
        </w:rPr>
        <w:t>了</w:t>
      </w:r>
      <w:r>
        <w:rPr>
          <w:rFonts w:hint="eastAsia"/>
        </w:rPr>
        <w:t>投标人</w:t>
      </w:r>
      <w:r>
        <w:rPr>
          <w:rFonts w:hint="eastAsia"/>
          <w:spacing w:val="-5"/>
        </w:rPr>
        <w:t>的</w:t>
      </w:r>
      <w:r>
        <w:rPr>
          <w:rFonts w:hint="eastAsia"/>
        </w:rPr>
        <w:t>义务。</w:t>
      </w:r>
    </w:p>
    <w:p>
      <w:pPr>
        <w:pStyle w:val="21"/>
        <w:numPr>
          <w:ilvl w:val="2"/>
          <w:numId w:val="24"/>
        </w:numPr>
        <w:tabs>
          <w:tab w:val="left" w:pos="1022"/>
          <w:tab w:val="left" w:pos="1129"/>
          <w:tab w:val="left" w:pos="1444"/>
          <w:tab w:val="left" w:pos="1655"/>
          <w:tab w:val="left" w:pos="2390"/>
          <w:tab w:val="left" w:pos="5222"/>
          <w:tab w:val="left" w:pos="7636"/>
          <w:tab w:val="left" w:pos="8371"/>
          <w:tab w:val="left" w:pos="9211"/>
        </w:tabs>
        <w:spacing w:before="15" w:line="280" w:lineRule="auto"/>
        <w:ind w:left="182" w:right="185" w:firstLine="422"/>
        <w:rPr>
          <w:sz w:val="21"/>
        </w:rPr>
      </w:pPr>
      <w:r>
        <w:rPr>
          <w:rFonts w:hint="eastAsia"/>
          <w:sz w:val="21"/>
        </w:rPr>
        <w:t>评标委</w:t>
      </w:r>
      <w:r>
        <w:rPr>
          <w:rFonts w:hint="eastAsia"/>
          <w:spacing w:val="-5"/>
          <w:sz w:val="21"/>
        </w:rPr>
        <w:t>员</w:t>
      </w:r>
      <w:r>
        <w:rPr>
          <w:rFonts w:hint="eastAsia"/>
          <w:sz w:val="21"/>
        </w:rPr>
        <w:t>会判定</w:t>
      </w:r>
      <w:r>
        <w:rPr>
          <w:rFonts w:hint="eastAsia"/>
          <w:spacing w:val="-5"/>
          <w:sz w:val="21"/>
        </w:rPr>
        <w:t>投</w:t>
      </w:r>
      <w:r>
        <w:rPr>
          <w:rFonts w:hint="eastAsia"/>
          <w:sz w:val="21"/>
        </w:rPr>
        <w:t>标文件</w:t>
      </w:r>
      <w:r>
        <w:rPr>
          <w:rFonts w:hint="eastAsia"/>
          <w:spacing w:val="-5"/>
          <w:sz w:val="21"/>
        </w:rPr>
        <w:t>的</w:t>
      </w:r>
      <w:r>
        <w:rPr>
          <w:rFonts w:hint="eastAsia"/>
          <w:sz w:val="21"/>
        </w:rPr>
        <w:t>响应性</w:t>
      </w:r>
      <w:r>
        <w:rPr>
          <w:rFonts w:hint="eastAsia"/>
          <w:spacing w:val="-5"/>
          <w:sz w:val="21"/>
        </w:rPr>
        <w:t>只</w:t>
      </w:r>
      <w:r>
        <w:rPr>
          <w:rFonts w:hint="eastAsia"/>
          <w:sz w:val="21"/>
        </w:rPr>
        <w:t>根据投</w:t>
      </w:r>
      <w:r>
        <w:rPr>
          <w:rFonts w:hint="eastAsia"/>
          <w:spacing w:val="-5"/>
          <w:sz w:val="21"/>
        </w:rPr>
        <w:t>标</w:t>
      </w:r>
      <w:r>
        <w:rPr>
          <w:rFonts w:hint="eastAsia"/>
          <w:sz w:val="21"/>
        </w:rPr>
        <w:t>文件</w:t>
      </w:r>
      <w:r>
        <w:rPr>
          <w:rFonts w:hint="eastAsia"/>
          <w:spacing w:val="-5"/>
          <w:sz w:val="21"/>
        </w:rPr>
        <w:t>本</w:t>
      </w:r>
      <w:r>
        <w:rPr>
          <w:rFonts w:hint="eastAsia"/>
          <w:sz w:val="21"/>
        </w:rPr>
        <w:t>身的内</w:t>
      </w:r>
      <w:r>
        <w:rPr>
          <w:rFonts w:hint="eastAsia"/>
          <w:spacing w:val="-5"/>
          <w:sz w:val="21"/>
        </w:rPr>
        <w:t>容</w:t>
      </w:r>
      <w:r>
        <w:rPr>
          <w:rFonts w:hint="eastAsia"/>
          <w:sz w:val="21"/>
        </w:rPr>
        <w:t>，而不另求外部</w:t>
      </w:r>
      <w:r>
        <w:rPr>
          <w:rFonts w:hint="eastAsia"/>
          <w:spacing w:val="-5"/>
          <w:sz w:val="21"/>
        </w:rPr>
        <w:t>的</w:t>
      </w:r>
      <w:r>
        <w:rPr>
          <w:rFonts w:hint="eastAsia"/>
          <w:sz w:val="21"/>
        </w:rPr>
        <w:t>证据。</w:t>
      </w:r>
      <w:r>
        <w:rPr>
          <w:rFonts w:hint="eastAsia"/>
          <w:spacing w:val="-5"/>
          <w:sz w:val="21"/>
        </w:rPr>
        <w:t>如</w:t>
      </w:r>
      <w:r>
        <w:rPr>
          <w:rFonts w:hint="eastAsia"/>
          <w:sz w:val="21"/>
        </w:rPr>
        <w:t>果投标文件实</w:t>
      </w:r>
      <w:r>
        <w:rPr>
          <w:rFonts w:hint="eastAsia"/>
          <w:spacing w:val="-5"/>
          <w:sz w:val="21"/>
        </w:rPr>
        <w:t>质</w:t>
      </w:r>
      <w:r>
        <w:rPr>
          <w:rFonts w:hint="eastAsia"/>
          <w:sz w:val="21"/>
        </w:rPr>
        <w:t>上没有</w:t>
      </w:r>
      <w:r>
        <w:rPr>
          <w:rFonts w:hint="eastAsia"/>
          <w:spacing w:val="-5"/>
          <w:sz w:val="21"/>
        </w:rPr>
        <w:t>响</w:t>
      </w:r>
      <w:r>
        <w:rPr>
          <w:rFonts w:hint="eastAsia"/>
          <w:sz w:val="21"/>
        </w:rPr>
        <w:t>应招标</w:t>
      </w:r>
      <w:r>
        <w:rPr>
          <w:rFonts w:hint="eastAsia"/>
          <w:spacing w:val="-5"/>
          <w:sz w:val="21"/>
        </w:rPr>
        <w:t>文</w:t>
      </w:r>
      <w:r>
        <w:rPr>
          <w:rFonts w:hint="eastAsia"/>
          <w:sz w:val="21"/>
        </w:rPr>
        <w:t>件的要</w:t>
      </w:r>
      <w:r>
        <w:rPr>
          <w:rFonts w:hint="eastAsia"/>
          <w:spacing w:val="-5"/>
          <w:sz w:val="21"/>
        </w:rPr>
        <w:t>求</w:t>
      </w:r>
      <w:r>
        <w:rPr>
          <w:rFonts w:hint="eastAsia"/>
          <w:sz w:val="21"/>
        </w:rPr>
        <w:t>，评标</w:t>
      </w:r>
      <w:r>
        <w:rPr>
          <w:rFonts w:hint="eastAsia"/>
          <w:spacing w:val="-5"/>
          <w:sz w:val="21"/>
        </w:rPr>
        <w:t>委</w:t>
      </w:r>
      <w:r>
        <w:rPr>
          <w:rFonts w:hint="eastAsia"/>
          <w:sz w:val="21"/>
        </w:rPr>
        <w:t>员会将判定其投</w:t>
      </w:r>
      <w:r>
        <w:rPr>
          <w:rFonts w:hint="eastAsia"/>
          <w:spacing w:val="-5"/>
          <w:sz w:val="21"/>
        </w:rPr>
        <w:t>标</w:t>
      </w:r>
      <w:r>
        <w:rPr>
          <w:rFonts w:hint="eastAsia"/>
          <w:sz w:val="21"/>
        </w:rPr>
        <w:t>无效，</w:t>
      </w:r>
      <w:r>
        <w:rPr>
          <w:rFonts w:hint="eastAsia"/>
          <w:spacing w:val="-5"/>
          <w:sz w:val="21"/>
        </w:rPr>
        <w:t>投</w:t>
      </w:r>
      <w:r>
        <w:rPr>
          <w:rFonts w:hint="eastAsia"/>
          <w:sz w:val="21"/>
        </w:rPr>
        <w:t>标人不</w:t>
      </w:r>
      <w:r>
        <w:rPr>
          <w:rFonts w:hint="eastAsia"/>
          <w:spacing w:val="-5"/>
          <w:sz w:val="21"/>
        </w:rPr>
        <w:t>得</w:t>
      </w:r>
      <w:r>
        <w:rPr>
          <w:rFonts w:hint="eastAsia"/>
          <w:sz w:val="21"/>
        </w:rPr>
        <w:t>通过修正或修改不符合</w:t>
      </w:r>
      <w:r>
        <w:rPr>
          <w:rFonts w:hint="eastAsia"/>
          <w:spacing w:val="-17"/>
          <w:sz w:val="21"/>
        </w:rPr>
        <w:t>要</w:t>
      </w:r>
      <w:r>
        <w:rPr>
          <w:rFonts w:hint="eastAsia"/>
          <w:sz w:val="21"/>
        </w:rPr>
        <w:t>求的内容</w:t>
      </w:r>
      <w:r>
        <w:rPr>
          <w:rFonts w:hint="eastAsia"/>
          <w:spacing w:val="-5"/>
          <w:sz w:val="21"/>
        </w:rPr>
        <w:t>，</w:t>
      </w:r>
      <w:r>
        <w:rPr>
          <w:rFonts w:hint="eastAsia"/>
          <w:sz w:val="21"/>
        </w:rPr>
        <w:t>而使其</w:t>
      </w:r>
      <w:r>
        <w:rPr>
          <w:rFonts w:hint="eastAsia"/>
          <w:spacing w:val="-5"/>
          <w:sz w:val="21"/>
        </w:rPr>
        <w:t>投</w:t>
      </w:r>
      <w:r>
        <w:rPr>
          <w:rFonts w:hint="eastAsia"/>
          <w:sz w:val="21"/>
        </w:rPr>
        <w:t>标成为</w:t>
      </w:r>
      <w:r>
        <w:rPr>
          <w:rFonts w:hint="eastAsia"/>
          <w:spacing w:val="-5"/>
          <w:sz w:val="21"/>
        </w:rPr>
        <w:t>实</w:t>
      </w:r>
      <w:r>
        <w:rPr>
          <w:rFonts w:hint="eastAsia"/>
          <w:sz w:val="21"/>
        </w:rPr>
        <w:t>质上响</w:t>
      </w:r>
      <w:r>
        <w:rPr>
          <w:rFonts w:hint="eastAsia"/>
          <w:spacing w:val="-5"/>
          <w:sz w:val="21"/>
        </w:rPr>
        <w:t>应</w:t>
      </w:r>
      <w:r>
        <w:rPr>
          <w:rFonts w:hint="eastAsia"/>
          <w:sz w:val="21"/>
        </w:rPr>
        <w:t>的投标。</w:t>
      </w:r>
    </w:p>
    <w:p>
      <w:pPr>
        <w:pStyle w:val="8"/>
        <w:numPr>
          <w:ilvl w:val="2"/>
          <w:numId w:val="24"/>
        </w:numPr>
        <w:tabs>
          <w:tab w:val="left" w:pos="1024"/>
        </w:tabs>
        <w:spacing w:line="194" w:lineRule="auto"/>
        <w:ind w:left="182" w:right="157" w:firstLine="422"/>
        <w:rPr>
          <w:rFonts w:ascii="宋体" w:hAnsi="宋体" w:eastAsia="宋体" w:cs="宋体"/>
          <w:sz w:val="19"/>
        </w:rPr>
      </w:pPr>
      <w:r>
        <w:rPr>
          <w:rFonts w:hint="eastAsia" w:ascii="宋体" w:hAnsi="宋体" w:eastAsia="宋体" w:cs="宋体"/>
          <w:spacing w:val="-8"/>
        </w:rPr>
        <w:t>投标文件如有投标人须知前附表第</w:t>
      </w:r>
      <w:r>
        <w:rPr>
          <w:rFonts w:hint="eastAsia" w:ascii="宋体" w:hAnsi="宋体" w:eastAsia="宋体" w:cs="宋体"/>
          <w:spacing w:val="-3"/>
        </w:rPr>
        <w:t>21</w:t>
      </w:r>
      <w:r>
        <w:rPr>
          <w:rFonts w:hint="eastAsia" w:ascii="宋体" w:hAnsi="宋体" w:eastAsia="宋体" w:cs="宋体"/>
          <w:spacing w:val="-7"/>
        </w:rPr>
        <w:t>条“符合性检查</w:t>
      </w:r>
      <w:r>
        <w:rPr>
          <w:rFonts w:hint="eastAsia" w:ascii="宋体" w:hAnsi="宋体" w:eastAsia="宋体" w:cs="宋体"/>
          <w:spacing w:val="-5"/>
        </w:rPr>
        <w:t>（</w:t>
      </w:r>
      <w:r>
        <w:rPr>
          <w:rFonts w:hint="eastAsia" w:ascii="宋体" w:hAnsi="宋体" w:eastAsia="宋体" w:cs="宋体"/>
          <w:spacing w:val="-7"/>
        </w:rPr>
        <w:t>无效标条款</w:t>
      </w:r>
      <w:r>
        <w:rPr>
          <w:rFonts w:hint="eastAsia" w:ascii="宋体" w:hAnsi="宋体" w:eastAsia="宋体" w:cs="宋体"/>
          <w:spacing w:val="-5"/>
        </w:rPr>
        <w:t>）</w:t>
      </w:r>
      <w:r>
        <w:rPr>
          <w:rFonts w:hint="eastAsia" w:ascii="宋体" w:hAnsi="宋体" w:eastAsia="宋体" w:cs="宋体"/>
          <w:spacing w:val="-6"/>
        </w:rPr>
        <w:t>”规定的情况之一的，评标委员会将对其按照无效投标处理。</w:t>
      </w:r>
    </w:p>
    <w:p>
      <w:pPr>
        <w:pStyle w:val="21"/>
        <w:numPr>
          <w:ilvl w:val="1"/>
          <w:numId w:val="24"/>
        </w:numPr>
        <w:tabs>
          <w:tab w:val="left" w:pos="778"/>
        </w:tabs>
        <w:spacing w:before="0" w:line="336" w:lineRule="exact"/>
        <w:ind w:left="777" w:hanging="413"/>
        <w:rPr>
          <w:b/>
          <w:sz w:val="21"/>
        </w:rPr>
      </w:pPr>
      <w:r>
        <w:rPr>
          <w:rFonts w:hint="eastAsia"/>
          <w:b/>
          <w:spacing w:val="-6"/>
          <w:sz w:val="21"/>
        </w:rPr>
        <w:t>投标文件的澄清</w:t>
      </w:r>
    </w:p>
    <w:p>
      <w:pPr>
        <w:pStyle w:val="21"/>
        <w:tabs>
          <w:tab w:val="left" w:pos="220"/>
        </w:tabs>
        <w:spacing w:before="14" w:line="285" w:lineRule="auto"/>
        <w:ind w:left="220" w:right="185" w:firstLine="435" w:firstLineChars="220"/>
        <w:jc w:val="both"/>
        <w:rPr>
          <w:spacing w:val="-5"/>
          <w:sz w:val="21"/>
        </w:rPr>
      </w:pPr>
      <w:r>
        <w:rPr>
          <w:rFonts w:hint="eastAsia"/>
          <w:spacing w:val="-6"/>
          <w:sz w:val="21"/>
          <w:lang w:val="en-US"/>
        </w:rPr>
        <w:t>16.1</w:t>
      </w:r>
      <w:r>
        <w:rPr>
          <w:rFonts w:hint="eastAsia"/>
          <w:spacing w:val="-6"/>
          <w:sz w:val="21"/>
        </w:rPr>
        <w:t>对于投标文件中含义不明确、同类问题表述不一致或者有明显文字和计算错误的内容，评标委员会应当以书面形式要求投标人作出必要的澄清、说明或者修正。投标人的澄清、说明或者修正应当采用书面形式，并加盖公章，或者由法定代表人或其授权代表签字。投标人的澄清、说明或者修正不得超出投标文件的</w:t>
      </w:r>
      <w:r>
        <w:rPr>
          <w:rFonts w:hint="eastAsia"/>
          <w:spacing w:val="-5"/>
          <w:sz w:val="21"/>
        </w:rPr>
        <w:t>范围或者改变投标文件的实质性内容。</w:t>
      </w:r>
    </w:p>
    <w:p>
      <w:pPr>
        <w:pStyle w:val="21"/>
        <w:tabs>
          <w:tab w:val="left" w:pos="220"/>
        </w:tabs>
        <w:spacing w:before="14" w:line="285" w:lineRule="auto"/>
        <w:ind w:left="220" w:right="185" w:firstLine="440" w:firstLineChars="220"/>
        <w:jc w:val="both"/>
      </w:pPr>
      <w:r>
        <w:rPr>
          <w:rFonts w:hint="eastAsia"/>
          <w:spacing w:val="-5"/>
          <w:sz w:val="21"/>
          <w:lang w:val="en-US"/>
        </w:rPr>
        <w:t>16.2</w:t>
      </w:r>
      <w:r>
        <w:rPr>
          <w:rFonts w:hint="eastAsia"/>
          <w:sz w:val="21"/>
        </w:rPr>
        <w:t>投标文</w:t>
      </w:r>
      <w:r>
        <w:rPr>
          <w:rFonts w:hint="eastAsia"/>
          <w:spacing w:val="-5"/>
          <w:sz w:val="21"/>
        </w:rPr>
        <w:t>件</w:t>
      </w:r>
      <w:r>
        <w:rPr>
          <w:rFonts w:hint="eastAsia"/>
          <w:sz w:val="21"/>
        </w:rPr>
        <w:t>未响应</w:t>
      </w:r>
      <w:r>
        <w:rPr>
          <w:rFonts w:hint="eastAsia"/>
          <w:spacing w:val="-5"/>
          <w:sz w:val="21"/>
        </w:rPr>
        <w:t>招</w:t>
      </w:r>
      <w:r>
        <w:rPr>
          <w:rFonts w:hint="eastAsia"/>
          <w:sz w:val="21"/>
        </w:rPr>
        <w:t>标文件</w:t>
      </w:r>
      <w:r>
        <w:rPr>
          <w:rFonts w:hint="eastAsia"/>
          <w:spacing w:val="-5"/>
          <w:sz w:val="21"/>
        </w:rPr>
        <w:t>实</w:t>
      </w:r>
      <w:r>
        <w:rPr>
          <w:rFonts w:hint="eastAsia"/>
          <w:sz w:val="21"/>
        </w:rPr>
        <w:t>质性要</w:t>
      </w:r>
      <w:r>
        <w:rPr>
          <w:rFonts w:hint="eastAsia"/>
          <w:spacing w:val="-5"/>
          <w:sz w:val="21"/>
        </w:rPr>
        <w:t>求</w:t>
      </w:r>
      <w:r>
        <w:rPr>
          <w:rFonts w:hint="eastAsia"/>
          <w:sz w:val="21"/>
        </w:rPr>
        <w:t>和条件</w:t>
      </w:r>
      <w:r>
        <w:rPr>
          <w:rFonts w:hint="eastAsia"/>
          <w:spacing w:val="-5"/>
          <w:sz w:val="21"/>
        </w:rPr>
        <w:t>的</w:t>
      </w:r>
      <w:r>
        <w:rPr>
          <w:rFonts w:hint="eastAsia"/>
          <w:sz w:val="21"/>
        </w:rPr>
        <w:t>，不</w:t>
      </w:r>
      <w:r>
        <w:rPr>
          <w:rFonts w:hint="eastAsia"/>
          <w:spacing w:val="-5"/>
          <w:sz w:val="21"/>
        </w:rPr>
        <w:t>得</w:t>
      </w:r>
      <w:r>
        <w:rPr>
          <w:rFonts w:hint="eastAsia"/>
          <w:sz w:val="21"/>
        </w:rPr>
        <w:t>通过修正或修改</w:t>
      </w:r>
      <w:r>
        <w:rPr>
          <w:rFonts w:hint="eastAsia"/>
          <w:spacing w:val="-5"/>
          <w:sz w:val="21"/>
        </w:rPr>
        <w:t>其</w:t>
      </w:r>
      <w:r>
        <w:rPr>
          <w:rFonts w:hint="eastAsia"/>
          <w:sz w:val="21"/>
        </w:rPr>
        <w:t>不符合</w:t>
      </w:r>
      <w:r>
        <w:rPr>
          <w:rFonts w:hint="eastAsia"/>
          <w:spacing w:val="-5"/>
          <w:sz w:val="21"/>
        </w:rPr>
        <w:t>要</w:t>
      </w:r>
      <w:r>
        <w:rPr>
          <w:rFonts w:hint="eastAsia"/>
          <w:sz w:val="21"/>
        </w:rPr>
        <w:t>求的内容</w:t>
      </w:r>
      <w:r>
        <w:rPr>
          <w:rFonts w:hint="eastAsia"/>
        </w:rPr>
        <w:t>使之成为具有响应性的投标。</w:t>
      </w:r>
    </w:p>
    <w:p>
      <w:pPr>
        <w:spacing w:line="283" w:lineRule="auto"/>
        <w:ind w:left="220" w:leftChars="100" w:firstLine="440" w:firstLineChars="200"/>
        <w:rPr>
          <w:sz w:val="21"/>
        </w:rPr>
      </w:pPr>
      <w:r>
        <w:rPr>
          <w:rFonts w:hint="eastAsia"/>
          <w:lang w:val="en-US"/>
        </w:rPr>
        <w:t>16.3</w:t>
      </w:r>
      <w:r>
        <w:rPr>
          <w:rFonts w:hint="eastAsia"/>
          <w:sz w:val="21"/>
        </w:rPr>
        <w:t>投标人</w:t>
      </w:r>
      <w:r>
        <w:rPr>
          <w:rFonts w:hint="eastAsia"/>
          <w:spacing w:val="-5"/>
          <w:sz w:val="21"/>
        </w:rPr>
        <w:t>的</w:t>
      </w:r>
      <w:r>
        <w:rPr>
          <w:rFonts w:hint="eastAsia"/>
          <w:sz w:val="21"/>
        </w:rPr>
        <w:t>澄清、</w:t>
      </w:r>
      <w:r>
        <w:rPr>
          <w:rFonts w:hint="eastAsia"/>
          <w:spacing w:val="-5"/>
          <w:sz w:val="21"/>
        </w:rPr>
        <w:t>说</w:t>
      </w:r>
      <w:r>
        <w:rPr>
          <w:rFonts w:hint="eastAsia"/>
          <w:sz w:val="21"/>
        </w:rPr>
        <w:t>明和修正材料作</w:t>
      </w:r>
      <w:r>
        <w:rPr>
          <w:rFonts w:hint="eastAsia"/>
          <w:spacing w:val="-5"/>
          <w:sz w:val="21"/>
        </w:rPr>
        <w:t>为</w:t>
      </w:r>
      <w:r>
        <w:rPr>
          <w:rFonts w:hint="eastAsia"/>
          <w:sz w:val="21"/>
        </w:rPr>
        <w:t>其投标</w:t>
      </w:r>
      <w:r>
        <w:rPr>
          <w:rFonts w:hint="eastAsia"/>
          <w:spacing w:val="-5"/>
          <w:sz w:val="21"/>
        </w:rPr>
        <w:t>文</w:t>
      </w:r>
      <w:r>
        <w:rPr>
          <w:rFonts w:hint="eastAsia"/>
          <w:sz w:val="21"/>
        </w:rPr>
        <w:t>件的补充文件</w:t>
      </w:r>
      <w:r>
        <w:rPr>
          <w:rFonts w:hint="eastAsia"/>
          <w:spacing w:val="-5"/>
          <w:sz w:val="21"/>
        </w:rPr>
        <w:t>，</w:t>
      </w:r>
      <w:r>
        <w:rPr>
          <w:rFonts w:hint="eastAsia"/>
          <w:sz w:val="21"/>
        </w:rPr>
        <w:t>和之前</w:t>
      </w:r>
      <w:r>
        <w:rPr>
          <w:rFonts w:hint="eastAsia"/>
          <w:spacing w:val="-5"/>
          <w:sz w:val="21"/>
        </w:rPr>
        <w:t>递</w:t>
      </w:r>
      <w:r>
        <w:rPr>
          <w:rFonts w:hint="eastAsia"/>
          <w:sz w:val="21"/>
        </w:rPr>
        <w:t>交的投</w:t>
      </w:r>
      <w:r>
        <w:rPr>
          <w:rFonts w:hint="eastAsia"/>
          <w:spacing w:val="-5"/>
          <w:sz w:val="21"/>
        </w:rPr>
        <w:t>标</w:t>
      </w:r>
      <w:r>
        <w:rPr>
          <w:rFonts w:hint="eastAsia"/>
          <w:sz w:val="21"/>
        </w:rPr>
        <w:t>文件共</w:t>
      </w:r>
      <w:r>
        <w:rPr>
          <w:rFonts w:hint="eastAsia"/>
          <w:spacing w:val="-5"/>
          <w:sz w:val="21"/>
        </w:rPr>
        <w:t>同</w:t>
      </w:r>
      <w:r>
        <w:rPr>
          <w:rFonts w:hint="eastAsia"/>
          <w:sz w:val="21"/>
        </w:rPr>
        <w:t>构成</w:t>
      </w:r>
      <w:r>
        <w:rPr>
          <w:rFonts w:hint="eastAsia"/>
          <w:spacing w:val="-16"/>
          <w:sz w:val="21"/>
        </w:rPr>
        <w:t>投</w:t>
      </w:r>
      <w:r>
        <w:rPr>
          <w:rFonts w:hint="eastAsia"/>
          <w:sz w:val="21"/>
        </w:rPr>
        <w:t>标文件</w:t>
      </w:r>
      <w:r>
        <w:rPr>
          <w:rFonts w:hint="eastAsia"/>
          <w:spacing w:val="-5"/>
          <w:sz w:val="21"/>
        </w:rPr>
        <w:t>的</w:t>
      </w:r>
      <w:r>
        <w:rPr>
          <w:rFonts w:hint="eastAsia"/>
          <w:sz w:val="21"/>
        </w:rPr>
        <w:t>组成部</w:t>
      </w:r>
      <w:r>
        <w:rPr>
          <w:rFonts w:hint="eastAsia"/>
          <w:spacing w:val="-5"/>
          <w:sz w:val="21"/>
        </w:rPr>
        <w:t>分</w:t>
      </w:r>
      <w:r>
        <w:rPr>
          <w:rFonts w:hint="eastAsia"/>
          <w:sz w:val="21"/>
        </w:rPr>
        <w:t>，对投</w:t>
      </w:r>
      <w:r>
        <w:rPr>
          <w:rFonts w:hint="eastAsia"/>
          <w:spacing w:val="-5"/>
          <w:sz w:val="21"/>
        </w:rPr>
        <w:t>标</w:t>
      </w:r>
      <w:r>
        <w:rPr>
          <w:rFonts w:hint="eastAsia"/>
          <w:sz w:val="21"/>
        </w:rPr>
        <w:t>人具有约束力。</w:t>
      </w:r>
    </w:p>
    <w:p>
      <w:pPr>
        <w:pStyle w:val="8"/>
        <w:numPr>
          <w:ilvl w:val="1"/>
          <w:numId w:val="24"/>
        </w:numPr>
        <w:tabs>
          <w:tab w:val="left" w:pos="778"/>
        </w:tabs>
        <w:spacing w:line="321" w:lineRule="exact"/>
        <w:ind w:left="777" w:hanging="413"/>
        <w:rPr>
          <w:rFonts w:ascii="宋体" w:hAnsi="宋体" w:eastAsia="宋体" w:cs="宋体"/>
        </w:rPr>
      </w:pPr>
      <w:r>
        <w:rPr>
          <w:rFonts w:hint="eastAsia" w:ascii="宋体" w:hAnsi="宋体" w:eastAsia="宋体" w:cs="宋体"/>
        </w:rPr>
        <w:t>投标报价的修正：</w:t>
      </w:r>
    </w:p>
    <w:p>
      <w:pPr>
        <w:pStyle w:val="21"/>
        <w:tabs>
          <w:tab w:val="left" w:pos="220"/>
        </w:tabs>
        <w:spacing w:before="14" w:line="285" w:lineRule="auto"/>
        <w:ind w:left="220" w:right="185" w:firstLine="440" w:firstLineChars="220"/>
        <w:jc w:val="both"/>
        <w:rPr>
          <w:spacing w:val="-5"/>
          <w:sz w:val="21"/>
          <w:lang w:val="en-US"/>
        </w:rPr>
      </w:pPr>
      <w:r>
        <w:rPr>
          <w:rFonts w:hint="eastAsia"/>
          <w:spacing w:val="-5"/>
          <w:sz w:val="21"/>
          <w:lang w:val="en-US"/>
        </w:rPr>
        <w:t>17.1 投标文件报价出现前后不一致的，除招标文件另有规定外，按照下列规定修正：</w:t>
      </w:r>
    </w:p>
    <w:p>
      <w:pPr>
        <w:pStyle w:val="10"/>
        <w:tabs>
          <w:tab w:val="left" w:pos="1022"/>
        </w:tabs>
        <w:spacing w:before="43" w:line="283" w:lineRule="auto"/>
        <w:ind w:left="182" w:right="185" w:firstLine="422"/>
      </w:pPr>
      <w:r>
        <w:rPr>
          <w:rFonts w:hint="eastAsia"/>
        </w:rPr>
        <w:t>1)</w:t>
      </w:r>
      <w:r>
        <w:rPr>
          <w:rFonts w:hint="eastAsia"/>
        </w:rPr>
        <w:tab/>
      </w:r>
      <w:r>
        <w:rPr>
          <w:rFonts w:hint="eastAsia"/>
          <w:spacing w:val="-3"/>
        </w:rPr>
        <w:t>投标文件中开标一览表</w:t>
      </w:r>
      <w:r>
        <w:rPr>
          <w:rFonts w:hint="eastAsia"/>
        </w:rPr>
        <w:t>（</w:t>
      </w:r>
      <w:r>
        <w:rPr>
          <w:rFonts w:hint="eastAsia"/>
          <w:spacing w:val="-2"/>
        </w:rPr>
        <w:t>报价表</w:t>
      </w:r>
      <w:r>
        <w:rPr>
          <w:rFonts w:hint="eastAsia"/>
        </w:rPr>
        <w:t>）</w:t>
      </w:r>
      <w:r>
        <w:rPr>
          <w:rFonts w:hint="eastAsia"/>
          <w:spacing w:val="-5"/>
        </w:rPr>
        <w:t>内容与投标文件中相应内容不一致的，以开标一览表</w:t>
      </w:r>
      <w:r>
        <w:rPr>
          <w:rFonts w:hint="eastAsia"/>
        </w:rPr>
        <w:t>（</w:t>
      </w:r>
      <w:r>
        <w:rPr>
          <w:rFonts w:hint="eastAsia"/>
          <w:spacing w:val="-2"/>
        </w:rPr>
        <w:t>报价表</w:t>
      </w:r>
      <w:r>
        <w:rPr>
          <w:rFonts w:hint="eastAsia"/>
          <w:spacing w:val="-15"/>
        </w:rPr>
        <w:t>）</w:t>
      </w:r>
      <w:r>
        <w:rPr>
          <w:rFonts w:hint="eastAsia"/>
        </w:rPr>
        <w:t>为准；</w:t>
      </w:r>
    </w:p>
    <w:p>
      <w:pPr>
        <w:pStyle w:val="10"/>
        <w:spacing w:before="13"/>
        <w:ind w:left="604"/>
      </w:pPr>
      <w:r>
        <w:rPr>
          <w:rFonts w:hint="eastAsia"/>
        </w:rPr>
        <w:t>2）大写金额和小写金额不一致的，以大写金额为准；</w:t>
      </w:r>
    </w:p>
    <w:p>
      <w:pPr>
        <w:pStyle w:val="10"/>
        <w:spacing w:before="13"/>
        <w:ind w:left="224" w:firstLine="378" w:firstLineChars="180"/>
      </w:pPr>
      <w:r>
        <w:rPr>
          <w:rFonts w:hint="eastAsia"/>
          <w:lang w:val="en-US"/>
        </w:rPr>
        <w:t>3）</w:t>
      </w:r>
      <w:r>
        <w:rPr>
          <w:rFonts w:hint="eastAsia"/>
        </w:rPr>
        <w:t>单价</w:t>
      </w:r>
      <w:r>
        <w:rPr>
          <w:rFonts w:hint="eastAsia"/>
          <w:spacing w:val="-5"/>
        </w:rPr>
        <w:t>金</w:t>
      </w:r>
      <w:r>
        <w:rPr>
          <w:rFonts w:hint="eastAsia"/>
        </w:rPr>
        <w:t>额小数</w:t>
      </w:r>
      <w:r>
        <w:rPr>
          <w:rFonts w:hint="eastAsia"/>
          <w:spacing w:val="-5"/>
        </w:rPr>
        <w:t>点</w:t>
      </w:r>
      <w:r>
        <w:rPr>
          <w:rFonts w:hint="eastAsia"/>
        </w:rPr>
        <w:t>或者百分数有明显错位</w:t>
      </w:r>
      <w:r>
        <w:rPr>
          <w:rFonts w:hint="eastAsia"/>
          <w:spacing w:val="-5"/>
        </w:rPr>
        <w:t>的</w:t>
      </w:r>
      <w:r>
        <w:rPr>
          <w:rFonts w:hint="eastAsia"/>
        </w:rPr>
        <w:t>，以开</w:t>
      </w:r>
      <w:r>
        <w:rPr>
          <w:rFonts w:hint="eastAsia"/>
          <w:spacing w:val="-5"/>
        </w:rPr>
        <w:t>标</w:t>
      </w:r>
      <w:r>
        <w:rPr>
          <w:rFonts w:hint="eastAsia"/>
        </w:rPr>
        <w:t>一览表</w:t>
      </w:r>
      <w:r>
        <w:rPr>
          <w:rFonts w:hint="eastAsia"/>
          <w:spacing w:val="-5"/>
        </w:rPr>
        <w:t>的</w:t>
      </w:r>
      <w:r>
        <w:rPr>
          <w:rFonts w:hint="eastAsia"/>
        </w:rPr>
        <w:t>总价为</w:t>
      </w:r>
      <w:r>
        <w:rPr>
          <w:rFonts w:hint="eastAsia"/>
          <w:spacing w:val="-5"/>
        </w:rPr>
        <w:t>准</w:t>
      </w:r>
      <w:r>
        <w:rPr>
          <w:rFonts w:hint="eastAsia"/>
        </w:rPr>
        <w:t>，并修</w:t>
      </w:r>
      <w:r>
        <w:rPr>
          <w:rFonts w:hint="eastAsia"/>
          <w:spacing w:val="-5"/>
        </w:rPr>
        <w:t>改</w:t>
      </w:r>
      <w:r>
        <w:rPr>
          <w:rFonts w:hint="eastAsia"/>
        </w:rPr>
        <w:t>单价；</w:t>
      </w:r>
    </w:p>
    <w:p>
      <w:pPr>
        <w:pStyle w:val="10"/>
        <w:spacing w:before="13"/>
        <w:ind w:left="604"/>
      </w:pPr>
      <w:r>
        <w:rPr>
          <w:rFonts w:hint="eastAsia"/>
          <w:spacing w:val="-5"/>
          <w:lang w:val="en-US"/>
        </w:rPr>
        <w:t>4）</w:t>
      </w:r>
      <w:r>
        <w:rPr>
          <w:rFonts w:hint="eastAsia"/>
          <w:spacing w:val="-5"/>
        </w:rPr>
        <w:t>总价金额与按单价汇总金额不一致的，以单价金额计算结果为准；</w:t>
      </w:r>
    </w:p>
    <w:p>
      <w:pPr>
        <w:pStyle w:val="21"/>
        <w:tabs>
          <w:tab w:val="left" w:pos="1129"/>
          <w:tab w:val="left" w:pos="2179"/>
          <w:tab w:val="left" w:pos="4175"/>
          <w:tab w:val="left" w:pos="4593"/>
          <w:tab w:val="left" w:pos="5539"/>
          <w:tab w:val="left" w:pos="5956"/>
          <w:tab w:val="left" w:pos="6590"/>
        </w:tabs>
        <w:spacing w:before="62" w:line="278" w:lineRule="auto"/>
        <w:ind w:left="224" w:right="291" w:firstLine="378" w:firstLineChars="180"/>
        <w:rPr>
          <w:sz w:val="21"/>
        </w:rPr>
      </w:pPr>
      <w:r>
        <w:rPr>
          <w:rFonts w:hint="eastAsia"/>
          <w:sz w:val="21"/>
          <w:lang w:val="en-US"/>
        </w:rPr>
        <w:t xml:space="preserve">17.2 </w:t>
      </w:r>
      <w:r>
        <w:rPr>
          <w:rFonts w:hint="eastAsia"/>
          <w:sz w:val="21"/>
        </w:rPr>
        <w:t>同时出现</w:t>
      </w:r>
      <w:r>
        <w:rPr>
          <w:rFonts w:hint="eastAsia"/>
          <w:sz w:val="21"/>
          <w:lang w:val="en-US"/>
        </w:rPr>
        <w:t>1</w:t>
      </w:r>
      <w:r>
        <w:rPr>
          <w:rFonts w:hint="eastAsia"/>
          <w:sz w:val="21"/>
        </w:rPr>
        <w:t>种以</w:t>
      </w:r>
      <w:r>
        <w:rPr>
          <w:rFonts w:hint="eastAsia"/>
          <w:spacing w:val="-5"/>
          <w:sz w:val="21"/>
        </w:rPr>
        <w:t>上</w:t>
      </w:r>
      <w:r>
        <w:rPr>
          <w:rFonts w:hint="eastAsia"/>
          <w:sz w:val="21"/>
        </w:rPr>
        <w:t>不一致</w:t>
      </w:r>
      <w:r>
        <w:rPr>
          <w:rFonts w:hint="eastAsia"/>
          <w:spacing w:val="-5"/>
          <w:sz w:val="21"/>
        </w:rPr>
        <w:t>的</w:t>
      </w:r>
      <w:r>
        <w:rPr>
          <w:rFonts w:hint="eastAsia"/>
          <w:sz w:val="21"/>
        </w:rPr>
        <w:t>，按照</w:t>
      </w:r>
      <w:r>
        <w:rPr>
          <w:rFonts w:hint="eastAsia"/>
          <w:spacing w:val="-5"/>
          <w:sz w:val="21"/>
        </w:rPr>
        <w:t>前</w:t>
      </w:r>
      <w:r>
        <w:rPr>
          <w:rFonts w:hint="eastAsia"/>
          <w:sz w:val="21"/>
        </w:rPr>
        <w:t>款规定的顺序修正。修正后的报</w:t>
      </w:r>
      <w:r>
        <w:rPr>
          <w:rFonts w:hint="eastAsia"/>
          <w:spacing w:val="-5"/>
          <w:sz w:val="21"/>
        </w:rPr>
        <w:t>价</w:t>
      </w:r>
      <w:r>
        <w:rPr>
          <w:rFonts w:hint="eastAsia"/>
          <w:sz w:val="21"/>
        </w:rPr>
        <w:t>经投标</w:t>
      </w:r>
      <w:r>
        <w:rPr>
          <w:rFonts w:hint="eastAsia"/>
          <w:spacing w:val="-5"/>
          <w:sz w:val="21"/>
        </w:rPr>
        <w:t>人</w:t>
      </w:r>
      <w:r>
        <w:rPr>
          <w:rFonts w:hint="eastAsia"/>
          <w:sz w:val="21"/>
        </w:rPr>
        <w:t>书面加</w:t>
      </w:r>
      <w:r>
        <w:rPr>
          <w:rFonts w:hint="eastAsia"/>
          <w:spacing w:val="-5"/>
          <w:sz w:val="21"/>
        </w:rPr>
        <w:t>盖</w:t>
      </w:r>
      <w:r>
        <w:rPr>
          <w:rFonts w:hint="eastAsia"/>
          <w:sz w:val="21"/>
        </w:rPr>
        <w:t>公章</w:t>
      </w:r>
      <w:r>
        <w:rPr>
          <w:rFonts w:hint="eastAsia"/>
          <w:spacing w:val="-17"/>
          <w:sz w:val="21"/>
        </w:rPr>
        <w:t>或</w:t>
      </w:r>
      <w:r>
        <w:rPr>
          <w:rFonts w:hint="eastAsia"/>
          <w:sz w:val="21"/>
        </w:rPr>
        <w:t>法定代</w:t>
      </w:r>
      <w:r>
        <w:rPr>
          <w:rFonts w:hint="eastAsia"/>
          <w:spacing w:val="-5"/>
          <w:sz w:val="21"/>
        </w:rPr>
        <w:t>表</w:t>
      </w:r>
      <w:r>
        <w:rPr>
          <w:rFonts w:hint="eastAsia"/>
          <w:sz w:val="21"/>
        </w:rPr>
        <w:t>人或其</w:t>
      </w:r>
      <w:r>
        <w:rPr>
          <w:rFonts w:hint="eastAsia"/>
          <w:spacing w:val="-5"/>
          <w:sz w:val="21"/>
        </w:rPr>
        <w:t>授</w:t>
      </w:r>
      <w:r>
        <w:rPr>
          <w:rFonts w:hint="eastAsia"/>
          <w:sz w:val="21"/>
        </w:rPr>
        <w:t>权的代</w:t>
      </w:r>
      <w:r>
        <w:rPr>
          <w:rFonts w:hint="eastAsia"/>
          <w:spacing w:val="-5"/>
          <w:sz w:val="21"/>
        </w:rPr>
        <w:t>表</w:t>
      </w:r>
      <w:r>
        <w:rPr>
          <w:rFonts w:hint="eastAsia"/>
          <w:sz w:val="21"/>
        </w:rPr>
        <w:t>签字确</w:t>
      </w:r>
      <w:r>
        <w:rPr>
          <w:rFonts w:hint="eastAsia"/>
          <w:spacing w:val="-5"/>
          <w:sz w:val="21"/>
        </w:rPr>
        <w:t>认</w:t>
      </w:r>
      <w:r>
        <w:rPr>
          <w:rFonts w:hint="eastAsia"/>
          <w:sz w:val="21"/>
        </w:rPr>
        <w:t>后产生约束力，</w:t>
      </w:r>
      <w:r>
        <w:rPr>
          <w:rFonts w:hint="eastAsia"/>
          <w:spacing w:val="-5"/>
          <w:sz w:val="21"/>
        </w:rPr>
        <w:t>投</w:t>
      </w:r>
      <w:r>
        <w:rPr>
          <w:rFonts w:hint="eastAsia"/>
          <w:sz w:val="21"/>
        </w:rPr>
        <w:t>标人不</w:t>
      </w:r>
      <w:r>
        <w:rPr>
          <w:rFonts w:hint="eastAsia"/>
          <w:spacing w:val="-5"/>
          <w:sz w:val="21"/>
        </w:rPr>
        <w:t>确</w:t>
      </w:r>
      <w:r>
        <w:rPr>
          <w:rFonts w:hint="eastAsia"/>
          <w:sz w:val="21"/>
        </w:rPr>
        <w:t>认的，</w:t>
      </w:r>
      <w:r>
        <w:rPr>
          <w:rFonts w:hint="eastAsia"/>
          <w:spacing w:val="-5"/>
          <w:sz w:val="21"/>
        </w:rPr>
        <w:t>其</w:t>
      </w:r>
      <w:r>
        <w:rPr>
          <w:rFonts w:hint="eastAsia"/>
          <w:sz w:val="21"/>
        </w:rPr>
        <w:t>投标无</w:t>
      </w:r>
      <w:r>
        <w:rPr>
          <w:rFonts w:hint="eastAsia"/>
          <w:spacing w:val="-5"/>
          <w:sz w:val="21"/>
        </w:rPr>
        <w:t>效</w:t>
      </w:r>
      <w:r>
        <w:rPr>
          <w:rFonts w:hint="eastAsia"/>
          <w:sz w:val="21"/>
        </w:rPr>
        <w:t>。</w:t>
      </w:r>
    </w:p>
    <w:p>
      <w:pPr>
        <w:pStyle w:val="8"/>
        <w:numPr>
          <w:ilvl w:val="1"/>
          <w:numId w:val="24"/>
        </w:numPr>
        <w:tabs>
          <w:tab w:val="left" w:pos="778"/>
        </w:tabs>
        <w:spacing w:line="321" w:lineRule="exact"/>
        <w:ind w:left="777" w:hanging="413"/>
        <w:rPr>
          <w:rFonts w:ascii="宋体" w:hAnsi="宋体" w:eastAsia="宋体" w:cs="宋体"/>
        </w:rPr>
      </w:pPr>
      <w:r>
        <w:rPr>
          <w:rFonts w:hint="eastAsia" w:ascii="宋体" w:hAnsi="宋体" w:eastAsia="宋体" w:cs="宋体"/>
          <w:spacing w:val="-6"/>
        </w:rPr>
        <w:t>评审考量因素：</w:t>
      </w:r>
    </w:p>
    <w:p>
      <w:pPr>
        <w:pStyle w:val="10"/>
        <w:spacing w:before="15"/>
        <w:ind w:left="604"/>
      </w:pPr>
      <w:r>
        <w:rPr>
          <w:rFonts w:hint="eastAsia"/>
        </w:rPr>
        <w:t>评标时除考虑投标价以外，还将考虑以下因素：</w:t>
      </w:r>
    </w:p>
    <w:p>
      <w:pPr>
        <w:pStyle w:val="21"/>
        <w:numPr>
          <w:ilvl w:val="0"/>
          <w:numId w:val="26"/>
        </w:numPr>
        <w:tabs>
          <w:tab w:val="left" w:pos="1134"/>
          <w:tab w:val="left" w:pos="4276"/>
          <w:tab w:val="left" w:pos="4699"/>
        </w:tabs>
        <w:spacing w:before="42"/>
        <w:rPr>
          <w:sz w:val="21"/>
        </w:rPr>
      </w:pPr>
      <w:r>
        <w:rPr>
          <w:rFonts w:hint="eastAsia"/>
          <w:sz w:val="21"/>
        </w:rPr>
        <w:t>公司的</w:t>
      </w:r>
      <w:r>
        <w:rPr>
          <w:rFonts w:hint="eastAsia"/>
          <w:spacing w:val="-5"/>
          <w:sz w:val="21"/>
        </w:rPr>
        <w:t>综</w:t>
      </w:r>
      <w:r>
        <w:rPr>
          <w:rFonts w:hint="eastAsia"/>
          <w:sz w:val="21"/>
        </w:rPr>
        <w:t>合实力</w:t>
      </w:r>
      <w:r>
        <w:rPr>
          <w:rFonts w:hint="eastAsia"/>
          <w:spacing w:val="-5"/>
          <w:sz w:val="21"/>
        </w:rPr>
        <w:t>、</w:t>
      </w:r>
      <w:r>
        <w:rPr>
          <w:rFonts w:hint="eastAsia"/>
          <w:sz w:val="21"/>
        </w:rPr>
        <w:t>人员配</w:t>
      </w:r>
      <w:r>
        <w:rPr>
          <w:rFonts w:hint="eastAsia"/>
          <w:spacing w:val="-5"/>
          <w:sz w:val="21"/>
        </w:rPr>
        <w:t>置</w:t>
      </w:r>
      <w:r>
        <w:rPr>
          <w:rFonts w:hint="eastAsia"/>
          <w:sz w:val="21"/>
        </w:rPr>
        <w:t>、业绩经验</w:t>
      </w:r>
      <w:r>
        <w:rPr>
          <w:rFonts w:hint="eastAsia"/>
          <w:sz w:val="21"/>
        </w:rPr>
        <w:tab/>
      </w:r>
      <w:r>
        <w:rPr>
          <w:rFonts w:hint="eastAsia"/>
          <w:sz w:val="21"/>
        </w:rPr>
        <w:t>；</w:t>
      </w:r>
    </w:p>
    <w:p>
      <w:pPr>
        <w:pStyle w:val="21"/>
        <w:numPr>
          <w:ilvl w:val="0"/>
          <w:numId w:val="26"/>
        </w:numPr>
        <w:tabs>
          <w:tab w:val="left" w:pos="1134"/>
        </w:tabs>
        <w:spacing w:before="48"/>
        <w:rPr>
          <w:sz w:val="21"/>
        </w:rPr>
      </w:pPr>
      <w:r>
        <w:rPr>
          <w:rFonts w:hint="eastAsia"/>
          <w:spacing w:val="-2"/>
          <w:sz w:val="21"/>
        </w:rPr>
        <w:t>整体方案；</w:t>
      </w:r>
    </w:p>
    <w:p>
      <w:pPr>
        <w:pStyle w:val="21"/>
        <w:numPr>
          <w:ilvl w:val="0"/>
          <w:numId w:val="26"/>
        </w:numPr>
        <w:tabs>
          <w:tab w:val="left" w:pos="1134"/>
        </w:tabs>
        <w:spacing w:before="48"/>
        <w:rPr>
          <w:sz w:val="21"/>
        </w:rPr>
      </w:pPr>
      <w:r>
        <w:rPr>
          <w:rFonts w:hint="eastAsia"/>
          <w:sz w:val="21"/>
        </w:rPr>
        <w:t>为使项目顺利进</w:t>
      </w:r>
      <w:r>
        <w:rPr>
          <w:rFonts w:hint="eastAsia"/>
          <w:spacing w:val="-5"/>
          <w:sz w:val="21"/>
        </w:rPr>
        <w:t>行</w:t>
      </w:r>
      <w:r>
        <w:rPr>
          <w:rFonts w:hint="eastAsia"/>
          <w:sz w:val="21"/>
        </w:rPr>
        <w:t>的各项</w:t>
      </w:r>
      <w:r>
        <w:rPr>
          <w:rFonts w:hint="eastAsia"/>
          <w:spacing w:val="-5"/>
          <w:sz w:val="21"/>
        </w:rPr>
        <w:t>保</w:t>
      </w:r>
      <w:r>
        <w:rPr>
          <w:rFonts w:hint="eastAsia"/>
          <w:sz w:val="21"/>
        </w:rPr>
        <w:t>证、保障措施</w:t>
      </w:r>
      <w:r>
        <w:rPr>
          <w:rFonts w:hint="eastAsia"/>
          <w:spacing w:val="-5"/>
          <w:sz w:val="21"/>
        </w:rPr>
        <w:t>、</w:t>
      </w:r>
      <w:r>
        <w:rPr>
          <w:rFonts w:hint="eastAsia"/>
          <w:sz w:val="21"/>
        </w:rPr>
        <w:t>投入的</w:t>
      </w:r>
      <w:r>
        <w:rPr>
          <w:rFonts w:hint="eastAsia"/>
          <w:spacing w:val="-5"/>
          <w:sz w:val="21"/>
        </w:rPr>
        <w:t>场</w:t>
      </w:r>
      <w:r>
        <w:rPr>
          <w:rFonts w:hint="eastAsia"/>
          <w:sz w:val="21"/>
        </w:rPr>
        <w:t>地情况</w:t>
      </w:r>
      <w:r>
        <w:rPr>
          <w:rFonts w:hint="eastAsia"/>
          <w:spacing w:val="-5"/>
          <w:sz w:val="21"/>
        </w:rPr>
        <w:t>、</w:t>
      </w:r>
      <w:r>
        <w:rPr>
          <w:rFonts w:hint="eastAsia"/>
          <w:sz w:val="21"/>
        </w:rPr>
        <w:t>设备配</w:t>
      </w:r>
      <w:r>
        <w:rPr>
          <w:rFonts w:hint="eastAsia"/>
          <w:spacing w:val="-5"/>
          <w:sz w:val="21"/>
        </w:rPr>
        <w:t>置</w:t>
      </w:r>
      <w:r>
        <w:rPr>
          <w:rFonts w:hint="eastAsia"/>
          <w:sz w:val="21"/>
        </w:rPr>
        <w:t>方案；</w:t>
      </w:r>
    </w:p>
    <w:p>
      <w:pPr>
        <w:spacing w:line="283" w:lineRule="auto"/>
        <w:ind w:firstLine="630" w:firstLineChars="300"/>
        <w:rPr>
          <w:sz w:val="21"/>
        </w:rPr>
      </w:pPr>
    </w:p>
    <w:p>
      <w:pPr>
        <w:spacing w:line="283" w:lineRule="auto"/>
        <w:ind w:firstLine="630" w:firstLineChars="300"/>
        <w:rPr>
          <w:sz w:val="21"/>
        </w:rPr>
        <w:sectPr>
          <w:pgSz w:w="11910" w:h="16840"/>
          <w:pgMar w:top="1440" w:right="1800" w:bottom="1440" w:left="1800" w:header="0" w:footer="1134" w:gutter="0"/>
          <w:cols w:space="720" w:num="1"/>
        </w:sectPr>
      </w:pPr>
    </w:p>
    <w:p>
      <w:pPr>
        <w:pStyle w:val="21"/>
        <w:tabs>
          <w:tab w:val="left" w:pos="1134"/>
          <w:tab w:val="left" w:pos="2179"/>
          <w:tab w:val="left" w:pos="4910"/>
        </w:tabs>
        <w:spacing w:before="62"/>
        <w:ind w:left="0" w:firstLine="0"/>
        <w:rPr>
          <w:sz w:val="21"/>
        </w:rPr>
      </w:pPr>
    </w:p>
    <w:p>
      <w:pPr>
        <w:pStyle w:val="21"/>
        <w:numPr>
          <w:ilvl w:val="0"/>
          <w:numId w:val="26"/>
        </w:numPr>
        <w:tabs>
          <w:tab w:val="left" w:pos="1134"/>
          <w:tab w:val="left" w:pos="2179"/>
          <w:tab w:val="left" w:pos="3019"/>
          <w:tab w:val="left" w:pos="4070"/>
        </w:tabs>
        <w:spacing w:before="43"/>
        <w:rPr>
          <w:sz w:val="21"/>
        </w:rPr>
      </w:pPr>
      <w:r>
        <w:rPr>
          <w:rFonts w:hint="eastAsia"/>
          <w:sz w:val="21"/>
        </w:rPr>
        <w:t>项目的应急预案和安全保密制度；</w:t>
      </w:r>
    </w:p>
    <w:p>
      <w:pPr>
        <w:pStyle w:val="21"/>
        <w:numPr>
          <w:ilvl w:val="0"/>
          <w:numId w:val="26"/>
        </w:numPr>
        <w:tabs>
          <w:tab w:val="left" w:pos="1134"/>
          <w:tab w:val="left" w:pos="5116"/>
        </w:tabs>
        <w:spacing w:before="48"/>
        <w:rPr>
          <w:sz w:val="21"/>
        </w:rPr>
      </w:pPr>
      <w:r>
        <w:rPr>
          <w:rFonts w:hint="eastAsia"/>
          <w:sz w:val="21"/>
        </w:rPr>
        <w:t>售后服</w:t>
      </w:r>
      <w:r>
        <w:rPr>
          <w:rFonts w:hint="eastAsia"/>
          <w:spacing w:val="-5"/>
          <w:sz w:val="21"/>
        </w:rPr>
        <w:t>务</w:t>
      </w:r>
      <w:r>
        <w:rPr>
          <w:rFonts w:hint="eastAsia"/>
          <w:sz w:val="21"/>
        </w:rPr>
        <w:t>方案、</w:t>
      </w:r>
      <w:r>
        <w:rPr>
          <w:rFonts w:hint="eastAsia"/>
          <w:spacing w:val="-5"/>
          <w:sz w:val="21"/>
        </w:rPr>
        <w:t>响</w:t>
      </w:r>
      <w:r>
        <w:rPr>
          <w:rFonts w:hint="eastAsia"/>
          <w:sz w:val="21"/>
        </w:rPr>
        <w:t>应时间</w:t>
      </w:r>
      <w:r>
        <w:rPr>
          <w:rFonts w:hint="eastAsia"/>
          <w:spacing w:val="-5"/>
          <w:sz w:val="21"/>
        </w:rPr>
        <w:t>、</w:t>
      </w:r>
      <w:r>
        <w:rPr>
          <w:rFonts w:hint="eastAsia"/>
          <w:sz w:val="21"/>
        </w:rPr>
        <w:t>技术</w:t>
      </w:r>
      <w:r>
        <w:rPr>
          <w:rFonts w:hint="eastAsia"/>
          <w:spacing w:val="-5"/>
          <w:sz w:val="21"/>
        </w:rPr>
        <w:t>支</w:t>
      </w:r>
      <w:r>
        <w:rPr>
          <w:rFonts w:hint="eastAsia"/>
          <w:sz w:val="21"/>
        </w:rPr>
        <w:t>持和处理能</w:t>
      </w:r>
      <w:r>
        <w:rPr>
          <w:rFonts w:hint="eastAsia"/>
          <w:spacing w:val="-5"/>
          <w:sz w:val="21"/>
        </w:rPr>
        <w:t>力</w:t>
      </w:r>
      <w:r>
        <w:rPr>
          <w:rFonts w:hint="eastAsia"/>
          <w:sz w:val="21"/>
        </w:rPr>
        <w:t>；</w:t>
      </w:r>
    </w:p>
    <w:p>
      <w:pPr>
        <w:pStyle w:val="21"/>
        <w:numPr>
          <w:ilvl w:val="0"/>
          <w:numId w:val="26"/>
        </w:numPr>
        <w:tabs>
          <w:tab w:val="left" w:pos="1134"/>
          <w:tab w:val="left" w:pos="1967"/>
        </w:tabs>
        <w:spacing w:before="62"/>
        <w:rPr>
          <w:sz w:val="21"/>
        </w:rPr>
      </w:pPr>
      <w:r>
        <w:rPr>
          <w:rFonts w:hint="eastAsia"/>
          <w:sz w:val="21"/>
        </w:rPr>
        <w:t>合理化议及特</w:t>
      </w:r>
      <w:r>
        <w:rPr>
          <w:rFonts w:hint="eastAsia"/>
          <w:spacing w:val="-5"/>
          <w:sz w:val="21"/>
        </w:rPr>
        <w:t>色</w:t>
      </w:r>
      <w:r>
        <w:rPr>
          <w:rFonts w:hint="eastAsia"/>
          <w:sz w:val="21"/>
        </w:rPr>
        <w:t>服务；</w:t>
      </w:r>
    </w:p>
    <w:p>
      <w:pPr>
        <w:pStyle w:val="21"/>
        <w:numPr>
          <w:ilvl w:val="0"/>
          <w:numId w:val="26"/>
        </w:numPr>
        <w:tabs>
          <w:tab w:val="left" w:pos="1134"/>
          <w:tab w:val="left" w:pos="1550"/>
        </w:tabs>
        <w:spacing w:before="43" w:line="258" w:lineRule="exact"/>
        <w:rPr>
          <w:sz w:val="21"/>
        </w:rPr>
      </w:pPr>
      <w:r>
        <w:rPr>
          <w:rFonts w:hint="eastAsia"/>
          <w:sz w:val="21"/>
        </w:rPr>
        <w:t>其他要</w:t>
      </w:r>
      <w:r>
        <w:rPr>
          <w:rFonts w:hint="eastAsia"/>
          <w:spacing w:val="-5"/>
          <w:sz w:val="21"/>
        </w:rPr>
        <w:t>求</w:t>
      </w:r>
      <w:r>
        <w:rPr>
          <w:rFonts w:hint="eastAsia"/>
          <w:sz w:val="21"/>
        </w:rPr>
        <w:t>因素。</w:t>
      </w:r>
    </w:p>
    <w:p>
      <w:pPr>
        <w:pStyle w:val="8"/>
        <w:numPr>
          <w:ilvl w:val="1"/>
          <w:numId w:val="24"/>
        </w:numPr>
        <w:tabs>
          <w:tab w:val="left" w:pos="778"/>
          <w:tab w:val="left" w:pos="1603"/>
        </w:tabs>
        <w:spacing w:line="375" w:lineRule="exact"/>
        <w:ind w:left="777" w:hanging="413"/>
        <w:rPr>
          <w:rFonts w:ascii="宋体" w:hAnsi="宋体" w:eastAsia="宋体" w:cs="宋体"/>
        </w:rPr>
      </w:pPr>
      <w:r>
        <w:rPr>
          <w:rFonts w:hint="eastAsia" w:ascii="宋体" w:hAnsi="宋体" w:eastAsia="宋体" w:cs="宋体"/>
          <w:spacing w:val="-5"/>
        </w:rPr>
        <w:t>中</w:t>
      </w:r>
      <w:r>
        <w:rPr>
          <w:rFonts w:hint="eastAsia" w:ascii="宋体" w:hAnsi="宋体" w:eastAsia="宋体" w:cs="宋体"/>
        </w:rPr>
        <w:t>标</w:t>
      </w:r>
      <w:r>
        <w:rPr>
          <w:rFonts w:hint="eastAsia" w:ascii="宋体" w:hAnsi="宋体" w:eastAsia="宋体" w:cs="宋体"/>
          <w:spacing w:val="-5"/>
        </w:rPr>
        <w:t>人</w:t>
      </w:r>
      <w:r>
        <w:rPr>
          <w:rFonts w:hint="eastAsia" w:ascii="宋体" w:hAnsi="宋体" w:eastAsia="宋体" w:cs="宋体"/>
        </w:rPr>
        <w:t>的确定</w:t>
      </w:r>
    </w:p>
    <w:p>
      <w:pPr>
        <w:pStyle w:val="10"/>
        <w:tabs>
          <w:tab w:val="left" w:pos="604"/>
          <w:tab w:val="left" w:pos="1022"/>
          <w:tab w:val="left" w:pos="3124"/>
          <w:tab w:val="left" w:pos="4804"/>
          <w:tab w:val="left" w:pos="5222"/>
          <w:tab w:val="left" w:pos="6273"/>
          <w:tab w:val="left" w:pos="6695"/>
          <w:tab w:val="left" w:pos="9844"/>
        </w:tabs>
        <w:spacing w:before="74" w:line="288" w:lineRule="auto"/>
        <w:ind w:left="182" w:right="185" w:firstLine="422"/>
      </w:pPr>
      <w:r>
        <w:rPr>
          <w:rFonts w:hint="eastAsia"/>
        </w:rPr>
        <w:t>本</w:t>
      </w:r>
      <w:r>
        <w:rPr>
          <w:rFonts w:hint="eastAsia"/>
          <w:spacing w:val="-5"/>
        </w:rPr>
        <w:t>项</w:t>
      </w:r>
      <w:r>
        <w:rPr>
          <w:rFonts w:hint="eastAsia"/>
        </w:rPr>
        <w:t>目采用</w:t>
      </w:r>
      <w:r>
        <w:rPr>
          <w:rFonts w:hint="eastAsia"/>
          <w:spacing w:val="-5"/>
        </w:rPr>
        <w:t>综</w:t>
      </w:r>
      <w:r>
        <w:rPr>
          <w:rFonts w:hint="eastAsia"/>
        </w:rPr>
        <w:t>合评分</w:t>
      </w:r>
      <w:r>
        <w:rPr>
          <w:rFonts w:hint="eastAsia"/>
          <w:spacing w:val="-5"/>
        </w:rPr>
        <w:t>法</w:t>
      </w:r>
      <w:r>
        <w:rPr>
          <w:rFonts w:hint="eastAsia"/>
        </w:rPr>
        <w:t>，评标</w:t>
      </w:r>
      <w:r>
        <w:rPr>
          <w:rFonts w:hint="eastAsia"/>
          <w:spacing w:val="-5"/>
        </w:rPr>
        <w:t>结</w:t>
      </w:r>
      <w:r>
        <w:rPr>
          <w:rFonts w:hint="eastAsia"/>
        </w:rPr>
        <w:t>果按评</w:t>
      </w:r>
      <w:r>
        <w:rPr>
          <w:rFonts w:hint="eastAsia"/>
          <w:spacing w:val="-5"/>
        </w:rPr>
        <w:t>审</w:t>
      </w:r>
      <w:r>
        <w:rPr>
          <w:rFonts w:hint="eastAsia"/>
        </w:rPr>
        <w:t>后的得</w:t>
      </w:r>
      <w:r>
        <w:rPr>
          <w:rFonts w:hint="eastAsia"/>
          <w:spacing w:val="-5"/>
        </w:rPr>
        <w:t>分</w:t>
      </w:r>
      <w:r>
        <w:rPr>
          <w:rFonts w:hint="eastAsia"/>
        </w:rPr>
        <w:t>由高到低按顺序排</w:t>
      </w:r>
      <w:r>
        <w:rPr>
          <w:rFonts w:hint="eastAsia"/>
          <w:spacing w:val="-5"/>
        </w:rPr>
        <w:t>列</w:t>
      </w:r>
      <w:r>
        <w:rPr>
          <w:rFonts w:hint="eastAsia"/>
        </w:rPr>
        <w:t>。得分</w:t>
      </w:r>
      <w:r>
        <w:rPr>
          <w:rFonts w:hint="eastAsia"/>
          <w:spacing w:val="-5"/>
        </w:rPr>
        <w:t>相</w:t>
      </w:r>
      <w:r>
        <w:rPr>
          <w:rFonts w:hint="eastAsia"/>
        </w:rPr>
        <w:t>同的</w:t>
      </w:r>
      <w:r>
        <w:rPr>
          <w:rFonts w:hint="eastAsia"/>
          <w:spacing w:val="-5"/>
        </w:rPr>
        <w:t>，</w:t>
      </w:r>
      <w:r>
        <w:rPr>
          <w:rFonts w:hint="eastAsia"/>
        </w:rPr>
        <w:t>按投标</w:t>
      </w:r>
      <w:r>
        <w:rPr>
          <w:rFonts w:hint="eastAsia"/>
          <w:spacing w:val="-5"/>
        </w:rPr>
        <w:t>报</w:t>
      </w:r>
      <w:r>
        <w:rPr>
          <w:rFonts w:hint="eastAsia"/>
        </w:rPr>
        <w:t>价由低</w:t>
      </w:r>
      <w:r>
        <w:rPr>
          <w:rFonts w:hint="eastAsia"/>
          <w:spacing w:val="-17"/>
        </w:rPr>
        <w:t>到</w:t>
      </w:r>
      <w:r>
        <w:rPr>
          <w:rFonts w:hint="eastAsia"/>
        </w:rPr>
        <w:t>高按顺序排</w:t>
      </w:r>
      <w:r>
        <w:rPr>
          <w:rFonts w:hint="eastAsia"/>
          <w:spacing w:val="-5"/>
        </w:rPr>
        <w:t>列</w:t>
      </w:r>
      <w:r>
        <w:rPr>
          <w:rFonts w:hint="eastAsia"/>
        </w:rPr>
        <w:t>。得</w:t>
      </w:r>
      <w:r>
        <w:rPr>
          <w:rFonts w:hint="eastAsia"/>
          <w:spacing w:val="-5"/>
        </w:rPr>
        <w:t>分</w:t>
      </w:r>
      <w:r>
        <w:rPr>
          <w:rFonts w:hint="eastAsia"/>
        </w:rPr>
        <w:t>且投标</w:t>
      </w:r>
      <w:r>
        <w:rPr>
          <w:rFonts w:hint="eastAsia"/>
          <w:spacing w:val="-5"/>
        </w:rPr>
        <w:t>报</w:t>
      </w:r>
      <w:r>
        <w:rPr>
          <w:rFonts w:hint="eastAsia"/>
        </w:rPr>
        <w:t>价相同</w:t>
      </w:r>
      <w:r>
        <w:rPr>
          <w:rFonts w:hint="eastAsia"/>
          <w:spacing w:val="-5"/>
        </w:rPr>
        <w:t>的</w:t>
      </w:r>
      <w:r>
        <w:rPr>
          <w:rFonts w:hint="eastAsia"/>
        </w:rPr>
        <w:t>并列。</w:t>
      </w:r>
      <w:r>
        <w:rPr>
          <w:rFonts w:hint="eastAsia"/>
          <w:spacing w:val="-5"/>
        </w:rPr>
        <w:t>投</w:t>
      </w:r>
      <w:r>
        <w:rPr>
          <w:rFonts w:hint="eastAsia"/>
        </w:rPr>
        <w:t>标文件满足招标</w:t>
      </w:r>
      <w:r>
        <w:rPr>
          <w:rFonts w:hint="eastAsia"/>
          <w:spacing w:val="-5"/>
        </w:rPr>
        <w:t>文</w:t>
      </w:r>
      <w:r>
        <w:rPr>
          <w:rFonts w:hint="eastAsia"/>
        </w:rPr>
        <w:t>件全部</w:t>
      </w:r>
      <w:r>
        <w:rPr>
          <w:rFonts w:hint="eastAsia"/>
          <w:spacing w:val="-5"/>
        </w:rPr>
        <w:t>实</w:t>
      </w:r>
      <w:r>
        <w:rPr>
          <w:rFonts w:hint="eastAsia"/>
        </w:rPr>
        <w:t>质性要</w:t>
      </w:r>
      <w:r>
        <w:rPr>
          <w:rFonts w:hint="eastAsia"/>
          <w:spacing w:val="-5"/>
        </w:rPr>
        <w:t>求</w:t>
      </w:r>
      <w:r>
        <w:rPr>
          <w:rFonts w:hint="eastAsia"/>
        </w:rPr>
        <w:t>，且</w:t>
      </w:r>
      <w:r>
        <w:rPr>
          <w:rFonts w:hint="eastAsia"/>
          <w:spacing w:val="-5"/>
        </w:rPr>
        <w:t>按</w:t>
      </w:r>
      <w:r>
        <w:rPr>
          <w:rFonts w:hint="eastAsia"/>
        </w:rPr>
        <w:t>照评审</w:t>
      </w:r>
      <w:r>
        <w:rPr>
          <w:rFonts w:hint="eastAsia"/>
          <w:spacing w:val="-5"/>
        </w:rPr>
        <w:t>因</w:t>
      </w:r>
      <w:r>
        <w:rPr>
          <w:rFonts w:hint="eastAsia"/>
        </w:rPr>
        <w:t>素的量化指标评</w:t>
      </w:r>
      <w:r>
        <w:rPr>
          <w:rFonts w:hint="eastAsia"/>
          <w:spacing w:val="-5"/>
        </w:rPr>
        <w:t>审</w:t>
      </w:r>
      <w:r>
        <w:rPr>
          <w:rFonts w:hint="eastAsia"/>
        </w:rPr>
        <w:t>得分最</w:t>
      </w:r>
      <w:r>
        <w:rPr>
          <w:rFonts w:hint="eastAsia"/>
          <w:spacing w:val="-5"/>
        </w:rPr>
        <w:t>高</w:t>
      </w:r>
      <w:r>
        <w:rPr>
          <w:rFonts w:hint="eastAsia"/>
        </w:rPr>
        <w:t>的投标</w:t>
      </w:r>
      <w:r>
        <w:rPr>
          <w:rFonts w:hint="eastAsia"/>
          <w:spacing w:val="-5"/>
        </w:rPr>
        <w:t>人</w:t>
      </w:r>
      <w:r>
        <w:rPr>
          <w:rFonts w:hint="eastAsia"/>
        </w:rPr>
        <w:t>为排名</w:t>
      </w:r>
      <w:r>
        <w:rPr>
          <w:rFonts w:hint="eastAsia"/>
          <w:spacing w:val="-5"/>
        </w:rPr>
        <w:t>第</w:t>
      </w:r>
      <w:r>
        <w:rPr>
          <w:rFonts w:hint="eastAsia"/>
        </w:rPr>
        <w:t>一的中标</w:t>
      </w:r>
      <w:r>
        <w:rPr>
          <w:rFonts w:hint="eastAsia"/>
        </w:rPr>
        <w:tab/>
      </w:r>
      <w:r>
        <w:rPr>
          <w:rFonts w:hint="eastAsia"/>
        </w:rPr>
        <w:t>人。</w:t>
      </w:r>
    </w:p>
    <w:p>
      <w:pPr>
        <w:pStyle w:val="8"/>
        <w:numPr>
          <w:ilvl w:val="1"/>
          <w:numId w:val="24"/>
        </w:numPr>
        <w:tabs>
          <w:tab w:val="left" w:pos="778"/>
        </w:tabs>
        <w:spacing w:line="308" w:lineRule="exact"/>
        <w:ind w:left="777" w:hanging="413"/>
        <w:rPr>
          <w:rFonts w:ascii="宋体" w:hAnsi="宋体" w:eastAsia="宋体" w:cs="宋体"/>
        </w:rPr>
      </w:pPr>
      <w:r>
        <w:rPr>
          <w:rFonts w:hint="eastAsia" w:ascii="宋体" w:hAnsi="宋体" w:eastAsia="宋体" w:cs="宋体"/>
          <w:spacing w:val="-3"/>
        </w:rPr>
        <w:t>保密</w:t>
      </w:r>
    </w:p>
    <w:p>
      <w:pPr>
        <w:pStyle w:val="21"/>
        <w:numPr>
          <w:ilvl w:val="2"/>
          <w:numId w:val="24"/>
        </w:numPr>
        <w:tabs>
          <w:tab w:val="left" w:pos="1129"/>
          <w:tab w:val="left" w:pos="4281"/>
          <w:tab w:val="left" w:pos="4910"/>
          <w:tab w:val="left" w:pos="7847"/>
          <w:tab w:val="left" w:pos="9527"/>
        </w:tabs>
        <w:spacing w:before="0" w:line="295" w:lineRule="auto"/>
        <w:ind w:left="182" w:right="291" w:firstLine="422"/>
        <w:rPr>
          <w:sz w:val="21"/>
        </w:rPr>
      </w:pPr>
      <w:r>
        <w:rPr>
          <w:rFonts w:hint="eastAsia"/>
          <w:sz w:val="21"/>
        </w:rPr>
        <w:t>有关投</w:t>
      </w:r>
      <w:r>
        <w:rPr>
          <w:rFonts w:hint="eastAsia"/>
          <w:spacing w:val="-5"/>
          <w:sz w:val="21"/>
        </w:rPr>
        <w:t>标</w:t>
      </w:r>
      <w:r>
        <w:rPr>
          <w:rFonts w:hint="eastAsia"/>
          <w:sz w:val="21"/>
        </w:rPr>
        <w:t>文件的</w:t>
      </w:r>
      <w:r>
        <w:rPr>
          <w:rFonts w:hint="eastAsia"/>
          <w:spacing w:val="-5"/>
          <w:sz w:val="21"/>
        </w:rPr>
        <w:t>审</w:t>
      </w:r>
      <w:r>
        <w:rPr>
          <w:rFonts w:hint="eastAsia"/>
          <w:sz w:val="21"/>
        </w:rPr>
        <w:t>查、澄</w:t>
      </w:r>
      <w:r>
        <w:rPr>
          <w:rFonts w:hint="eastAsia"/>
          <w:spacing w:val="-5"/>
          <w:sz w:val="21"/>
        </w:rPr>
        <w:t>清</w:t>
      </w:r>
      <w:r>
        <w:rPr>
          <w:rFonts w:hint="eastAsia"/>
          <w:sz w:val="21"/>
        </w:rPr>
        <w:t>、评分和判定以</w:t>
      </w:r>
      <w:r>
        <w:rPr>
          <w:rFonts w:hint="eastAsia"/>
          <w:spacing w:val="-5"/>
          <w:sz w:val="21"/>
        </w:rPr>
        <w:t>及</w:t>
      </w:r>
      <w:r>
        <w:rPr>
          <w:rFonts w:hint="eastAsia"/>
          <w:sz w:val="21"/>
        </w:rPr>
        <w:t>有关</w:t>
      </w:r>
      <w:r>
        <w:rPr>
          <w:rFonts w:hint="eastAsia"/>
          <w:spacing w:val="-5"/>
          <w:sz w:val="21"/>
        </w:rPr>
        <w:t>授</w:t>
      </w:r>
      <w:r>
        <w:rPr>
          <w:rFonts w:hint="eastAsia"/>
          <w:sz w:val="21"/>
        </w:rPr>
        <w:t>予合同</w:t>
      </w:r>
      <w:r>
        <w:rPr>
          <w:rFonts w:hint="eastAsia"/>
          <w:spacing w:val="-5"/>
          <w:sz w:val="21"/>
        </w:rPr>
        <w:t>的</w:t>
      </w:r>
      <w:r>
        <w:rPr>
          <w:rFonts w:hint="eastAsia"/>
          <w:sz w:val="21"/>
        </w:rPr>
        <w:t>意向等一切情况</w:t>
      </w:r>
      <w:r>
        <w:rPr>
          <w:rFonts w:hint="eastAsia"/>
          <w:spacing w:val="-5"/>
          <w:sz w:val="21"/>
        </w:rPr>
        <w:t>都</w:t>
      </w:r>
      <w:r>
        <w:rPr>
          <w:rFonts w:hint="eastAsia"/>
          <w:sz w:val="21"/>
        </w:rPr>
        <w:t>不得向任</w:t>
      </w:r>
      <w:r>
        <w:rPr>
          <w:rFonts w:hint="eastAsia"/>
          <w:spacing w:val="-17"/>
          <w:sz w:val="21"/>
        </w:rPr>
        <w:t>一</w:t>
      </w:r>
      <w:r>
        <w:rPr>
          <w:rFonts w:hint="eastAsia"/>
          <w:sz w:val="21"/>
        </w:rPr>
        <w:t>投标人</w:t>
      </w:r>
      <w:r>
        <w:rPr>
          <w:rFonts w:hint="eastAsia"/>
          <w:spacing w:val="-5"/>
          <w:sz w:val="21"/>
        </w:rPr>
        <w:t>或</w:t>
      </w:r>
      <w:r>
        <w:rPr>
          <w:rFonts w:hint="eastAsia"/>
          <w:sz w:val="21"/>
        </w:rPr>
        <w:t>与上述</w:t>
      </w:r>
      <w:r>
        <w:rPr>
          <w:rFonts w:hint="eastAsia"/>
          <w:spacing w:val="-5"/>
          <w:sz w:val="21"/>
        </w:rPr>
        <w:t>评</w:t>
      </w:r>
      <w:r>
        <w:rPr>
          <w:rFonts w:hint="eastAsia"/>
          <w:sz w:val="21"/>
        </w:rPr>
        <w:t>标工作</w:t>
      </w:r>
      <w:r>
        <w:rPr>
          <w:rFonts w:hint="eastAsia"/>
          <w:spacing w:val="-5"/>
          <w:sz w:val="21"/>
        </w:rPr>
        <w:t>无</w:t>
      </w:r>
      <w:r>
        <w:rPr>
          <w:rFonts w:hint="eastAsia"/>
          <w:sz w:val="21"/>
        </w:rPr>
        <w:t>关的人</w:t>
      </w:r>
      <w:r>
        <w:rPr>
          <w:rFonts w:hint="eastAsia"/>
          <w:spacing w:val="-5"/>
          <w:sz w:val="21"/>
        </w:rPr>
        <w:t>员</w:t>
      </w:r>
      <w:r>
        <w:rPr>
          <w:rFonts w:hint="eastAsia"/>
          <w:sz w:val="21"/>
        </w:rPr>
        <w:t>。</w:t>
      </w:r>
    </w:p>
    <w:p>
      <w:pPr>
        <w:pStyle w:val="21"/>
        <w:numPr>
          <w:ilvl w:val="2"/>
          <w:numId w:val="24"/>
        </w:numPr>
        <w:tabs>
          <w:tab w:val="left" w:pos="1129"/>
          <w:tab w:val="left" w:pos="2601"/>
        </w:tabs>
        <w:spacing w:before="0" w:line="250" w:lineRule="exact"/>
        <w:ind w:left="1128" w:hanging="524"/>
        <w:rPr>
          <w:sz w:val="21"/>
        </w:rPr>
      </w:pPr>
      <w:r>
        <w:rPr>
          <w:rFonts w:hint="eastAsia"/>
          <w:sz w:val="21"/>
        </w:rPr>
        <w:t>投标人</w:t>
      </w:r>
      <w:r>
        <w:rPr>
          <w:rFonts w:hint="eastAsia"/>
          <w:spacing w:val="-5"/>
          <w:sz w:val="21"/>
        </w:rPr>
        <w:t>不</w:t>
      </w:r>
      <w:r>
        <w:rPr>
          <w:rFonts w:hint="eastAsia"/>
          <w:sz w:val="21"/>
        </w:rPr>
        <w:t>得参与</w:t>
      </w:r>
      <w:r>
        <w:rPr>
          <w:rFonts w:hint="eastAsia"/>
          <w:spacing w:val="-5"/>
          <w:sz w:val="21"/>
        </w:rPr>
        <w:t>评</w:t>
      </w:r>
      <w:r>
        <w:rPr>
          <w:rFonts w:hint="eastAsia"/>
          <w:sz w:val="21"/>
        </w:rPr>
        <w:t>标委员</w:t>
      </w:r>
      <w:r>
        <w:rPr>
          <w:rFonts w:hint="eastAsia"/>
          <w:spacing w:val="-5"/>
          <w:sz w:val="21"/>
        </w:rPr>
        <w:t>会</w:t>
      </w:r>
      <w:r>
        <w:rPr>
          <w:rFonts w:hint="eastAsia"/>
          <w:sz w:val="21"/>
        </w:rPr>
        <w:t>的评标</w:t>
      </w:r>
      <w:r>
        <w:rPr>
          <w:rFonts w:hint="eastAsia"/>
          <w:spacing w:val="-5"/>
          <w:sz w:val="21"/>
        </w:rPr>
        <w:t>活</w:t>
      </w:r>
      <w:r>
        <w:rPr>
          <w:rFonts w:hint="eastAsia"/>
          <w:sz w:val="21"/>
        </w:rPr>
        <w:t>动，否</w:t>
      </w:r>
      <w:r>
        <w:rPr>
          <w:rFonts w:hint="eastAsia"/>
          <w:spacing w:val="-5"/>
          <w:sz w:val="21"/>
        </w:rPr>
        <w:t>则</w:t>
      </w:r>
      <w:r>
        <w:rPr>
          <w:rFonts w:hint="eastAsia"/>
          <w:sz w:val="21"/>
        </w:rPr>
        <w:t>其投</w:t>
      </w:r>
      <w:r>
        <w:rPr>
          <w:rFonts w:hint="eastAsia"/>
          <w:spacing w:val="-5"/>
          <w:sz w:val="21"/>
        </w:rPr>
        <w:t>标</w:t>
      </w:r>
      <w:r>
        <w:rPr>
          <w:rFonts w:hint="eastAsia"/>
          <w:sz w:val="21"/>
        </w:rPr>
        <w:t>将被认</w:t>
      </w:r>
      <w:r>
        <w:rPr>
          <w:rFonts w:hint="eastAsia"/>
          <w:spacing w:val="-5"/>
          <w:sz w:val="21"/>
        </w:rPr>
        <w:t>定</w:t>
      </w:r>
      <w:r>
        <w:rPr>
          <w:rFonts w:hint="eastAsia"/>
          <w:sz w:val="21"/>
        </w:rPr>
        <w:t>为无效。</w:t>
      </w:r>
    </w:p>
    <w:p>
      <w:pPr>
        <w:pStyle w:val="6"/>
        <w:spacing w:before="46" w:line="300" w:lineRule="exact"/>
        <w:jc w:val="both"/>
      </w:pPr>
      <w:r>
        <w:rPr>
          <w:rFonts w:hint="eastAsia"/>
        </w:rPr>
        <w:t>六、定标</w:t>
      </w:r>
    </w:p>
    <w:p>
      <w:pPr>
        <w:pStyle w:val="8"/>
        <w:numPr>
          <w:ilvl w:val="1"/>
          <w:numId w:val="24"/>
        </w:numPr>
        <w:tabs>
          <w:tab w:val="left" w:pos="778"/>
        </w:tabs>
        <w:spacing w:line="378" w:lineRule="exact"/>
        <w:ind w:left="777" w:hanging="413"/>
        <w:rPr>
          <w:rFonts w:ascii="宋体" w:hAnsi="宋体" w:eastAsia="宋体" w:cs="宋体"/>
        </w:rPr>
      </w:pPr>
      <w:r>
        <w:rPr>
          <w:rFonts w:hint="eastAsia" w:ascii="宋体" w:hAnsi="宋体" w:eastAsia="宋体" w:cs="宋体"/>
          <w:spacing w:val="-4"/>
        </w:rPr>
        <w:t>定标准则</w:t>
      </w:r>
    </w:p>
    <w:p>
      <w:pPr>
        <w:pStyle w:val="21"/>
        <w:numPr>
          <w:ilvl w:val="2"/>
          <w:numId w:val="24"/>
        </w:numPr>
        <w:tabs>
          <w:tab w:val="left" w:pos="1029"/>
          <w:tab w:val="left" w:pos="3753"/>
        </w:tabs>
        <w:spacing w:before="15"/>
        <w:ind w:left="1028" w:hanging="424"/>
        <w:rPr>
          <w:sz w:val="19"/>
        </w:rPr>
      </w:pPr>
      <w:r>
        <w:rPr>
          <w:rFonts w:hint="eastAsia"/>
          <w:sz w:val="21"/>
        </w:rPr>
        <w:t>采购代</w:t>
      </w:r>
      <w:r>
        <w:rPr>
          <w:rFonts w:hint="eastAsia"/>
          <w:spacing w:val="-5"/>
          <w:sz w:val="21"/>
        </w:rPr>
        <w:t>理</w:t>
      </w:r>
      <w:r>
        <w:rPr>
          <w:rFonts w:hint="eastAsia"/>
          <w:sz w:val="21"/>
        </w:rPr>
        <w:t>机构应</w:t>
      </w:r>
      <w:r>
        <w:rPr>
          <w:rFonts w:hint="eastAsia"/>
          <w:spacing w:val="-5"/>
          <w:sz w:val="21"/>
        </w:rPr>
        <w:t>当</w:t>
      </w:r>
      <w:r>
        <w:rPr>
          <w:rFonts w:hint="eastAsia"/>
          <w:sz w:val="21"/>
        </w:rPr>
        <w:t>在评标结束后2个</w:t>
      </w:r>
      <w:r>
        <w:rPr>
          <w:rFonts w:hint="eastAsia"/>
          <w:spacing w:val="-5"/>
          <w:sz w:val="21"/>
        </w:rPr>
        <w:t>工</w:t>
      </w:r>
      <w:r>
        <w:rPr>
          <w:rFonts w:hint="eastAsia"/>
          <w:sz w:val="21"/>
        </w:rPr>
        <w:t>作日内</w:t>
      </w:r>
      <w:r>
        <w:rPr>
          <w:rFonts w:hint="eastAsia"/>
          <w:spacing w:val="-5"/>
          <w:sz w:val="21"/>
        </w:rPr>
        <w:t>将</w:t>
      </w:r>
      <w:r>
        <w:rPr>
          <w:rFonts w:hint="eastAsia"/>
          <w:sz w:val="21"/>
        </w:rPr>
        <w:t>评标</w:t>
      </w:r>
      <w:r>
        <w:rPr>
          <w:rFonts w:hint="eastAsia"/>
          <w:spacing w:val="-5"/>
          <w:sz w:val="21"/>
        </w:rPr>
        <w:t>报</w:t>
      </w:r>
      <w:r>
        <w:rPr>
          <w:rFonts w:hint="eastAsia"/>
          <w:sz w:val="21"/>
        </w:rPr>
        <w:t>告送采</w:t>
      </w:r>
      <w:r>
        <w:rPr>
          <w:rFonts w:hint="eastAsia"/>
          <w:spacing w:val="-5"/>
          <w:sz w:val="21"/>
        </w:rPr>
        <w:t>购</w:t>
      </w:r>
      <w:r>
        <w:rPr>
          <w:rFonts w:hint="eastAsia"/>
          <w:sz w:val="21"/>
        </w:rPr>
        <w:t>人。</w:t>
      </w:r>
    </w:p>
    <w:p>
      <w:pPr>
        <w:pStyle w:val="21"/>
        <w:numPr>
          <w:ilvl w:val="2"/>
          <w:numId w:val="24"/>
        </w:numPr>
        <w:tabs>
          <w:tab w:val="left" w:pos="1029"/>
          <w:tab w:val="left" w:pos="1862"/>
          <w:tab w:val="left" w:pos="2495"/>
          <w:tab w:val="left" w:pos="2913"/>
          <w:tab w:val="left" w:pos="8058"/>
          <w:tab w:val="left" w:pos="9316"/>
        </w:tabs>
        <w:spacing w:before="43" w:line="288" w:lineRule="auto"/>
        <w:ind w:left="182" w:right="186" w:firstLine="422"/>
        <w:rPr>
          <w:sz w:val="19"/>
        </w:rPr>
      </w:pPr>
      <w:r>
        <w:rPr>
          <w:rFonts w:hint="eastAsia"/>
          <w:sz w:val="21"/>
        </w:rPr>
        <w:t>采购人</w:t>
      </w:r>
      <w:r>
        <w:rPr>
          <w:rFonts w:hint="eastAsia"/>
          <w:spacing w:val="-5"/>
          <w:sz w:val="21"/>
        </w:rPr>
        <w:t>应</w:t>
      </w:r>
      <w:r>
        <w:rPr>
          <w:rFonts w:hint="eastAsia"/>
          <w:sz w:val="21"/>
        </w:rPr>
        <w:t>当自收</w:t>
      </w:r>
      <w:r>
        <w:rPr>
          <w:rFonts w:hint="eastAsia"/>
          <w:spacing w:val="-5"/>
          <w:sz w:val="21"/>
        </w:rPr>
        <w:t>到</w:t>
      </w:r>
      <w:r>
        <w:rPr>
          <w:rFonts w:hint="eastAsia"/>
          <w:sz w:val="21"/>
        </w:rPr>
        <w:t>评标报</w:t>
      </w:r>
      <w:r>
        <w:rPr>
          <w:rFonts w:hint="eastAsia"/>
          <w:spacing w:val="-5"/>
          <w:sz w:val="21"/>
        </w:rPr>
        <w:t>告</w:t>
      </w:r>
      <w:r>
        <w:rPr>
          <w:rFonts w:hint="eastAsia"/>
          <w:sz w:val="21"/>
        </w:rPr>
        <w:t>之日起5</w:t>
      </w:r>
      <w:r>
        <w:rPr>
          <w:rFonts w:hint="eastAsia"/>
          <w:spacing w:val="-5"/>
          <w:sz w:val="21"/>
        </w:rPr>
        <w:t>个</w:t>
      </w:r>
      <w:r>
        <w:rPr>
          <w:rFonts w:hint="eastAsia"/>
          <w:sz w:val="21"/>
        </w:rPr>
        <w:t>工作日</w:t>
      </w:r>
      <w:r>
        <w:rPr>
          <w:rFonts w:hint="eastAsia"/>
          <w:spacing w:val="-5"/>
          <w:sz w:val="21"/>
        </w:rPr>
        <w:t>内</w:t>
      </w:r>
      <w:r>
        <w:rPr>
          <w:rFonts w:hint="eastAsia"/>
          <w:sz w:val="21"/>
        </w:rPr>
        <w:t>，在</w:t>
      </w:r>
      <w:r>
        <w:rPr>
          <w:rFonts w:hint="eastAsia"/>
          <w:spacing w:val="-5"/>
          <w:sz w:val="21"/>
        </w:rPr>
        <w:t>评</w:t>
      </w:r>
      <w:r>
        <w:rPr>
          <w:rFonts w:hint="eastAsia"/>
          <w:sz w:val="21"/>
        </w:rPr>
        <w:t>标报告</w:t>
      </w:r>
      <w:r>
        <w:rPr>
          <w:rFonts w:hint="eastAsia"/>
          <w:spacing w:val="-5"/>
          <w:sz w:val="21"/>
        </w:rPr>
        <w:t>确</w:t>
      </w:r>
      <w:r>
        <w:rPr>
          <w:rFonts w:hint="eastAsia"/>
          <w:sz w:val="21"/>
        </w:rPr>
        <w:t>定的中标人</w:t>
      </w:r>
      <w:r>
        <w:rPr>
          <w:rFonts w:hint="eastAsia"/>
          <w:spacing w:val="-5"/>
          <w:sz w:val="21"/>
        </w:rPr>
        <w:t>名</w:t>
      </w:r>
      <w:r>
        <w:rPr>
          <w:rFonts w:hint="eastAsia"/>
          <w:sz w:val="21"/>
        </w:rPr>
        <w:t>单中按顺序确定中标人</w:t>
      </w:r>
      <w:r>
        <w:rPr>
          <w:rFonts w:hint="eastAsia"/>
          <w:spacing w:val="-5"/>
          <w:sz w:val="21"/>
        </w:rPr>
        <w:t>。</w:t>
      </w:r>
      <w:r>
        <w:rPr>
          <w:rFonts w:hint="eastAsia"/>
          <w:sz w:val="21"/>
        </w:rPr>
        <w:t>中标</w:t>
      </w:r>
      <w:r>
        <w:rPr>
          <w:rFonts w:hint="eastAsia"/>
          <w:sz w:val="21"/>
        </w:rPr>
        <w:tab/>
      </w:r>
      <w:r>
        <w:rPr>
          <w:rFonts w:hint="eastAsia"/>
          <w:sz w:val="21"/>
        </w:rPr>
        <w:t>人并列</w:t>
      </w:r>
      <w:r>
        <w:rPr>
          <w:rFonts w:hint="eastAsia"/>
          <w:spacing w:val="-5"/>
          <w:sz w:val="21"/>
        </w:rPr>
        <w:t>的</w:t>
      </w:r>
      <w:r>
        <w:rPr>
          <w:rFonts w:hint="eastAsia"/>
          <w:sz w:val="21"/>
        </w:rPr>
        <w:t>，由采</w:t>
      </w:r>
      <w:r>
        <w:rPr>
          <w:rFonts w:hint="eastAsia"/>
          <w:spacing w:val="-5"/>
          <w:sz w:val="21"/>
        </w:rPr>
        <w:t>购</w:t>
      </w:r>
      <w:r>
        <w:rPr>
          <w:rFonts w:hint="eastAsia"/>
          <w:sz w:val="21"/>
        </w:rPr>
        <w:t>人或者</w:t>
      </w:r>
      <w:r>
        <w:rPr>
          <w:rFonts w:hint="eastAsia"/>
          <w:spacing w:val="-5"/>
          <w:sz w:val="21"/>
        </w:rPr>
        <w:t>采</w:t>
      </w:r>
      <w:r>
        <w:rPr>
          <w:rFonts w:hint="eastAsia"/>
          <w:sz w:val="21"/>
        </w:rPr>
        <w:t>购人委</w:t>
      </w:r>
      <w:r>
        <w:rPr>
          <w:rFonts w:hint="eastAsia"/>
          <w:spacing w:val="-5"/>
          <w:sz w:val="21"/>
        </w:rPr>
        <w:t>托</w:t>
      </w:r>
      <w:r>
        <w:rPr>
          <w:rFonts w:hint="eastAsia"/>
          <w:sz w:val="21"/>
        </w:rPr>
        <w:t>评标委</w:t>
      </w:r>
      <w:r>
        <w:rPr>
          <w:rFonts w:hint="eastAsia"/>
          <w:spacing w:val="-5"/>
          <w:sz w:val="21"/>
        </w:rPr>
        <w:t>员</w:t>
      </w:r>
      <w:r>
        <w:rPr>
          <w:rFonts w:hint="eastAsia"/>
          <w:sz w:val="21"/>
        </w:rPr>
        <w:t>会按照</w:t>
      </w:r>
      <w:r>
        <w:rPr>
          <w:rFonts w:hint="eastAsia"/>
          <w:spacing w:val="-5"/>
          <w:sz w:val="21"/>
        </w:rPr>
        <w:t>招</w:t>
      </w:r>
      <w:r>
        <w:rPr>
          <w:rFonts w:hint="eastAsia"/>
          <w:sz w:val="21"/>
        </w:rPr>
        <w:t>标文件</w:t>
      </w:r>
      <w:r>
        <w:rPr>
          <w:rFonts w:hint="eastAsia"/>
          <w:spacing w:val="-5"/>
          <w:sz w:val="21"/>
        </w:rPr>
        <w:t>规</w:t>
      </w:r>
      <w:r>
        <w:rPr>
          <w:rFonts w:hint="eastAsia"/>
          <w:sz w:val="21"/>
        </w:rPr>
        <w:t>定的</w:t>
      </w:r>
      <w:r>
        <w:rPr>
          <w:rFonts w:hint="eastAsia"/>
          <w:spacing w:val="-5"/>
          <w:sz w:val="21"/>
        </w:rPr>
        <w:t>方</w:t>
      </w:r>
      <w:r>
        <w:rPr>
          <w:rFonts w:hint="eastAsia"/>
          <w:sz w:val="21"/>
        </w:rPr>
        <w:t>式确定</w:t>
      </w:r>
      <w:r>
        <w:rPr>
          <w:rFonts w:hint="eastAsia"/>
          <w:spacing w:val="-5"/>
          <w:sz w:val="21"/>
        </w:rPr>
        <w:t>中</w:t>
      </w:r>
      <w:r>
        <w:rPr>
          <w:rFonts w:hint="eastAsia"/>
          <w:sz w:val="21"/>
        </w:rPr>
        <w:t>标人。</w:t>
      </w:r>
    </w:p>
    <w:p>
      <w:pPr>
        <w:pStyle w:val="21"/>
        <w:numPr>
          <w:ilvl w:val="2"/>
          <w:numId w:val="24"/>
        </w:numPr>
        <w:tabs>
          <w:tab w:val="left" w:pos="1029"/>
          <w:tab w:val="left" w:pos="3335"/>
          <w:tab w:val="left" w:pos="3753"/>
          <w:tab w:val="left" w:pos="4593"/>
          <w:tab w:val="left" w:pos="5956"/>
          <w:tab w:val="left" w:pos="6273"/>
          <w:tab w:val="left" w:pos="7007"/>
          <w:tab w:val="left" w:pos="7430"/>
          <w:tab w:val="left" w:pos="9110"/>
        </w:tabs>
        <w:spacing w:before="0" w:line="283" w:lineRule="auto"/>
        <w:ind w:left="182" w:right="291" w:firstLine="422"/>
        <w:rPr>
          <w:sz w:val="19"/>
        </w:rPr>
      </w:pPr>
      <w:r>
        <w:rPr>
          <w:rFonts w:hint="eastAsia"/>
          <w:sz w:val="21"/>
        </w:rPr>
        <w:t>采购人</w:t>
      </w:r>
      <w:r>
        <w:rPr>
          <w:rFonts w:hint="eastAsia"/>
          <w:spacing w:val="-5"/>
          <w:sz w:val="21"/>
        </w:rPr>
        <w:t>在</w:t>
      </w:r>
      <w:r>
        <w:rPr>
          <w:rFonts w:hint="eastAsia"/>
          <w:sz w:val="21"/>
        </w:rPr>
        <w:t>收到评</w:t>
      </w:r>
      <w:r>
        <w:rPr>
          <w:rFonts w:hint="eastAsia"/>
          <w:spacing w:val="-5"/>
          <w:sz w:val="21"/>
        </w:rPr>
        <w:t>标</w:t>
      </w:r>
      <w:r>
        <w:rPr>
          <w:rFonts w:hint="eastAsia"/>
          <w:sz w:val="21"/>
        </w:rPr>
        <w:t>报告5个</w:t>
      </w:r>
      <w:r>
        <w:rPr>
          <w:rFonts w:hint="eastAsia"/>
          <w:spacing w:val="-5"/>
          <w:sz w:val="21"/>
        </w:rPr>
        <w:t>工</w:t>
      </w:r>
      <w:r>
        <w:rPr>
          <w:rFonts w:hint="eastAsia"/>
          <w:sz w:val="21"/>
        </w:rPr>
        <w:t>作日内</w:t>
      </w:r>
      <w:r>
        <w:rPr>
          <w:rFonts w:hint="eastAsia"/>
          <w:spacing w:val="-5"/>
          <w:sz w:val="21"/>
        </w:rPr>
        <w:t>未</w:t>
      </w:r>
      <w:r>
        <w:rPr>
          <w:rFonts w:hint="eastAsia"/>
          <w:sz w:val="21"/>
        </w:rPr>
        <w:t>按评标</w:t>
      </w:r>
      <w:r>
        <w:rPr>
          <w:rFonts w:hint="eastAsia"/>
          <w:spacing w:val="-5"/>
          <w:sz w:val="21"/>
        </w:rPr>
        <w:t>报</w:t>
      </w:r>
      <w:r>
        <w:rPr>
          <w:rFonts w:hint="eastAsia"/>
          <w:sz w:val="21"/>
        </w:rPr>
        <w:t>告确定的中标人顺</w:t>
      </w:r>
      <w:r>
        <w:rPr>
          <w:rFonts w:hint="eastAsia"/>
          <w:spacing w:val="-5"/>
          <w:sz w:val="21"/>
        </w:rPr>
        <w:t>序</w:t>
      </w:r>
      <w:r>
        <w:rPr>
          <w:rFonts w:hint="eastAsia"/>
          <w:sz w:val="21"/>
        </w:rPr>
        <w:t>确定中</w:t>
      </w:r>
      <w:r>
        <w:rPr>
          <w:rFonts w:hint="eastAsia"/>
          <w:spacing w:val="-5"/>
          <w:sz w:val="21"/>
        </w:rPr>
        <w:t>标</w:t>
      </w:r>
      <w:r>
        <w:rPr>
          <w:rFonts w:hint="eastAsia"/>
          <w:sz w:val="21"/>
        </w:rPr>
        <w:t>人，</w:t>
      </w:r>
      <w:r>
        <w:rPr>
          <w:rFonts w:hint="eastAsia"/>
          <w:spacing w:val="-5"/>
          <w:sz w:val="21"/>
        </w:rPr>
        <w:t>不</w:t>
      </w:r>
      <w:r>
        <w:rPr>
          <w:rFonts w:hint="eastAsia"/>
          <w:sz w:val="21"/>
        </w:rPr>
        <w:t>能说</w:t>
      </w:r>
      <w:r>
        <w:rPr>
          <w:rFonts w:hint="eastAsia"/>
          <w:spacing w:val="-17"/>
          <w:sz w:val="21"/>
        </w:rPr>
        <w:t>明</w:t>
      </w:r>
      <w:r>
        <w:rPr>
          <w:rFonts w:hint="eastAsia"/>
          <w:sz w:val="21"/>
        </w:rPr>
        <w:t>合法理</w:t>
      </w:r>
      <w:r>
        <w:rPr>
          <w:rFonts w:hint="eastAsia"/>
          <w:spacing w:val="-5"/>
          <w:sz w:val="21"/>
        </w:rPr>
        <w:t>由</w:t>
      </w:r>
      <w:r>
        <w:rPr>
          <w:rFonts w:hint="eastAsia"/>
          <w:sz w:val="21"/>
        </w:rPr>
        <w:t>的，视</w:t>
      </w:r>
      <w:r>
        <w:rPr>
          <w:rFonts w:hint="eastAsia"/>
          <w:spacing w:val="-5"/>
          <w:sz w:val="21"/>
        </w:rPr>
        <w:t>同</w:t>
      </w:r>
      <w:r>
        <w:rPr>
          <w:rFonts w:hint="eastAsia"/>
          <w:sz w:val="21"/>
        </w:rPr>
        <w:t>按评标</w:t>
      </w:r>
      <w:r>
        <w:rPr>
          <w:rFonts w:hint="eastAsia"/>
          <w:spacing w:val="-5"/>
          <w:sz w:val="21"/>
        </w:rPr>
        <w:t>报</w:t>
      </w:r>
      <w:r>
        <w:rPr>
          <w:rFonts w:hint="eastAsia"/>
          <w:sz w:val="21"/>
        </w:rPr>
        <w:t>告确定排名第</w:t>
      </w:r>
      <w:r>
        <w:rPr>
          <w:rFonts w:hint="eastAsia"/>
          <w:spacing w:val="-5"/>
          <w:sz w:val="21"/>
        </w:rPr>
        <w:t>一</w:t>
      </w:r>
      <w:r>
        <w:rPr>
          <w:rFonts w:hint="eastAsia"/>
          <w:sz w:val="21"/>
        </w:rPr>
        <w:t>的中标</w:t>
      </w:r>
      <w:r>
        <w:rPr>
          <w:rFonts w:hint="eastAsia"/>
          <w:sz w:val="21"/>
        </w:rPr>
        <w:tab/>
      </w:r>
      <w:r>
        <w:rPr>
          <w:rFonts w:hint="eastAsia"/>
          <w:sz w:val="21"/>
        </w:rPr>
        <w:t>候选人为</w:t>
      </w:r>
      <w:r>
        <w:rPr>
          <w:rFonts w:hint="eastAsia"/>
          <w:spacing w:val="-5"/>
          <w:sz w:val="21"/>
        </w:rPr>
        <w:t>中</w:t>
      </w:r>
      <w:r>
        <w:rPr>
          <w:rFonts w:hint="eastAsia"/>
          <w:sz w:val="21"/>
        </w:rPr>
        <w:t>标人。</w:t>
      </w:r>
    </w:p>
    <w:p>
      <w:pPr>
        <w:pStyle w:val="21"/>
        <w:numPr>
          <w:ilvl w:val="2"/>
          <w:numId w:val="24"/>
        </w:numPr>
        <w:tabs>
          <w:tab w:val="left" w:pos="1128"/>
          <w:tab w:val="left" w:pos="1444"/>
          <w:tab w:val="left" w:pos="3018"/>
          <w:tab w:val="left" w:pos="3753"/>
          <w:tab w:val="left" w:pos="4382"/>
          <w:tab w:val="left" w:pos="7535"/>
        </w:tabs>
        <w:spacing w:before="4" w:line="280" w:lineRule="auto"/>
        <w:ind w:left="182" w:right="186" w:firstLine="422"/>
        <w:rPr>
          <w:sz w:val="21"/>
        </w:rPr>
      </w:pPr>
      <w:r>
        <w:rPr>
          <w:rFonts w:hint="eastAsia"/>
          <w:sz w:val="21"/>
        </w:rPr>
        <w:t>如供应</w:t>
      </w:r>
      <w:r>
        <w:rPr>
          <w:rFonts w:hint="eastAsia"/>
          <w:spacing w:val="-5"/>
          <w:sz w:val="21"/>
        </w:rPr>
        <w:t>商</w:t>
      </w:r>
      <w:r>
        <w:rPr>
          <w:rFonts w:hint="eastAsia"/>
          <w:sz w:val="21"/>
        </w:rPr>
        <w:t>对采购过程、中</w:t>
      </w:r>
      <w:r>
        <w:rPr>
          <w:rFonts w:hint="eastAsia"/>
          <w:spacing w:val="-5"/>
          <w:sz w:val="21"/>
        </w:rPr>
        <w:t>标</w:t>
      </w:r>
      <w:r>
        <w:rPr>
          <w:rFonts w:hint="eastAsia"/>
          <w:sz w:val="21"/>
        </w:rPr>
        <w:t>结果提</w:t>
      </w:r>
      <w:r>
        <w:rPr>
          <w:rFonts w:hint="eastAsia"/>
          <w:spacing w:val="-5"/>
          <w:sz w:val="21"/>
        </w:rPr>
        <w:t>出</w:t>
      </w:r>
      <w:r>
        <w:rPr>
          <w:rFonts w:hint="eastAsia"/>
          <w:sz w:val="21"/>
        </w:rPr>
        <w:t>质疑，</w:t>
      </w:r>
      <w:r>
        <w:rPr>
          <w:rFonts w:hint="eastAsia"/>
          <w:spacing w:val="-5"/>
          <w:sz w:val="21"/>
        </w:rPr>
        <w:t>质</w:t>
      </w:r>
      <w:r>
        <w:rPr>
          <w:rFonts w:hint="eastAsia"/>
          <w:sz w:val="21"/>
        </w:rPr>
        <w:t>疑成</w:t>
      </w:r>
      <w:r>
        <w:rPr>
          <w:rFonts w:hint="eastAsia"/>
          <w:spacing w:val="-5"/>
          <w:sz w:val="21"/>
        </w:rPr>
        <w:t>立</w:t>
      </w:r>
      <w:r>
        <w:rPr>
          <w:rFonts w:hint="eastAsia"/>
          <w:sz w:val="21"/>
        </w:rPr>
        <w:t>且影响</w:t>
      </w:r>
      <w:r>
        <w:rPr>
          <w:rFonts w:hint="eastAsia"/>
          <w:spacing w:val="-5"/>
          <w:sz w:val="21"/>
        </w:rPr>
        <w:t>或</w:t>
      </w:r>
      <w:r>
        <w:rPr>
          <w:rFonts w:hint="eastAsia"/>
          <w:sz w:val="21"/>
        </w:rPr>
        <w:t>可能影</w:t>
      </w:r>
      <w:r>
        <w:rPr>
          <w:rFonts w:hint="eastAsia"/>
          <w:spacing w:val="-5"/>
          <w:sz w:val="21"/>
        </w:rPr>
        <w:t>响</w:t>
      </w:r>
      <w:r>
        <w:rPr>
          <w:rFonts w:hint="eastAsia"/>
          <w:sz w:val="21"/>
        </w:rPr>
        <w:t>中标结</w:t>
      </w:r>
      <w:r>
        <w:rPr>
          <w:rFonts w:hint="eastAsia"/>
          <w:spacing w:val="-5"/>
          <w:sz w:val="21"/>
        </w:rPr>
        <w:t>果</w:t>
      </w:r>
      <w:r>
        <w:rPr>
          <w:rFonts w:hint="eastAsia"/>
          <w:sz w:val="21"/>
        </w:rPr>
        <w:t>的，当</w:t>
      </w:r>
      <w:r>
        <w:rPr>
          <w:rFonts w:hint="eastAsia"/>
          <w:spacing w:val="-5"/>
          <w:sz w:val="21"/>
        </w:rPr>
        <w:t>合</w:t>
      </w:r>
      <w:r>
        <w:rPr>
          <w:rFonts w:hint="eastAsia"/>
          <w:sz w:val="21"/>
        </w:rPr>
        <w:t>格供应商符合</w:t>
      </w:r>
      <w:r>
        <w:rPr>
          <w:rFonts w:hint="eastAsia"/>
          <w:spacing w:val="-5"/>
          <w:sz w:val="21"/>
        </w:rPr>
        <w:t>法</w:t>
      </w:r>
      <w:r>
        <w:rPr>
          <w:rFonts w:hint="eastAsia"/>
          <w:sz w:val="21"/>
        </w:rPr>
        <w:t>定数量</w:t>
      </w:r>
      <w:r>
        <w:rPr>
          <w:rFonts w:hint="eastAsia"/>
          <w:spacing w:val="-5"/>
          <w:sz w:val="21"/>
        </w:rPr>
        <w:t>，</w:t>
      </w:r>
      <w:r>
        <w:rPr>
          <w:rFonts w:hint="eastAsia"/>
          <w:sz w:val="21"/>
        </w:rPr>
        <w:t>可以从</w:t>
      </w:r>
      <w:r>
        <w:rPr>
          <w:rFonts w:hint="eastAsia"/>
          <w:spacing w:val="-5"/>
          <w:sz w:val="21"/>
        </w:rPr>
        <w:t>合</w:t>
      </w:r>
      <w:r>
        <w:rPr>
          <w:rFonts w:hint="eastAsia"/>
          <w:sz w:val="21"/>
        </w:rPr>
        <w:t>格中标候选人中另行确定</w:t>
      </w:r>
      <w:r>
        <w:rPr>
          <w:rFonts w:hint="eastAsia"/>
          <w:spacing w:val="-5"/>
          <w:sz w:val="21"/>
        </w:rPr>
        <w:t>中</w:t>
      </w:r>
      <w:r>
        <w:rPr>
          <w:rFonts w:hint="eastAsia"/>
          <w:sz w:val="21"/>
        </w:rPr>
        <w:t>标供应</w:t>
      </w:r>
      <w:r>
        <w:rPr>
          <w:rFonts w:hint="eastAsia"/>
          <w:spacing w:val="-5"/>
          <w:sz w:val="21"/>
        </w:rPr>
        <w:t>商</w:t>
      </w:r>
      <w:r>
        <w:rPr>
          <w:rFonts w:hint="eastAsia"/>
          <w:sz w:val="21"/>
        </w:rPr>
        <w:t>的，应</w:t>
      </w:r>
      <w:r>
        <w:rPr>
          <w:rFonts w:hint="eastAsia"/>
          <w:spacing w:val="-5"/>
          <w:sz w:val="21"/>
        </w:rPr>
        <w:t>当</w:t>
      </w:r>
      <w:r>
        <w:rPr>
          <w:rFonts w:hint="eastAsia"/>
          <w:sz w:val="21"/>
        </w:rPr>
        <w:t>依法</w:t>
      </w:r>
      <w:r>
        <w:rPr>
          <w:rFonts w:hint="eastAsia"/>
          <w:sz w:val="21"/>
        </w:rPr>
        <w:tab/>
      </w:r>
      <w:r>
        <w:rPr>
          <w:rFonts w:hint="eastAsia"/>
          <w:spacing w:val="-5"/>
          <w:sz w:val="21"/>
        </w:rPr>
        <w:t>行</w:t>
      </w:r>
      <w:r>
        <w:rPr>
          <w:rFonts w:hint="eastAsia"/>
          <w:sz w:val="21"/>
        </w:rPr>
        <w:t>确定</w:t>
      </w:r>
      <w:r>
        <w:rPr>
          <w:rFonts w:hint="eastAsia"/>
          <w:spacing w:val="-5"/>
          <w:sz w:val="21"/>
        </w:rPr>
        <w:t>中</w:t>
      </w:r>
      <w:r>
        <w:rPr>
          <w:rFonts w:hint="eastAsia"/>
          <w:sz w:val="21"/>
        </w:rPr>
        <w:t>标供应</w:t>
      </w:r>
      <w:r>
        <w:rPr>
          <w:rFonts w:hint="eastAsia"/>
          <w:spacing w:val="-5"/>
          <w:sz w:val="21"/>
        </w:rPr>
        <w:t>商</w:t>
      </w:r>
      <w:r>
        <w:rPr>
          <w:rFonts w:hint="eastAsia"/>
          <w:sz w:val="21"/>
        </w:rPr>
        <w:t>；否则</w:t>
      </w:r>
      <w:r>
        <w:rPr>
          <w:rFonts w:hint="eastAsia"/>
          <w:spacing w:val="-17"/>
          <w:sz w:val="21"/>
        </w:rPr>
        <w:t xml:space="preserve">， </w:t>
      </w:r>
      <w:r>
        <w:rPr>
          <w:rFonts w:hint="eastAsia"/>
          <w:sz w:val="21"/>
        </w:rPr>
        <w:t>应当重</w:t>
      </w:r>
      <w:r>
        <w:rPr>
          <w:rFonts w:hint="eastAsia"/>
          <w:spacing w:val="-5"/>
          <w:sz w:val="21"/>
        </w:rPr>
        <w:t>新</w:t>
      </w:r>
      <w:r>
        <w:rPr>
          <w:rFonts w:hint="eastAsia"/>
          <w:sz w:val="21"/>
        </w:rPr>
        <w:t>开展采</w:t>
      </w:r>
      <w:r>
        <w:rPr>
          <w:rFonts w:hint="eastAsia"/>
          <w:spacing w:val="-5"/>
          <w:sz w:val="21"/>
        </w:rPr>
        <w:t>购</w:t>
      </w:r>
      <w:r>
        <w:rPr>
          <w:rFonts w:hint="eastAsia"/>
          <w:sz w:val="21"/>
        </w:rPr>
        <w:t>活动。</w:t>
      </w:r>
    </w:p>
    <w:p>
      <w:pPr>
        <w:pStyle w:val="21"/>
        <w:numPr>
          <w:ilvl w:val="2"/>
          <w:numId w:val="24"/>
        </w:numPr>
        <w:tabs>
          <w:tab w:val="left" w:pos="1022"/>
          <w:tab w:val="left" w:pos="1029"/>
          <w:tab w:val="left" w:pos="4175"/>
          <w:tab w:val="left" w:pos="7324"/>
          <w:tab w:val="left" w:pos="8375"/>
          <w:tab w:val="left" w:pos="9215"/>
        </w:tabs>
        <w:spacing w:before="15" w:line="278" w:lineRule="auto"/>
        <w:ind w:left="182" w:right="186" w:firstLine="422"/>
        <w:rPr>
          <w:sz w:val="19"/>
        </w:rPr>
      </w:pPr>
      <w:r>
        <w:rPr>
          <w:rFonts w:hint="eastAsia"/>
          <w:sz w:val="21"/>
        </w:rPr>
        <w:t>中标供</w:t>
      </w:r>
      <w:r>
        <w:rPr>
          <w:rFonts w:hint="eastAsia"/>
          <w:spacing w:val="-5"/>
          <w:sz w:val="21"/>
        </w:rPr>
        <w:t>应</w:t>
      </w:r>
      <w:r>
        <w:rPr>
          <w:rFonts w:hint="eastAsia"/>
          <w:sz w:val="21"/>
        </w:rPr>
        <w:t>商拒绝</w:t>
      </w:r>
      <w:r>
        <w:rPr>
          <w:rFonts w:hint="eastAsia"/>
          <w:spacing w:val="-5"/>
          <w:sz w:val="21"/>
        </w:rPr>
        <w:t>与</w:t>
      </w:r>
      <w:r>
        <w:rPr>
          <w:rFonts w:hint="eastAsia"/>
          <w:sz w:val="21"/>
        </w:rPr>
        <w:t>采购人</w:t>
      </w:r>
      <w:r>
        <w:rPr>
          <w:rFonts w:hint="eastAsia"/>
          <w:spacing w:val="-5"/>
          <w:sz w:val="21"/>
        </w:rPr>
        <w:t>签</w:t>
      </w:r>
      <w:r>
        <w:rPr>
          <w:rFonts w:hint="eastAsia"/>
          <w:sz w:val="21"/>
        </w:rPr>
        <w:t>订合同</w:t>
      </w:r>
      <w:r>
        <w:rPr>
          <w:rFonts w:hint="eastAsia"/>
          <w:spacing w:val="-5"/>
          <w:sz w:val="21"/>
        </w:rPr>
        <w:t>的</w:t>
      </w:r>
      <w:r>
        <w:rPr>
          <w:rFonts w:hint="eastAsia"/>
          <w:sz w:val="21"/>
        </w:rPr>
        <w:t>，采购</w:t>
      </w:r>
      <w:r>
        <w:rPr>
          <w:rFonts w:hint="eastAsia"/>
          <w:spacing w:val="-5"/>
          <w:sz w:val="21"/>
        </w:rPr>
        <w:t>人</w:t>
      </w:r>
      <w:r>
        <w:rPr>
          <w:rFonts w:hint="eastAsia"/>
          <w:sz w:val="21"/>
        </w:rPr>
        <w:t>可以按</w:t>
      </w:r>
      <w:r>
        <w:rPr>
          <w:rFonts w:hint="eastAsia"/>
          <w:spacing w:val="-5"/>
          <w:sz w:val="21"/>
        </w:rPr>
        <w:t>照</w:t>
      </w:r>
      <w:r>
        <w:rPr>
          <w:rFonts w:hint="eastAsia"/>
          <w:sz w:val="21"/>
        </w:rPr>
        <w:t>评审报告确定的</w:t>
      </w:r>
      <w:r>
        <w:rPr>
          <w:rFonts w:hint="eastAsia"/>
          <w:spacing w:val="-5"/>
          <w:sz w:val="21"/>
        </w:rPr>
        <w:t>中</w:t>
      </w:r>
      <w:r>
        <w:rPr>
          <w:rFonts w:hint="eastAsia"/>
          <w:sz w:val="21"/>
        </w:rPr>
        <w:t>标候选</w:t>
      </w:r>
      <w:r>
        <w:rPr>
          <w:rFonts w:hint="eastAsia"/>
          <w:spacing w:val="-5"/>
          <w:sz w:val="21"/>
        </w:rPr>
        <w:t>人</w:t>
      </w:r>
      <w:r>
        <w:rPr>
          <w:rFonts w:hint="eastAsia"/>
          <w:sz w:val="21"/>
        </w:rPr>
        <w:t>名单顺序，确</w:t>
      </w:r>
      <w:r>
        <w:rPr>
          <w:rFonts w:hint="eastAsia"/>
          <w:spacing w:val="-17"/>
          <w:sz w:val="21"/>
        </w:rPr>
        <w:t>定</w:t>
      </w:r>
      <w:r>
        <w:rPr>
          <w:rFonts w:hint="eastAsia"/>
          <w:sz w:val="21"/>
        </w:rPr>
        <w:t>下一候选人为中</w:t>
      </w:r>
      <w:r>
        <w:rPr>
          <w:rFonts w:hint="eastAsia"/>
          <w:spacing w:val="-5"/>
          <w:sz w:val="21"/>
        </w:rPr>
        <w:t>标</w:t>
      </w:r>
      <w:r>
        <w:rPr>
          <w:rFonts w:hint="eastAsia"/>
          <w:sz w:val="21"/>
        </w:rPr>
        <w:t>供应商</w:t>
      </w:r>
      <w:r>
        <w:rPr>
          <w:rFonts w:hint="eastAsia"/>
          <w:spacing w:val="-5"/>
          <w:sz w:val="21"/>
        </w:rPr>
        <w:t>，</w:t>
      </w:r>
      <w:r>
        <w:rPr>
          <w:rFonts w:hint="eastAsia"/>
          <w:sz w:val="21"/>
        </w:rPr>
        <w:t>也可以</w:t>
      </w:r>
      <w:r>
        <w:rPr>
          <w:rFonts w:hint="eastAsia"/>
          <w:spacing w:val="-5"/>
          <w:sz w:val="21"/>
        </w:rPr>
        <w:t>重</w:t>
      </w:r>
      <w:r>
        <w:rPr>
          <w:rFonts w:hint="eastAsia"/>
          <w:sz w:val="21"/>
        </w:rPr>
        <w:t>新开展</w:t>
      </w:r>
      <w:r>
        <w:rPr>
          <w:rFonts w:hint="eastAsia"/>
          <w:spacing w:val="-5"/>
          <w:sz w:val="21"/>
        </w:rPr>
        <w:t>政</w:t>
      </w:r>
      <w:r>
        <w:rPr>
          <w:rFonts w:hint="eastAsia"/>
          <w:sz w:val="21"/>
        </w:rPr>
        <w:t>府采购</w:t>
      </w:r>
      <w:r>
        <w:rPr>
          <w:rFonts w:hint="eastAsia"/>
          <w:spacing w:val="-5"/>
          <w:sz w:val="21"/>
        </w:rPr>
        <w:t>活</w:t>
      </w:r>
      <w:r>
        <w:rPr>
          <w:rFonts w:hint="eastAsia"/>
          <w:sz w:val="21"/>
        </w:rPr>
        <w:t>动。</w:t>
      </w:r>
    </w:p>
    <w:p>
      <w:pPr>
        <w:pStyle w:val="21"/>
        <w:numPr>
          <w:ilvl w:val="2"/>
          <w:numId w:val="24"/>
        </w:numPr>
        <w:tabs>
          <w:tab w:val="left" w:pos="1029"/>
          <w:tab w:val="left" w:pos="2702"/>
        </w:tabs>
        <w:spacing w:before="5" w:line="265" w:lineRule="exact"/>
        <w:ind w:left="1028" w:hanging="424"/>
        <w:rPr>
          <w:sz w:val="19"/>
        </w:rPr>
      </w:pPr>
      <w:r>
        <w:rPr>
          <w:rFonts w:hint="eastAsia"/>
          <w:sz w:val="21"/>
        </w:rPr>
        <w:t>采购人</w:t>
      </w:r>
      <w:r>
        <w:rPr>
          <w:rFonts w:hint="eastAsia"/>
          <w:spacing w:val="-5"/>
          <w:sz w:val="21"/>
        </w:rPr>
        <w:t>不</w:t>
      </w:r>
      <w:r>
        <w:rPr>
          <w:rFonts w:hint="eastAsia"/>
          <w:sz w:val="21"/>
        </w:rPr>
        <w:t>保证最低报价的</w:t>
      </w:r>
      <w:r>
        <w:rPr>
          <w:rFonts w:hint="eastAsia"/>
          <w:spacing w:val="-5"/>
          <w:sz w:val="21"/>
        </w:rPr>
        <w:t>投</w:t>
      </w:r>
      <w:r>
        <w:rPr>
          <w:rFonts w:hint="eastAsia"/>
          <w:sz w:val="21"/>
        </w:rPr>
        <w:t>标最终</w:t>
      </w:r>
      <w:r>
        <w:rPr>
          <w:rFonts w:hint="eastAsia"/>
          <w:spacing w:val="-5"/>
          <w:sz w:val="21"/>
        </w:rPr>
        <w:t>中</w:t>
      </w:r>
      <w:r>
        <w:rPr>
          <w:rFonts w:hint="eastAsia"/>
          <w:sz w:val="21"/>
        </w:rPr>
        <w:t>标。</w:t>
      </w:r>
    </w:p>
    <w:p>
      <w:pPr>
        <w:pStyle w:val="8"/>
        <w:numPr>
          <w:ilvl w:val="1"/>
          <w:numId w:val="24"/>
        </w:numPr>
        <w:tabs>
          <w:tab w:val="left" w:pos="778"/>
        </w:tabs>
        <w:spacing w:line="380" w:lineRule="exact"/>
        <w:ind w:left="777" w:hanging="413"/>
        <w:rPr>
          <w:rFonts w:ascii="宋体" w:hAnsi="宋体" w:eastAsia="宋体" w:cs="宋体"/>
        </w:rPr>
      </w:pPr>
      <w:r>
        <w:rPr>
          <w:rFonts w:hint="eastAsia" w:ascii="宋体" w:hAnsi="宋体" w:eastAsia="宋体" w:cs="宋体"/>
          <w:spacing w:val="-7"/>
        </w:rPr>
        <w:t>接受和拒绝任何或所有投标的权利</w:t>
      </w:r>
    </w:p>
    <w:p>
      <w:pPr>
        <w:pStyle w:val="10"/>
        <w:tabs>
          <w:tab w:val="left" w:pos="1233"/>
          <w:tab w:val="left" w:pos="2073"/>
          <w:tab w:val="left" w:pos="2913"/>
          <w:tab w:val="left" w:pos="3542"/>
          <w:tab w:val="left" w:pos="7535"/>
        </w:tabs>
        <w:spacing w:line="283" w:lineRule="auto"/>
        <w:ind w:left="182" w:right="186" w:firstLine="422"/>
      </w:pPr>
      <w:r>
        <w:rPr>
          <w:rFonts w:hint="eastAsia"/>
        </w:rPr>
        <w:t>为保证国家利益，在法律法规</w:t>
      </w:r>
      <w:r>
        <w:rPr>
          <w:rFonts w:hint="eastAsia"/>
          <w:spacing w:val="-5"/>
        </w:rPr>
        <w:t>允</w:t>
      </w:r>
      <w:r>
        <w:rPr>
          <w:rFonts w:hint="eastAsia"/>
        </w:rPr>
        <w:t>许的范</w:t>
      </w:r>
      <w:r>
        <w:rPr>
          <w:rFonts w:hint="eastAsia"/>
          <w:spacing w:val="-5"/>
        </w:rPr>
        <w:t>围</w:t>
      </w:r>
      <w:r>
        <w:rPr>
          <w:rFonts w:hint="eastAsia"/>
        </w:rPr>
        <w:t>内，采</w:t>
      </w:r>
      <w:r>
        <w:rPr>
          <w:rFonts w:hint="eastAsia"/>
          <w:spacing w:val="-5"/>
        </w:rPr>
        <w:t>购</w:t>
      </w:r>
      <w:r>
        <w:rPr>
          <w:rFonts w:hint="eastAsia"/>
        </w:rPr>
        <w:t>人在授</w:t>
      </w:r>
      <w:r>
        <w:rPr>
          <w:rFonts w:hint="eastAsia"/>
          <w:spacing w:val="-5"/>
        </w:rPr>
        <w:t>予</w:t>
      </w:r>
      <w:r>
        <w:rPr>
          <w:rFonts w:hint="eastAsia"/>
        </w:rPr>
        <w:t>合同之</w:t>
      </w:r>
      <w:r>
        <w:rPr>
          <w:rFonts w:hint="eastAsia"/>
          <w:spacing w:val="-5"/>
        </w:rPr>
        <w:t>前</w:t>
      </w:r>
      <w:r>
        <w:rPr>
          <w:rFonts w:hint="eastAsia"/>
        </w:rPr>
        <w:t>有接受</w:t>
      </w:r>
      <w:r>
        <w:rPr>
          <w:rFonts w:hint="eastAsia"/>
          <w:spacing w:val="-5"/>
        </w:rPr>
        <w:t>或</w:t>
      </w:r>
      <w:r>
        <w:rPr>
          <w:rFonts w:hint="eastAsia"/>
        </w:rPr>
        <w:t>拒绝</w:t>
      </w:r>
      <w:r>
        <w:rPr>
          <w:rFonts w:hint="eastAsia"/>
          <w:spacing w:val="-5"/>
        </w:rPr>
        <w:t>任</w:t>
      </w:r>
      <w:r>
        <w:rPr>
          <w:rFonts w:hint="eastAsia"/>
        </w:rPr>
        <w:t>何或全</w:t>
      </w:r>
      <w:r>
        <w:rPr>
          <w:rFonts w:hint="eastAsia"/>
          <w:spacing w:val="-5"/>
        </w:rPr>
        <w:t>部</w:t>
      </w:r>
      <w:r>
        <w:rPr>
          <w:rFonts w:hint="eastAsia"/>
        </w:rPr>
        <w:t>投标的</w:t>
      </w:r>
      <w:r>
        <w:rPr>
          <w:rFonts w:hint="eastAsia"/>
          <w:spacing w:val="-17"/>
        </w:rPr>
        <w:t>权</w:t>
      </w:r>
      <w:r>
        <w:rPr>
          <w:rFonts w:hint="eastAsia"/>
        </w:rPr>
        <w:t>利，并</w:t>
      </w:r>
      <w:r>
        <w:rPr>
          <w:rFonts w:hint="eastAsia"/>
          <w:spacing w:val="-5"/>
        </w:rPr>
        <w:t>对</w:t>
      </w:r>
      <w:r>
        <w:rPr>
          <w:rFonts w:hint="eastAsia"/>
        </w:rPr>
        <w:t>所采取</w:t>
      </w:r>
      <w:r>
        <w:rPr>
          <w:rFonts w:hint="eastAsia"/>
          <w:spacing w:val="-5"/>
        </w:rPr>
        <w:t>的</w:t>
      </w:r>
      <w:r>
        <w:rPr>
          <w:rFonts w:hint="eastAsia"/>
        </w:rPr>
        <w:t>行为不</w:t>
      </w:r>
      <w:r>
        <w:rPr>
          <w:rFonts w:hint="eastAsia"/>
          <w:spacing w:val="-5"/>
        </w:rPr>
        <w:t>作</w:t>
      </w:r>
      <w:r>
        <w:rPr>
          <w:rFonts w:hint="eastAsia"/>
        </w:rPr>
        <w:t>任何解释。</w:t>
      </w:r>
    </w:p>
    <w:p>
      <w:pPr>
        <w:pStyle w:val="8"/>
        <w:numPr>
          <w:ilvl w:val="1"/>
          <w:numId w:val="24"/>
        </w:numPr>
        <w:tabs>
          <w:tab w:val="left" w:pos="778"/>
        </w:tabs>
        <w:spacing w:line="327" w:lineRule="exact"/>
        <w:ind w:left="777" w:hanging="413"/>
        <w:rPr>
          <w:rFonts w:ascii="宋体" w:hAnsi="宋体" w:eastAsia="宋体" w:cs="宋体"/>
        </w:rPr>
      </w:pPr>
      <w:r>
        <w:rPr>
          <w:rFonts w:hint="eastAsia" w:ascii="宋体" w:hAnsi="宋体" w:eastAsia="宋体" w:cs="宋体"/>
          <w:spacing w:val="-4"/>
        </w:rPr>
        <w:t>中标通知</w:t>
      </w:r>
    </w:p>
    <w:p>
      <w:pPr>
        <w:pStyle w:val="21"/>
        <w:numPr>
          <w:ilvl w:val="2"/>
          <w:numId w:val="24"/>
        </w:numPr>
        <w:tabs>
          <w:tab w:val="left" w:pos="1029"/>
          <w:tab w:val="left" w:pos="7430"/>
          <w:tab w:val="left" w:pos="8898"/>
        </w:tabs>
        <w:spacing w:before="0" w:line="283" w:lineRule="auto"/>
        <w:ind w:left="182" w:right="291" w:firstLine="422"/>
        <w:rPr>
          <w:sz w:val="19"/>
        </w:rPr>
      </w:pPr>
      <w:r>
        <w:rPr>
          <w:rFonts w:hint="eastAsia"/>
          <w:sz w:val="21"/>
        </w:rPr>
        <w:t>采购人</w:t>
      </w:r>
      <w:r>
        <w:rPr>
          <w:rFonts w:hint="eastAsia"/>
          <w:spacing w:val="-5"/>
          <w:sz w:val="21"/>
        </w:rPr>
        <w:t>或</w:t>
      </w:r>
      <w:r>
        <w:rPr>
          <w:rFonts w:hint="eastAsia"/>
          <w:sz w:val="21"/>
        </w:rPr>
        <w:t>者采购</w:t>
      </w:r>
      <w:r>
        <w:rPr>
          <w:rFonts w:hint="eastAsia"/>
          <w:spacing w:val="-5"/>
          <w:sz w:val="21"/>
        </w:rPr>
        <w:t>代</w:t>
      </w:r>
      <w:r>
        <w:rPr>
          <w:rFonts w:hint="eastAsia"/>
          <w:sz w:val="21"/>
        </w:rPr>
        <w:t>理机构</w:t>
      </w:r>
      <w:r>
        <w:rPr>
          <w:rFonts w:hint="eastAsia"/>
          <w:spacing w:val="-5"/>
          <w:sz w:val="21"/>
        </w:rPr>
        <w:t>应</w:t>
      </w:r>
      <w:r>
        <w:rPr>
          <w:rFonts w:hint="eastAsia"/>
          <w:sz w:val="21"/>
        </w:rPr>
        <w:t>当自中</w:t>
      </w:r>
      <w:r>
        <w:rPr>
          <w:rFonts w:hint="eastAsia"/>
          <w:spacing w:val="-5"/>
          <w:sz w:val="21"/>
        </w:rPr>
        <w:t>标</w:t>
      </w:r>
      <w:r>
        <w:rPr>
          <w:rFonts w:hint="eastAsia"/>
          <w:sz w:val="21"/>
        </w:rPr>
        <w:t>人确定</w:t>
      </w:r>
      <w:r>
        <w:rPr>
          <w:rFonts w:hint="eastAsia"/>
          <w:spacing w:val="-5"/>
          <w:sz w:val="21"/>
        </w:rPr>
        <w:t>之</w:t>
      </w:r>
      <w:r>
        <w:rPr>
          <w:rFonts w:hint="eastAsia"/>
          <w:sz w:val="21"/>
        </w:rPr>
        <w:t>日起2</w:t>
      </w:r>
      <w:r>
        <w:rPr>
          <w:rFonts w:hint="eastAsia"/>
          <w:spacing w:val="-5"/>
          <w:sz w:val="21"/>
        </w:rPr>
        <w:t>个</w:t>
      </w:r>
      <w:r>
        <w:rPr>
          <w:rFonts w:hint="eastAsia"/>
          <w:sz w:val="21"/>
        </w:rPr>
        <w:t>工作日</w:t>
      </w:r>
      <w:r>
        <w:rPr>
          <w:rFonts w:hint="eastAsia"/>
          <w:spacing w:val="-5"/>
          <w:sz w:val="21"/>
        </w:rPr>
        <w:t>内</w:t>
      </w:r>
      <w:r>
        <w:rPr>
          <w:rFonts w:hint="eastAsia"/>
          <w:sz w:val="21"/>
        </w:rPr>
        <w:t>，在区</w:t>
      </w:r>
      <w:r>
        <w:rPr>
          <w:rFonts w:hint="eastAsia"/>
          <w:spacing w:val="-5"/>
          <w:sz w:val="21"/>
        </w:rPr>
        <w:t>级</w:t>
      </w:r>
      <w:r>
        <w:rPr>
          <w:rFonts w:hint="eastAsia"/>
          <w:sz w:val="21"/>
        </w:rPr>
        <w:t>以上财</w:t>
      </w:r>
      <w:r>
        <w:rPr>
          <w:rFonts w:hint="eastAsia"/>
          <w:spacing w:val="-5"/>
          <w:sz w:val="21"/>
        </w:rPr>
        <w:t>政</w:t>
      </w:r>
      <w:r>
        <w:rPr>
          <w:rFonts w:hint="eastAsia"/>
          <w:sz w:val="21"/>
        </w:rPr>
        <w:t>部</w:t>
      </w:r>
      <w:r>
        <w:rPr>
          <w:rFonts w:hint="eastAsia"/>
          <w:sz w:val="21"/>
        </w:rPr>
        <w:tab/>
      </w:r>
      <w:r>
        <w:rPr>
          <w:rFonts w:hint="eastAsia"/>
          <w:sz w:val="21"/>
        </w:rPr>
        <w:t>指</w:t>
      </w:r>
      <w:r>
        <w:rPr>
          <w:rFonts w:hint="eastAsia"/>
          <w:spacing w:val="-5"/>
          <w:sz w:val="21"/>
        </w:rPr>
        <w:t>定</w:t>
      </w:r>
      <w:r>
        <w:rPr>
          <w:rFonts w:hint="eastAsia"/>
          <w:sz w:val="21"/>
        </w:rPr>
        <w:t>的媒</w:t>
      </w:r>
      <w:r>
        <w:rPr>
          <w:rFonts w:hint="eastAsia"/>
          <w:spacing w:val="-16"/>
          <w:sz w:val="21"/>
        </w:rPr>
        <w:t>体</w:t>
      </w:r>
      <w:r>
        <w:rPr>
          <w:rFonts w:hint="eastAsia"/>
          <w:sz w:val="21"/>
        </w:rPr>
        <w:t>上公告</w:t>
      </w:r>
      <w:r>
        <w:rPr>
          <w:rFonts w:hint="eastAsia"/>
          <w:spacing w:val="-5"/>
          <w:sz w:val="21"/>
        </w:rPr>
        <w:t>中</w:t>
      </w:r>
      <w:r>
        <w:rPr>
          <w:rFonts w:hint="eastAsia"/>
          <w:sz w:val="21"/>
        </w:rPr>
        <w:t>标结果。</w:t>
      </w:r>
    </w:p>
    <w:p>
      <w:pPr>
        <w:pStyle w:val="21"/>
        <w:numPr>
          <w:ilvl w:val="2"/>
          <w:numId w:val="24"/>
        </w:numPr>
        <w:tabs>
          <w:tab w:val="left" w:pos="1029"/>
          <w:tab w:val="left" w:pos="3124"/>
        </w:tabs>
        <w:spacing w:before="8" w:line="278" w:lineRule="auto"/>
        <w:ind w:left="182" w:right="186" w:firstLine="422"/>
        <w:rPr>
          <w:sz w:val="19"/>
        </w:rPr>
      </w:pPr>
      <w:r>
        <w:rPr>
          <w:rFonts w:hint="eastAsia"/>
          <w:sz w:val="21"/>
        </w:rPr>
        <w:t>在公告</w:t>
      </w:r>
      <w:r>
        <w:rPr>
          <w:rFonts w:hint="eastAsia"/>
          <w:spacing w:val="-5"/>
          <w:sz w:val="21"/>
        </w:rPr>
        <w:t>中</w:t>
      </w:r>
      <w:r>
        <w:rPr>
          <w:rFonts w:hint="eastAsia"/>
          <w:sz w:val="21"/>
        </w:rPr>
        <w:t>标结果</w:t>
      </w:r>
      <w:r>
        <w:rPr>
          <w:rFonts w:hint="eastAsia"/>
          <w:spacing w:val="-5"/>
          <w:sz w:val="21"/>
        </w:rPr>
        <w:t>的</w:t>
      </w:r>
      <w:r>
        <w:rPr>
          <w:rFonts w:hint="eastAsia"/>
          <w:sz w:val="21"/>
        </w:rPr>
        <w:t>同时，</w:t>
      </w:r>
      <w:r>
        <w:rPr>
          <w:rFonts w:hint="eastAsia"/>
          <w:spacing w:val="-5"/>
          <w:sz w:val="21"/>
        </w:rPr>
        <w:t>采</w:t>
      </w:r>
      <w:r>
        <w:rPr>
          <w:rFonts w:hint="eastAsia"/>
          <w:sz w:val="21"/>
        </w:rPr>
        <w:t>购人或</w:t>
      </w:r>
      <w:r>
        <w:rPr>
          <w:rFonts w:hint="eastAsia"/>
          <w:spacing w:val="-5"/>
          <w:sz w:val="21"/>
        </w:rPr>
        <w:t>者</w:t>
      </w:r>
      <w:r>
        <w:rPr>
          <w:rFonts w:hint="eastAsia"/>
          <w:sz w:val="21"/>
        </w:rPr>
        <w:t>采购代</w:t>
      </w:r>
      <w:r>
        <w:rPr>
          <w:rFonts w:hint="eastAsia"/>
          <w:spacing w:val="-5"/>
          <w:sz w:val="21"/>
        </w:rPr>
        <w:t>理</w:t>
      </w:r>
      <w:r>
        <w:rPr>
          <w:rFonts w:hint="eastAsia"/>
          <w:sz w:val="21"/>
        </w:rPr>
        <w:t>机构应</w:t>
      </w:r>
      <w:r>
        <w:rPr>
          <w:rFonts w:hint="eastAsia"/>
          <w:spacing w:val="-5"/>
          <w:sz w:val="21"/>
        </w:rPr>
        <w:t>当</w:t>
      </w:r>
      <w:r>
        <w:rPr>
          <w:rFonts w:hint="eastAsia"/>
          <w:sz w:val="21"/>
        </w:rPr>
        <w:t>向中标</w:t>
      </w:r>
      <w:r>
        <w:rPr>
          <w:rFonts w:hint="eastAsia"/>
          <w:spacing w:val="-5"/>
          <w:sz w:val="21"/>
        </w:rPr>
        <w:t>人</w:t>
      </w:r>
      <w:r>
        <w:rPr>
          <w:rFonts w:hint="eastAsia"/>
          <w:sz w:val="21"/>
        </w:rPr>
        <w:t>发出中</w:t>
      </w:r>
      <w:r>
        <w:rPr>
          <w:rFonts w:hint="eastAsia"/>
          <w:spacing w:val="-5"/>
          <w:sz w:val="21"/>
        </w:rPr>
        <w:t>标</w:t>
      </w:r>
      <w:r>
        <w:rPr>
          <w:rFonts w:hint="eastAsia"/>
          <w:sz w:val="21"/>
        </w:rPr>
        <w:t>通知书</w:t>
      </w:r>
      <w:r>
        <w:rPr>
          <w:rFonts w:hint="eastAsia"/>
          <w:spacing w:val="-5"/>
          <w:sz w:val="21"/>
        </w:rPr>
        <w:t>。</w:t>
      </w:r>
      <w:r>
        <w:rPr>
          <w:rFonts w:hint="eastAsia"/>
          <w:sz w:val="21"/>
        </w:rPr>
        <w:t>中标通</w:t>
      </w:r>
      <w:r>
        <w:rPr>
          <w:rFonts w:hint="eastAsia"/>
          <w:spacing w:val="-5"/>
          <w:sz w:val="21"/>
        </w:rPr>
        <w:t>知</w:t>
      </w:r>
      <w:r>
        <w:rPr>
          <w:rFonts w:hint="eastAsia"/>
          <w:sz w:val="21"/>
        </w:rPr>
        <w:t>书对</w:t>
      </w:r>
      <w:r>
        <w:rPr>
          <w:rFonts w:hint="eastAsia"/>
          <w:spacing w:val="-15"/>
          <w:sz w:val="21"/>
        </w:rPr>
        <w:t>采</w:t>
      </w:r>
      <w:r>
        <w:rPr>
          <w:rFonts w:hint="eastAsia"/>
          <w:sz w:val="21"/>
        </w:rPr>
        <w:t>购人和</w:t>
      </w:r>
      <w:r>
        <w:rPr>
          <w:rFonts w:hint="eastAsia"/>
          <w:spacing w:val="-5"/>
          <w:sz w:val="21"/>
        </w:rPr>
        <w:t>中</w:t>
      </w:r>
      <w:r>
        <w:rPr>
          <w:rFonts w:hint="eastAsia"/>
          <w:sz w:val="21"/>
        </w:rPr>
        <w:t>标供应</w:t>
      </w:r>
      <w:r>
        <w:rPr>
          <w:rFonts w:hint="eastAsia"/>
          <w:spacing w:val="-5"/>
          <w:sz w:val="21"/>
        </w:rPr>
        <w:t>商</w:t>
      </w:r>
      <w:r>
        <w:rPr>
          <w:rFonts w:hint="eastAsia"/>
          <w:sz w:val="21"/>
        </w:rPr>
        <w:t>具有同</w:t>
      </w:r>
      <w:r>
        <w:rPr>
          <w:rFonts w:hint="eastAsia"/>
          <w:spacing w:val="-5"/>
          <w:sz w:val="21"/>
        </w:rPr>
        <w:t>等</w:t>
      </w:r>
      <w:r>
        <w:rPr>
          <w:rFonts w:hint="eastAsia"/>
          <w:sz w:val="21"/>
        </w:rPr>
        <w:t>法</w:t>
      </w:r>
      <w:r>
        <w:rPr>
          <w:rFonts w:hint="eastAsia"/>
          <w:sz w:val="21"/>
        </w:rPr>
        <w:tab/>
      </w:r>
      <w:r>
        <w:rPr>
          <w:rFonts w:hint="eastAsia"/>
          <w:sz w:val="21"/>
        </w:rPr>
        <w:t>效</w:t>
      </w:r>
      <w:r>
        <w:rPr>
          <w:rFonts w:hint="eastAsia"/>
          <w:spacing w:val="-5"/>
          <w:sz w:val="21"/>
        </w:rPr>
        <w:t>力</w:t>
      </w:r>
      <w:r>
        <w:rPr>
          <w:rFonts w:hint="eastAsia"/>
          <w:sz w:val="21"/>
        </w:rPr>
        <w:t>。</w:t>
      </w:r>
    </w:p>
    <w:p>
      <w:pPr>
        <w:pStyle w:val="21"/>
        <w:numPr>
          <w:ilvl w:val="2"/>
          <w:numId w:val="24"/>
        </w:numPr>
        <w:tabs>
          <w:tab w:val="left" w:pos="1029"/>
          <w:tab w:val="left" w:pos="3124"/>
        </w:tabs>
        <w:spacing w:before="8" w:line="278" w:lineRule="auto"/>
        <w:ind w:left="182" w:right="186" w:firstLine="422"/>
        <w:rPr>
          <w:sz w:val="19"/>
        </w:rPr>
      </w:pPr>
      <w:r>
        <w:rPr>
          <w:rFonts w:hint="eastAsia"/>
          <w:sz w:val="21"/>
        </w:rPr>
        <w:t>标通</w:t>
      </w:r>
      <w:r>
        <w:rPr>
          <w:rFonts w:hint="eastAsia"/>
          <w:spacing w:val="-5"/>
          <w:sz w:val="21"/>
        </w:rPr>
        <w:t>知</w:t>
      </w:r>
      <w:r>
        <w:rPr>
          <w:rFonts w:hint="eastAsia"/>
          <w:sz w:val="21"/>
        </w:rPr>
        <w:t>书发出</w:t>
      </w:r>
      <w:r>
        <w:rPr>
          <w:rFonts w:hint="eastAsia"/>
          <w:spacing w:val="-5"/>
          <w:sz w:val="21"/>
        </w:rPr>
        <w:t>后</w:t>
      </w:r>
      <w:r>
        <w:rPr>
          <w:rFonts w:hint="eastAsia"/>
          <w:sz w:val="21"/>
        </w:rPr>
        <w:t>，采购</w:t>
      </w:r>
      <w:r>
        <w:rPr>
          <w:rFonts w:hint="eastAsia"/>
          <w:spacing w:val="-5"/>
          <w:sz w:val="21"/>
        </w:rPr>
        <w:t>人</w:t>
      </w:r>
      <w:r>
        <w:rPr>
          <w:rFonts w:hint="eastAsia"/>
          <w:sz w:val="21"/>
        </w:rPr>
        <w:t>改变中</w:t>
      </w:r>
      <w:r>
        <w:rPr>
          <w:rFonts w:hint="eastAsia"/>
          <w:spacing w:val="-5"/>
          <w:sz w:val="21"/>
        </w:rPr>
        <w:t>标</w:t>
      </w:r>
      <w:r>
        <w:rPr>
          <w:rFonts w:hint="eastAsia"/>
          <w:sz w:val="21"/>
        </w:rPr>
        <w:t>结果，</w:t>
      </w:r>
      <w:r>
        <w:rPr>
          <w:rFonts w:hint="eastAsia"/>
          <w:spacing w:val="-5"/>
          <w:sz w:val="21"/>
        </w:rPr>
        <w:t>或</w:t>
      </w:r>
      <w:r>
        <w:rPr>
          <w:rFonts w:hint="eastAsia"/>
          <w:sz w:val="21"/>
        </w:rPr>
        <w:t>者中标</w:t>
      </w:r>
      <w:r>
        <w:rPr>
          <w:rFonts w:hint="eastAsia"/>
          <w:spacing w:val="-5"/>
          <w:sz w:val="21"/>
        </w:rPr>
        <w:t>供</w:t>
      </w:r>
      <w:r>
        <w:rPr>
          <w:rFonts w:hint="eastAsia"/>
          <w:sz w:val="21"/>
        </w:rPr>
        <w:t>应商放</w:t>
      </w:r>
      <w:r>
        <w:rPr>
          <w:rFonts w:hint="eastAsia"/>
          <w:spacing w:val="-5"/>
          <w:sz w:val="21"/>
        </w:rPr>
        <w:t>弃</w:t>
      </w:r>
      <w:r>
        <w:rPr>
          <w:rFonts w:hint="eastAsia"/>
          <w:sz w:val="21"/>
        </w:rPr>
        <w:t>中标，</w:t>
      </w:r>
      <w:r>
        <w:rPr>
          <w:rFonts w:hint="eastAsia"/>
          <w:spacing w:val="-5"/>
          <w:sz w:val="21"/>
        </w:rPr>
        <w:t>应</w:t>
      </w:r>
      <w:r>
        <w:rPr>
          <w:rFonts w:hint="eastAsia"/>
          <w:sz w:val="21"/>
        </w:rPr>
        <w:t>当承担</w:t>
      </w:r>
      <w:r>
        <w:rPr>
          <w:rFonts w:hint="eastAsia"/>
          <w:spacing w:val="-5"/>
          <w:sz w:val="21"/>
        </w:rPr>
        <w:t>相</w:t>
      </w:r>
      <w:r>
        <w:rPr>
          <w:rFonts w:hint="eastAsia"/>
          <w:sz w:val="21"/>
        </w:rPr>
        <w:t>应的法律责任。</w:t>
      </w:r>
    </w:p>
    <w:p>
      <w:pPr>
        <w:pStyle w:val="8"/>
        <w:numPr>
          <w:ilvl w:val="1"/>
          <w:numId w:val="24"/>
        </w:numPr>
        <w:tabs>
          <w:tab w:val="left" w:pos="778"/>
        </w:tabs>
        <w:spacing w:line="380" w:lineRule="exact"/>
        <w:ind w:left="777" w:hanging="413"/>
        <w:rPr>
          <w:rFonts w:ascii="宋体" w:hAnsi="宋体" w:eastAsia="宋体" w:cs="宋体"/>
        </w:rPr>
      </w:pPr>
      <w:r>
        <w:rPr>
          <w:rFonts w:hint="eastAsia" w:ascii="宋体" w:hAnsi="宋体" w:eastAsia="宋体" w:cs="宋体"/>
          <w:spacing w:val="-4"/>
        </w:rPr>
        <w:t>质疑与投诉</w:t>
      </w:r>
    </w:p>
    <w:p>
      <w:pPr>
        <w:pStyle w:val="21"/>
        <w:tabs>
          <w:tab w:val="left" w:pos="1022"/>
          <w:tab w:val="left" w:pos="1029"/>
          <w:tab w:val="left" w:pos="1862"/>
          <w:tab w:val="left" w:pos="3964"/>
          <w:tab w:val="left" w:pos="6484"/>
          <w:tab w:val="left" w:pos="7113"/>
          <w:tab w:val="left" w:pos="7953"/>
        </w:tabs>
        <w:spacing w:before="0" w:line="283" w:lineRule="auto"/>
        <w:ind w:left="224" w:right="186" w:firstLine="378" w:firstLineChars="180"/>
        <w:rPr>
          <w:lang w:val="en-US"/>
        </w:rPr>
      </w:pPr>
      <w:r>
        <w:rPr>
          <w:rFonts w:hint="eastAsia"/>
          <w:sz w:val="21"/>
          <w:lang w:val="en-US"/>
        </w:rPr>
        <w:t>24.1</w:t>
      </w:r>
      <w:r>
        <w:rPr>
          <w:rFonts w:hint="eastAsia"/>
          <w:sz w:val="21"/>
        </w:rPr>
        <w:t>供应商</w:t>
      </w:r>
      <w:r>
        <w:rPr>
          <w:rFonts w:hint="eastAsia"/>
          <w:spacing w:val="-5"/>
          <w:sz w:val="21"/>
        </w:rPr>
        <w:t>认</w:t>
      </w:r>
      <w:r>
        <w:rPr>
          <w:rFonts w:hint="eastAsia"/>
          <w:sz w:val="21"/>
        </w:rPr>
        <w:t>为采购</w:t>
      </w:r>
      <w:r>
        <w:rPr>
          <w:rFonts w:hint="eastAsia"/>
          <w:spacing w:val="-5"/>
          <w:sz w:val="21"/>
        </w:rPr>
        <w:t>文</w:t>
      </w:r>
      <w:r>
        <w:rPr>
          <w:rFonts w:hint="eastAsia"/>
          <w:sz w:val="21"/>
        </w:rPr>
        <w:t>件、采</w:t>
      </w:r>
      <w:r>
        <w:rPr>
          <w:rFonts w:hint="eastAsia"/>
          <w:spacing w:val="-5"/>
          <w:sz w:val="21"/>
        </w:rPr>
        <w:t>购</w:t>
      </w:r>
      <w:r>
        <w:rPr>
          <w:rFonts w:hint="eastAsia"/>
          <w:sz w:val="21"/>
        </w:rPr>
        <w:t>过程、</w:t>
      </w:r>
      <w:r>
        <w:rPr>
          <w:rFonts w:hint="eastAsia"/>
          <w:spacing w:val="-5"/>
          <w:sz w:val="21"/>
        </w:rPr>
        <w:t>中</w:t>
      </w:r>
      <w:r>
        <w:rPr>
          <w:rFonts w:hint="eastAsia"/>
          <w:sz w:val="21"/>
        </w:rPr>
        <w:t>标或者</w:t>
      </w:r>
      <w:r>
        <w:rPr>
          <w:rFonts w:hint="eastAsia"/>
          <w:spacing w:val="-5"/>
          <w:sz w:val="21"/>
        </w:rPr>
        <w:t>成</w:t>
      </w:r>
      <w:r>
        <w:rPr>
          <w:rFonts w:hint="eastAsia"/>
          <w:sz w:val="21"/>
        </w:rPr>
        <w:t>交结果</w:t>
      </w:r>
      <w:r>
        <w:rPr>
          <w:rFonts w:hint="eastAsia"/>
          <w:spacing w:val="-5"/>
          <w:sz w:val="21"/>
        </w:rPr>
        <w:t>使</w:t>
      </w:r>
      <w:r>
        <w:rPr>
          <w:rFonts w:hint="eastAsia"/>
          <w:sz w:val="21"/>
        </w:rPr>
        <w:t>自身的权利受到损害的，</w:t>
      </w:r>
      <w:r>
        <w:rPr>
          <w:rFonts w:hint="eastAsia"/>
          <w:spacing w:val="-5"/>
          <w:sz w:val="21"/>
        </w:rPr>
        <w:t>可</w:t>
      </w:r>
      <w:r>
        <w:rPr>
          <w:rFonts w:hint="eastAsia"/>
          <w:sz w:val="21"/>
        </w:rPr>
        <w:t>以在知</w:t>
      </w:r>
      <w:r>
        <w:rPr>
          <w:rFonts w:hint="eastAsia"/>
          <w:spacing w:val="-5"/>
          <w:sz w:val="21"/>
        </w:rPr>
        <w:t>道</w:t>
      </w:r>
      <w:r>
        <w:rPr>
          <w:rFonts w:hint="eastAsia"/>
          <w:sz w:val="21"/>
        </w:rPr>
        <w:t>或者</w:t>
      </w:r>
      <w:r>
        <w:rPr>
          <w:rFonts w:hint="eastAsia"/>
          <w:spacing w:val="-17"/>
          <w:sz w:val="21"/>
        </w:rPr>
        <w:t>应</w:t>
      </w:r>
      <w:r>
        <w:rPr>
          <w:rFonts w:hint="eastAsia"/>
          <w:sz w:val="21"/>
        </w:rPr>
        <w:t>知其权受到损害之日起7</w:t>
      </w:r>
      <w:r>
        <w:rPr>
          <w:rFonts w:hint="eastAsia"/>
          <w:spacing w:val="-5"/>
          <w:sz w:val="21"/>
        </w:rPr>
        <w:t>个</w:t>
      </w:r>
      <w:r>
        <w:rPr>
          <w:rFonts w:hint="eastAsia"/>
          <w:sz w:val="21"/>
        </w:rPr>
        <w:t>工作日</w:t>
      </w:r>
      <w:r>
        <w:rPr>
          <w:rFonts w:hint="eastAsia"/>
          <w:spacing w:val="-5"/>
          <w:sz w:val="21"/>
        </w:rPr>
        <w:t>内</w:t>
      </w:r>
      <w:r>
        <w:rPr>
          <w:rFonts w:hint="eastAsia"/>
          <w:sz w:val="21"/>
        </w:rPr>
        <w:t>，以</w:t>
      </w:r>
      <w:r>
        <w:rPr>
          <w:rFonts w:hint="eastAsia"/>
          <w:spacing w:val="-5"/>
          <w:sz w:val="21"/>
        </w:rPr>
        <w:t>书</w:t>
      </w:r>
      <w:r>
        <w:rPr>
          <w:rFonts w:hint="eastAsia"/>
          <w:sz w:val="21"/>
        </w:rPr>
        <w:t>面形式</w:t>
      </w:r>
      <w:r>
        <w:rPr>
          <w:rFonts w:hint="eastAsia"/>
          <w:spacing w:val="-5"/>
          <w:sz w:val="21"/>
        </w:rPr>
        <w:t>向</w:t>
      </w:r>
      <w:r>
        <w:rPr>
          <w:rFonts w:hint="eastAsia"/>
          <w:sz w:val="21"/>
        </w:rPr>
        <w:t>采购人</w:t>
      </w:r>
      <w:r>
        <w:rPr>
          <w:rFonts w:hint="eastAsia"/>
          <w:spacing w:val="-5"/>
          <w:sz w:val="21"/>
        </w:rPr>
        <w:t>、</w:t>
      </w:r>
      <w:r>
        <w:rPr>
          <w:rFonts w:hint="eastAsia"/>
          <w:sz w:val="21"/>
        </w:rPr>
        <w:t>采购代</w:t>
      </w:r>
      <w:r>
        <w:rPr>
          <w:rFonts w:hint="eastAsia"/>
          <w:spacing w:val="-5"/>
          <w:sz w:val="21"/>
        </w:rPr>
        <w:t>理</w:t>
      </w:r>
      <w:r>
        <w:rPr>
          <w:rFonts w:hint="eastAsia"/>
          <w:sz w:val="21"/>
        </w:rPr>
        <w:t>机构提</w:t>
      </w:r>
      <w:r>
        <w:rPr>
          <w:rFonts w:hint="eastAsia"/>
          <w:spacing w:val="-5"/>
          <w:sz w:val="21"/>
        </w:rPr>
        <w:t>出</w:t>
      </w:r>
      <w:r>
        <w:rPr>
          <w:rFonts w:hint="eastAsia"/>
          <w:sz w:val="21"/>
        </w:rPr>
        <w:t>质疑。</w:t>
      </w:r>
    </w:p>
    <w:p>
      <w:pPr>
        <w:pStyle w:val="21"/>
        <w:tabs>
          <w:tab w:val="left" w:pos="1029"/>
          <w:tab w:val="left" w:pos="5644"/>
          <w:tab w:val="left" w:pos="6273"/>
        </w:tabs>
        <w:spacing w:before="11" w:line="278" w:lineRule="auto"/>
        <w:ind w:left="224" w:right="186" w:firstLine="378" w:firstLineChars="180"/>
        <w:rPr>
          <w:sz w:val="19"/>
        </w:rPr>
      </w:pPr>
      <w:r>
        <w:rPr>
          <w:rFonts w:hint="eastAsia"/>
          <w:sz w:val="21"/>
          <w:lang w:val="en-US"/>
        </w:rPr>
        <w:t>24.2</w:t>
      </w:r>
      <w:r>
        <w:rPr>
          <w:rFonts w:hint="eastAsia"/>
          <w:sz w:val="21"/>
        </w:rPr>
        <w:t>潜在供</w:t>
      </w:r>
      <w:r>
        <w:rPr>
          <w:rFonts w:hint="eastAsia"/>
          <w:spacing w:val="-5"/>
          <w:sz w:val="21"/>
        </w:rPr>
        <w:t>应</w:t>
      </w:r>
      <w:r>
        <w:rPr>
          <w:rFonts w:hint="eastAsia"/>
          <w:sz w:val="21"/>
        </w:rPr>
        <w:t>商已依</w:t>
      </w:r>
      <w:r>
        <w:rPr>
          <w:rFonts w:hint="eastAsia"/>
          <w:spacing w:val="-5"/>
          <w:sz w:val="21"/>
        </w:rPr>
        <w:t>法</w:t>
      </w:r>
      <w:r>
        <w:rPr>
          <w:rFonts w:hint="eastAsia"/>
          <w:sz w:val="21"/>
        </w:rPr>
        <w:t>获取其</w:t>
      </w:r>
      <w:r>
        <w:rPr>
          <w:rFonts w:hint="eastAsia"/>
          <w:spacing w:val="-5"/>
          <w:sz w:val="21"/>
        </w:rPr>
        <w:t>可</w:t>
      </w:r>
      <w:r>
        <w:rPr>
          <w:rFonts w:hint="eastAsia"/>
          <w:sz w:val="21"/>
        </w:rPr>
        <w:t>质疑的</w:t>
      </w:r>
      <w:r>
        <w:rPr>
          <w:rFonts w:hint="eastAsia"/>
          <w:spacing w:val="-5"/>
          <w:sz w:val="21"/>
        </w:rPr>
        <w:t>采</w:t>
      </w:r>
      <w:r>
        <w:rPr>
          <w:rFonts w:hint="eastAsia"/>
          <w:sz w:val="21"/>
        </w:rPr>
        <w:t>购文件</w:t>
      </w:r>
      <w:r>
        <w:rPr>
          <w:rFonts w:hint="eastAsia"/>
          <w:spacing w:val="-5"/>
          <w:sz w:val="21"/>
        </w:rPr>
        <w:t>的</w:t>
      </w:r>
      <w:r>
        <w:rPr>
          <w:rFonts w:hint="eastAsia"/>
          <w:sz w:val="21"/>
        </w:rPr>
        <w:t>，可以对采购文件</w:t>
      </w:r>
      <w:r>
        <w:rPr>
          <w:rFonts w:hint="eastAsia"/>
          <w:spacing w:val="-5"/>
          <w:sz w:val="21"/>
        </w:rPr>
        <w:t>提</w:t>
      </w:r>
      <w:r>
        <w:rPr>
          <w:rFonts w:hint="eastAsia"/>
          <w:sz w:val="21"/>
        </w:rPr>
        <w:t>出有效</w:t>
      </w:r>
      <w:r>
        <w:rPr>
          <w:rFonts w:hint="eastAsia"/>
          <w:spacing w:val="-5"/>
          <w:sz w:val="21"/>
        </w:rPr>
        <w:t>的</w:t>
      </w:r>
      <w:r>
        <w:rPr>
          <w:rFonts w:hint="eastAsia"/>
          <w:sz w:val="21"/>
        </w:rPr>
        <w:t>书面质</w:t>
      </w:r>
      <w:r>
        <w:rPr>
          <w:rFonts w:hint="eastAsia"/>
          <w:spacing w:val="-5"/>
          <w:sz w:val="21"/>
        </w:rPr>
        <w:t>疑</w:t>
      </w:r>
      <w:r>
        <w:rPr>
          <w:rFonts w:hint="eastAsia"/>
          <w:sz w:val="21"/>
        </w:rPr>
        <w:t>。对采</w:t>
      </w:r>
      <w:r>
        <w:rPr>
          <w:rFonts w:hint="eastAsia"/>
          <w:spacing w:val="-5"/>
          <w:sz w:val="21"/>
        </w:rPr>
        <w:t>购</w:t>
      </w:r>
      <w:r>
        <w:rPr>
          <w:rFonts w:hint="eastAsia"/>
          <w:sz w:val="21"/>
        </w:rPr>
        <w:t>文件</w:t>
      </w:r>
      <w:r>
        <w:rPr>
          <w:rFonts w:hint="eastAsia"/>
          <w:spacing w:val="-17"/>
          <w:sz w:val="21"/>
        </w:rPr>
        <w:t>提</w:t>
      </w:r>
      <w:r>
        <w:rPr>
          <w:rFonts w:hint="eastAsia"/>
          <w:sz w:val="21"/>
        </w:rPr>
        <w:t>出质疑</w:t>
      </w:r>
      <w:r>
        <w:rPr>
          <w:rFonts w:hint="eastAsia"/>
          <w:spacing w:val="-5"/>
          <w:sz w:val="21"/>
        </w:rPr>
        <w:t>的</w:t>
      </w:r>
      <w:r>
        <w:rPr>
          <w:rFonts w:hint="eastAsia"/>
          <w:sz w:val="21"/>
        </w:rPr>
        <w:t>，应当</w:t>
      </w:r>
      <w:r>
        <w:rPr>
          <w:rFonts w:hint="eastAsia"/>
          <w:spacing w:val="-5"/>
          <w:sz w:val="21"/>
        </w:rPr>
        <w:t>在</w:t>
      </w:r>
      <w:r>
        <w:rPr>
          <w:rFonts w:hint="eastAsia"/>
          <w:sz w:val="21"/>
        </w:rPr>
        <w:t>获取采</w:t>
      </w:r>
      <w:r>
        <w:rPr>
          <w:rFonts w:hint="eastAsia"/>
          <w:spacing w:val="-5"/>
          <w:sz w:val="21"/>
        </w:rPr>
        <w:t>购</w:t>
      </w:r>
      <w:r>
        <w:rPr>
          <w:rFonts w:hint="eastAsia"/>
          <w:sz w:val="21"/>
        </w:rPr>
        <w:t>文件或</w:t>
      </w:r>
      <w:r>
        <w:rPr>
          <w:rFonts w:hint="eastAsia"/>
          <w:spacing w:val="-5"/>
          <w:sz w:val="21"/>
        </w:rPr>
        <w:t>者</w:t>
      </w:r>
      <w:r>
        <w:rPr>
          <w:rFonts w:hint="eastAsia"/>
          <w:sz w:val="21"/>
        </w:rPr>
        <w:t>采购文</w:t>
      </w:r>
      <w:r>
        <w:rPr>
          <w:rFonts w:hint="eastAsia"/>
          <w:spacing w:val="-5"/>
          <w:sz w:val="21"/>
        </w:rPr>
        <w:t>件</w:t>
      </w:r>
      <w:r>
        <w:rPr>
          <w:rFonts w:hint="eastAsia"/>
          <w:sz w:val="21"/>
        </w:rPr>
        <w:t>公告期</w:t>
      </w:r>
      <w:r>
        <w:rPr>
          <w:rFonts w:hint="eastAsia"/>
          <w:spacing w:val="-5"/>
          <w:sz w:val="21"/>
        </w:rPr>
        <w:t>限</w:t>
      </w:r>
      <w:r>
        <w:rPr>
          <w:rFonts w:hint="eastAsia"/>
          <w:sz w:val="21"/>
        </w:rPr>
        <w:t>届之</w:t>
      </w:r>
      <w:r>
        <w:rPr>
          <w:rFonts w:hint="eastAsia"/>
          <w:spacing w:val="-5"/>
          <w:sz w:val="21"/>
        </w:rPr>
        <w:t>日</w:t>
      </w:r>
      <w:r>
        <w:rPr>
          <w:rFonts w:hint="eastAsia"/>
          <w:sz w:val="21"/>
        </w:rPr>
        <w:t>起7个</w:t>
      </w:r>
      <w:r>
        <w:rPr>
          <w:rFonts w:hint="eastAsia"/>
          <w:spacing w:val="-5"/>
          <w:sz w:val="21"/>
        </w:rPr>
        <w:t>工</w:t>
      </w:r>
      <w:r>
        <w:rPr>
          <w:rFonts w:hint="eastAsia"/>
          <w:sz w:val="21"/>
        </w:rPr>
        <w:t>作日内</w:t>
      </w:r>
      <w:r>
        <w:rPr>
          <w:rFonts w:hint="eastAsia"/>
          <w:spacing w:val="-5"/>
          <w:sz w:val="21"/>
        </w:rPr>
        <w:t>提</w:t>
      </w:r>
      <w:r>
        <w:rPr>
          <w:rFonts w:hint="eastAsia"/>
          <w:sz w:val="21"/>
        </w:rPr>
        <w:t>出。</w:t>
      </w:r>
    </w:p>
    <w:p>
      <w:pPr>
        <w:pStyle w:val="21"/>
        <w:tabs>
          <w:tab w:val="left" w:pos="1029"/>
          <w:tab w:val="left" w:pos="2495"/>
        </w:tabs>
        <w:spacing w:before="5" w:line="295" w:lineRule="auto"/>
        <w:ind w:left="224" w:right="186" w:firstLine="378" w:firstLineChars="180"/>
        <w:rPr>
          <w:sz w:val="21"/>
        </w:rPr>
      </w:pPr>
      <w:r>
        <w:rPr>
          <w:rFonts w:hint="eastAsia"/>
          <w:sz w:val="21"/>
          <w:lang w:val="en-US"/>
        </w:rPr>
        <w:t>24.3</w:t>
      </w:r>
      <w:r>
        <w:rPr>
          <w:rFonts w:hint="eastAsia"/>
          <w:sz w:val="21"/>
        </w:rPr>
        <w:t>针对同</w:t>
      </w:r>
      <w:r>
        <w:rPr>
          <w:rFonts w:hint="eastAsia"/>
          <w:spacing w:val="-5"/>
          <w:sz w:val="21"/>
        </w:rPr>
        <w:t>一</w:t>
      </w:r>
      <w:r>
        <w:rPr>
          <w:rFonts w:hint="eastAsia"/>
          <w:sz w:val="21"/>
        </w:rPr>
        <w:t>采购程</w:t>
      </w:r>
      <w:r>
        <w:rPr>
          <w:rFonts w:hint="eastAsia"/>
          <w:spacing w:val="-5"/>
          <w:sz w:val="21"/>
        </w:rPr>
        <w:t>序</w:t>
      </w:r>
      <w:r>
        <w:rPr>
          <w:rFonts w:hint="eastAsia"/>
          <w:sz w:val="21"/>
        </w:rPr>
        <w:t>环节的</w:t>
      </w:r>
      <w:r>
        <w:rPr>
          <w:rFonts w:hint="eastAsia"/>
          <w:spacing w:val="-5"/>
          <w:sz w:val="21"/>
        </w:rPr>
        <w:t>质</w:t>
      </w:r>
      <w:r>
        <w:rPr>
          <w:rFonts w:hint="eastAsia"/>
          <w:sz w:val="21"/>
        </w:rPr>
        <w:t>疑，质</w:t>
      </w:r>
      <w:r>
        <w:rPr>
          <w:rFonts w:hint="eastAsia"/>
          <w:spacing w:val="-5"/>
          <w:sz w:val="21"/>
        </w:rPr>
        <w:t>疑</w:t>
      </w:r>
      <w:r>
        <w:rPr>
          <w:rFonts w:hint="eastAsia"/>
          <w:sz w:val="21"/>
        </w:rPr>
        <w:t>供应商</w:t>
      </w:r>
      <w:r>
        <w:rPr>
          <w:rFonts w:hint="eastAsia"/>
          <w:spacing w:val="-5"/>
          <w:sz w:val="21"/>
        </w:rPr>
        <w:t>须</w:t>
      </w:r>
      <w:r>
        <w:rPr>
          <w:rFonts w:hint="eastAsia"/>
          <w:sz w:val="21"/>
        </w:rPr>
        <w:t>在法定</w:t>
      </w:r>
      <w:r>
        <w:rPr>
          <w:rFonts w:hint="eastAsia"/>
          <w:spacing w:val="-5"/>
          <w:sz w:val="21"/>
        </w:rPr>
        <w:t>质</w:t>
      </w:r>
      <w:r>
        <w:rPr>
          <w:rFonts w:hint="eastAsia"/>
          <w:sz w:val="21"/>
        </w:rPr>
        <w:t>疑期内</w:t>
      </w:r>
      <w:r>
        <w:rPr>
          <w:rFonts w:hint="eastAsia"/>
          <w:spacing w:val="-5"/>
          <w:sz w:val="21"/>
        </w:rPr>
        <w:t>一</w:t>
      </w:r>
      <w:r>
        <w:rPr>
          <w:rFonts w:hint="eastAsia"/>
          <w:sz w:val="21"/>
        </w:rPr>
        <w:t>次性提</w:t>
      </w:r>
      <w:r>
        <w:rPr>
          <w:rFonts w:hint="eastAsia"/>
          <w:spacing w:val="-5"/>
          <w:sz w:val="21"/>
        </w:rPr>
        <w:t>出</w:t>
      </w:r>
      <w:r>
        <w:rPr>
          <w:rFonts w:hint="eastAsia"/>
          <w:sz w:val="21"/>
        </w:rPr>
        <w:t>；否则</w:t>
      </w:r>
      <w:r>
        <w:rPr>
          <w:rFonts w:hint="eastAsia"/>
          <w:spacing w:val="-5"/>
          <w:sz w:val="21"/>
        </w:rPr>
        <w:t>，</w:t>
      </w:r>
      <w:r>
        <w:rPr>
          <w:rFonts w:hint="eastAsia"/>
          <w:sz w:val="21"/>
        </w:rPr>
        <w:t>采购人</w:t>
      </w:r>
      <w:r>
        <w:rPr>
          <w:rFonts w:hint="eastAsia"/>
          <w:spacing w:val="-5"/>
          <w:sz w:val="21"/>
        </w:rPr>
        <w:t>或</w:t>
      </w:r>
      <w:r>
        <w:rPr>
          <w:rFonts w:hint="eastAsia"/>
          <w:sz w:val="21"/>
        </w:rPr>
        <w:t>其采</w:t>
      </w:r>
      <w:r>
        <w:rPr>
          <w:rFonts w:hint="eastAsia"/>
          <w:spacing w:val="-16"/>
          <w:sz w:val="21"/>
        </w:rPr>
        <w:t>购</w:t>
      </w:r>
      <w:r>
        <w:rPr>
          <w:rFonts w:hint="eastAsia"/>
          <w:sz w:val="21"/>
        </w:rPr>
        <w:t>代理机</w:t>
      </w:r>
      <w:r>
        <w:rPr>
          <w:rFonts w:hint="eastAsia"/>
          <w:spacing w:val="-5"/>
          <w:sz w:val="21"/>
        </w:rPr>
        <w:t>构</w:t>
      </w:r>
      <w:r>
        <w:rPr>
          <w:rFonts w:hint="eastAsia"/>
          <w:sz w:val="21"/>
        </w:rPr>
        <w:t>有权不</w:t>
      </w:r>
      <w:r>
        <w:rPr>
          <w:rFonts w:hint="eastAsia"/>
          <w:spacing w:val="-5"/>
          <w:sz w:val="21"/>
        </w:rPr>
        <w:t>予</w:t>
      </w:r>
      <w:r>
        <w:rPr>
          <w:rFonts w:hint="eastAsia"/>
          <w:sz w:val="21"/>
        </w:rPr>
        <w:t>受理。</w:t>
      </w:r>
    </w:p>
    <w:p>
      <w:pPr>
        <w:pStyle w:val="21"/>
        <w:tabs>
          <w:tab w:val="left" w:pos="1029"/>
        </w:tabs>
        <w:spacing w:before="0" w:line="250" w:lineRule="exact"/>
        <w:ind w:left="0" w:firstLine="600" w:firstLineChars="300"/>
      </w:pPr>
      <w:r>
        <w:rPr>
          <w:rFonts w:hint="eastAsia"/>
          <w:spacing w:val="-5"/>
          <w:sz w:val="21"/>
          <w:lang w:val="en-US"/>
        </w:rPr>
        <w:t>24.4</w:t>
      </w:r>
      <w:r>
        <w:rPr>
          <w:rFonts w:hint="eastAsia"/>
          <w:spacing w:val="-5"/>
          <w:sz w:val="21"/>
        </w:rPr>
        <w:t>供应商提出质疑应当提交质疑函和必要的证明材料。质疑函的内容应当符合《政府采购质疑和投诉</w:t>
      </w:r>
      <w:r>
        <w:rPr>
          <w:rFonts w:hint="eastAsia"/>
        </w:rPr>
        <w:t>办法》</w:t>
      </w:r>
      <w:r>
        <w:rPr>
          <w:rFonts w:hint="eastAsia"/>
          <w:spacing w:val="-5"/>
        </w:rPr>
        <w:t>（</w:t>
      </w:r>
      <w:r>
        <w:rPr>
          <w:rFonts w:hint="eastAsia"/>
        </w:rPr>
        <w:t>财政部</w:t>
      </w:r>
      <w:r>
        <w:rPr>
          <w:rFonts w:hint="eastAsia"/>
          <w:spacing w:val="-3"/>
        </w:rPr>
        <w:t>94</w:t>
      </w:r>
      <w:r>
        <w:rPr>
          <w:rFonts w:hint="eastAsia"/>
          <w:spacing w:val="25"/>
        </w:rPr>
        <w:t>号令</w:t>
      </w:r>
      <w:r>
        <w:rPr>
          <w:rFonts w:hint="eastAsia"/>
        </w:rPr>
        <w:t>）</w:t>
      </w:r>
      <w:r>
        <w:rPr>
          <w:rFonts w:hint="eastAsia"/>
          <w:spacing w:val="-6"/>
        </w:rPr>
        <w:t>第十二条第一款的要求；质疑供应商为自然人的，质疑函应由本人签字；供应商为法人或者其他组织的，质疑函应由法定代表人、主要负责人，或者其授权代表签字或盖章，并加盖公章；由</w:t>
      </w:r>
      <w:r>
        <w:rPr>
          <w:rFonts w:hint="eastAsia"/>
          <w:spacing w:val="-5"/>
        </w:rPr>
        <w:t>代理人提出质疑的，代理人还应当提交供应商签署的授权委托书。</w:t>
      </w:r>
    </w:p>
    <w:p>
      <w:pPr>
        <w:pStyle w:val="10"/>
        <w:spacing w:line="295" w:lineRule="auto"/>
        <w:ind w:left="182" w:right="291" w:firstLine="422"/>
      </w:pPr>
      <w:r>
        <w:rPr>
          <w:rFonts w:hint="eastAsia"/>
          <w:spacing w:val="-5"/>
        </w:rPr>
        <w:t>接收质疑函的联系地址为：</w:t>
      </w:r>
      <w:r>
        <w:rPr>
          <w:rFonts w:hint="eastAsia"/>
          <w:spacing w:val="-5"/>
          <w:lang w:eastAsia="zh-CN"/>
        </w:rPr>
        <w:t>青浦区朱家角镇邱家港路36号2楼南侧</w:t>
      </w:r>
      <w:r>
        <w:rPr>
          <w:rFonts w:hint="eastAsia"/>
          <w:spacing w:val="-5"/>
        </w:rPr>
        <w:t>，经办人：</w:t>
      </w:r>
      <w:r>
        <w:rPr>
          <w:rFonts w:hint="eastAsia"/>
          <w:spacing w:val="-5"/>
          <w:lang w:eastAsia="zh-CN"/>
        </w:rPr>
        <w:t>秦海涛</w:t>
      </w:r>
      <w:r>
        <w:rPr>
          <w:rFonts w:hint="eastAsia"/>
          <w:spacing w:val="-5"/>
        </w:rPr>
        <w:t>，联系电话</w:t>
      </w:r>
      <w:r>
        <w:rPr>
          <w:rFonts w:hint="eastAsia"/>
        </w:rPr>
        <w:t>：</w:t>
      </w:r>
      <w:r>
        <w:rPr>
          <w:rFonts w:hint="eastAsia"/>
          <w:lang w:val="en-US" w:eastAsia="zh-CN"/>
        </w:rPr>
        <w:t>18117099074</w:t>
      </w:r>
      <w:r>
        <w:rPr>
          <w:rFonts w:hint="eastAsia"/>
          <w:spacing w:val="-1"/>
        </w:rPr>
        <w:t>，电子邮箱</w:t>
      </w:r>
      <w:r>
        <w:fldChar w:fldCharType="begin"/>
      </w:r>
      <w:r>
        <w:instrText xml:space="preserve"> HYPERLINK "mailto:galilix@163.com" \h </w:instrText>
      </w:r>
      <w:r>
        <w:fldChar w:fldCharType="separate"/>
      </w:r>
      <w:r>
        <w:rPr>
          <w:rFonts w:hint="eastAsia"/>
        </w:rPr>
        <w:t>：</w:t>
      </w:r>
      <w:r>
        <w:rPr>
          <w:rFonts w:hint="eastAsia"/>
          <w:lang w:val="en-US" w:eastAsia="zh-CN"/>
        </w:rPr>
        <w:t>1261234934@qq.com</w:t>
      </w:r>
      <w:r>
        <w:rPr>
          <w:rFonts w:hint="eastAsia"/>
        </w:rPr>
        <w:t>。</w:t>
      </w:r>
      <w:r>
        <w:rPr>
          <w:rFonts w:hint="eastAsia"/>
        </w:rPr>
        <w:fldChar w:fldCharType="end"/>
      </w:r>
    </w:p>
    <w:p>
      <w:pPr>
        <w:pStyle w:val="21"/>
        <w:tabs>
          <w:tab w:val="left" w:pos="1029"/>
        </w:tabs>
        <w:spacing w:before="0" w:line="250" w:lineRule="exact"/>
        <w:ind w:left="220" w:firstLine="438" w:firstLineChars="209"/>
      </w:pPr>
      <w:r>
        <w:rPr>
          <w:rFonts w:hint="eastAsia"/>
          <w:sz w:val="21"/>
          <w:lang w:val="en-US"/>
        </w:rPr>
        <w:t>24.5</w:t>
      </w:r>
      <w:r>
        <w:rPr>
          <w:rFonts w:hint="eastAsia"/>
          <w:sz w:val="21"/>
        </w:rPr>
        <w:t>除33.3</w:t>
      </w:r>
      <w:r>
        <w:rPr>
          <w:rFonts w:hint="eastAsia"/>
          <w:spacing w:val="-5"/>
          <w:sz w:val="21"/>
        </w:rPr>
        <w:t>款规定的情形之外，采购人、采购代理机构不得拒收质疑供应商在法定质疑期内发出的质疑</w:t>
      </w:r>
      <w:r>
        <w:rPr>
          <w:rFonts w:hint="eastAsia"/>
        </w:rPr>
        <w:t>函，且</w:t>
      </w:r>
      <w:r>
        <w:rPr>
          <w:rFonts w:hint="eastAsia"/>
          <w:spacing w:val="-5"/>
        </w:rPr>
        <w:t>应</w:t>
      </w:r>
      <w:r>
        <w:rPr>
          <w:rFonts w:hint="eastAsia"/>
        </w:rPr>
        <w:t>在收到</w:t>
      </w:r>
      <w:r>
        <w:rPr>
          <w:rFonts w:hint="eastAsia"/>
          <w:spacing w:val="-5"/>
        </w:rPr>
        <w:t>质</w:t>
      </w:r>
      <w:r>
        <w:rPr>
          <w:rFonts w:hint="eastAsia"/>
        </w:rPr>
        <w:t>疑函后7</w:t>
      </w:r>
      <w:r>
        <w:rPr>
          <w:rFonts w:hint="eastAsia"/>
          <w:spacing w:val="-5"/>
        </w:rPr>
        <w:t>个</w:t>
      </w:r>
      <w:r>
        <w:rPr>
          <w:rFonts w:hint="eastAsia"/>
        </w:rPr>
        <w:t>工作日</w:t>
      </w:r>
      <w:r>
        <w:rPr>
          <w:rFonts w:hint="eastAsia"/>
          <w:spacing w:val="-5"/>
        </w:rPr>
        <w:t>内</w:t>
      </w:r>
      <w:r>
        <w:rPr>
          <w:rFonts w:hint="eastAsia"/>
        </w:rPr>
        <w:t>作出回复，并</w:t>
      </w:r>
      <w:r>
        <w:rPr>
          <w:rFonts w:hint="eastAsia"/>
          <w:spacing w:val="-5"/>
        </w:rPr>
        <w:t>以</w:t>
      </w:r>
      <w:r>
        <w:rPr>
          <w:rFonts w:hint="eastAsia"/>
        </w:rPr>
        <w:t>书面形</w:t>
      </w:r>
      <w:r>
        <w:rPr>
          <w:rFonts w:hint="eastAsia"/>
          <w:spacing w:val="-5"/>
        </w:rPr>
        <w:t>式</w:t>
      </w:r>
      <w:r>
        <w:rPr>
          <w:rFonts w:hint="eastAsia"/>
        </w:rPr>
        <w:t>通知质</w:t>
      </w:r>
      <w:r>
        <w:rPr>
          <w:rFonts w:hint="eastAsia"/>
          <w:spacing w:val="-5"/>
        </w:rPr>
        <w:t>疑</w:t>
      </w:r>
      <w:r>
        <w:rPr>
          <w:rFonts w:hint="eastAsia"/>
        </w:rPr>
        <w:t>供应商</w:t>
      </w:r>
      <w:r>
        <w:rPr>
          <w:rFonts w:hint="eastAsia"/>
          <w:spacing w:val="-5"/>
        </w:rPr>
        <w:t>和</w:t>
      </w:r>
      <w:r>
        <w:rPr>
          <w:rFonts w:hint="eastAsia"/>
        </w:rPr>
        <w:t>其他有</w:t>
      </w:r>
      <w:r>
        <w:rPr>
          <w:rFonts w:hint="eastAsia"/>
          <w:spacing w:val="-5"/>
        </w:rPr>
        <w:t>关</w:t>
      </w:r>
      <w:r>
        <w:rPr>
          <w:rFonts w:hint="eastAsia"/>
        </w:rPr>
        <w:t>供应商。</w:t>
      </w:r>
      <w:r>
        <w:rPr>
          <w:rFonts w:hint="eastAsia"/>
          <w:sz w:val="21"/>
        </w:rPr>
        <w:t>质疑供</w:t>
      </w:r>
      <w:r>
        <w:rPr>
          <w:rFonts w:hint="eastAsia"/>
          <w:spacing w:val="-5"/>
          <w:sz w:val="21"/>
        </w:rPr>
        <w:t>应</w:t>
      </w:r>
      <w:r>
        <w:rPr>
          <w:rFonts w:hint="eastAsia"/>
          <w:sz w:val="21"/>
        </w:rPr>
        <w:t>商对采</w:t>
      </w:r>
      <w:r>
        <w:rPr>
          <w:rFonts w:hint="eastAsia"/>
          <w:spacing w:val="-5"/>
          <w:sz w:val="21"/>
        </w:rPr>
        <w:t>购</w:t>
      </w:r>
      <w:r>
        <w:rPr>
          <w:rFonts w:hint="eastAsia"/>
          <w:sz w:val="21"/>
        </w:rPr>
        <w:t>人、采</w:t>
      </w:r>
      <w:r>
        <w:rPr>
          <w:rFonts w:hint="eastAsia"/>
          <w:spacing w:val="-5"/>
          <w:sz w:val="21"/>
        </w:rPr>
        <w:t>购</w:t>
      </w:r>
      <w:r>
        <w:rPr>
          <w:rFonts w:hint="eastAsia"/>
          <w:sz w:val="21"/>
        </w:rPr>
        <w:t>代理机</w:t>
      </w:r>
      <w:r>
        <w:rPr>
          <w:rFonts w:hint="eastAsia"/>
          <w:spacing w:val="-5"/>
          <w:sz w:val="21"/>
        </w:rPr>
        <w:t>构</w:t>
      </w:r>
      <w:r>
        <w:rPr>
          <w:rFonts w:hint="eastAsia"/>
          <w:sz w:val="21"/>
        </w:rPr>
        <w:t>的回复不满意，</w:t>
      </w:r>
      <w:r>
        <w:rPr>
          <w:rFonts w:hint="eastAsia"/>
          <w:spacing w:val="-5"/>
          <w:sz w:val="21"/>
        </w:rPr>
        <w:t>或</w:t>
      </w:r>
      <w:r>
        <w:rPr>
          <w:rFonts w:hint="eastAsia"/>
          <w:sz w:val="21"/>
        </w:rPr>
        <w:t>者采购</w:t>
      </w:r>
      <w:r>
        <w:rPr>
          <w:rFonts w:hint="eastAsia"/>
          <w:spacing w:val="-5"/>
          <w:sz w:val="21"/>
        </w:rPr>
        <w:t>人</w:t>
      </w:r>
      <w:r>
        <w:rPr>
          <w:rFonts w:hint="eastAsia"/>
          <w:sz w:val="21"/>
        </w:rPr>
        <w:t>、采购</w:t>
      </w:r>
      <w:r>
        <w:rPr>
          <w:rFonts w:hint="eastAsia"/>
          <w:spacing w:val="-5"/>
          <w:sz w:val="21"/>
        </w:rPr>
        <w:t>代</w:t>
      </w:r>
      <w:r>
        <w:rPr>
          <w:rFonts w:hint="eastAsia"/>
          <w:sz w:val="21"/>
        </w:rPr>
        <w:t>理机构</w:t>
      </w:r>
      <w:r>
        <w:rPr>
          <w:rFonts w:hint="eastAsia"/>
          <w:spacing w:val="-5"/>
          <w:sz w:val="21"/>
        </w:rPr>
        <w:t>未</w:t>
      </w:r>
      <w:r>
        <w:rPr>
          <w:rFonts w:hint="eastAsia"/>
          <w:sz w:val="21"/>
        </w:rPr>
        <w:t>在规定</w:t>
      </w:r>
      <w:r>
        <w:rPr>
          <w:rFonts w:hint="eastAsia"/>
          <w:spacing w:val="-5"/>
          <w:sz w:val="21"/>
        </w:rPr>
        <w:t>时</w:t>
      </w:r>
      <w:r>
        <w:rPr>
          <w:rFonts w:hint="eastAsia"/>
          <w:sz w:val="21"/>
        </w:rPr>
        <w:t>间内</w:t>
      </w:r>
      <w:r>
        <w:rPr>
          <w:rFonts w:hint="eastAsia"/>
          <w:spacing w:val="-17"/>
          <w:sz w:val="21"/>
        </w:rPr>
        <w:t>作</w:t>
      </w:r>
      <w:r>
        <w:rPr>
          <w:rFonts w:hint="eastAsia"/>
          <w:sz w:val="21"/>
        </w:rPr>
        <w:t>出回复</w:t>
      </w:r>
      <w:r>
        <w:rPr>
          <w:rFonts w:hint="eastAsia"/>
          <w:spacing w:val="-5"/>
          <w:sz w:val="21"/>
        </w:rPr>
        <w:t>的</w:t>
      </w:r>
      <w:r>
        <w:rPr>
          <w:rFonts w:hint="eastAsia"/>
          <w:sz w:val="21"/>
        </w:rPr>
        <w:t>，可以在回复期后15个</w:t>
      </w:r>
      <w:r>
        <w:rPr>
          <w:rFonts w:hint="eastAsia"/>
          <w:spacing w:val="-5"/>
          <w:sz w:val="21"/>
        </w:rPr>
        <w:t>工</w:t>
      </w:r>
      <w:r>
        <w:rPr>
          <w:rFonts w:hint="eastAsia"/>
          <w:sz w:val="21"/>
        </w:rPr>
        <w:t>作日内</w:t>
      </w:r>
      <w:r>
        <w:rPr>
          <w:rFonts w:hint="eastAsia"/>
          <w:spacing w:val="-5"/>
          <w:sz w:val="21"/>
        </w:rPr>
        <w:t>向</w:t>
      </w:r>
      <w:r>
        <w:rPr>
          <w:rFonts w:hint="eastAsia"/>
          <w:sz w:val="21"/>
        </w:rPr>
        <w:t>《政府</w:t>
      </w:r>
      <w:r>
        <w:rPr>
          <w:rFonts w:hint="eastAsia"/>
          <w:spacing w:val="-5"/>
          <w:sz w:val="21"/>
        </w:rPr>
        <w:t>采</w:t>
      </w:r>
      <w:r>
        <w:rPr>
          <w:rFonts w:hint="eastAsia"/>
          <w:sz w:val="21"/>
        </w:rPr>
        <w:t>购质疑</w:t>
      </w:r>
      <w:r>
        <w:rPr>
          <w:rFonts w:hint="eastAsia"/>
          <w:spacing w:val="-5"/>
          <w:sz w:val="21"/>
        </w:rPr>
        <w:t>和投诉</w:t>
      </w:r>
      <w:r>
        <w:rPr>
          <w:rFonts w:hint="eastAsia"/>
          <w:sz w:val="21"/>
        </w:rPr>
        <w:t>办</w:t>
      </w:r>
      <w:r>
        <w:rPr>
          <w:rFonts w:hint="eastAsia"/>
          <w:spacing w:val="-5"/>
          <w:sz w:val="21"/>
        </w:rPr>
        <w:t>法</w:t>
      </w:r>
      <w:r>
        <w:rPr>
          <w:rFonts w:hint="eastAsia"/>
          <w:sz w:val="21"/>
        </w:rPr>
        <w:t>》（财</w:t>
      </w:r>
      <w:r>
        <w:rPr>
          <w:rFonts w:hint="eastAsia"/>
          <w:spacing w:val="-5"/>
          <w:sz w:val="21"/>
        </w:rPr>
        <w:t>政</w:t>
      </w:r>
      <w:r>
        <w:rPr>
          <w:rFonts w:hint="eastAsia"/>
          <w:sz w:val="21"/>
        </w:rPr>
        <w:t>部94号令）第六</w:t>
      </w:r>
      <w:r>
        <w:rPr>
          <w:rFonts w:hint="eastAsia"/>
          <w:spacing w:val="-5"/>
          <w:sz w:val="21"/>
        </w:rPr>
        <w:t>条</w:t>
      </w:r>
      <w:r>
        <w:rPr>
          <w:rFonts w:hint="eastAsia"/>
          <w:sz w:val="21"/>
        </w:rPr>
        <w:t>、第</w:t>
      </w:r>
      <w:r>
        <w:rPr>
          <w:rFonts w:hint="eastAsia"/>
          <w:spacing w:val="-18"/>
          <w:sz w:val="21"/>
        </w:rPr>
        <w:t>七</w:t>
      </w:r>
      <w:r>
        <w:rPr>
          <w:rFonts w:hint="eastAsia"/>
        </w:rPr>
        <w:t>条</w:t>
      </w:r>
      <w:r>
        <w:rPr>
          <w:rFonts w:hint="eastAsia"/>
          <w:spacing w:val="-5"/>
        </w:rPr>
        <w:t>规</w:t>
      </w:r>
      <w:r>
        <w:rPr>
          <w:rFonts w:hint="eastAsia"/>
        </w:rPr>
        <w:t>定的财</w:t>
      </w:r>
      <w:r>
        <w:rPr>
          <w:rFonts w:hint="eastAsia"/>
          <w:spacing w:val="-5"/>
        </w:rPr>
        <w:t>政</w:t>
      </w:r>
      <w:r>
        <w:rPr>
          <w:rFonts w:hint="eastAsia"/>
        </w:rPr>
        <w:t>部提</w:t>
      </w:r>
      <w:r>
        <w:rPr>
          <w:rFonts w:hint="eastAsia"/>
          <w:spacing w:val="-5"/>
        </w:rPr>
        <w:t>起投诉</w:t>
      </w:r>
      <w:r>
        <w:rPr>
          <w:rFonts w:hint="eastAsia"/>
        </w:rPr>
        <w:t>。</w:t>
      </w:r>
    </w:p>
    <w:p>
      <w:pPr>
        <w:pStyle w:val="8"/>
        <w:numPr>
          <w:ilvl w:val="1"/>
          <w:numId w:val="24"/>
        </w:numPr>
        <w:tabs>
          <w:tab w:val="left" w:pos="778"/>
        </w:tabs>
        <w:spacing w:line="375" w:lineRule="exact"/>
        <w:ind w:left="777" w:hanging="413"/>
        <w:rPr>
          <w:rFonts w:ascii="宋体" w:hAnsi="宋体" w:eastAsia="宋体" w:cs="宋体"/>
        </w:rPr>
      </w:pPr>
      <w:r>
        <w:rPr>
          <w:rFonts w:hint="eastAsia" w:ascii="宋体" w:hAnsi="宋体" w:eastAsia="宋体" w:cs="宋体"/>
          <w:spacing w:val="-4"/>
        </w:rPr>
        <w:t>签订合同</w:t>
      </w:r>
    </w:p>
    <w:p>
      <w:pPr>
        <w:pStyle w:val="21"/>
        <w:numPr>
          <w:ilvl w:val="2"/>
          <w:numId w:val="24"/>
        </w:numPr>
        <w:tabs>
          <w:tab w:val="left" w:pos="1029"/>
          <w:tab w:val="left" w:pos="7953"/>
        </w:tabs>
        <w:spacing w:before="14" w:line="278" w:lineRule="auto"/>
        <w:ind w:left="182" w:right="185" w:firstLine="422"/>
        <w:rPr>
          <w:sz w:val="19"/>
        </w:rPr>
      </w:pPr>
      <w:r>
        <w:rPr>
          <w:rFonts w:hint="eastAsia"/>
          <w:sz w:val="21"/>
        </w:rPr>
        <w:t>采购人</w:t>
      </w:r>
      <w:r>
        <w:rPr>
          <w:rFonts w:hint="eastAsia"/>
          <w:spacing w:val="-5"/>
          <w:sz w:val="21"/>
        </w:rPr>
        <w:t>应</w:t>
      </w:r>
      <w:r>
        <w:rPr>
          <w:rFonts w:hint="eastAsia"/>
          <w:sz w:val="21"/>
        </w:rPr>
        <w:t>当自中</w:t>
      </w:r>
      <w:r>
        <w:rPr>
          <w:rFonts w:hint="eastAsia"/>
          <w:spacing w:val="-5"/>
          <w:sz w:val="21"/>
        </w:rPr>
        <w:t>标</w:t>
      </w:r>
      <w:r>
        <w:rPr>
          <w:rFonts w:hint="eastAsia"/>
          <w:sz w:val="21"/>
        </w:rPr>
        <w:t>通知书</w:t>
      </w:r>
      <w:r>
        <w:rPr>
          <w:rFonts w:hint="eastAsia"/>
          <w:spacing w:val="-5"/>
          <w:sz w:val="21"/>
        </w:rPr>
        <w:t>发</w:t>
      </w:r>
      <w:r>
        <w:rPr>
          <w:rFonts w:hint="eastAsia"/>
          <w:sz w:val="21"/>
        </w:rPr>
        <w:t>出之日</w:t>
      </w:r>
      <w:r>
        <w:rPr>
          <w:rFonts w:hint="eastAsia"/>
          <w:spacing w:val="-5"/>
          <w:sz w:val="21"/>
        </w:rPr>
        <w:t>起</w:t>
      </w:r>
      <w:r>
        <w:rPr>
          <w:rFonts w:hint="eastAsia"/>
          <w:sz w:val="21"/>
        </w:rPr>
        <w:t>30日内</w:t>
      </w:r>
      <w:r>
        <w:rPr>
          <w:rFonts w:hint="eastAsia"/>
          <w:spacing w:val="-5"/>
          <w:sz w:val="21"/>
        </w:rPr>
        <w:t>，</w:t>
      </w:r>
      <w:r>
        <w:rPr>
          <w:rFonts w:hint="eastAsia"/>
          <w:sz w:val="21"/>
        </w:rPr>
        <w:t>按照招</w:t>
      </w:r>
      <w:r>
        <w:rPr>
          <w:rFonts w:hint="eastAsia"/>
          <w:spacing w:val="-5"/>
          <w:sz w:val="21"/>
        </w:rPr>
        <w:t>标</w:t>
      </w:r>
      <w:r>
        <w:rPr>
          <w:rFonts w:hint="eastAsia"/>
          <w:sz w:val="21"/>
        </w:rPr>
        <w:t>文件和</w:t>
      </w:r>
      <w:r>
        <w:rPr>
          <w:rFonts w:hint="eastAsia"/>
          <w:spacing w:val="-5"/>
          <w:sz w:val="21"/>
        </w:rPr>
        <w:t>中</w:t>
      </w:r>
      <w:r>
        <w:rPr>
          <w:rFonts w:hint="eastAsia"/>
          <w:sz w:val="21"/>
        </w:rPr>
        <w:t>标人投</w:t>
      </w:r>
      <w:r>
        <w:rPr>
          <w:rFonts w:hint="eastAsia"/>
          <w:spacing w:val="-5"/>
          <w:sz w:val="21"/>
        </w:rPr>
        <w:t>标</w:t>
      </w:r>
      <w:r>
        <w:rPr>
          <w:rFonts w:hint="eastAsia"/>
          <w:sz w:val="21"/>
        </w:rPr>
        <w:t>文件的</w:t>
      </w:r>
      <w:r>
        <w:rPr>
          <w:rFonts w:hint="eastAsia"/>
          <w:spacing w:val="-5"/>
          <w:sz w:val="21"/>
        </w:rPr>
        <w:t>规</w:t>
      </w:r>
      <w:r>
        <w:rPr>
          <w:rFonts w:hint="eastAsia"/>
          <w:sz w:val="21"/>
        </w:rPr>
        <w:t>定，与</w:t>
      </w:r>
      <w:r>
        <w:rPr>
          <w:rFonts w:hint="eastAsia"/>
          <w:spacing w:val="-5"/>
          <w:sz w:val="21"/>
        </w:rPr>
        <w:t>中</w:t>
      </w:r>
      <w:r>
        <w:rPr>
          <w:rFonts w:hint="eastAsia"/>
          <w:sz w:val="21"/>
        </w:rPr>
        <w:t>标人</w:t>
      </w:r>
      <w:r>
        <w:rPr>
          <w:rFonts w:hint="eastAsia"/>
          <w:spacing w:val="-14"/>
          <w:sz w:val="21"/>
        </w:rPr>
        <w:t>签</w:t>
      </w:r>
      <w:r>
        <w:rPr>
          <w:rFonts w:hint="eastAsia"/>
          <w:sz w:val="21"/>
        </w:rPr>
        <w:t>订书面</w:t>
      </w:r>
      <w:r>
        <w:rPr>
          <w:rFonts w:hint="eastAsia"/>
          <w:spacing w:val="-5"/>
          <w:sz w:val="21"/>
        </w:rPr>
        <w:t>合</w:t>
      </w:r>
      <w:r>
        <w:rPr>
          <w:rFonts w:hint="eastAsia"/>
          <w:sz w:val="21"/>
        </w:rPr>
        <w:t>同。所</w:t>
      </w:r>
      <w:r>
        <w:rPr>
          <w:rFonts w:hint="eastAsia"/>
          <w:spacing w:val="-5"/>
          <w:sz w:val="21"/>
        </w:rPr>
        <w:t>签</w:t>
      </w:r>
      <w:r>
        <w:rPr>
          <w:rFonts w:hint="eastAsia"/>
          <w:sz w:val="21"/>
        </w:rPr>
        <w:t>订的合</w:t>
      </w:r>
      <w:r>
        <w:rPr>
          <w:rFonts w:hint="eastAsia"/>
          <w:spacing w:val="-5"/>
          <w:sz w:val="21"/>
        </w:rPr>
        <w:t>同</w:t>
      </w:r>
      <w:r>
        <w:rPr>
          <w:rFonts w:hint="eastAsia"/>
          <w:sz w:val="21"/>
        </w:rPr>
        <w:t>不得对</w:t>
      </w:r>
      <w:r>
        <w:rPr>
          <w:rFonts w:hint="eastAsia"/>
          <w:spacing w:val="-5"/>
          <w:sz w:val="21"/>
        </w:rPr>
        <w:t>招</w:t>
      </w:r>
      <w:r>
        <w:rPr>
          <w:rFonts w:hint="eastAsia"/>
          <w:sz w:val="21"/>
        </w:rPr>
        <w:t>标文件</w:t>
      </w:r>
      <w:r>
        <w:rPr>
          <w:rFonts w:hint="eastAsia"/>
          <w:spacing w:val="-5"/>
          <w:sz w:val="21"/>
        </w:rPr>
        <w:t>确</w:t>
      </w:r>
      <w:r>
        <w:rPr>
          <w:rFonts w:hint="eastAsia"/>
          <w:sz w:val="21"/>
        </w:rPr>
        <w:t>定的事</w:t>
      </w:r>
      <w:r>
        <w:rPr>
          <w:rFonts w:hint="eastAsia"/>
          <w:spacing w:val="-5"/>
          <w:sz w:val="21"/>
        </w:rPr>
        <w:t>项</w:t>
      </w:r>
      <w:r>
        <w:rPr>
          <w:rFonts w:hint="eastAsia"/>
          <w:sz w:val="21"/>
        </w:rPr>
        <w:t>和中标</w:t>
      </w:r>
      <w:r>
        <w:rPr>
          <w:rFonts w:hint="eastAsia"/>
          <w:spacing w:val="-5"/>
          <w:sz w:val="21"/>
        </w:rPr>
        <w:t>人</w:t>
      </w:r>
      <w:r>
        <w:rPr>
          <w:rFonts w:hint="eastAsia"/>
          <w:sz w:val="21"/>
        </w:rPr>
        <w:t>投标文</w:t>
      </w:r>
      <w:r>
        <w:rPr>
          <w:rFonts w:hint="eastAsia"/>
          <w:spacing w:val="-5"/>
          <w:sz w:val="21"/>
        </w:rPr>
        <w:t>件</w:t>
      </w:r>
      <w:r>
        <w:rPr>
          <w:rFonts w:hint="eastAsia"/>
          <w:sz w:val="21"/>
        </w:rPr>
        <w:t>作实质性修改。</w:t>
      </w:r>
    </w:p>
    <w:p>
      <w:pPr>
        <w:pStyle w:val="21"/>
        <w:numPr>
          <w:ilvl w:val="2"/>
          <w:numId w:val="24"/>
        </w:numPr>
        <w:tabs>
          <w:tab w:val="left" w:pos="1029"/>
        </w:tabs>
        <w:spacing w:before="5"/>
        <w:ind w:left="1028" w:hanging="424"/>
        <w:rPr>
          <w:sz w:val="19"/>
        </w:rPr>
      </w:pPr>
      <w:r>
        <w:rPr>
          <w:rFonts w:hint="eastAsia"/>
          <w:spacing w:val="-5"/>
          <w:sz w:val="21"/>
        </w:rPr>
        <w:t>采购人不得向中标人提出任何不合理的要求作为签订合同的附加条件。</w:t>
      </w:r>
    </w:p>
    <w:p>
      <w:pPr>
        <w:pStyle w:val="21"/>
        <w:numPr>
          <w:ilvl w:val="2"/>
          <w:numId w:val="24"/>
        </w:numPr>
        <w:tabs>
          <w:tab w:val="left" w:pos="1029"/>
        </w:tabs>
        <w:spacing w:before="52" w:line="292" w:lineRule="auto"/>
        <w:ind w:left="182" w:right="157" w:firstLine="422"/>
        <w:jc w:val="both"/>
        <w:rPr>
          <w:sz w:val="19"/>
        </w:rPr>
      </w:pPr>
      <w:r>
        <w:rPr>
          <w:rFonts w:hint="eastAsia"/>
          <w:spacing w:val="-5"/>
        </w:rPr>
        <w:t>政府采购合同履行中，采购人需增加与合同标的相同的货物、工程或者服务的，在不改变合同</w:t>
      </w:r>
      <w:r>
        <w:rPr>
          <w:rFonts w:hint="eastAsia"/>
          <w:spacing w:val="-6"/>
        </w:rPr>
        <w:t>其他条款的前提下，可以与供应商商签订补充合同，但所有补充合同的采购金额不得超过原合同采购</w:t>
      </w:r>
      <w:r>
        <w:rPr>
          <w:rFonts w:hint="eastAsia"/>
          <w:spacing w:val="-1"/>
        </w:rPr>
        <w:t>金额的百分之十。</w:t>
      </w:r>
    </w:p>
    <w:p>
      <w:pPr>
        <w:pStyle w:val="8"/>
        <w:numPr>
          <w:ilvl w:val="1"/>
          <w:numId w:val="24"/>
        </w:numPr>
        <w:tabs>
          <w:tab w:val="left" w:pos="983"/>
          <w:tab w:val="left" w:pos="984"/>
        </w:tabs>
        <w:spacing w:line="313" w:lineRule="exact"/>
        <w:ind w:left="983" w:hanging="619"/>
        <w:rPr>
          <w:rFonts w:ascii="宋体" w:hAnsi="宋体" w:eastAsia="宋体" w:cs="宋体"/>
        </w:rPr>
      </w:pPr>
      <w:r>
        <w:rPr>
          <w:rFonts w:hint="eastAsia" w:ascii="宋体" w:hAnsi="宋体" w:eastAsia="宋体" w:cs="宋体"/>
          <w:spacing w:val="-5"/>
        </w:rPr>
        <w:t>约保证金</w:t>
      </w:r>
      <w:r>
        <w:rPr>
          <w:rFonts w:hint="eastAsia" w:ascii="宋体" w:hAnsi="宋体" w:eastAsia="宋体" w:cs="宋体"/>
          <w:spacing w:val="-10"/>
        </w:rPr>
        <w:t>（</w:t>
      </w:r>
      <w:r>
        <w:rPr>
          <w:rFonts w:hint="eastAsia" w:ascii="宋体" w:hAnsi="宋体" w:eastAsia="宋体" w:cs="宋体"/>
          <w:spacing w:val="-5"/>
        </w:rPr>
        <w:t>如有</w:t>
      </w:r>
      <w:r>
        <w:rPr>
          <w:rFonts w:hint="eastAsia" w:ascii="宋体" w:hAnsi="宋体" w:eastAsia="宋体" w:cs="宋体"/>
        </w:rPr>
        <w:t>）</w:t>
      </w:r>
    </w:p>
    <w:p>
      <w:pPr>
        <w:pStyle w:val="21"/>
        <w:tabs>
          <w:tab w:val="left" w:pos="1029"/>
          <w:tab w:val="left" w:pos="2495"/>
        </w:tabs>
        <w:spacing w:before="5" w:line="295" w:lineRule="auto"/>
        <w:ind w:left="224" w:right="186" w:firstLine="378" w:firstLineChars="180"/>
        <w:rPr>
          <w:sz w:val="21"/>
        </w:rPr>
      </w:pPr>
      <w:r>
        <w:rPr>
          <w:rFonts w:hint="eastAsia"/>
          <w:sz w:val="21"/>
        </w:rPr>
        <w:t>合同签</w:t>
      </w:r>
      <w:r>
        <w:rPr>
          <w:rFonts w:hint="eastAsia"/>
          <w:spacing w:val="-5"/>
          <w:sz w:val="21"/>
        </w:rPr>
        <w:t>订</w:t>
      </w:r>
      <w:r>
        <w:rPr>
          <w:rFonts w:hint="eastAsia"/>
          <w:sz w:val="21"/>
        </w:rPr>
        <w:t>前，中</w:t>
      </w:r>
      <w:r>
        <w:rPr>
          <w:rFonts w:hint="eastAsia"/>
          <w:spacing w:val="-5"/>
          <w:sz w:val="21"/>
        </w:rPr>
        <w:t>标</w:t>
      </w:r>
      <w:r>
        <w:rPr>
          <w:rFonts w:hint="eastAsia"/>
          <w:sz w:val="21"/>
        </w:rPr>
        <w:t>人须根</w:t>
      </w:r>
      <w:r>
        <w:rPr>
          <w:rFonts w:hint="eastAsia"/>
          <w:spacing w:val="-5"/>
          <w:sz w:val="21"/>
        </w:rPr>
        <w:t>据</w:t>
      </w:r>
      <w:r>
        <w:rPr>
          <w:rFonts w:hint="eastAsia"/>
          <w:sz w:val="21"/>
        </w:rPr>
        <w:t>招标文</w:t>
      </w:r>
      <w:r>
        <w:rPr>
          <w:rFonts w:hint="eastAsia"/>
          <w:spacing w:val="-5"/>
          <w:sz w:val="21"/>
        </w:rPr>
        <w:t>件</w:t>
      </w:r>
      <w:r>
        <w:rPr>
          <w:rFonts w:hint="eastAsia"/>
          <w:sz w:val="21"/>
        </w:rPr>
        <w:t>的规定</w:t>
      </w:r>
      <w:r>
        <w:rPr>
          <w:rFonts w:hint="eastAsia"/>
          <w:spacing w:val="-5"/>
          <w:sz w:val="21"/>
        </w:rPr>
        <w:t>向</w:t>
      </w:r>
      <w:r>
        <w:rPr>
          <w:rFonts w:hint="eastAsia"/>
          <w:sz w:val="21"/>
        </w:rPr>
        <w:t>采购</w:t>
      </w:r>
      <w:r>
        <w:rPr>
          <w:rFonts w:hint="eastAsia"/>
          <w:spacing w:val="-5"/>
          <w:sz w:val="21"/>
        </w:rPr>
        <w:t>人</w:t>
      </w:r>
      <w:r>
        <w:rPr>
          <w:rFonts w:hint="eastAsia"/>
          <w:sz w:val="21"/>
        </w:rPr>
        <w:t>提交履约保证金。</w:t>
      </w:r>
    </w:p>
    <w:p>
      <w:pPr>
        <w:pStyle w:val="6"/>
        <w:spacing w:before="46" w:line="297" w:lineRule="exact"/>
      </w:pPr>
      <w:r>
        <w:rPr>
          <w:rFonts w:hint="eastAsia"/>
        </w:rPr>
        <w:t>七、其他</w:t>
      </w:r>
    </w:p>
    <w:p>
      <w:pPr>
        <w:pStyle w:val="8"/>
        <w:numPr>
          <w:ilvl w:val="1"/>
          <w:numId w:val="24"/>
        </w:numPr>
        <w:tabs>
          <w:tab w:val="left" w:pos="778"/>
        </w:tabs>
        <w:spacing w:line="376" w:lineRule="exact"/>
        <w:ind w:left="777" w:hanging="413"/>
        <w:rPr>
          <w:rFonts w:ascii="宋体" w:hAnsi="宋体" w:eastAsia="宋体" w:cs="宋体"/>
        </w:rPr>
      </w:pPr>
      <w:r>
        <w:rPr>
          <w:rFonts w:hint="eastAsia" w:ascii="宋体" w:hAnsi="宋体" w:eastAsia="宋体" w:cs="宋体"/>
          <w:spacing w:val="-5"/>
        </w:rPr>
        <w:t>投标注意事项</w:t>
      </w:r>
    </w:p>
    <w:p>
      <w:pPr>
        <w:pStyle w:val="21"/>
        <w:numPr>
          <w:ilvl w:val="2"/>
          <w:numId w:val="24"/>
        </w:numPr>
        <w:tabs>
          <w:tab w:val="left" w:pos="1233"/>
          <w:tab w:val="left" w:pos="1234"/>
          <w:tab w:val="left" w:pos="2702"/>
        </w:tabs>
        <w:spacing w:before="14"/>
        <w:rPr>
          <w:sz w:val="21"/>
        </w:rPr>
      </w:pPr>
      <w:r>
        <w:rPr>
          <w:rFonts w:hint="eastAsia"/>
          <w:sz w:val="21"/>
        </w:rPr>
        <w:t>本招</w:t>
      </w:r>
      <w:r>
        <w:rPr>
          <w:rFonts w:hint="eastAsia"/>
          <w:spacing w:val="-5"/>
          <w:sz w:val="21"/>
        </w:rPr>
        <w:t>标</w:t>
      </w:r>
      <w:r>
        <w:rPr>
          <w:rFonts w:hint="eastAsia"/>
          <w:sz w:val="21"/>
        </w:rPr>
        <w:t>文件解释权属采</w:t>
      </w:r>
      <w:r>
        <w:rPr>
          <w:rFonts w:hint="eastAsia"/>
          <w:spacing w:val="-5"/>
          <w:sz w:val="21"/>
        </w:rPr>
        <w:t>购</w:t>
      </w:r>
      <w:r>
        <w:rPr>
          <w:rFonts w:hint="eastAsia"/>
          <w:sz w:val="21"/>
        </w:rPr>
        <w:t>人及采</w:t>
      </w:r>
      <w:r>
        <w:rPr>
          <w:rFonts w:hint="eastAsia"/>
          <w:spacing w:val="-5"/>
          <w:sz w:val="21"/>
        </w:rPr>
        <w:t>购</w:t>
      </w:r>
      <w:r>
        <w:rPr>
          <w:rFonts w:hint="eastAsia"/>
          <w:sz w:val="21"/>
        </w:rPr>
        <w:t>代理机</w:t>
      </w:r>
      <w:r>
        <w:rPr>
          <w:rFonts w:hint="eastAsia"/>
          <w:spacing w:val="-5"/>
          <w:sz w:val="21"/>
        </w:rPr>
        <w:t>构</w:t>
      </w:r>
      <w:r>
        <w:rPr>
          <w:rFonts w:hint="eastAsia"/>
          <w:sz w:val="21"/>
        </w:rPr>
        <w:t>。</w:t>
      </w:r>
    </w:p>
    <w:p>
      <w:pPr>
        <w:pStyle w:val="21"/>
        <w:tabs>
          <w:tab w:val="left" w:pos="-220"/>
          <w:tab w:val="left" w:pos="0"/>
          <w:tab w:val="left" w:pos="2702"/>
        </w:tabs>
        <w:spacing w:before="14"/>
        <w:ind w:left="0" w:firstLine="630" w:firstLineChars="300"/>
        <w:rPr>
          <w:sz w:val="21"/>
        </w:rPr>
        <w:sectPr>
          <w:pgSz w:w="11910" w:h="16840"/>
          <w:pgMar w:top="1440" w:right="1800" w:bottom="1440" w:left="1800" w:header="0" w:footer="1134" w:gutter="0"/>
          <w:cols w:space="720" w:num="1"/>
        </w:sectPr>
      </w:pPr>
      <w:r>
        <w:rPr>
          <w:rFonts w:hint="eastAsia"/>
          <w:sz w:val="21"/>
          <w:lang w:val="en-US"/>
        </w:rPr>
        <w:t xml:space="preserve">27.2  </w:t>
      </w:r>
      <w:r>
        <w:rPr>
          <w:rFonts w:hint="eastAsia"/>
          <w:sz w:val="21"/>
        </w:rPr>
        <w:t>投标</w:t>
      </w:r>
      <w:r>
        <w:rPr>
          <w:rFonts w:hint="eastAsia"/>
          <w:spacing w:val="-5"/>
          <w:sz w:val="21"/>
        </w:rPr>
        <w:t>人</w:t>
      </w:r>
      <w:r>
        <w:rPr>
          <w:rFonts w:hint="eastAsia"/>
          <w:sz w:val="21"/>
        </w:rPr>
        <w:t>应自行</w:t>
      </w:r>
      <w:r>
        <w:rPr>
          <w:rFonts w:hint="eastAsia"/>
          <w:spacing w:val="-5"/>
          <w:sz w:val="21"/>
        </w:rPr>
        <w:t>办</w:t>
      </w:r>
      <w:r>
        <w:rPr>
          <w:rFonts w:hint="eastAsia"/>
          <w:sz w:val="21"/>
        </w:rPr>
        <w:t>理网上</w:t>
      </w:r>
      <w:r>
        <w:rPr>
          <w:rFonts w:hint="eastAsia"/>
          <w:spacing w:val="-5"/>
          <w:sz w:val="21"/>
        </w:rPr>
        <w:t>招</w:t>
      </w:r>
      <w:r>
        <w:rPr>
          <w:rFonts w:hint="eastAsia"/>
          <w:sz w:val="21"/>
        </w:rPr>
        <w:t>投标系</w:t>
      </w:r>
      <w:r>
        <w:rPr>
          <w:rFonts w:hint="eastAsia"/>
          <w:spacing w:val="-5"/>
          <w:sz w:val="21"/>
        </w:rPr>
        <w:t>统</w:t>
      </w:r>
      <w:r>
        <w:rPr>
          <w:rFonts w:hint="eastAsia"/>
          <w:sz w:val="21"/>
        </w:rPr>
        <w:t>所须的</w:t>
      </w:r>
      <w:r>
        <w:rPr>
          <w:rFonts w:hint="eastAsia"/>
          <w:spacing w:val="-5"/>
          <w:sz w:val="21"/>
        </w:rPr>
        <w:t>相</w:t>
      </w:r>
      <w:r>
        <w:rPr>
          <w:rFonts w:hint="eastAsia"/>
          <w:sz w:val="21"/>
        </w:rPr>
        <w:t>关手续</w:t>
      </w:r>
      <w:r>
        <w:rPr>
          <w:rFonts w:hint="eastAsia"/>
          <w:spacing w:val="-5"/>
          <w:sz w:val="21"/>
        </w:rPr>
        <w:t>、</w:t>
      </w:r>
      <w:r>
        <w:rPr>
          <w:rFonts w:hint="eastAsia"/>
          <w:sz w:val="21"/>
        </w:rPr>
        <w:t>证书或</w:t>
      </w:r>
      <w:r>
        <w:rPr>
          <w:rFonts w:hint="eastAsia"/>
          <w:spacing w:val="-5"/>
          <w:sz w:val="21"/>
        </w:rPr>
        <w:t>设</w:t>
      </w:r>
      <w:r>
        <w:rPr>
          <w:rFonts w:hint="eastAsia"/>
          <w:sz w:val="21"/>
        </w:rPr>
        <w:t>备等，</w:t>
      </w:r>
      <w:r>
        <w:rPr>
          <w:rFonts w:hint="eastAsia"/>
          <w:spacing w:val="-5"/>
          <w:sz w:val="21"/>
        </w:rPr>
        <w:t>并</w:t>
      </w:r>
      <w:r>
        <w:rPr>
          <w:rFonts w:hint="eastAsia"/>
          <w:sz w:val="21"/>
        </w:rPr>
        <w:t>自行完</w:t>
      </w:r>
      <w:r>
        <w:rPr>
          <w:rFonts w:hint="eastAsia"/>
          <w:spacing w:val="-5"/>
          <w:sz w:val="21"/>
        </w:rPr>
        <w:t>成</w:t>
      </w:r>
      <w:r>
        <w:rPr>
          <w:rFonts w:hint="eastAsia"/>
          <w:sz w:val="21"/>
        </w:rPr>
        <w:t>系统操</w:t>
      </w:r>
      <w:r>
        <w:rPr>
          <w:rFonts w:hint="eastAsia"/>
          <w:spacing w:val="-5"/>
          <w:sz w:val="21"/>
        </w:rPr>
        <w:t>作</w:t>
      </w:r>
      <w:r>
        <w:rPr>
          <w:rFonts w:hint="eastAsia"/>
          <w:sz w:val="21"/>
        </w:rPr>
        <w:t>的</w:t>
      </w:r>
      <w:r>
        <w:rPr>
          <w:rFonts w:hint="eastAsia"/>
        </w:rPr>
        <w:t>（详见</w:t>
      </w:r>
      <w:r>
        <w:rPr>
          <w:rFonts w:hint="eastAsia"/>
          <w:spacing w:val="-5"/>
        </w:rPr>
        <w:t>上</w:t>
      </w:r>
      <w:r>
        <w:rPr>
          <w:rFonts w:hint="eastAsia"/>
        </w:rPr>
        <w:t>海政府</w:t>
      </w:r>
      <w:r>
        <w:rPr>
          <w:rFonts w:hint="eastAsia"/>
          <w:spacing w:val="-5"/>
        </w:rPr>
        <w:t>采</w:t>
      </w:r>
      <w:r>
        <w:rPr>
          <w:rFonts w:hint="eastAsia"/>
        </w:rPr>
        <w:t>购网“</w:t>
      </w:r>
      <w:r>
        <w:rPr>
          <w:rFonts w:hint="eastAsia"/>
          <w:spacing w:val="-5"/>
        </w:rPr>
        <w:t>在</w:t>
      </w:r>
      <w:r>
        <w:rPr>
          <w:rFonts w:hint="eastAsia"/>
        </w:rPr>
        <w:t>线服务”），投</w:t>
      </w:r>
      <w:r>
        <w:rPr>
          <w:rFonts w:hint="eastAsia"/>
          <w:spacing w:val="-5"/>
        </w:rPr>
        <w:t>标</w:t>
      </w:r>
      <w:r>
        <w:rPr>
          <w:rFonts w:hint="eastAsia"/>
        </w:rPr>
        <w:t>人须自</w:t>
      </w:r>
      <w:r>
        <w:rPr>
          <w:rFonts w:hint="eastAsia"/>
          <w:spacing w:val="-5"/>
        </w:rPr>
        <w:t>行</w:t>
      </w:r>
      <w:r>
        <w:rPr>
          <w:rFonts w:hint="eastAsia"/>
        </w:rPr>
        <w:t>承担因</w:t>
      </w:r>
      <w:r>
        <w:rPr>
          <w:rFonts w:hint="eastAsia"/>
          <w:spacing w:val="-5"/>
        </w:rPr>
        <w:t>系</w:t>
      </w:r>
      <w:r>
        <w:rPr>
          <w:rFonts w:hint="eastAsia"/>
        </w:rPr>
        <w:t>统操作</w:t>
      </w:r>
      <w:r>
        <w:rPr>
          <w:rFonts w:hint="eastAsia"/>
          <w:spacing w:val="-5"/>
        </w:rPr>
        <w:t>、</w:t>
      </w:r>
      <w:r>
        <w:rPr>
          <w:rFonts w:hint="eastAsia"/>
        </w:rPr>
        <w:t>网络设</w:t>
      </w:r>
      <w:r>
        <w:rPr>
          <w:rFonts w:hint="eastAsia"/>
          <w:spacing w:val="-5"/>
        </w:rPr>
        <w:t>备</w:t>
      </w:r>
      <w:r>
        <w:rPr>
          <w:rFonts w:hint="eastAsia"/>
        </w:rPr>
        <w:t>情况</w:t>
      </w:r>
      <w:r>
        <w:rPr>
          <w:rFonts w:hint="eastAsia"/>
          <w:spacing w:val="-5"/>
        </w:rPr>
        <w:t>导</w:t>
      </w:r>
      <w:r>
        <w:rPr>
          <w:rFonts w:hint="eastAsia"/>
        </w:rPr>
        <w:t>致的任</w:t>
      </w:r>
      <w:r>
        <w:rPr>
          <w:rFonts w:hint="eastAsia"/>
          <w:spacing w:val="-5"/>
        </w:rPr>
        <w:t>何</w:t>
      </w:r>
      <w:r>
        <w:rPr>
          <w:rFonts w:hint="eastAsia"/>
        </w:rPr>
        <w:t>问意外或</w:t>
      </w:r>
      <w:r>
        <w:rPr>
          <w:rFonts w:hint="eastAsia"/>
          <w:spacing w:val="-18"/>
        </w:rPr>
        <w:t>风</w:t>
      </w:r>
      <w:r>
        <w:rPr>
          <w:rFonts w:hint="eastAsia"/>
        </w:rPr>
        <w:t>险，包括造成的利益损失</w:t>
      </w:r>
      <w:r>
        <w:rPr>
          <w:rFonts w:hint="eastAsia"/>
          <w:spacing w:val="-5"/>
        </w:rPr>
        <w:t>、</w:t>
      </w:r>
      <w:r>
        <w:rPr>
          <w:rFonts w:hint="eastAsia"/>
        </w:rPr>
        <w:t>投标失败等，采</w:t>
      </w:r>
      <w:r>
        <w:rPr>
          <w:rFonts w:hint="eastAsia"/>
          <w:spacing w:val="-5"/>
        </w:rPr>
        <w:t>购及采购代理机构不承担任何责任。</w:t>
      </w:r>
    </w:p>
    <w:p>
      <w:pPr>
        <w:pStyle w:val="2"/>
        <w:ind w:left="0" w:right="175"/>
      </w:pPr>
      <w:bookmarkStart w:id="10" w:name="_Toc11036"/>
      <w:r>
        <w:rPr>
          <w:rFonts w:hint="eastAsia"/>
        </w:rPr>
        <w:t>第三章 采购需求书</w:t>
      </w:r>
      <w:bookmarkEnd w:id="10"/>
    </w:p>
    <w:p>
      <w:pPr>
        <w:pStyle w:val="27"/>
        <w:tabs>
          <w:tab w:val="left" w:pos="878"/>
        </w:tabs>
        <w:spacing w:after="0" w:line="610" w:lineRule="exact"/>
        <w:jc w:val="both"/>
        <w:rPr>
          <w:rFonts w:ascii="仿宋_GB2312" w:eastAsia="仿宋_GB2312"/>
          <w:sz w:val="28"/>
          <w:szCs w:val="28"/>
        </w:rPr>
      </w:pPr>
      <w:r>
        <w:rPr>
          <w:rFonts w:hint="eastAsia" w:ascii="仿宋_GB2312" w:eastAsia="仿宋_GB2312"/>
          <w:sz w:val="28"/>
          <w:szCs w:val="28"/>
        </w:rPr>
        <w:t>一、人员岗位设置要求</w:t>
      </w:r>
    </w:p>
    <w:p>
      <w:pPr>
        <w:pStyle w:val="27"/>
        <w:numPr>
          <w:ilvl w:val="0"/>
          <w:numId w:val="27"/>
        </w:numPr>
        <w:tabs>
          <w:tab w:val="left" w:pos="725"/>
        </w:tabs>
        <w:spacing w:after="0" w:line="610" w:lineRule="exact"/>
        <w:jc w:val="both"/>
        <w:rPr>
          <w:rFonts w:ascii="仿宋_GB2312" w:eastAsia="仿宋_GB2312"/>
          <w:sz w:val="28"/>
          <w:szCs w:val="28"/>
        </w:rPr>
      </w:pPr>
      <w:bookmarkStart w:id="11" w:name="bookmark186"/>
      <w:bookmarkEnd w:id="11"/>
      <w:r>
        <w:rPr>
          <w:rFonts w:hint="eastAsia" w:ascii="仿宋_GB2312" w:eastAsia="仿宋_GB2312"/>
          <w:sz w:val="28"/>
          <w:szCs w:val="28"/>
          <w:lang w:eastAsia="zh-CN"/>
        </w:rPr>
        <w:t>不动产登记</w:t>
      </w:r>
      <w:r>
        <w:rPr>
          <w:rFonts w:hint="eastAsia" w:ascii="仿宋_GB2312" w:eastAsia="仿宋_GB2312"/>
          <w:sz w:val="28"/>
          <w:szCs w:val="28"/>
        </w:rPr>
        <w:t>受理员；</w:t>
      </w:r>
    </w:p>
    <w:p>
      <w:pPr>
        <w:pStyle w:val="27"/>
        <w:numPr>
          <w:ilvl w:val="0"/>
          <w:numId w:val="27"/>
        </w:numPr>
        <w:tabs>
          <w:tab w:val="left" w:pos="739"/>
        </w:tabs>
        <w:spacing w:after="0" w:line="610" w:lineRule="exact"/>
        <w:jc w:val="both"/>
        <w:rPr>
          <w:rFonts w:ascii="仿宋_GB2312" w:eastAsia="仿宋_GB2312"/>
          <w:sz w:val="28"/>
          <w:szCs w:val="28"/>
        </w:rPr>
      </w:pPr>
      <w:bookmarkStart w:id="12" w:name="bookmark187"/>
      <w:bookmarkEnd w:id="12"/>
      <w:r>
        <w:rPr>
          <w:rFonts w:hint="eastAsia" w:ascii="仿宋_GB2312" w:eastAsia="仿宋_GB2312"/>
          <w:sz w:val="28"/>
          <w:szCs w:val="28"/>
          <w:lang w:eastAsia="zh-CN"/>
        </w:rPr>
        <w:t>不动产登记审核</w:t>
      </w:r>
      <w:r>
        <w:rPr>
          <w:rFonts w:hint="eastAsia" w:ascii="仿宋_GB2312" w:eastAsia="仿宋_GB2312"/>
          <w:sz w:val="28"/>
          <w:szCs w:val="28"/>
        </w:rPr>
        <w:t>员；</w:t>
      </w:r>
    </w:p>
    <w:p>
      <w:pPr>
        <w:pStyle w:val="27"/>
        <w:numPr>
          <w:ilvl w:val="0"/>
          <w:numId w:val="27"/>
        </w:numPr>
        <w:tabs>
          <w:tab w:val="left" w:pos="739"/>
        </w:tabs>
        <w:spacing w:after="0" w:line="610" w:lineRule="exact"/>
        <w:jc w:val="both"/>
        <w:rPr>
          <w:rFonts w:ascii="仿宋_GB2312" w:eastAsia="仿宋_GB2312"/>
          <w:sz w:val="28"/>
          <w:szCs w:val="28"/>
        </w:rPr>
      </w:pPr>
      <w:r>
        <w:rPr>
          <w:rFonts w:hint="eastAsia" w:ascii="仿宋_GB2312" w:eastAsia="仿宋_GB2312"/>
          <w:sz w:val="28"/>
          <w:szCs w:val="28"/>
          <w:lang w:eastAsia="zh-CN"/>
        </w:rPr>
        <w:t>不动产登记发证</w:t>
      </w:r>
      <w:r>
        <w:rPr>
          <w:rFonts w:hint="eastAsia" w:ascii="仿宋_GB2312" w:eastAsia="仿宋_GB2312"/>
          <w:sz w:val="28"/>
          <w:szCs w:val="28"/>
        </w:rPr>
        <w:t>员</w:t>
      </w:r>
      <w:r>
        <w:rPr>
          <w:rFonts w:hint="eastAsia" w:ascii="仿宋_GB2312" w:eastAsia="仿宋_GB2312"/>
          <w:sz w:val="28"/>
          <w:szCs w:val="28"/>
          <w:lang w:eastAsia="zh-CN"/>
        </w:rPr>
        <w:t>；</w:t>
      </w:r>
    </w:p>
    <w:p>
      <w:pPr>
        <w:pStyle w:val="27"/>
        <w:numPr>
          <w:ilvl w:val="0"/>
          <w:numId w:val="27"/>
        </w:numPr>
        <w:tabs>
          <w:tab w:val="left" w:pos="744"/>
        </w:tabs>
        <w:spacing w:after="0" w:line="610" w:lineRule="exact"/>
        <w:jc w:val="both"/>
        <w:rPr>
          <w:rFonts w:ascii="仿宋_GB2312" w:eastAsia="仿宋_GB2312"/>
          <w:sz w:val="28"/>
          <w:szCs w:val="28"/>
        </w:rPr>
      </w:pPr>
      <w:bookmarkStart w:id="13" w:name="bookmark188"/>
      <w:bookmarkEnd w:id="13"/>
      <w:r>
        <w:rPr>
          <w:rFonts w:hint="eastAsia" w:ascii="仿宋_GB2312" w:eastAsia="仿宋_GB2312"/>
          <w:sz w:val="28"/>
          <w:szCs w:val="28"/>
          <w:lang w:eastAsia="zh-CN"/>
        </w:rPr>
        <w:t>土地权属调查</w:t>
      </w:r>
      <w:r>
        <w:rPr>
          <w:rFonts w:hint="eastAsia" w:ascii="仿宋_GB2312" w:eastAsia="仿宋_GB2312"/>
          <w:sz w:val="28"/>
          <w:szCs w:val="28"/>
        </w:rPr>
        <w:t>员；</w:t>
      </w:r>
    </w:p>
    <w:p>
      <w:pPr>
        <w:pStyle w:val="27"/>
        <w:numPr>
          <w:ilvl w:val="0"/>
          <w:numId w:val="27"/>
        </w:numPr>
        <w:tabs>
          <w:tab w:val="left" w:pos="744"/>
        </w:tabs>
        <w:spacing w:after="0" w:line="610" w:lineRule="exact"/>
        <w:jc w:val="both"/>
        <w:rPr>
          <w:rFonts w:ascii="仿宋_GB2312" w:eastAsia="仿宋_GB2312"/>
          <w:sz w:val="28"/>
          <w:szCs w:val="28"/>
        </w:rPr>
      </w:pPr>
      <w:r>
        <w:rPr>
          <w:rFonts w:hint="eastAsia" w:ascii="仿宋_GB2312" w:eastAsia="仿宋_GB2312"/>
          <w:sz w:val="28"/>
          <w:szCs w:val="28"/>
          <w:lang w:eastAsia="zh-CN"/>
        </w:rPr>
        <w:t>土地成果管理员。</w:t>
      </w:r>
    </w:p>
    <w:p>
      <w:pPr>
        <w:pStyle w:val="27"/>
        <w:tabs>
          <w:tab w:val="left" w:pos="744"/>
        </w:tabs>
        <w:spacing w:after="0" w:line="610" w:lineRule="exact"/>
        <w:ind w:left="400" w:firstLine="0"/>
        <w:jc w:val="both"/>
        <w:rPr>
          <w:rFonts w:ascii="仿宋_GB2312" w:eastAsia="仿宋_GB2312"/>
          <w:sz w:val="28"/>
          <w:szCs w:val="28"/>
        </w:rPr>
      </w:pPr>
      <w:bookmarkStart w:id="14" w:name="bookmark190"/>
      <w:bookmarkEnd w:id="14"/>
      <w:bookmarkStart w:id="15" w:name="bookmark189"/>
      <w:bookmarkEnd w:id="15"/>
      <w:bookmarkStart w:id="16" w:name="bookmark193"/>
      <w:r>
        <w:rPr>
          <w:rFonts w:hint="eastAsia" w:ascii="仿宋_GB2312" w:eastAsia="仿宋_GB2312"/>
          <w:sz w:val="28"/>
          <w:szCs w:val="28"/>
        </w:rPr>
        <w:t>二</w:t>
      </w:r>
      <w:bookmarkEnd w:id="16"/>
      <w:r>
        <w:rPr>
          <w:rFonts w:hint="eastAsia" w:ascii="仿宋_GB2312" w:eastAsia="仿宋_GB2312"/>
          <w:sz w:val="28"/>
          <w:szCs w:val="28"/>
        </w:rPr>
        <w:t>、工作时间</w:t>
      </w:r>
    </w:p>
    <w:p>
      <w:pPr>
        <w:pStyle w:val="27"/>
        <w:spacing w:after="0" w:line="610" w:lineRule="exact"/>
        <w:ind w:firstLine="420"/>
        <w:rPr>
          <w:rFonts w:ascii="仿宋_GB2312" w:eastAsia="仿宋_GB2312"/>
          <w:sz w:val="28"/>
          <w:szCs w:val="28"/>
        </w:rPr>
      </w:pPr>
      <w:r>
        <w:rPr>
          <w:rFonts w:hint="eastAsia" w:ascii="仿宋_GB2312" w:eastAsia="仿宋_GB2312"/>
          <w:sz w:val="28"/>
          <w:szCs w:val="28"/>
        </w:rPr>
        <w:t>一周七天业务接待制度（国定假日除外）（工作人员每周安排二天休息），工作时间：上午8：</w:t>
      </w:r>
      <w:r>
        <w:rPr>
          <w:rFonts w:hint="eastAsia" w:ascii="仿宋_GB2312" w:eastAsia="仿宋_GB2312"/>
          <w:sz w:val="28"/>
          <w:szCs w:val="28"/>
          <w:lang w:val="en-US" w:eastAsia="zh-CN" w:bidi="en-US"/>
        </w:rPr>
        <w:t xml:space="preserve">30-11:30 </w:t>
      </w:r>
      <w:r>
        <w:rPr>
          <w:rFonts w:hint="eastAsia" w:ascii="仿宋_GB2312" w:eastAsia="仿宋_GB2312"/>
          <w:sz w:val="28"/>
          <w:szCs w:val="28"/>
        </w:rPr>
        <w:t xml:space="preserve">下午 </w:t>
      </w:r>
      <w:r>
        <w:rPr>
          <w:rFonts w:hint="eastAsia" w:ascii="仿宋_GB2312" w:eastAsia="仿宋_GB2312"/>
          <w:sz w:val="28"/>
          <w:szCs w:val="28"/>
          <w:lang w:val="en-US" w:eastAsia="zh-CN" w:bidi="en-US"/>
        </w:rPr>
        <w:t>13:00-17:00,</w:t>
      </w:r>
      <w:r>
        <w:rPr>
          <w:rFonts w:hint="eastAsia" w:ascii="仿宋_GB2312" w:eastAsia="仿宋_GB2312"/>
          <w:sz w:val="28"/>
          <w:szCs w:val="28"/>
        </w:rPr>
        <w:t>夏令时工作时间：上午8：</w:t>
      </w:r>
      <w:r>
        <w:rPr>
          <w:rFonts w:hint="eastAsia" w:ascii="仿宋_GB2312" w:eastAsia="仿宋_GB2312"/>
          <w:sz w:val="28"/>
          <w:szCs w:val="28"/>
          <w:lang w:val="en-US" w:eastAsia="zh-CN" w:bidi="en-US"/>
        </w:rPr>
        <w:t xml:space="preserve">30-11:30 </w:t>
      </w:r>
      <w:r>
        <w:rPr>
          <w:rFonts w:hint="eastAsia" w:ascii="仿宋_GB2312" w:eastAsia="仿宋_GB2312"/>
          <w:sz w:val="28"/>
          <w:szCs w:val="28"/>
        </w:rPr>
        <w:t>下午 13:30-17:00。</w:t>
      </w:r>
    </w:p>
    <w:p>
      <w:pPr>
        <w:rPr>
          <w:rFonts w:ascii="仿宋_GB2312" w:eastAsia="仿宋_GB2312"/>
          <w:sz w:val="28"/>
          <w:szCs w:val="28"/>
        </w:rPr>
      </w:pPr>
      <w:r>
        <w:rPr>
          <w:rFonts w:hint="eastAsia"/>
        </w:rPr>
        <w:t xml:space="preserve">   </w:t>
      </w:r>
      <w:r>
        <w:rPr>
          <w:rFonts w:hint="eastAsia" w:ascii="仿宋_GB2312" w:eastAsia="仿宋_GB2312"/>
          <w:sz w:val="28"/>
          <w:szCs w:val="28"/>
        </w:rPr>
        <w:t xml:space="preserve"> 三、工作职责</w:t>
      </w:r>
    </w:p>
    <w:p>
      <w:pPr>
        <w:rPr>
          <w:rFonts w:ascii="仿宋_GB2312" w:eastAsia="仿宋_GB2312"/>
          <w:sz w:val="28"/>
          <w:szCs w:val="28"/>
        </w:rPr>
      </w:pPr>
      <w:r>
        <w:rPr>
          <w:rFonts w:hint="eastAsia" w:ascii="仿宋_GB2312" w:eastAsia="仿宋_GB2312"/>
          <w:sz w:val="28"/>
          <w:szCs w:val="28"/>
        </w:rPr>
        <w:t xml:space="preserve">  （一）不动产登记受理岗位</w:t>
      </w:r>
    </w:p>
    <w:p>
      <w:pPr>
        <w:rPr>
          <w:rFonts w:ascii="仿宋_GB2312" w:eastAsia="仿宋_GB2312"/>
          <w:sz w:val="28"/>
          <w:szCs w:val="28"/>
        </w:rPr>
      </w:pPr>
      <w:r>
        <w:rPr>
          <w:rFonts w:hint="eastAsia" w:ascii="仿宋_GB2312" w:eastAsia="仿宋_GB2312"/>
          <w:sz w:val="28"/>
          <w:szCs w:val="28"/>
        </w:rPr>
        <w:t xml:space="preserve">   根据《上海市不动产登记技术规定》负责受理申请人提交的各类自然资源和不动产的登记申请，对申请材料进行形式审核，经过审核的材料录入统一的不动产登记信息系统，分发给个业务部门进行办理；按程序规范处理退件和错件；完成领导交办的其他工作。</w:t>
      </w:r>
    </w:p>
    <w:p>
      <w:pPr>
        <w:rPr>
          <w:rFonts w:ascii="仿宋_GB2312" w:eastAsia="仿宋_GB2312"/>
          <w:sz w:val="28"/>
          <w:szCs w:val="28"/>
        </w:rPr>
      </w:pPr>
      <w:r>
        <w:rPr>
          <w:rFonts w:hint="eastAsia" w:ascii="仿宋_GB2312" w:eastAsia="仿宋_GB2312"/>
          <w:sz w:val="28"/>
          <w:szCs w:val="28"/>
        </w:rPr>
        <w:t xml:space="preserve">  （二）不动产登记审核岗位</w:t>
      </w:r>
    </w:p>
    <w:p>
      <w:pPr>
        <w:rPr>
          <w:rFonts w:ascii="仿宋_GB2312" w:eastAsia="仿宋_GB2312"/>
          <w:sz w:val="28"/>
          <w:szCs w:val="28"/>
        </w:rPr>
      </w:pPr>
      <w:r>
        <w:rPr>
          <w:rFonts w:hint="eastAsia" w:ascii="仿宋_GB2312" w:eastAsia="仿宋_GB2312"/>
          <w:sz w:val="28"/>
          <w:szCs w:val="28"/>
        </w:rPr>
        <w:t xml:space="preserve">  根据《上海市不动产登记技术规定》负责自然资源和不动产登记的初审、复审和终审等审核工作；负责本辖区内的自然资源和不动产登记的相关注册一级文件备案的审核工作；完成领导交办的其他工作。</w:t>
      </w:r>
    </w:p>
    <w:p>
      <w:pPr>
        <w:rPr>
          <w:rFonts w:ascii="仿宋_GB2312" w:eastAsia="仿宋_GB2312"/>
          <w:sz w:val="28"/>
          <w:szCs w:val="28"/>
        </w:rPr>
      </w:pPr>
      <w:r>
        <w:rPr>
          <w:rFonts w:hint="eastAsia" w:ascii="仿宋_GB2312" w:eastAsia="仿宋_GB2312"/>
          <w:sz w:val="28"/>
          <w:szCs w:val="28"/>
        </w:rPr>
        <w:t xml:space="preserve">  （三）不动产登记发证岗位</w:t>
      </w:r>
    </w:p>
    <w:p>
      <w:pPr>
        <w:rPr>
          <w:rFonts w:ascii="仿宋_GB2312" w:eastAsia="仿宋_GB2312"/>
          <w:sz w:val="28"/>
          <w:szCs w:val="28"/>
        </w:rPr>
      </w:pPr>
      <w:r>
        <w:rPr>
          <w:rFonts w:hint="eastAsia" w:ascii="仿宋_GB2312" w:eastAsia="仿宋_GB2312"/>
          <w:sz w:val="28"/>
          <w:szCs w:val="28"/>
        </w:rPr>
        <w:t xml:space="preserve">   负责自然资源和不动产登记簿查阅、缮证、权证和登记证明的发放等工作；负责查封、解封等案件的处理工作；完成领导交办的其他工作。</w:t>
      </w:r>
    </w:p>
    <w:p>
      <w:pPr>
        <w:rPr>
          <w:rFonts w:ascii="仿宋_GB2312" w:eastAsia="仿宋_GB2312"/>
          <w:sz w:val="28"/>
          <w:szCs w:val="28"/>
        </w:rPr>
      </w:pPr>
      <w:r>
        <w:rPr>
          <w:rFonts w:hint="eastAsia" w:ascii="仿宋_GB2312" w:eastAsia="仿宋_GB2312"/>
          <w:sz w:val="28"/>
          <w:szCs w:val="28"/>
        </w:rPr>
        <w:t xml:space="preserve">  （四）土地权属调查岗位</w:t>
      </w:r>
    </w:p>
    <w:p>
      <w:pPr>
        <w:rPr>
          <w:rFonts w:ascii="仿宋_GB2312" w:eastAsia="仿宋_GB2312"/>
          <w:sz w:val="28"/>
          <w:szCs w:val="28"/>
        </w:rPr>
      </w:pPr>
      <w:r>
        <w:rPr>
          <w:rFonts w:hint="eastAsia" w:ascii="仿宋_GB2312" w:eastAsia="仿宋_GB2312"/>
          <w:sz w:val="28"/>
          <w:szCs w:val="28"/>
        </w:rPr>
        <w:t xml:space="preserve">  负责土地等自然资源的勘测工作；负责地籍的变更工作；负责土地等自然资源的权属调查工作；协助做好相关成果数据的利用工作；完成领导交办的其他工作。</w:t>
      </w:r>
    </w:p>
    <w:p>
      <w:pPr>
        <w:rPr>
          <w:rFonts w:ascii="仿宋_GB2312" w:eastAsia="仿宋_GB2312"/>
          <w:sz w:val="28"/>
          <w:szCs w:val="28"/>
        </w:rPr>
      </w:pPr>
      <w:r>
        <w:rPr>
          <w:rFonts w:hint="eastAsia" w:ascii="仿宋_GB2312" w:eastAsia="仿宋_GB2312"/>
          <w:sz w:val="28"/>
          <w:szCs w:val="28"/>
        </w:rPr>
        <w:t xml:space="preserve">   （五）土地成果管理岗位</w:t>
      </w:r>
    </w:p>
    <w:p>
      <w:pPr>
        <w:rPr>
          <w:rFonts w:ascii="仿宋_GB2312" w:eastAsia="仿宋_GB2312"/>
          <w:sz w:val="28"/>
          <w:szCs w:val="28"/>
        </w:rPr>
      </w:pPr>
      <w:r>
        <w:rPr>
          <w:rFonts w:hint="eastAsia" w:ascii="仿宋_GB2312" w:eastAsia="仿宋_GB2312"/>
          <w:sz w:val="28"/>
          <w:szCs w:val="28"/>
        </w:rPr>
        <w:t xml:space="preserve">   负责土地等自然资源调查成果的确认工作；负责地籍图的使用管理、土地测绘争议案件的协调处理工作；协助做好相关成果数据的利用工作；完成领导交办的其他工作。</w:t>
      </w:r>
    </w:p>
    <w:p>
      <w:pPr>
        <w:rPr>
          <w:rFonts w:ascii="仿宋_GB2312" w:eastAsia="仿宋_GB2312"/>
          <w:sz w:val="28"/>
          <w:szCs w:val="28"/>
        </w:rPr>
      </w:pPr>
      <w:r>
        <w:rPr>
          <w:rFonts w:hint="eastAsia" w:ascii="仿宋_GB2312" w:eastAsia="仿宋_GB2312"/>
          <w:sz w:val="28"/>
          <w:szCs w:val="28"/>
        </w:rPr>
        <w:t xml:space="preserve">    四、具体要求</w:t>
      </w:r>
    </w:p>
    <w:p>
      <w:pPr>
        <w:rPr>
          <w:rFonts w:ascii="仿宋_GB2312" w:eastAsia="仿宋_GB2312"/>
          <w:sz w:val="28"/>
          <w:szCs w:val="28"/>
        </w:rPr>
      </w:pPr>
      <w:r>
        <w:rPr>
          <w:rFonts w:hint="eastAsia" w:ascii="仿宋_GB2312" w:eastAsia="仿宋_GB2312"/>
          <w:sz w:val="28"/>
          <w:szCs w:val="28"/>
        </w:rPr>
        <w:t xml:space="preserve">  （一）基本要求</w:t>
      </w:r>
    </w:p>
    <w:p>
      <w:pPr>
        <w:rPr>
          <w:rFonts w:ascii="仿宋_GB2312" w:eastAsia="仿宋_GB2312"/>
          <w:sz w:val="28"/>
          <w:szCs w:val="28"/>
        </w:rPr>
      </w:pPr>
      <w:r>
        <w:rPr>
          <w:rFonts w:hint="eastAsia" w:ascii="仿宋_GB2312" w:eastAsia="仿宋_GB2312"/>
          <w:sz w:val="28"/>
          <w:szCs w:val="28"/>
        </w:rPr>
        <w:t xml:space="preserve">   根据项目实际情况，提供的工作人员</w:t>
      </w:r>
      <w:r>
        <w:rPr>
          <w:rFonts w:ascii="仿宋_GB2312" w:eastAsia="仿宋_GB2312"/>
          <w:sz w:val="28"/>
          <w:szCs w:val="28"/>
        </w:rPr>
        <w:t>31</w:t>
      </w:r>
      <w:r>
        <w:rPr>
          <w:rFonts w:hint="eastAsia" w:ascii="仿宋_GB2312" w:eastAsia="仿宋_GB2312"/>
          <w:sz w:val="28"/>
          <w:szCs w:val="28"/>
        </w:rPr>
        <w:t>人，年龄在45周岁以下，具备中专或高中及以上学历，品行良好，政治思想合格、身体健康、吃苦耐劳、服从单位安排，能熟练操作电脑、办公自动化等软件，有较强的沟通理解能力，以上海户籍本地人员为主。提供的工作人员符合采购方岗位需求及遵守中心的各项规章制度，如不符合岗位要求，或者违反青浦区自然资源确权登记事务中心的各项规章制度，采购方提出更换人员，中标方要予以配合。中标方应保障工作人员，对本项目要有一定的人员储备，不能因人员流动影响工作，工作人员流动率不高于20%。</w:t>
      </w:r>
    </w:p>
    <w:p>
      <w:pPr>
        <w:pStyle w:val="27"/>
        <w:tabs>
          <w:tab w:val="left" w:pos="1116"/>
        </w:tabs>
        <w:spacing w:after="0" w:line="617" w:lineRule="exact"/>
        <w:ind w:firstLine="520"/>
        <w:jc w:val="both"/>
        <w:rPr>
          <w:rFonts w:ascii="仿宋_GB2312" w:eastAsia="仿宋_GB2312"/>
          <w:sz w:val="28"/>
          <w:szCs w:val="28"/>
        </w:rPr>
      </w:pPr>
      <w:bookmarkStart w:id="17" w:name="bookmark224"/>
      <w:r>
        <w:rPr>
          <w:rFonts w:hint="eastAsia" w:ascii="仿宋_GB2312" w:eastAsia="仿宋_GB2312"/>
          <w:sz w:val="28"/>
          <w:szCs w:val="28"/>
        </w:rPr>
        <w:t>（</w:t>
      </w:r>
      <w:bookmarkEnd w:id="17"/>
      <w:r>
        <w:rPr>
          <w:rFonts w:hint="eastAsia" w:ascii="仿宋_GB2312" w:eastAsia="仿宋_GB2312"/>
          <w:sz w:val="28"/>
          <w:szCs w:val="28"/>
        </w:rPr>
        <w:t>二）工作纪律</w:t>
      </w:r>
    </w:p>
    <w:p>
      <w:pPr>
        <w:pStyle w:val="27"/>
        <w:tabs>
          <w:tab w:val="left" w:pos="1015"/>
        </w:tabs>
        <w:spacing w:after="0" w:line="617" w:lineRule="exact"/>
        <w:ind w:firstLine="520"/>
        <w:jc w:val="both"/>
        <w:rPr>
          <w:rFonts w:ascii="仿宋_GB2312" w:eastAsia="仿宋_GB2312"/>
          <w:sz w:val="28"/>
          <w:szCs w:val="28"/>
        </w:rPr>
      </w:pPr>
      <w:r>
        <w:rPr>
          <w:rFonts w:hint="eastAsia" w:ascii="仿宋_GB2312" w:eastAsia="仿宋_GB2312"/>
          <w:sz w:val="28"/>
          <w:szCs w:val="28"/>
          <w:lang w:eastAsia="zh-CN"/>
        </w:rPr>
        <w:t>1、</w:t>
      </w:r>
      <w:r>
        <w:rPr>
          <w:rFonts w:hint="eastAsia" w:ascii="仿宋_GB2312" w:eastAsia="仿宋_GB2312"/>
          <w:sz w:val="28"/>
          <w:szCs w:val="28"/>
        </w:rPr>
        <w:tab/>
      </w:r>
      <w:r>
        <w:rPr>
          <w:rFonts w:hint="eastAsia" w:ascii="仿宋_GB2312" w:eastAsia="仿宋_GB2312"/>
          <w:sz w:val="28"/>
          <w:szCs w:val="28"/>
        </w:rPr>
        <w:t>保密要求</w:t>
      </w:r>
      <w:r>
        <w:rPr>
          <w:rFonts w:hint="eastAsia" w:ascii="仿宋_GB2312" w:eastAsia="仿宋_GB2312"/>
          <w:sz w:val="28"/>
          <w:szCs w:val="28"/>
          <w:lang w:eastAsia="zh-CN"/>
        </w:rPr>
        <w:t xml:space="preserve">    </w:t>
      </w:r>
      <w:r>
        <w:rPr>
          <w:rFonts w:hint="eastAsia" w:ascii="仿宋_GB2312" w:eastAsia="仿宋_GB2312"/>
          <w:sz w:val="28"/>
          <w:szCs w:val="28"/>
        </w:rPr>
        <w:t>中标方应对</w:t>
      </w:r>
      <w:r>
        <w:rPr>
          <w:rFonts w:hint="eastAsia" w:ascii="仿宋_GB2312" w:eastAsia="仿宋_GB2312"/>
          <w:sz w:val="28"/>
          <w:szCs w:val="28"/>
          <w:lang w:eastAsia="zh-CN"/>
        </w:rPr>
        <w:t>采</w:t>
      </w:r>
      <w:r>
        <w:rPr>
          <w:rFonts w:hint="eastAsia" w:ascii="仿宋_GB2312" w:eastAsia="仿宋_GB2312"/>
          <w:sz w:val="28"/>
          <w:szCs w:val="28"/>
        </w:rPr>
        <w:t>购方的全部信息（包含业务数据、市民个人信息等）仅限于在项目中使用，未经</w:t>
      </w:r>
      <w:r>
        <w:rPr>
          <w:rFonts w:hint="eastAsia" w:ascii="仿宋_GB2312" w:eastAsia="仿宋_GB2312"/>
          <w:sz w:val="28"/>
          <w:szCs w:val="28"/>
          <w:lang w:eastAsia="zh-CN"/>
        </w:rPr>
        <w:t>采</w:t>
      </w:r>
      <w:r>
        <w:rPr>
          <w:rFonts w:hint="eastAsia" w:ascii="仿宋_GB2312" w:eastAsia="仿宋_GB2312"/>
          <w:sz w:val="28"/>
          <w:szCs w:val="28"/>
        </w:rPr>
        <w:t>购方同意，不得以泄露、告知、公布、发布、出版、传授、转让或其他任何方式使任何第三方知悉。</w:t>
      </w:r>
      <w:r>
        <w:rPr>
          <w:rFonts w:hint="eastAsia" w:ascii="仿宋_GB2312" w:eastAsia="仿宋_GB2312"/>
          <w:sz w:val="28"/>
          <w:szCs w:val="28"/>
          <w:lang w:eastAsia="zh-CN"/>
        </w:rPr>
        <w:t>采</w:t>
      </w:r>
      <w:r>
        <w:rPr>
          <w:rFonts w:hint="eastAsia" w:ascii="仿宋_GB2312" w:eastAsia="仿宋_GB2312"/>
          <w:sz w:val="28"/>
          <w:szCs w:val="28"/>
        </w:rPr>
        <w:t>购方如发现有信息泄漏情况，视情处理，根据国家有关法律向中标方追究法律责任</w:t>
      </w:r>
    </w:p>
    <w:p>
      <w:pPr>
        <w:pStyle w:val="27"/>
        <w:tabs>
          <w:tab w:val="left" w:pos="1015"/>
        </w:tabs>
        <w:spacing w:after="0" w:line="614" w:lineRule="exact"/>
        <w:ind w:firstLine="520"/>
        <w:jc w:val="both"/>
        <w:rPr>
          <w:rFonts w:ascii="仿宋_GB2312" w:eastAsia="仿宋_GB2312"/>
          <w:sz w:val="28"/>
          <w:szCs w:val="28"/>
        </w:rPr>
      </w:pPr>
      <w:r>
        <w:rPr>
          <w:rFonts w:hint="eastAsia" w:ascii="仿宋_GB2312" w:eastAsia="仿宋_GB2312"/>
          <w:sz w:val="28"/>
          <w:szCs w:val="28"/>
          <w:lang w:eastAsia="zh-CN"/>
        </w:rPr>
        <w:t>2、</w:t>
      </w:r>
      <w:r>
        <w:rPr>
          <w:rFonts w:hint="eastAsia" w:ascii="仿宋_GB2312" w:eastAsia="仿宋_GB2312"/>
          <w:sz w:val="28"/>
          <w:szCs w:val="28"/>
        </w:rPr>
        <w:tab/>
      </w:r>
      <w:r>
        <w:rPr>
          <w:rFonts w:hint="eastAsia" w:ascii="仿宋_GB2312" w:eastAsia="仿宋_GB2312"/>
          <w:sz w:val="28"/>
          <w:szCs w:val="28"/>
        </w:rPr>
        <w:t>廉洁要求</w:t>
      </w:r>
      <w:r>
        <w:rPr>
          <w:rFonts w:hint="eastAsia" w:ascii="仿宋_GB2312" w:eastAsia="仿宋_GB2312"/>
          <w:sz w:val="28"/>
          <w:szCs w:val="28"/>
          <w:lang w:eastAsia="zh-CN"/>
        </w:rPr>
        <w:t xml:space="preserve">    </w:t>
      </w:r>
      <w:r>
        <w:rPr>
          <w:rFonts w:hint="eastAsia" w:ascii="仿宋_GB2312" w:eastAsia="仿宋_GB2312"/>
          <w:sz w:val="28"/>
          <w:szCs w:val="28"/>
        </w:rPr>
        <w:t>中标方不得以任何形式贿赂</w:t>
      </w:r>
      <w:r>
        <w:rPr>
          <w:rFonts w:hint="eastAsia" w:ascii="仿宋_GB2312" w:eastAsia="仿宋_GB2312"/>
          <w:sz w:val="28"/>
          <w:szCs w:val="28"/>
          <w:lang w:eastAsia="zh-CN"/>
        </w:rPr>
        <w:t>采</w:t>
      </w:r>
      <w:r>
        <w:rPr>
          <w:rFonts w:hint="eastAsia" w:ascii="仿宋_GB2312" w:eastAsia="仿宋_GB2312"/>
          <w:sz w:val="28"/>
          <w:szCs w:val="28"/>
        </w:rPr>
        <w:t>购方工作人员，如发现存有此类情况，</w:t>
      </w:r>
      <w:r>
        <w:rPr>
          <w:rFonts w:hint="eastAsia" w:ascii="仿宋_GB2312" w:eastAsia="仿宋_GB2312"/>
          <w:sz w:val="28"/>
          <w:szCs w:val="28"/>
          <w:lang w:eastAsia="zh-CN"/>
        </w:rPr>
        <w:t>采</w:t>
      </w:r>
      <w:r>
        <w:rPr>
          <w:rFonts w:hint="eastAsia" w:ascii="仿宋_GB2312" w:eastAsia="仿宋_GB2312"/>
          <w:sz w:val="28"/>
          <w:szCs w:val="28"/>
        </w:rPr>
        <w:t>购方有权终止合同，并提交相关职能部门依法处理。</w:t>
      </w:r>
    </w:p>
    <w:p>
      <w:pPr>
        <w:pStyle w:val="27"/>
        <w:tabs>
          <w:tab w:val="left" w:pos="1121"/>
        </w:tabs>
        <w:spacing w:after="0" w:line="614" w:lineRule="exact"/>
        <w:ind w:firstLine="520"/>
        <w:jc w:val="both"/>
        <w:rPr>
          <w:rFonts w:ascii="仿宋_GB2312" w:eastAsia="仿宋_GB2312"/>
          <w:sz w:val="28"/>
          <w:szCs w:val="28"/>
        </w:rPr>
      </w:pPr>
      <w:bookmarkStart w:id="18" w:name="bookmark227"/>
      <w:r>
        <w:rPr>
          <w:rFonts w:hint="eastAsia" w:ascii="仿宋_GB2312" w:eastAsia="仿宋_GB2312"/>
          <w:sz w:val="28"/>
          <w:szCs w:val="28"/>
        </w:rPr>
        <w:t>（</w:t>
      </w:r>
      <w:bookmarkEnd w:id="18"/>
      <w:r>
        <w:rPr>
          <w:rFonts w:hint="eastAsia" w:ascii="仿宋_GB2312" w:eastAsia="仿宋_GB2312"/>
          <w:sz w:val="28"/>
          <w:szCs w:val="28"/>
        </w:rPr>
        <w:t>三）绩效考核</w:t>
      </w:r>
    </w:p>
    <w:p>
      <w:pPr>
        <w:pStyle w:val="27"/>
        <w:tabs>
          <w:tab w:val="left" w:pos="999"/>
        </w:tabs>
        <w:spacing w:after="0" w:line="614" w:lineRule="exact"/>
        <w:ind w:firstLine="540"/>
        <w:rPr>
          <w:rFonts w:ascii="仿宋_GB2312" w:eastAsia="仿宋_GB2312"/>
          <w:sz w:val="28"/>
          <w:szCs w:val="28"/>
        </w:rPr>
      </w:pPr>
      <w:r>
        <w:rPr>
          <w:rFonts w:hint="eastAsia" w:ascii="仿宋_GB2312" w:eastAsia="仿宋_GB2312"/>
          <w:sz w:val="28"/>
          <w:szCs w:val="28"/>
          <w:lang w:eastAsia="zh-CN"/>
        </w:rPr>
        <w:t>1、</w:t>
      </w:r>
      <w:r>
        <w:rPr>
          <w:rFonts w:hint="eastAsia" w:ascii="仿宋_GB2312" w:eastAsia="仿宋_GB2312"/>
          <w:sz w:val="28"/>
          <w:szCs w:val="28"/>
        </w:rPr>
        <w:t>采购方将按照相关规定对中标方进行合同履约等方面的考核（考核办法另行制定）,发现弄虚作假，消极怠工，达不到行业标准和招标文件规定及中标方的投标文件所承诺内容的，一经查实，采购方有权视</w:t>
      </w:r>
      <w:r>
        <w:rPr>
          <w:rFonts w:hint="eastAsia" w:ascii="仿宋_GB2312" w:eastAsia="仿宋_GB2312"/>
          <w:sz w:val="28"/>
          <w:szCs w:val="28"/>
          <w:lang w:eastAsia="zh-CN"/>
        </w:rPr>
        <w:t>情况</w:t>
      </w:r>
      <w:r>
        <w:rPr>
          <w:rFonts w:hint="eastAsia" w:ascii="仿宋_GB2312" w:eastAsia="仿宋_GB2312"/>
          <w:sz w:val="28"/>
          <w:szCs w:val="28"/>
        </w:rPr>
        <w:t>要求中标方整改、无条件换人等，直至终止合同。</w:t>
      </w:r>
    </w:p>
    <w:p>
      <w:pPr>
        <w:pStyle w:val="27"/>
        <w:tabs>
          <w:tab w:val="left" w:pos="989"/>
        </w:tabs>
        <w:spacing w:after="0" w:line="614" w:lineRule="exact"/>
        <w:ind w:firstLine="540"/>
        <w:rPr>
          <w:rFonts w:ascii="仿宋_GB2312" w:eastAsia="仿宋_GB2312"/>
          <w:sz w:val="28"/>
          <w:szCs w:val="28"/>
        </w:rPr>
      </w:pPr>
      <w:r>
        <w:rPr>
          <w:rFonts w:hint="eastAsia" w:ascii="仿宋_GB2312" w:eastAsia="仿宋_GB2312"/>
          <w:sz w:val="28"/>
          <w:szCs w:val="28"/>
          <w:lang w:eastAsia="zh-CN"/>
        </w:rPr>
        <w:t>2、采购方将按季度支付人员工资、社保、公积金、工会经费以及管理费和税金，按实一次性支付残保金和事业单位福利费。</w:t>
      </w:r>
    </w:p>
    <w:p>
      <w:pPr>
        <w:pStyle w:val="27"/>
        <w:tabs>
          <w:tab w:val="left" w:pos="1133"/>
        </w:tabs>
        <w:spacing w:after="0" w:line="611" w:lineRule="exact"/>
        <w:ind w:firstLine="520"/>
        <w:jc w:val="both"/>
        <w:rPr>
          <w:rFonts w:ascii="仿宋_GB2312" w:eastAsia="仿宋_GB2312"/>
          <w:sz w:val="28"/>
          <w:szCs w:val="28"/>
        </w:rPr>
      </w:pPr>
      <w:bookmarkStart w:id="19" w:name="bookmark230"/>
      <w:r>
        <w:rPr>
          <w:rFonts w:hint="eastAsia" w:ascii="仿宋_GB2312" w:eastAsia="仿宋_GB2312"/>
          <w:sz w:val="28"/>
          <w:szCs w:val="28"/>
        </w:rPr>
        <w:t>（</w:t>
      </w:r>
      <w:bookmarkEnd w:id="19"/>
      <w:r>
        <w:rPr>
          <w:rFonts w:hint="eastAsia" w:ascii="仿宋_GB2312" w:eastAsia="仿宋_GB2312"/>
          <w:sz w:val="28"/>
          <w:szCs w:val="28"/>
        </w:rPr>
        <w:t>四）经费管理</w:t>
      </w:r>
    </w:p>
    <w:p>
      <w:pPr>
        <w:pStyle w:val="27"/>
        <w:tabs>
          <w:tab w:val="left" w:pos="999"/>
        </w:tabs>
        <w:spacing w:after="0" w:line="614" w:lineRule="exact"/>
        <w:ind w:firstLine="540"/>
        <w:rPr>
          <w:rFonts w:hint="eastAsia" w:ascii="仿宋_GB2312" w:eastAsia="仿宋_GB2312"/>
          <w:sz w:val="28"/>
          <w:szCs w:val="28"/>
          <w:lang w:eastAsia="zh-CN"/>
        </w:rPr>
      </w:pPr>
      <w:r>
        <w:rPr>
          <w:rFonts w:hint="eastAsia" w:ascii="仿宋_GB2312" w:eastAsia="仿宋_GB2312"/>
          <w:sz w:val="28"/>
          <w:szCs w:val="28"/>
          <w:lang w:eastAsia="zh-CN"/>
        </w:rPr>
        <w:t>投标人报价应包含本项目所有内容，包含但不限于人员经费（含工资、加班工资、社会统筹保险金等），各项福利费（体检费、饭费等）、培训费、项目管理费、税费等，平均人员年收入（包含工资、社会统筹保险金等）。</w:t>
      </w:r>
    </w:p>
    <w:p>
      <w:pPr>
        <w:pStyle w:val="27"/>
        <w:tabs>
          <w:tab w:val="left" w:pos="1133"/>
        </w:tabs>
        <w:spacing w:after="0" w:line="611" w:lineRule="exact"/>
        <w:ind w:firstLine="0"/>
        <w:jc w:val="both"/>
        <w:rPr>
          <w:rFonts w:ascii="仿宋_GB2312" w:eastAsia="仿宋_GB2312"/>
          <w:sz w:val="28"/>
          <w:szCs w:val="28"/>
        </w:rPr>
      </w:pPr>
      <w:bookmarkStart w:id="20" w:name="bookmark231"/>
      <w:r>
        <w:rPr>
          <w:rFonts w:hint="eastAsia" w:ascii="仿宋_GB2312" w:eastAsia="仿宋_GB2312"/>
          <w:sz w:val="28"/>
          <w:szCs w:val="28"/>
          <w:lang w:eastAsia="zh-CN"/>
        </w:rPr>
        <w:t xml:space="preserve">   </w:t>
      </w:r>
      <w:r>
        <w:rPr>
          <w:rFonts w:hint="eastAsia" w:ascii="仿宋_GB2312" w:eastAsia="仿宋_GB2312"/>
          <w:sz w:val="28"/>
          <w:szCs w:val="28"/>
        </w:rPr>
        <w:t>（</w:t>
      </w:r>
      <w:bookmarkEnd w:id="20"/>
      <w:r>
        <w:rPr>
          <w:rFonts w:hint="eastAsia" w:ascii="仿宋_GB2312" w:eastAsia="仿宋_GB2312"/>
          <w:sz w:val="28"/>
          <w:szCs w:val="28"/>
        </w:rPr>
        <w:t>五）其他要求</w:t>
      </w:r>
    </w:p>
    <w:p>
      <w:pPr>
        <w:pStyle w:val="27"/>
        <w:tabs>
          <w:tab w:val="left" w:pos="1011"/>
        </w:tabs>
        <w:spacing w:after="0" w:line="611" w:lineRule="exact"/>
        <w:ind w:firstLine="520"/>
        <w:jc w:val="both"/>
        <w:rPr>
          <w:rFonts w:ascii="仿宋_GB2312" w:eastAsia="仿宋_GB2312"/>
          <w:sz w:val="28"/>
          <w:szCs w:val="28"/>
        </w:rPr>
      </w:pPr>
      <w:r>
        <w:rPr>
          <w:rFonts w:hint="eastAsia" w:ascii="仿宋_GB2312" w:eastAsia="仿宋_GB2312"/>
          <w:sz w:val="28"/>
          <w:szCs w:val="28"/>
          <w:lang w:eastAsia="zh-CN"/>
        </w:rPr>
        <w:t>1、</w:t>
      </w:r>
      <w:r>
        <w:rPr>
          <w:rFonts w:hint="eastAsia" w:ascii="仿宋_GB2312" w:eastAsia="仿宋_GB2312"/>
          <w:sz w:val="28"/>
          <w:szCs w:val="28"/>
        </w:rPr>
        <w:tab/>
      </w:r>
      <w:r>
        <w:rPr>
          <w:rFonts w:hint="eastAsia" w:ascii="仿宋_GB2312" w:eastAsia="仿宋_GB2312"/>
          <w:sz w:val="28"/>
          <w:szCs w:val="28"/>
        </w:rPr>
        <w:t>在投标以及实施管理过程中，遇国家政策、法规对行业有特殊管理规定，并与</w:t>
      </w:r>
      <w:r>
        <w:rPr>
          <w:rFonts w:hint="eastAsia" w:ascii="仿宋_GB2312" w:eastAsia="仿宋_GB2312"/>
          <w:sz w:val="28"/>
          <w:szCs w:val="28"/>
          <w:lang w:eastAsia="zh-CN"/>
        </w:rPr>
        <w:t>采</w:t>
      </w:r>
      <w:r>
        <w:rPr>
          <w:rFonts w:hint="eastAsia" w:ascii="仿宋_GB2312" w:eastAsia="仿宋_GB2312"/>
          <w:sz w:val="28"/>
          <w:szCs w:val="28"/>
        </w:rPr>
        <w:t>购要求不</w:t>
      </w:r>
      <w:r>
        <w:rPr>
          <w:rFonts w:hint="eastAsia" w:ascii="仿宋_GB2312" w:eastAsia="仿宋_GB2312"/>
          <w:sz w:val="28"/>
          <w:szCs w:val="28"/>
          <w:lang w:eastAsia="zh-CN"/>
        </w:rPr>
        <w:t>一致时</w:t>
      </w:r>
      <w:r>
        <w:rPr>
          <w:rFonts w:hint="eastAsia" w:ascii="仿宋_GB2312" w:eastAsia="仿宋_GB2312"/>
          <w:sz w:val="28"/>
          <w:szCs w:val="28"/>
        </w:rPr>
        <w:t>，以国家规定为准。中标方需在严格遵守国家有关政策、法规的基础上，提供服务。</w:t>
      </w:r>
    </w:p>
    <w:p>
      <w:pPr>
        <w:pStyle w:val="27"/>
        <w:tabs>
          <w:tab w:val="left" w:pos="1011"/>
        </w:tabs>
        <w:spacing w:after="0" w:line="611" w:lineRule="exact"/>
        <w:ind w:firstLine="520"/>
        <w:jc w:val="both"/>
        <w:rPr>
          <w:rFonts w:ascii="仿宋_GB2312" w:eastAsia="仿宋_GB2312"/>
          <w:sz w:val="28"/>
          <w:szCs w:val="28"/>
        </w:rPr>
      </w:pPr>
      <w:r>
        <w:rPr>
          <w:rFonts w:hint="eastAsia" w:ascii="仿宋_GB2312" w:eastAsia="仿宋_GB2312"/>
          <w:sz w:val="28"/>
          <w:szCs w:val="28"/>
          <w:lang w:eastAsia="zh-CN"/>
        </w:rPr>
        <w:t>2、</w:t>
      </w:r>
      <w:r>
        <w:rPr>
          <w:rFonts w:hint="eastAsia" w:ascii="仿宋_GB2312" w:eastAsia="仿宋_GB2312"/>
          <w:sz w:val="28"/>
          <w:szCs w:val="28"/>
        </w:rPr>
        <w:tab/>
      </w:r>
      <w:r>
        <w:rPr>
          <w:rFonts w:hint="eastAsia" w:ascii="仿宋_GB2312" w:eastAsia="仿宋_GB2312"/>
          <w:sz w:val="28"/>
          <w:szCs w:val="28"/>
        </w:rPr>
        <w:t>投标方需提供项目服务人员、项目经费配置方案及工作运行方案，经采购方同意后方可实施。</w:t>
      </w:r>
    </w:p>
    <w:p>
      <w:pPr>
        <w:pStyle w:val="27"/>
        <w:tabs>
          <w:tab w:val="left" w:pos="1013"/>
        </w:tabs>
        <w:spacing w:after="0" w:line="611" w:lineRule="exact"/>
        <w:ind w:firstLine="520"/>
        <w:jc w:val="both"/>
        <w:rPr>
          <w:rFonts w:ascii="仿宋_GB2312" w:eastAsia="仿宋_GB2312"/>
          <w:sz w:val="28"/>
          <w:szCs w:val="28"/>
        </w:rPr>
      </w:pPr>
      <w:r>
        <w:rPr>
          <w:rFonts w:hint="eastAsia" w:ascii="仿宋_GB2312" w:eastAsia="仿宋_GB2312"/>
          <w:sz w:val="28"/>
          <w:szCs w:val="28"/>
          <w:lang w:eastAsia="zh-CN"/>
        </w:rPr>
        <w:t>3、</w:t>
      </w:r>
      <w:r>
        <w:rPr>
          <w:rFonts w:hint="eastAsia" w:ascii="仿宋_GB2312" w:eastAsia="仿宋_GB2312"/>
          <w:sz w:val="28"/>
          <w:szCs w:val="28"/>
        </w:rPr>
        <w:tab/>
      </w:r>
      <w:r>
        <w:rPr>
          <w:rFonts w:hint="eastAsia" w:ascii="仿宋_GB2312" w:eastAsia="仿宋_GB2312"/>
          <w:sz w:val="28"/>
          <w:szCs w:val="28"/>
        </w:rPr>
        <w:t>中标单位与</w:t>
      </w:r>
      <w:r>
        <w:rPr>
          <w:rFonts w:hint="eastAsia" w:ascii="仿宋_GB2312" w:eastAsia="仿宋_GB2312"/>
          <w:sz w:val="28"/>
          <w:szCs w:val="28"/>
          <w:lang w:eastAsia="zh-CN"/>
        </w:rPr>
        <w:t>采</w:t>
      </w:r>
      <w:r>
        <w:rPr>
          <w:rFonts w:hint="eastAsia" w:ascii="仿宋_GB2312" w:eastAsia="仿宋_GB2312"/>
          <w:sz w:val="28"/>
          <w:szCs w:val="28"/>
        </w:rPr>
        <w:t>购方签订正式合同后，并同时另签一份绩效考核目标。</w:t>
      </w:r>
    </w:p>
    <w:p>
      <w:pPr>
        <w:pStyle w:val="27"/>
        <w:tabs>
          <w:tab w:val="left" w:pos="1006"/>
        </w:tabs>
        <w:spacing w:after="0" w:line="611" w:lineRule="exact"/>
        <w:ind w:firstLine="520"/>
        <w:jc w:val="both"/>
        <w:rPr>
          <w:rFonts w:ascii="仿宋_GB2312" w:eastAsia="仿宋_GB2312"/>
          <w:sz w:val="28"/>
          <w:szCs w:val="28"/>
          <w:lang w:eastAsia="zh-CN"/>
        </w:rPr>
      </w:pPr>
      <w:r>
        <w:rPr>
          <w:rFonts w:hint="eastAsia" w:ascii="仿宋_GB2312" w:eastAsia="仿宋_GB2312"/>
          <w:sz w:val="28"/>
          <w:szCs w:val="28"/>
          <w:lang w:eastAsia="zh-CN"/>
        </w:rPr>
        <w:t>4、</w:t>
      </w:r>
      <w:r>
        <w:rPr>
          <w:rFonts w:hint="eastAsia" w:ascii="仿宋_GB2312" w:eastAsia="仿宋_GB2312"/>
          <w:sz w:val="28"/>
          <w:szCs w:val="28"/>
        </w:rPr>
        <w:tab/>
      </w:r>
      <w:r>
        <w:rPr>
          <w:rFonts w:hint="eastAsia" w:ascii="仿宋_GB2312" w:eastAsia="仿宋_GB2312"/>
          <w:sz w:val="28"/>
          <w:szCs w:val="28"/>
        </w:rPr>
        <w:t>服装制式要求：按有关规定的统一式样制作，人员的工作服须与</w:t>
      </w:r>
      <w:r>
        <w:rPr>
          <w:rFonts w:hint="eastAsia" w:ascii="仿宋_GB2312" w:eastAsia="仿宋_GB2312"/>
          <w:sz w:val="28"/>
          <w:szCs w:val="28"/>
          <w:lang w:eastAsia="zh-CN"/>
        </w:rPr>
        <w:t>采</w:t>
      </w:r>
      <w:r>
        <w:rPr>
          <w:rFonts w:hint="eastAsia" w:ascii="仿宋_GB2312" w:eastAsia="仿宋_GB2312"/>
          <w:sz w:val="28"/>
          <w:szCs w:val="28"/>
        </w:rPr>
        <w:t>购方的工作服匹配，事先须得到</w:t>
      </w:r>
      <w:r>
        <w:rPr>
          <w:rFonts w:hint="eastAsia" w:ascii="仿宋_GB2312" w:eastAsia="仿宋_GB2312"/>
          <w:sz w:val="28"/>
          <w:szCs w:val="28"/>
          <w:lang w:eastAsia="zh-CN"/>
        </w:rPr>
        <w:t>采</w:t>
      </w:r>
      <w:r>
        <w:rPr>
          <w:rFonts w:hint="eastAsia" w:ascii="仿宋_GB2312" w:eastAsia="仿宋_GB2312"/>
          <w:sz w:val="28"/>
          <w:szCs w:val="28"/>
        </w:rPr>
        <w:t>购方的确认，不得自定式样，人员的服装费用由中标单位自行承担。</w:t>
      </w:r>
    </w:p>
    <w:p>
      <w:pPr>
        <w:pStyle w:val="27"/>
        <w:tabs>
          <w:tab w:val="left" w:pos="1006"/>
        </w:tabs>
        <w:spacing w:after="0" w:line="611" w:lineRule="exact"/>
        <w:ind w:firstLine="520"/>
        <w:jc w:val="both"/>
        <w:rPr>
          <w:rFonts w:ascii="仿宋_GB2312" w:eastAsia="仿宋_GB2312"/>
          <w:sz w:val="28"/>
          <w:szCs w:val="28"/>
        </w:rPr>
      </w:pPr>
      <w:r>
        <w:rPr>
          <w:rFonts w:hint="eastAsia" w:ascii="仿宋_GB2312" w:eastAsia="仿宋_GB2312"/>
          <w:sz w:val="28"/>
          <w:szCs w:val="28"/>
          <w:lang w:eastAsia="zh-CN"/>
        </w:rPr>
        <w:t>5、</w:t>
      </w:r>
      <w:r>
        <w:rPr>
          <w:rFonts w:ascii="仿宋_GB2312" w:eastAsia="仿宋_GB2312"/>
          <w:sz w:val="28"/>
          <w:szCs w:val="28"/>
        </w:rPr>
        <w:t>本项目服务</w:t>
      </w:r>
      <w:r>
        <w:rPr>
          <w:rFonts w:hint="eastAsia" w:ascii="仿宋_GB2312" w:eastAsia="仿宋_GB2312"/>
          <w:sz w:val="28"/>
          <w:szCs w:val="28"/>
          <w:lang w:eastAsia="zh-CN"/>
        </w:rPr>
        <w:t>采</w:t>
      </w:r>
      <w:r>
        <w:rPr>
          <w:rFonts w:ascii="仿宋_GB2312" w:eastAsia="仿宋_GB2312"/>
          <w:sz w:val="28"/>
          <w:szCs w:val="28"/>
        </w:rPr>
        <w:t>取一次采购三年享用，本次招标按照</w:t>
      </w:r>
      <w:r>
        <w:rPr>
          <w:rFonts w:hint="eastAsia" w:ascii="仿宋_GB2312" w:eastAsia="仿宋_GB2312"/>
          <w:sz w:val="28"/>
          <w:szCs w:val="28"/>
          <w:lang w:eastAsia="zh-CN"/>
        </w:rPr>
        <w:t>12</w:t>
      </w:r>
      <w:r>
        <w:rPr>
          <w:rFonts w:ascii="仿宋_GB2312" w:eastAsia="仿宋_GB2312"/>
          <w:sz w:val="28"/>
          <w:szCs w:val="28"/>
        </w:rPr>
        <w:t>个月服务期报价</w:t>
      </w:r>
      <w:r>
        <w:rPr>
          <w:rFonts w:hint="eastAsia" w:ascii="仿宋_GB2312" w:eastAsia="仿宋_GB2312"/>
          <w:sz w:val="28"/>
          <w:szCs w:val="28"/>
          <w:lang w:eastAsia="zh-CN"/>
        </w:rPr>
        <w:t>。</w:t>
      </w:r>
      <w:r>
        <w:rPr>
          <w:rFonts w:ascii="仿宋_GB2312" w:eastAsia="仿宋_GB2312"/>
          <w:sz w:val="28"/>
          <w:szCs w:val="28"/>
        </w:rPr>
        <w:t>中标单位经招标单位考核通过可续签第二年度、第三年度服务合同，服务合同一年一签订。除国家或政府部门对最低工资政策性调整外，次年度签订的合同原则上依照中标的每月服务单价按照实际服务期签约，如果年度考核不合格或招标内容及价格变动较大的，招标单位有权重新组织招标。</w:t>
      </w:r>
    </w:p>
    <w:p>
      <w:pPr>
        <w:pStyle w:val="27"/>
        <w:tabs>
          <w:tab w:val="left" w:pos="1006"/>
        </w:tabs>
        <w:spacing w:after="0" w:line="611" w:lineRule="exact"/>
        <w:ind w:firstLine="520"/>
        <w:jc w:val="both"/>
        <w:rPr>
          <w:rFonts w:hint="default" w:ascii="仿宋_GB2312" w:eastAsia="仿宋_GB2312"/>
          <w:sz w:val="28"/>
          <w:szCs w:val="28"/>
          <w:lang w:val="en-US" w:eastAsia="zh-CN"/>
        </w:rPr>
      </w:pPr>
      <w:r>
        <w:rPr>
          <w:rFonts w:hint="eastAsia" w:ascii="仿宋_GB2312" w:eastAsia="仿宋_GB2312"/>
          <w:sz w:val="28"/>
          <w:szCs w:val="28"/>
          <w:lang w:val="en-US" w:eastAsia="zh-CN"/>
        </w:rPr>
        <w:t>6、本次招标预算金额为2023年1月1日至2023年12月31日的年度费用，因招标时限，在新合同签订前由原单位继续服务，新的中标单位必须服从甲方资金调配，负责支付原服务单位过渡期的费用。</w:t>
      </w:r>
    </w:p>
    <w:p>
      <w:pPr>
        <w:pStyle w:val="27"/>
        <w:tabs>
          <w:tab w:val="left" w:pos="1006"/>
        </w:tabs>
        <w:spacing w:after="0" w:line="611" w:lineRule="exact"/>
        <w:ind w:firstLine="520"/>
        <w:jc w:val="both"/>
        <w:rPr>
          <w:rFonts w:hint="eastAsia" w:ascii="仿宋_GB2312" w:eastAsia="仿宋_GB2312"/>
          <w:sz w:val="28"/>
          <w:szCs w:val="28"/>
          <w:lang w:eastAsia="zh-CN"/>
        </w:rPr>
      </w:pPr>
      <w:r>
        <w:rPr>
          <w:rFonts w:hint="eastAsia" w:ascii="仿宋_GB2312" w:eastAsia="仿宋_GB2312"/>
          <w:sz w:val="28"/>
          <w:szCs w:val="28"/>
          <w:lang w:val="en-US" w:eastAsia="zh-CN"/>
        </w:rPr>
        <w:t>7</w:t>
      </w:r>
      <w:r>
        <w:rPr>
          <w:rFonts w:hint="eastAsia" w:ascii="仿宋_GB2312" w:eastAsia="仿宋_GB2312"/>
          <w:sz w:val="28"/>
          <w:szCs w:val="28"/>
          <w:lang w:eastAsia="zh-CN"/>
        </w:rPr>
        <w:t>、自签订合同之日起一个月内，中标单位的服务质量要达到釆购方的工作要求。</w:t>
      </w:r>
    </w:p>
    <w:p>
      <w:pPr>
        <w:pStyle w:val="27"/>
        <w:tabs>
          <w:tab w:val="left" w:pos="1006"/>
        </w:tabs>
        <w:spacing w:after="0" w:line="611" w:lineRule="exact"/>
        <w:ind w:firstLine="520"/>
        <w:jc w:val="both"/>
        <w:rPr>
          <w:rFonts w:hint="eastAsia" w:ascii="仿宋_GB2312" w:eastAsia="仿宋_GB2312"/>
          <w:sz w:val="28"/>
          <w:szCs w:val="28"/>
          <w:lang w:eastAsia="zh-CN"/>
        </w:rPr>
      </w:pPr>
    </w:p>
    <w:p>
      <w:pPr>
        <w:pStyle w:val="27"/>
        <w:tabs>
          <w:tab w:val="left" w:pos="1006"/>
        </w:tabs>
        <w:spacing w:after="0" w:line="611" w:lineRule="exact"/>
        <w:ind w:firstLine="520"/>
        <w:jc w:val="both"/>
        <w:rPr>
          <w:rFonts w:hint="eastAsia" w:ascii="仿宋_GB2312" w:eastAsia="仿宋_GB2312"/>
          <w:sz w:val="28"/>
          <w:szCs w:val="28"/>
          <w:lang w:eastAsia="zh-CN"/>
        </w:rPr>
      </w:pPr>
    </w:p>
    <w:p>
      <w:pPr>
        <w:pStyle w:val="27"/>
        <w:tabs>
          <w:tab w:val="left" w:pos="1006"/>
        </w:tabs>
        <w:spacing w:after="0" w:line="611" w:lineRule="exact"/>
        <w:ind w:firstLine="520"/>
        <w:jc w:val="both"/>
        <w:rPr>
          <w:rFonts w:hint="eastAsia" w:ascii="仿宋_GB2312" w:eastAsia="仿宋_GB2312"/>
          <w:sz w:val="28"/>
          <w:szCs w:val="28"/>
          <w:lang w:eastAsia="zh-CN"/>
        </w:rPr>
      </w:pPr>
    </w:p>
    <w:p>
      <w:pPr>
        <w:pStyle w:val="27"/>
        <w:tabs>
          <w:tab w:val="left" w:pos="1006"/>
        </w:tabs>
        <w:spacing w:after="0" w:line="611" w:lineRule="exact"/>
        <w:ind w:firstLine="520"/>
        <w:jc w:val="both"/>
        <w:rPr>
          <w:rFonts w:hint="eastAsia" w:ascii="仿宋_GB2312" w:eastAsia="仿宋_GB2312"/>
          <w:sz w:val="28"/>
          <w:szCs w:val="28"/>
          <w:lang w:eastAsia="zh-CN"/>
        </w:rPr>
      </w:pPr>
    </w:p>
    <w:p>
      <w:pPr>
        <w:pStyle w:val="27"/>
        <w:tabs>
          <w:tab w:val="left" w:pos="1006"/>
        </w:tabs>
        <w:spacing w:after="0" w:line="611" w:lineRule="exact"/>
        <w:ind w:firstLine="520"/>
        <w:jc w:val="both"/>
        <w:rPr>
          <w:rFonts w:hint="eastAsia" w:ascii="仿宋_GB2312" w:eastAsia="仿宋_GB2312"/>
          <w:sz w:val="28"/>
          <w:szCs w:val="28"/>
          <w:lang w:eastAsia="zh-CN"/>
        </w:rPr>
      </w:pPr>
    </w:p>
    <w:p>
      <w:pPr>
        <w:pStyle w:val="27"/>
        <w:tabs>
          <w:tab w:val="left" w:pos="1006"/>
        </w:tabs>
        <w:spacing w:after="0" w:line="611" w:lineRule="exact"/>
        <w:ind w:firstLine="520"/>
        <w:jc w:val="both"/>
        <w:rPr>
          <w:rFonts w:hint="eastAsia" w:ascii="仿宋_GB2312" w:eastAsia="仿宋_GB2312"/>
          <w:sz w:val="28"/>
          <w:szCs w:val="28"/>
          <w:lang w:eastAsia="zh-CN"/>
        </w:rPr>
      </w:pPr>
    </w:p>
    <w:p>
      <w:pPr>
        <w:pStyle w:val="27"/>
        <w:tabs>
          <w:tab w:val="left" w:pos="1006"/>
        </w:tabs>
        <w:spacing w:after="0" w:line="611" w:lineRule="exact"/>
        <w:ind w:firstLine="520"/>
        <w:jc w:val="both"/>
        <w:rPr>
          <w:rFonts w:hint="eastAsia" w:ascii="仿宋_GB2312" w:eastAsia="仿宋_GB2312"/>
          <w:sz w:val="28"/>
          <w:szCs w:val="28"/>
          <w:lang w:eastAsia="zh-CN"/>
        </w:rPr>
      </w:pPr>
    </w:p>
    <w:p>
      <w:pPr>
        <w:pStyle w:val="27"/>
        <w:tabs>
          <w:tab w:val="left" w:pos="1006"/>
        </w:tabs>
        <w:spacing w:after="0" w:line="611" w:lineRule="exact"/>
        <w:ind w:firstLine="520"/>
        <w:jc w:val="both"/>
        <w:rPr>
          <w:rFonts w:hint="eastAsia" w:ascii="仿宋_GB2312" w:eastAsia="仿宋_GB2312"/>
          <w:sz w:val="28"/>
          <w:szCs w:val="28"/>
          <w:lang w:eastAsia="zh-CN"/>
        </w:rPr>
      </w:pPr>
    </w:p>
    <w:p>
      <w:pPr>
        <w:pStyle w:val="27"/>
        <w:tabs>
          <w:tab w:val="left" w:pos="1006"/>
        </w:tabs>
        <w:spacing w:after="0" w:line="611" w:lineRule="exact"/>
        <w:ind w:firstLine="520"/>
        <w:jc w:val="both"/>
        <w:rPr>
          <w:rFonts w:hint="eastAsia" w:ascii="仿宋_GB2312" w:eastAsia="仿宋_GB2312"/>
          <w:sz w:val="28"/>
          <w:szCs w:val="28"/>
          <w:lang w:eastAsia="zh-CN"/>
        </w:rPr>
      </w:pPr>
    </w:p>
    <w:p>
      <w:pPr>
        <w:pStyle w:val="27"/>
        <w:tabs>
          <w:tab w:val="left" w:pos="1006"/>
        </w:tabs>
        <w:spacing w:after="0" w:line="611" w:lineRule="exact"/>
        <w:ind w:firstLine="520"/>
        <w:jc w:val="both"/>
        <w:rPr>
          <w:rFonts w:hint="eastAsia" w:ascii="仿宋_GB2312" w:eastAsia="仿宋_GB2312"/>
          <w:sz w:val="28"/>
          <w:szCs w:val="28"/>
          <w:lang w:eastAsia="zh-CN"/>
        </w:rPr>
      </w:pPr>
    </w:p>
    <w:p>
      <w:pPr>
        <w:pStyle w:val="27"/>
        <w:tabs>
          <w:tab w:val="left" w:pos="1006"/>
        </w:tabs>
        <w:spacing w:after="0" w:line="611" w:lineRule="exact"/>
        <w:ind w:firstLine="520"/>
        <w:jc w:val="both"/>
        <w:rPr>
          <w:rFonts w:hint="eastAsia" w:ascii="仿宋_GB2312" w:eastAsia="仿宋_GB2312"/>
          <w:sz w:val="28"/>
          <w:szCs w:val="28"/>
          <w:lang w:eastAsia="zh-CN"/>
        </w:rPr>
      </w:pPr>
    </w:p>
    <w:p>
      <w:pPr>
        <w:pStyle w:val="27"/>
        <w:tabs>
          <w:tab w:val="left" w:pos="1006"/>
        </w:tabs>
        <w:spacing w:after="0" w:line="611" w:lineRule="exact"/>
        <w:ind w:firstLine="520"/>
        <w:jc w:val="both"/>
        <w:rPr>
          <w:rFonts w:hint="eastAsia" w:ascii="仿宋_GB2312" w:eastAsia="仿宋_GB2312"/>
          <w:sz w:val="28"/>
          <w:szCs w:val="28"/>
          <w:lang w:eastAsia="zh-CN"/>
        </w:rPr>
      </w:pPr>
    </w:p>
    <w:p>
      <w:pPr>
        <w:pStyle w:val="27"/>
        <w:tabs>
          <w:tab w:val="left" w:pos="1006"/>
        </w:tabs>
        <w:spacing w:after="0" w:line="611" w:lineRule="exact"/>
        <w:ind w:firstLine="520"/>
        <w:jc w:val="both"/>
        <w:rPr>
          <w:rFonts w:hint="eastAsia" w:ascii="仿宋_GB2312" w:eastAsia="仿宋_GB2312"/>
          <w:sz w:val="28"/>
          <w:szCs w:val="28"/>
          <w:lang w:eastAsia="zh-CN"/>
        </w:rPr>
      </w:pPr>
    </w:p>
    <w:p>
      <w:pPr>
        <w:pStyle w:val="27"/>
        <w:tabs>
          <w:tab w:val="left" w:pos="1006"/>
        </w:tabs>
        <w:spacing w:after="0" w:line="611" w:lineRule="exact"/>
        <w:ind w:firstLine="520"/>
        <w:jc w:val="both"/>
        <w:rPr>
          <w:rFonts w:hint="eastAsia" w:ascii="仿宋_GB2312" w:eastAsia="仿宋_GB2312"/>
          <w:sz w:val="28"/>
          <w:szCs w:val="28"/>
          <w:lang w:eastAsia="zh-CN"/>
        </w:rPr>
      </w:pPr>
    </w:p>
    <w:p>
      <w:pPr>
        <w:pStyle w:val="27"/>
        <w:tabs>
          <w:tab w:val="left" w:pos="1006"/>
        </w:tabs>
        <w:spacing w:after="0" w:line="611" w:lineRule="exact"/>
        <w:ind w:firstLine="520"/>
        <w:jc w:val="both"/>
        <w:rPr>
          <w:rFonts w:hint="eastAsia" w:ascii="仿宋_GB2312" w:eastAsia="仿宋_GB2312"/>
          <w:sz w:val="28"/>
          <w:szCs w:val="28"/>
          <w:lang w:eastAsia="zh-CN"/>
        </w:rPr>
      </w:pPr>
    </w:p>
    <w:p>
      <w:pPr>
        <w:pStyle w:val="27"/>
        <w:tabs>
          <w:tab w:val="left" w:pos="1006"/>
        </w:tabs>
        <w:spacing w:after="0" w:line="611" w:lineRule="exact"/>
        <w:ind w:left="0" w:leftChars="0" w:firstLine="0" w:firstLineChars="0"/>
        <w:jc w:val="both"/>
        <w:rPr>
          <w:rFonts w:hint="eastAsia" w:ascii="仿宋_GB2312" w:eastAsia="仿宋_GB2312"/>
          <w:sz w:val="28"/>
          <w:szCs w:val="28"/>
          <w:lang w:eastAsia="zh-CN"/>
        </w:rPr>
      </w:pPr>
      <w:r>
        <w:rPr>
          <w:rFonts w:hint="eastAsia" w:ascii="仿宋_GB2312" w:eastAsia="仿宋_GB2312"/>
          <w:sz w:val="28"/>
          <w:szCs w:val="28"/>
          <w:lang w:eastAsia="zh-CN"/>
        </w:rPr>
        <w:t>附件：服务考核表</w:t>
      </w:r>
    </w:p>
    <w:tbl>
      <w:tblPr>
        <w:tblStyle w:val="15"/>
        <w:tblW w:w="969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15"/>
        <w:gridCol w:w="690"/>
        <w:gridCol w:w="74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1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评价要素</w:t>
            </w:r>
          </w:p>
        </w:tc>
        <w:tc>
          <w:tcPr>
            <w:tcW w:w="69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分值</w:t>
            </w:r>
          </w:p>
        </w:tc>
        <w:tc>
          <w:tcPr>
            <w:tcW w:w="7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表    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《劳动合同法》的要求</w:t>
            </w:r>
          </w:p>
        </w:tc>
        <w:tc>
          <w:tcPr>
            <w:tcW w:w="69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487"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完全符合《劳动合同法》中所有规定，各方面很合规。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487"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比较符合《劳动合同法》规定，部分细节不合规，但无关紧要。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487"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基本符合《劳动合同法》规定，重要方面能做到合规。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487"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部分符合《劳动合同法》规定，只有必要的方面合规。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487"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完全不符合《劳动合同法》规定，没有劳务派遣资质。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第三方管理协调能力</w:t>
            </w:r>
          </w:p>
        </w:tc>
        <w:tc>
          <w:tcPr>
            <w:tcW w:w="69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具有很好的人员管控、协调及处突能力，能及时有效独立处理各种情况。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具有较好的人员管控、协调及处突能力，但需要一定时间解决。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具有较好的人员管控、协调及处突能力，但需要较长时间解决。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具有一定的人员管控、协调及处突能力，但不能解决所有出现的状况。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不具有人员管控、协调及处突能力，管理失效、无序。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人员工作能力</w:t>
            </w:r>
          </w:p>
        </w:tc>
        <w:tc>
          <w:tcPr>
            <w:tcW w:w="69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具有很好的工作能力，能及时有效独立处理各种情况。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具有较好的工作能力，能够独立应对各种情况，但需要一定时间解决。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具有基本的工作能力，能够独立完成必要的基本工作。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具有一定的工作能力，需在外力帮助下完成所有工作。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不具有工作能力，完不成工作，即使有外力帮助。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服务体系和标准</w:t>
            </w:r>
          </w:p>
        </w:tc>
        <w:tc>
          <w:tcPr>
            <w:tcW w:w="69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具有完善的服务体系和标准，业务经验丰富，能满足客户各种需求。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具有相对完善的服务体系和标准，能够很好的满足客户需要。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具有基本的服务体系和标准，能满足基本日常工作需要。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具有必须的服务体系和标准，仅仅能满足必要工作需求。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不具有可用的服务体系和标准。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服务意识</w:t>
            </w:r>
          </w:p>
        </w:tc>
        <w:tc>
          <w:tcPr>
            <w:tcW w:w="69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服务意识强，能充分贯彻在工作当中。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有服务意识，能在具体工作中体现。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服务意识一般。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服务意识稍差，偶有偏差。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487"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缺乏服务意识，服务态度差。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总分</w:t>
            </w:r>
          </w:p>
        </w:tc>
        <w:tc>
          <w:tcPr>
            <w:tcW w:w="7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bl>
    <w:p>
      <w:pPr>
        <w:spacing w:before="206"/>
        <w:ind w:left="164"/>
        <w:jc w:val="center"/>
        <w:outlineLvl w:val="0"/>
        <w:rPr>
          <w:rFonts w:hint="eastAsia"/>
          <w:b/>
          <w:sz w:val="27"/>
        </w:rPr>
      </w:pPr>
      <w:bookmarkStart w:id="21" w:name="_Toc19209"/>
    </w:p>
    <w:p>
      <w:pPr>
        <w:spacing w:before="206"/>
        <w:ind w:left="164"/>
        <w:jc w:val="center"/>
        <w:outlineLvl w:val="0"/>
        <w:rPr>
          <w:b/>
          <w:sz w:val="27"/>
        </w:rPr>
      </w:pPr>
      <w:r>
        <w:rPr>
          <w:rFonts w:hint="eastAsia"/>
          <w:b/>
          <w:sz w:val="27"/>
        </w:rPr>
        <w:t>第四章 合同条款</w:t>
      </w:r>
      <w:bookmarkEnd w:id="21"/>
    </w:p>
    <w:p>
      <w:pPr>
        <w:pStyle w:val="10"/>
        <w:jc w:val="center"/>
        <w:rPr>
          <w:b/>
          <w:sz w:val="20"/>
        </w:rPr>
      </w:pPr>
    </w:p>
    <w:p>
      <w:pPr>
        <w:jc w:val="center"/>
      </w:pPr>
      <w:r>
        <w:rPr>
          <w:rFonts w:hint="eastAsia"/>
        </w:rPr>
        <w:t>（以实际签订的合同为准）</w:t>
      </w:r>
    </w:p>
    <w:p>
      <w:pPr>
        <w:pStyle w:val="29"/>
        <w:rPr>
          <w:rFonts w:hint="eastAsia"/>
          <w:spacing w:val="10"/>
          <w:sz w:val="24"/>
        </w:rPr>
      </w:pPr>
      <w:r>
        <w:rPr>
          <w:rFonts w:hint="eastAsia"/>
          <w:spacing w:val="10"/>
          <w:sz w:val="24"/>
        </w:rPr>
        <w:t xml:space="preserve">甲方（采 购 人）： </w:t>
      </w:r>
      <w:r>
        <w:rPr>
          <w:rFonts w:hint="eastAsia"/>
          <w:spacing w:val="10"/>
          <w:sz w:val="24"/>
          <w:u w:val="single"/>
        </w:rPr>
        <w:t xml:space="preserve">                       </w:t>
      </w:r>
    </w:p>
    <w:p>
      <w:pPr>
        <w:pStyle w:val="29"/>
        <w:rPr>
          <w:b/>
          <w:bCs/>
        </w:rPr>
      </w:pPr>
      <w:r>
        <w:rPr>
          <w:rFonts w:hint="eastAsia"/>
          <w:spacing w:val="10"/>
          <w:sz w:val="24"/>
        </w:rPr>
        <w:t xml:space="preserve">乙方（服务企业）： </w:t>
      </w:r>
      <w:r>
        <w:rPr>
          <w:rFonts w:hint="eastAsia"/>
          <w:spacing w:val="10"/>
          <w:sz w:val="24"/>
          <w:u w:val="single"/>
        </w:rPr>
        <w:t xml:space="preserve">                       </w:t>
      </w:r>
      <w:r>
        <w:rPr>
          <w:rFonts w:hint="eastAsia"/>
          <w:spacing w:val="10"/>
          <w:sz w:val="24"/>
        </w:rPr>
        <w:t xml:space="preserve">                               </w:t>
      </w:r>
    </w:p>
    <w:p>
      <w:pPr>
        <w:spacing w:line="24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rPr>
        <w:t>根据《中华人民共和国政府采购法》、《中华人民共和国</w:t>
      </w:r>
      <w:r>
        <w:rPr>
          <w:rFonts w:hint="eastAsia" w:ascii="宋体" w:hAnsi="宋体" w:eastAsia="宋体" w:cs="宋体"/>
          <w:sz w:val="22"/>
          <w:szCs w:val="22"/>
          <w:lang w:eastAsia="zh-CN"/>
        </w:rPr>
        <w:t>民法典</w:t>
      </w:r>
      <w:r>
        <w:rPr>
          <w:rFonts w:hint="eastAsia" w:ascii="宋体" w:hAnsi="宋体" w:eastAsia="宋体" w:cs="宋体"/>
          <w:sz w:val="22"/>
          <w:szCs w:val="22"/>
        </w:rPr>
        <w:t>》</w:t>
      </w:r>
      <w:r>
        <w:rPr>
          <w:rFonts w:hint="eastAsia" w:ascii="宋体" w:hAnsi="宋体" w:eastAsia="宋体" w:cs="宋体"/>
          <w:sz w:val="22"/>
          <w:szCs w:val="22"/>
          <w:lang w:eastAsia="zh-CN"/>
        </w:rPr>
        <w:t>、《中华人民共和国劳动法》</w:t>
      </w:r>
      <w:r>
        <w:rPr>
          <w:rFonts w:hint="eastAsia" w:ascii="宋体" w:hAnsi="宋体" w:eastAsia="宋体" w:cs="宋体"/>
          <w:sz w:val="22"/>
          <w:szCs w:val="22"/>
        </w:rPr>
        <w:t>之规定，本合同当事人在平等、自愿的基础上，经协商一致，同意按下述条款和条件签署本合同：</w:t>
      </w:r>
    </w:p>
    <w:p>
      <w:pPr>
        <w:numPr>
          <w:ilvl w:val="0"/>
          <w:numId w:val="28"/>
        </w:numPr>
        <w:spacing w:line="240" w:lineRule="auto"/>
        <w:ind w:left="0" w:leftChars="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根据甲方的劳务用工需求，由乙方向甲方提供劳务人员。乙方保证提供的劳务人员个人信息真实可信。</w:t>
      </w:r>
    </w:p>
    <w:p>
      <w:pPr>
        <w:numPr>
          <w:ilvl w:val="0"/>
          <w:numId w:val="0"/>
        </w:numPr>
        <w:spacing w:line="240" w:lineRule="auto"/>
        <w:ind w:firstLine="420"/>
        <w:jc w:val="left"/>
        <w:rPr>
          <w:rFonts w:hint="eastAsia" w:ascii="宋体" w:hAnsi="宋体" w:eastAsia="宋体" w:cs="宋体"/>
          <w:sz w:val="22"/>
          <w:szCs w:val="22"/>
          <w:highlight w:val="none"/>
          <w:u w:val="single"/>
          <w:lang w:val="en-US" w:eastAsia="zh-CN"/>
        </w:rPr>
      </w:pPr>
      <w:r>
        <w:rPr>
          <w:rFonts w:hint="eastAsia" w:ascii="宋体" w:hAnsi="宋体" w:eastAsia="宋体" w:cs="宋体"/>
          <w:sz w:val="22"/>
          <w:szCs w:val="22"/>
          <w:highlight w:val="none"/>
          <w:lang w:val="en-US" w:eastAsia="zh-CN"/>
        </w:rPr>
        <w:t>合同金额：</w:t>
      </w:r>
      <w:r>
        <w:rPr>
          <w:rFonts w:hint="eastAsia" w:ascii="宋体" w:hAnsi="宋体" w:eastAsia="宋体" w:cs="宋体"/>
          <w:sz w:val="22"/>
          <w:szCs w:val="22"/>
          <w:highlight w:val="none"/>
          <w:u w:val="single"/>
          <w:lang w:val="en-US" w:eastAsia="zh-CN"/>
        </w:rPr>
        <w:t>（大写：            ） ；（小写：              ）人民币</w:t>
      </w:r>
    </w:p>
    <w:p>
      <w:pPr>
        <w:numPr>
          <w:ilvl w:val="0"/>
          <w:numId w:val="0"/>
        </w:numPr>
        <w:spacing w:line="240" w:lineRule="auto"/>
        <w:ind w:firstLine="420"/>
        <w:jc w:val="left"/>
        <w:rPr>
          <w:rFonts w:hint="eastAsia" w:ascii="宋体" w:hAnsi="宋体" w:eastAsia="宋体" w:cs="宋体"/>
          <w:sz w:val="22"/>
          <w:szCs w:val="22"/>
          <w:highlight w:val="none"/>
          <w:u w:val="none"/>
          <w:lang w:val="en-US" w:eastAsia="zh-CN"/>
        </w:rPr>
      </w:pPr>
      <w:r>
        <w:rPr>
          <w:rFonts w:hint="eastAsia" w:ascii="宋体" w:hAnsi="宋体" w:eastAsia="宋体" w:cs="宋体"/>
          <w:sz w:val="22"/>
          <w:szCs w:val="22"/>
          <w:highlight w:val="none"/>
          <w:u w:val="none"/>
          <w:lang w:val="en-US" w:eastAsia="zh-CN"/>
        </w:rPr>
        <w:t>支付方式：</w:t>
      </w:r>
    </w:p>
    <w:p>
      <w:pPr>
        <w:numPr>
          <w:ilvl w:val="0"/>
          <w:numId w:val="0"/>
        </w:numPr>
        <w:spacing w:line="240" w:lineRule="auto"/>
        <w:ind w:firstLine="420"/>
        <w:jc w:val="left"/>
        <w:rPr>
          <w:rFonts w:hint="eastAsia" w:ascii="宋体" w:hAnsi="宋体" w:eastAsia="宋体" w:cs="宋体"/>
          <w:sz w:val="22"/>
          <w:szCs w:val="22"/>
          <w:highlight w:val="none"/>
          <w:u w:val="none"/>
          <w:lang w:val="en-US" w:eastAsia="zh-CN"/>
        </w:rPr>
      </w:pPr>
      <w:r>
        <w:rPr>
          <w:rFonts w:hint="eastAsia" w:cs="宋体"/>
          <w:sz w:val="22"/>
          <w:szCs w:val="22"/>
          <w:highlight w:val="none"/>
          <w:u w:val="none"/>
          <w:lang w:val="en-US" w:eastAsia="zh-CN"/>
        </w:rPr>
        <w:t>甲方</w:t>
      </w:r>
      <w:r>
        <w:rPr>
          <w:rFonts w:hint="eastAsia" w:ascii="宋体" w:hAnsi="宋体" w:eastAsia="宋体" w:cs="宋体"/>
          <w:sz w:val="22"/>
          <w:szCs w:val="22"/>
          <w:highlight w:val="none"/>
          <w:u w:val="none"/>
          <w:lang w:val="en-US" w:eastAsia="zh-CN"/>
        </w:rPr>
        <w:t>将按季度支付人员工资、社保、公积金、工会经费以及管理费和税金，按实一次性支付残保金和事业单位福利费。因招标时限，在新合同签订前</w:t>
      </w:r>
      <w:r>
        <w:rPr>
          <w:rFonts w:hint="eastAsia" w:cs="宋体"/>
          <w:sz w:val="22"/>
          <w:szCs w:val="22"/>
          <w:highlight w:val="none"/>
          <w:u w:val="none"/>
          <w:lang w:val="en-US" w:eastAsia="zh-CN"/>
        </w:rPr>
        <w:t>的过渡期</w:t>
      </w:r>
      <w:r>
        <w:rPr>
          <w:rFonts w:hint="eastAsia" w:ascii="宋体" w:hAnsi="宋体" w:eastAsia="宋体" w:cs="宋体"/>
          <w:sz w:val="22"/>
          <w:szCs w:val="22"/>
          <w:highlight w:val="none"/>
          <w:u w:val="none"/>
          <w:lang w:val="en-US" w:eastAsia="zh-CN"/>
        </w:rPr>
        <w:t>由原单位继续服务，</w:t>
      </w:r>
      <w:r>
        <w:rPr>
          <w:rFonts w:hint="eastAsia" w:cs="宋体"/>
          <w:sz w:val="22"/>
          <w:szCs w:val="22"/>
          <w:highlight w:val="none"/>
          <w:u w:val="none"/>
          <w:lang w:val="en-US" w:eastAsia="zh-CN"/>
        </w:rPr>
        <w:t>乙方必须</w:t>
      </w:r>
      <w:r>
        <w:rPr>
          <w:rFonts w:hint="eastAsia" w:ascii="宋体" w:hAnsi="宋体" w:eastAsia="宋体" w:cs="宋体"/>
          <w:sz w:val="22"/>
          <w:szCs w:val="22"/>
          <w:highlight w:val="none"/>
          <w:u w:val="none"/>
          <w:lang w:val="en-US" w:eastAsia="zh-CN"/>
        </w:rPr>
        <w:t>服从甲方资金调配，负责支付原服务单位过渡期的费用</w:t>
      </w:r>
      <w:r>
        <w:rPr>
          <w:rFonts w:hint="eastAsia" w:cs="宋体"/>
          <w:sz w:val="22"/>
          <w:szCs w:val="22"/>
          <w:highlight w:val="none"/>
          <w:u w:val="none"/>
          <w:lang w:val="en-US" w:eastAsia="zh-CN"/>
        </w:rPr>
        <w:t>。</w:t>
      </w:r>
    </w:p>
    <w:p>
      <w:pPr>
        <w:numPr>
          <w:ilvl w:val="0"/>
          <w:numId w:val="0"/>
        </w:numPr>
        <w:spacing w:line="240" w:lineRule="auto"/>
        <w:ind w:firstLine="420"/>
        <w:jc w:val="left"/>
        <w:rPr>
          <w:rFonts w:hint="eastAsia" w:ascii="宋体" w:hAnsi="宋体" w:eastAsia="宋体" w:cs="宋体"/>
          <w:sz w:val="22"/>
          <w:szCs w:val="22"/>
          <w:highlight w:val="none"/>
          <w:u w:val="single"/>
          <w:lang w:val="en-US" w:eastAsia="zh-CN"/>
        </w:rPr>
      </w:pPr>
      <w:r>
        <w:rPr>
          <w:rFonts w:hint="eastAsia" w:ascii="宋体" w:hAnsi="宋体" w:eastAsia="宋体" w:cs="宋体"/>
          <w:sz w:val="22"/>
          <w:szCs w:val="22"/>
          <w:highlight w:val="none"/>
          <w:u w:val="none"/>
          <w:lang w:val="en-US" w:eastAsia="zh-CN"/>
        </w:rPr>
        <w:t>合同期限：</w:t>
      </w:r>
      <w:r>
        <w:rPr>
          <w:rFonts w:hint="eastAsia" w:ascii="宋体" w:hAnsi="宋体" w:eastAsia="宋体" w:cs="宋体"/>
          <w:sz w:val="22"/>
          <w:szCs w:val="22"/>
          <w:highlight w:val="none"/>
          <w:u w:val="single"/>
          <w:lang w:val="en-US" w:eastAsia="zh-CN"/>
        </w:rPr>
        <w:t xml:space="preserve">                至            （以实际服务期限为准）                 </w:t>
      </w:r>
    </w:p>
    <w:p>
      <w:pPr>
        <w:numPr>
          <w:ilvl w:val="0"/>
          <w:numId w:val="28"/>
        </w:numPr>
        <w:spacing w:line="240" w:lineRule="auto"/>
        <w:ind w:left="0" w:leftChars="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劳务人员的岗位按甲方需要确定，工作时间和国家规定的有薪假期按照甲方规定执行。</w:t>
      </w:r>
    </w:p>
    <w:p>
      <w:pPr>
        <w:numPr>
          <w:ilvl w:val="0"/>
          <w:numId w:val="0"/>
        </w:numPr>
        <w:spacing w:line="240" w:lineRule="auto"/>
        <w:ind w:leftChars="200"/>
        <w:rPr>
          <w:rFonts w:hint="eastAsia" w:ascii="宋体" w:hAnsi="宋体" w:eastAsia="宋体" w:cs="宋体"/>
          <w:sz w:val="22"/>
          <w:szCs w:val="22"/>
          <w:highlight w:val="none"/>
        </w:rPr>
      </w:pPr>
      <w:r>
        <w:rPr>
          <w:rFonts w:hint="eastAsia" w:ascii="宋体" w:hAnsi="宋体" w:eastAsia="宋体" w:cs="宋体"/>
          <w:sz w:val="22"/>
          <w:szCs w:val="22"/>
          <w:highlight w:val="none"/>
        </w:rPr>
        <w:t>三、工资，福利，其它：</w:t>
      </w:r>
    </w:p>
    <w:p>
      <w:pPr>
        <w:spacing w:line="24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1、劳务人员的工资发放：</w:t>
      </w:r>
    </w:p>
    <w:p>
      <w:pPr>
        <w:spacing w:line="240" w:lineRule="auto"/>
        <w:ind w:firstLine="660" w:firstLineChars="300"/>
        <w:rPr>
          <w:rFonts w:hint="eastAsia" w:ascii="宋体" w:hAnsi="宋体" w:eastAsia="宋体" w:cs="宋体"/>
          <w:sz w:val="22"/>
          <w:szCs w:val="22"/>
          <w:highlight w:val="none"/>
        </w:rPr>
      </w:pPr>
      <w:r>
        <w:rPr>
          <w:rFonts w:hint="eastAsia" w:ascii="宋体" w:hAnsi="宋体" w:eastAsia="宋体" w:cs="宋体"/>
          <w:sz w:val="22"/>
          <w:szCs w:val="22"/>
          <w:highlight w:val="none"/>
        </w:rPr>
        <w:t>（1）□ 由甲方直接按月发放给劳务人员。</w:t>
      </w:r>
    </w:p>
    <w:p>
      <w:pPr>
        <w:spacing w:line="240" w:lineRule="auto"/>
        <w:ind w:firstLine="660" w:firstLineChars="300"/>
        <w:rPr>
          <w:rFonts w:hint="eastAsia" w:ascii="宋体" w:hAnsi="宋体" w:eastAsia="宋体" w:cs="宋体"/>
          <w:sz w:val="22"/>
          <w:szCs w:val="22"/>
          <w:highlight w:val="none"/>
        </w:rPr>
      </w:pPr>
      <w:r>
        <w:rPr>
          <w:rFonts w:hint="eastAsia" w:ascii="宋体" w:hAnsi="宋体" w:eastAsia="宋体" w:cs="宋体"/>
          <w:sz w:val="22"/>
          <w:szCs w:val="22"/>
          <w:highlight w:val="none"/>
        </w:rPr>
        <w:t>（2）</w:t>
      </w:r>
      <w:r>
        <w:rPr>
          <w:rFonts w:hint="eastAsia" w:ascii="宋体" w:hAnsi="宋体" w:eastAsia="宋体" w:cs="宋体"/>
          <w:sz w:val="22"/>
          <w:szCs w:val="22"/>
          <w:highlight w:val="none"/>
        </w:rPr>
        <w:sym w:font="Wingdings 2" w:char="0052"/>
      </w:r>
      <w:r>
        <w:rPr>
          <w:rFonts w:hint="eastAsia" w:ascii="宋体" w:hAnsi="宋体" w:eastAsia="宋体" w:cs="宋体"/>
          <w:sz w:val="22"/>
          <w:szCs w:val="22"/>
          <w:highlight w:val="none"/>
        </w:rPr>
        <w:t xml:space="preserve"> 由甲方委托乙方按月支付给劳务人员。</w:t>
      </w:r>
    </w:p>
    <w:p>
      <w:pPr>
        <w:spacing w:line="24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2、乙方</w:t>
      </w:r>
      <w:r>
        <w:rPr>
          <w:rFonts w:hint="eastAsia" w:ascii="宋体" w:hAnsi="宋体" w:eastAsia="宋体" w:cs="宋体"/>
          <w:sz w:val="22"/>
          <w:szCs w:val="22"/>
          <w:highlight w:val="none"/>
        </w:rPr>
        <w:t>按现行社会保险有关规定为劳务人员办理社会保险，由劳务人员个人负担的费用则每月在本人工资中扣除后一并及时汇缴给社保部门。</w:t>
      </w:r>
    </w:p>
    <w:p>
      <w:pPr>
        <w:spacing w:line="24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3、协议期间如遇国家或社保部门调整交费基数，即按调整后基数交纳。</w:t>
      </w:r>
    </w:p>
    <w:p>
      <w:pPr>
        <w:spacing w:line="240" w:lineRule="auto"/>
        <w:ind w:firstLine="48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4、按规定由企业交纳的残疾人保障基金，由乙方每年向甲方结算一次，并及时向有关部门交纳</w:t>
      </w:r>
      <w:r>
        <w:rPr>
          <w:rFonts w:hint="eastAsia" w:ascii="宋体" w:hAnsi="宋体" w:eastAsia="宋体" w:cs="宋体"/>
          <w:sz w:val="22"/>
          <w:szCs w:val="22"/>
          <w:highlight w:val="none"/>
          <w:lang w:eastAsia="zh-CN"/>
        </w:rPr>
        <w:t>。</w:t>
      </w:r>
    </w:p>
    <w:p>
      <w:pPr>
        <w:spacing w:line="24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t>、劳务人员在</w:t>
      </w:r>
      <w:r>
        <w:rPr>
          <w:rFonts w:hint="eastAsia" w:ascii="宋体" w:hAnsi="宋体" w:eastAsia="宋体" w:cs="宋体"/>
          <w:sz w:val="22"/>
          <w:szCs w:val="22"/>
          <w:highlight w:val="none"/>
          <w:lang w:val="en-US" w:eastAsia="zh-CN"/>
        </w:rPr>
        <w:t>合同</w:t>
      </w:r>
      <w:r>
        <w:rPr>
          <w:rFonts w:hint="eastAsia" w:ascii="宋体" w:hAnsi="宋体" w:eastAsia="宋体" w:cs="宋体"/>
          <w:sz w:val="22"/>
          <w:szCs w:val="22"/>
          <w:highlight w:val="none"/>
        </w:rPr>
        <w:t>工作期间一般疾病的门急诊及住院医疗费，按现行医保制度执行。</w:t>
      </w:r>
    </w:p>
    <w:p>
      <w:pPr>
        <w:spacing w:line="240" w:lineRule="auto"/>
        <w:ind w:firstLine="48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rPr>
        <w:t>、劳务人员在</w:t>
      </w:r>
      <w:r>
        <w:rPr>
          <w:rFonts w:hint="eastAsia" w:ascii="宋体" w:hAnsi="宋体" w:eastAsia="宋体" w:cs="宋体"/>
          <w:sz w:val="22"/>
          <w:szCs w:val="22"/>
          <w:highlight w:val="none"/>
          <w:lang w:val="en-US" w:eastAsia="zh-CN"/>
        </w:rPr>
        <w:t>合同</w:t>
      </w:r>
      <w:r>
        <w:rPr>
          <w:rFonts w:hint="eastAsia" w:ascii="宋体" w:hAnsi="宋体" w:eastAsia="宋体" w:cs="宋体"/>
          <w:sz w:val="22"/>
          <w:szCs w:val="22"/>
          <w:highlight w:val="none"/>
        </w:rPr>
        <w:t>工作期间发生工伤，按国家和甲方现行规定处理，费用由</w:t>
      </w:r>
      <w:r>
        <w:rPr>
          <w:rFonts w:hint="eastAsia" w:ascii="宋体" w:hAnsi="宋体" w:eastAsia="宋体" w:cs="宋体"/>
          <w:sz w:val="22"/>
          <w:szCs w:val="22"/>
          <w:highlight w:val="none"/>
          <w:lang w:val="en-US" w:eastAsia="zh-CN"/>
        </w:rPr>
        <w:t>乙</w:t>
      </w:r>
      <w:r>
        <w:rPr>
          <w:rFonts w:hint="eastAsia" w:ascii="宋体" w:hAnsi="宋体" w:eastAsia="宋体" w:cs="宋体"/>
          <w:sz w:val="22"/>
          <w:szCs w:val="22"/>
          <w:highlight w:val="none"/>
        </w:rPr>
        <w:t>方按国家规定、按责任支付</w:t>
      </w:r>
      <w:r>
        <w:rPr>
          <w:rFonts w:hint="eastAsia" w:ascii="宋体" w:hAnsi="宋体" w:eastAsia="宋体" w:cs="宋体"/>
          <w:sz w:val="22"/>
          <w:szCs w:val="22"/>
          <w:highlight w:val="none"/>
          <w:lang w:eastAsia="zh-CN"/>
        </w:rPr>
        <w:t>。</w:t>
      </w:r>
    </w:p>
    <w:p>
      <w:pPr>
        <w:spacing w:line="24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四、劳动保护，劳动纪律</w:t>
      </w:r>
    </w:p>
    <w:p>
      <w:pPr>
        <w:spacing w:line="240" w:lineRule="auto"/>
        <w:ind w:left="0" w:leftChars="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t>劳务人员在工作期间，在必须穿或使用有关劳动保护用品的岗位上工作。</w:t>
      </w:r>
    </w:p>
    <w:p>
      <w:pPr>
        <w:spacing w:line="240" w:lineRule="auto"/>
        <w:ind w:left="0" w:leftChars="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劳务人员工作期间，应遵守甲方的规章制度，接受甲方必要的培训，服从甲方的工作安排和管理，按质按量完成甲方规定的工作和任务。乙方与甲方对派出的劳务人员进行共同教育和管理。</w:t>
      </w:r>
    </w:p>
    <w:p>
      <w:pPr>
        <w:spacing w:line="24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五、协议期间任何一方要求终止协议，应提前30天通知对方。如需调整劳务人员，由甲，乙双方协商确定，并按合同法规定由甲方支付补偿金后由乙方收回。但下列行为之一的，由甲方决定。</w:t>
      </w:r>
    </w:p>
    <w:p>
      <w:pPr>
        <w:spacing w:line="24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t>试用期经考核不符合录用条件的</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 xml:space="preserve">   </w:t>
      </w:r>
    </w:p>
    <w:p>
      <w:pPr>
        <w:spacing w:line="24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由于劳务人员本人原因，完不成甲方规定的工作和任务的，或者发生严重的人为质量事故的。</w:t>
      </w:r>
    </w:p>
    <w:p>
      <w:pPr>
        <w:spacing w:line="24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不服从分配，不遵守劳动纪律，严重违反甲方规章制度，影响正常工作的。</w:t>
      </w:r>
    </w:p>
    <w:p>
      <w:pPr>
        <w:spacing w:line="24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被依法拘留，追究刑事责任或劳动教养的。</w:t>
      </w:r>
    </w:p>
    <w:p>
      <w:pPr>
        <w:spacing w:line="24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六、甲方因工作环境发生重大变化，须裁减劳务人员或解除劳务协议，经甲、乙双方协商一致后，由乙方收回派出人员。</w:t>
      </w:r>
    </w:p>
    <w:p>
      <w:pPr>
        <w:spacing w:line="24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七、本协议条文若与国家政策法规相抵触，一律以国家政策法规为准。</w:t>
      </w:r>
    </w:p>
    <w:p>
      <w:pPr>
        <w:spacing w:line="24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w:t>
      </w:r>
      <w:r>
        <w:rPr>
          <w:rFonts w:hint="eastAsia" w:ascii="宋体" w:hAnsi="宋体" w:eastAsia="宋体" w:cs="宋体"/>
          <w:sz w:val="22"/>
          <w:szCs w:val="22"/>
          <w:highlight w:val="none"/>
          <w:lang w:val="en-US" w:eastAsia="zh-CN"/>
        </w:rPr>
        <w:t xml:space="preserve">  八、</w:t>
      </w:r>
      <w:r>
        <w:rPr>
          <w:rFonts w:hint="eastAsia" w:ascii="宋体" w:hAnsi="宋体" w:eastAsia="宋体" w:cs="宋体"/>
          <w:sz w:val="22"/>
          <w:szCs w:val="22"/>
          <w:highlight w:val="none"/>
        </w:rPr>
        <w:t>争端的解决</w:t>
      </w:r>
    </w:p>
    <w:p>
      <w:pPr>
        <w:spacing w:line="240" w:lineRule="auto"/>
        <w:ind w:left="0" w:leftChars="0" w:firstLine="638" w:firstLineChars="29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t>合同各方应通过友好协商，解决在执行本合同过程中所发生的或与本合同有关的一切争端。如从协商开始十天内仍不能解决，可以向同级政府采购监管部门提请调解。</w:t>
      </w:r>
    </w:p>
    <w:p>
      <w:pPr>
        <w:spacing w:line="240" w:lineRule="auto"/>
        <w:ind w:left="0" w:leftChars="0" w:firstLine="638" w:firstLineChars="29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调解不成则提交上海仲裁委员会根据其仲裁规则和程序进行仲裁。</w:t>
      </w:r>
    </w:p>
    <w:p>
      <w:pPr>
        <w:spacing w:line="240" w:lineRule="auto"/>
        <w:ind w:left="0" w:leftChars="0" w:firstLine="638" w:firstLineChars="29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如仲裁事项不影响合同其它部分的履行，则在仲裁期间，除正在进行仲裁的部分外，本合同的其它部分应继续执行。</w:t>
      </w:r>
    </w:p>
    <w:p>
      <w:pPr>
        <w:spacing w:line="240" w:lineRule="auto"/>
        <w:ind w:firstLine="440" w:firstLineChars="20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九、违约终止合同</w:t>
      </w:r>
    </w:p>
    <w:p>
      <w:pPr>
        <w:pStyle w:val="14"/>
        <w:spacing w:before="0" w:beforeAutospacing="0" w:after="0" w:afterAutospacing="0" w:line="240" w:lineRule="auto"/>
        <w:ind w:firstLine="420"/>
        <w:rPr>
          <w:rFonts w:hint="eastAsia" w:ascii="宋体" w:hAnsi="宋体" w:eastAsia="宋体" w:cs="宋体"/>
          <w:sz w:val="22"/>
          <w:szCs w:val="22"/>
        </w:rPr>
      </w:pPr>
      <w:r>
        <w:rPr>
          <w:rFonts w:hint="eastAsia" w:eastAsia="宋体" w:cs="宋体"/>
          <w:sz w:val="22"/>
          <w:szCs w:val="22"/>
          <w:lang w:val="en-US" w:eastAsia="zh-CN"/>
        </w:rPr>
        <w:t>1、</w:t>
      </w:r>
      <w:r>
        <w:rPr>
          <w:rFonts w:hint="eastAsia" w:ascii="宋体" w:hAnsi="宋体" w:eastAsia="宋体" w:cs="宋体"/>
          <w:sz w:val="22"/>
          <w:szCs w:val="22"/>
        </w:rPr>
        <w:t>在甲方对乙方违约而采取的任何补救措施不受影响的情况下，甲方可在下列情况下向乙方发出书面通知书，提出终止部分或全部合同。</w:t>
      </w:r>
    </w:p>
    <w:p>
      <w:pPr>
        <w:pStyle w:val="14"/>
        <w:spacing w:before="0" w:beforeAutospacing="0" w:after="0" w:afterAutospacing="0" w:line="240" w:lineRule="auto"/>
        <w:ind w:firstLine="500"/>
        <w:rPr>
          <w:rFonts w:hint="eastAsia" w:ascii="宋体" w:hAnsi="宋体" w:eastAsia="宋体" w:cs="宋体"/>
          <w:sz w:val="22"/>
          <w:szCs w:val="22"/>
        </w:rPr>
      </w:pPr>
      <w:r>
        <w:rPr>
          <w:rFonts w:hint="eastAsia" w:ascii="宋体" w:hAnsi="宋体" w:eastAsia="宋体" w:cs="宋体"/>
          <w:sz w:val="22"/>
          <w:szCs w:val="22"/>
        </w:rPr>
        <w:t>（1）如果乙方未能在合同规定的期限或甲方同意延长的期限内提供部分或全部服务。</w:t>
      </w:r>
    </w:p>
    <w:p>
      <w:pPr>
        <w:pStyle w:val="14"/>
        <w:spacing w:before="0" w:beforeAutospacing="0" w:after="0" w:afterAutospacing="0" w:line="240" w:lineRule="auto"/>
        <w:ind w:firstLine="500"/>
        <w:rPr>
          <w:rFonts w:hint="eastAsia" w:ascii="宋体" w:hAnsi="宋体" w:eastAsia="宋体" w:cs="宋体"/>
          <w:sz w:val="22"/>
          <w:szCs w:val="22"/>
        </w:rPr>
      </w:pPr>
      <w:r>
        <w:rPr>
          <w:rFonts w:hint="eastAsia" w:ascii="宋体" w:hAnsi="宋体" w:eastAsia="宋体" w:cs="宋体"/>
          <w:sz w:val="22"/>
          <w:szCs w:val="22"/>
        </w:rPr>
        <w:t>（2）如果乙方未能履行合同规定的其它义务。</w:t>
      </w:r>
    </w:p>
    <w:p>
      <w:pPr>
        <w:pStyle w:val="14"/>
        <w:spacing w:before="0" w:beforeAutospacing="0" w:after="0" w:afterAutospacing="0" w:line="240" w:lineRule="auto"/>
        <w:ind w:firstLine="420"/>
        <w:rPr>
          <w:rFonts w:hint="eastAsia" w:ascii="宋体" w:hAnsi="宋体" w:eastAsia="宋体" w:cs="宋体"/>
          <w:sz w:val="22"/>
          <w:szCs w:val="22"/>
        </w:rPr>
      </w:pPr>
      <w:r>
        <w:rPr>
          <w:rFonts w:hint="eastAsia" w:eastAsia="宋体" w:cs="宋体"/>
          <w:sz w:val="22"/>
          <w:szCs w:val="22"/>
          <w:lang w:val="en-US" w:eastAsia="zh-CN"/>
        </w:rPr>
        <w:t>2、</w:t>
      </w:r>
      <w:r>
        <w:rPr>
          <w:rFonts w:hint="eastAsia" w:ascii="宋体" w:hAnsi="宋体" w:eastAsia="宋体" w:cs="宋体"/>
          <w:sz w:val="22"/>
          <w:szCs w:val="22"/>
        </w:rPr>
        <w:t>如果乙方在履行合同过程中有不正当竞争行为，甲方有权解除合同，并按《中华人民共和国反不正当竞争法》之规定由有关部门追究其法律责任。</w:t>
      </w:r>
    </w:p>
    <w:p>
      <w:pPr>
        <w:spacing w:line="240" w:lineRule="auto"/>
        <w:ind w:firstLine="440" w:firstLineChars="20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十、破产终止合同</w:t>
      </w:r>
    </w:p>
    <w:p>
      <w:pPr>
        <w:pStyle w:val="14"/>
        <w:spacing w:before="0" w:beforeAutospacing="0" w:after="0" w:afterAutospacing="0" w:line="240" w:lineRule="auto"/>
        <w:ind w:firstLine="420"/>
        <w:rPr>
          <w:rFonts w:hint="eastAsia" w:ascii="宋体" w:hAnsi="宋体" w:eastAsia="宋体" w:cs="宋体"/>
          <w:sz w:val="22"/>
          <w:szCs w:val="22"/>
        </w:rPr>
      </w:pPr>
      <w:r>
        <w:rPr>
          <w:rFonts w:hint="eastAsia" w:ascii="宋体" w:hAnsi="宋体" w:eastAsia="宋体" w:cs="宋体"/>
          <w:sz w:val="22"/>
          <w:szCs w:val="22"/>
        </w:rPr>
        <w:t>如果乙方丧失履约能力或被宣告破产，甲方可在任何时候以书面形式通知乙方终止合同而不给乙方补偿。该终止合同将不损害或影响甲方已经采取或将要采取任何行动或补救措施的权利。</w:t>
      </w:r>
    </w:p>
    <w:p>
      <w:pPr>
        <w:spacing w:line="240" w:lineRule="auto"/>
        <w:ind w:firstLine="440" w:firstLineChars="20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十一、合同转让和分包</w:t>
      </w:r>
    </w:p>
    <w:p>
      <w:pPr>
        <w:spacing w:line="240" w:lineRule="auto"/>
        <w:ind w:firstLine="440" w:firstLineChars="20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除甲方事先书面同意外，乙方不得转让和分包其应履行的合同义务。</w:t>
      </w:r>
    </w:p>
    <w:p>
      <w:pPr>
        <w:spacing w:line="240" w:lineRule="auto"/>
        <w:ind w:firstLine="440" w:firstLineChars="20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十二、合同生效</w:t>
      </w:r>
    </w:p>
    <w:p>
      <w:pPr>
        <w:spacing w:line="240" w:lineRule="auto"/>
        <w:ind w:firstLine="440" w:firstLineChars="20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1、本合同在合同各方签字盖章生效。</w:t>
      </w:r>
    </w:p>
    <w:p>
      <w:pPr>
        <w:spacing w:line="240" w:lineRule="auto"/>
        <w:ind w:firstLine="440" w:firstLineChars="20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2、本合同一式份，甲乙双方各执一份。一份送同级政府采购监管部门备案。</w:t>
      </w:r>
    </w:p>
    <w:p>
      <w:pPr>
        <w:spacing w:line="240" w:lineRule="auto"/>
        <w:ind w:firstLine="440" w:firstLineChars="20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十二、合同附件</w:t>
      </w:r>
    </w:p>
    <w:p>
      <w:pPr>
        <w:spacing w:line="240" w:lineRule="auto"/>
        <w:ind w:firstLine="440" w:firstLineChars="20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1、本合同附件包括： 招标(采购)文件、投标（响应）文件</w:t>
      </w:r>
    </w:p>
    <w:p>
      <w:pPr>
        <w:spacing w:line="240" w:lineRule="auto"/>
        <w:ind w:firstLine="440" w:firstLineChars="20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2、本合同附件与合同具有同等效力。</w:t>
      </w:r>
    </w:p>
    <w:p>
      <w:pPr>
        <w:spacing w:line="240" w:lineRule="auto"/>
        <w:ind w:firstLine="440" w:firstLineChars="20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3、合同文件应能相互解释，互为说明。若合同文件之间有矛盾，则以最新的文件为准。</w:t>
      </w:r>
    </w:p>
    <w:p>
      <w:pPr>
        <w:spacing w:line="240" w:lineRule="auto"/>
        <w:ind w:firstLine="440" w:firstLineChars="20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十三、合同修改</w:t>
      </w:r>
    </w:p>
    <w:p>
      <w:pPr>
        <w:spacing w:line="240" w:lineRule="auto"/>
        <w:ind w:firstLine="440" w:firstLineChars="20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除了双方签署书面修改协议，并成为本合同不可分割的一部分之外，本合同条件不得有任何变化或修改。</w:t>
      </w:r>
    </w:p>
    <w:p>
      <w:pPr>
        <w:widowControl/>
        <w:ind w:firstLine="425"/>
        <w:jc w:val="left"/>
      </w:pPr>
      <w:r>
        <w:rPr>
          <w:rFonts w:hint="eastAsia" w:ascii="宋体" w:hAnsi="宋体" w:cs="宋体"/>
          <w:color w:val="000000"/>
          <w:kern w:val="0"/>
          <w:sz w:val="24"/>
          <w:lang w:bidi="ar"/>
        </w:rPr>
        <w:t>签约各方：</w:t>
      </w:r>
    </w:p>
    <w:tbl>
      <w:tblPr>
        <w:tblStyle w:val="15"/>
        <w:tblW w:w="4750" w:type="pct"/>
        <w:tblCellSpacing w:w="7" w:type="dxa"/>
        <w:tblInd w:w="-1" w:type="dxa"/>
        <w:tblLayout w:type="autofit"/>
        <w:tblCellMar>
          <w:top w:w="15" w:type="dxa"/>
          <w:left w:w="15" w:type="dxa"/>
          <w:bottom w:w="15" w:type="dxa"/>
          <w:right w:w="15" w:type="dxa"/>
        </w:tblCellMar>
      </w:tblPr>
      <w:tblGrid>
        <w:gridCol w:w="3975"/>
        <w:gridCol w:w="3975"/>
      </w:tblGrid>
      <w:tr>
        <w:tblPrEx>
          <w:tblCellMar>
            <w:top w:w="15" w:type="dxa"/>
            <w:left w:w="15" w:type="dxa"/>
            <w:bottom w:w="15" w:type="dxa"/>
            <w:right w:w="15" w:type="dxa"/>
          </w:tblCellMar>
        </w:tblPrEx>
        <w:trPr>
          <w:trHeight w:val="680" w:hRule="atLeast"/>
          <w:tblCellSpacing w:w="7" w:type="dxa"/>
        </w:trPr>
        <w:tc>
          <w:tcPr>
            <w:tcW w:w="0" w:type="auto"/>
            <w:noWrap w:val="0"/>
            <w:vAlign w:val="center"/>
          </w:tcPr>
          <w:p>
            <w:pPr>
              <w:widowControl/>
              <w:jc w:val="left"/>
              <w:rPr>
                <w:rFonts w:ascii="Arial" w:hAnsi="Arial" w:cs="Arial"/>
                <w:color w:val="222222"/>
                <w:szCs w:val="21"/>
              </w:rPr>
            </w:pPr>
            <w:r>
              <w:rPr>
                <w:rFonts w:ascii="Arial" w:hAnsi="Arial" w:cs="Arial"/>
                <w:color w:val="000000"/>
                <w:kern w:val="0"/>
                <w:szCs w:val="21"/>
                <w:lang w:bidi="ar"/>
              </w:rPr>
              <w:t>甲方（盖章）：</w:t>
            </w:r>
          </w:p>
        </w:tc>
        <w:tc>
          <w:tcPr>
            <w:tcW w:w="0" w:type="auto"/>
            <w:noWrap w:val="0"/>
            <w:vAlign w:val="center"/>
          </w:tcPr>
          <w:p>
            <w:pPr>
              <w:widowControl/>
              <w:jc w:val="left"/>
              <w:rPr>
                <w:rFonts w:ascii="Arial" w:hAnsi="Arial" w:cs="Arial"/>
                <w:color w:val="222222"/>
                <w:szCs w:val="21"/>
              </w:rPr>
            </w:pPr>
            <w:r>
              <w:rPr>
                <w:rFonts w:ascii="Arial" w:hAnsi="Arial" w:cs="Arial"/>
                <w:color w:val="222222"/>
                <w:kern w:val="0"/>
                <w:szCs w:val="21"/>
                <w:lang w:bidi="ar"/>
              </w:rPr>
              <w:t xml:space="preserve">乙方（盖章）： </w:t>
            </w:r>
          </w:p>
        </w:tc>
      </w:tr>
      <w:tr>
        <w:tblPrEx>
          <w:tblCellMar>
            <w:top w:w="15" w:type="dxa"/>
            <w:left w:w="15" w:type="dxa"/>
            <w:bottom w:w="15" w:type="dxa"/>
            <w:right w:w="15" w:type="dxa"/>
          </w:tblCellMar>
        </w:tblPrEx>
        <w:trPr>
          <w:trHeight w:val="993" w:hRule="atLeast"/>
          <w:tblCellSpacing w:w="7" w:type="dxa"/>
        </w:trPr>
        <w:tc>
          <w:tcPr>
            <w:tcW w:w="0" w:type="auto"/>
            <w:noWrap w:val="0"/>
            <w:vAlign w:val="center"/>
          </w:tcPr>
          <w:p>
            <w:pPr>
              <w:widowControl/>
              <w:jc w:val="left"/>
              <w:rPr>
                <w:rFonts w:ascii="Arial" w:hAnsi="Arial" w:cs="Arial"/>
                <w:color w:val="222222"/>
                <w:szCs w:val="21"/>
              </w:rPr>
            </w:pPr>
            <w:r>
              <w:rPr>
                <w:rFonts w:ascii="Arial" w:hAnsi="Arial" w:cs="Arial"/>
                <w:color w:val="000000"/>
                <w:kern w:val="0"/>
                <w:szCs w:val="21"/>
                <w:lang w:bidi="ar"/>
              </w:rPr>
              <w:t>法定代表人或授权委托人（签章）</w:t>
            </w:r>
            <w:r>
              <w:rPr>
                <w:rFonts w:ascii="Arial" w:hAnsi="Arial" w:cs="Arial"/>
                <w:color w:val="222222"/>
                <w:kern w:val="0"/>
                <w:szCs w:val="21"/>
                <w:lang w:bidi="ar"/>
              </w:rPr>
              <w:t>：</w:t>
            </w:r>
          </w:p>
        </w:tc>
        <w:tc>
          <w:tcPr>
            <w:tcW w:w="0" w:type="auto"/>
            <w:noWrap w:val="0"/>
            <w:vAlign w:val="center"/>
          </w:tcPr>
          <w:p>
            <w:pPr>
              <w:widowControl/>
              <w:jc w:val="left"/>
              <w:rPr>
                <w:rFonts w:ascii="Arial" w:hAnsi="Arial" w:cs="Arial"/>
                <w:color w:val="222222"/>
                <w:szCs w:val="21"/>
              </w:rPr>
            </w:pPr>
            <w:r>
              <w:rPr>
                <w:rFonts w:ascii="Arial" w:hAnsi="Arial" w:cs="Arial"/>
                <w:color w:val="222222"/>
                <w:kern w:val="0"/>
                <w:szCs w:val="21"/>
                <w:lang w:bidi="ar"/>
              </w:rPr>
              <w:t>法定代表人或授权委托人（签章）：</w:t>
            </w:r>
          </w:p>
        </w:tc>
      </w:tr>
      <w:tr>
        <w:tblPrEx>
          <w:tblCellMar>
            <w:top w:w="15" w:type="dxa"/>
            <w:left w:w="15" w:type="dxa"/>
            <w:bottom w:w="15" w:type="dxa"/>
            <w:right w:w="15" w:type="dxa"/>
          </w:tblCellMar>
        </w:tblPrEx>
        <w:trPr>
          <w:trHeight w:val="842" w:hRule="atLeast"/>
          <w:tblCellSpacing w:w="7" w:type="dxa"/>
        </w:trPr>
        <w:tc>
          <w:tcPr>
            <w:tcW w:w="0" w:type="auto"/>
            <w:noWrap w:val="0"/>
            <w:vAlign w:val="center"/>
          </w:tcPr>
          <w:p>
            <w:pPr>
              <w:widowControl/>
              <w:jc w:val="left"/>
              <w:rPr>
                <w:rFonts w:ascii="Arial" w:hAnsi="Arial" w:cs="Arial"/>
                <w:color w:val="222222"/>
                <w:szCs w:val="21"/>
              </w:rPr>
            </w:pPr>
            <w:r>
              <w:rPr>
                <w:rFonts w:ascii="Arial" w:hAnsi="Arial" w:cs="Arial"/>
                <w:color w:val="000000"/>
                <w:kern w:val="0"/>
                <w:szCs w:val="21"/>
                <w:lang w:bidi="ar"/>
              </w:rPr>
              <w:t>日期：</w:t>
            </w:r>
          </w:p>
        </w:tc>
        <w:tc>
          <w:tcPr>
            <w:tcW w:w="0" w:type="auto"/>
            <w:noWrap w:val="0"/>
            <w:vAlign w:val="center"/>
          </w:tcPr>
          <w:p>
            <w:pPr>
              <w:widowControl/>
              <w:jc w:val="left"/>
              <w:rPr>
                <w:rFonts w:ascii="Arial" w:hAnsi="Arial" w:cs="Arial"/>
                <w:color w:val="222222"/>
                <w:szCs w:val="21"/>
              </w:rPr>
            </w:pPr>
            <w:r>
              <w:rPr>
                <w:rFonts w:ascii="Arial" w:hAnsi="Arial" w:cs="Arial"/>
                <w:color w:val="000000"/>
                <w:kern w:val="0"/>
                <w:szCs w:val="21"/>
                <w:lang w:bidi="ar"/>
              </w:rPr>
              <w:t>日期：</w:t>
            </w:r>
          </w:p>
        </w:tc>
      </w:tr>
    </w:tbl>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spacing w:before="3"/>
        <w:rPr>
          <w:sz w:val="18"/>
        </w:rPr>
      </w:pPr>
    </w:p>
    <w:p>
      <w:pPr>
        <w:numPr>
          <w:ilvl w:val="0"/>
          <w:numId w:val="29"/>
        </w:numPr>
        <w:ind w:left="164"/>
        <w:jc w:val="center"/>
        <w:outlineLvl w:val="0"/>
        <w:rPr>
          <w:b/>
          <w:sz w:val="27"/>
        </w:rPr>
      </w:pPr>
      <w:bookmarkStart w:id="22" w:name="_Toc7849"/>
      <w:r>
        <w:rPr>
          <w:rFonts w:hint="eastAsia"/>
          <w:b/>
          <w:sz w:val="27"/>
        </w:rPr>
        <w:t>附件 投标文件格式</w:t>
      </w:r>
      <w:bookmarkEnd w:id="22"/>
    </w:p>
    <w:p>
      <w:pPr>
        <w:pStyle w:val="5"/>
        <w:tabs>
          <w:tab w:val="left" w:pos="863"/>
        </w:tabs>
      </w:pPr>
      <w:r>
        <w:rPr>
          <w:rFonts w:hint="eastAsia"/>
          <w:spacing w:val="-5"/>
        </w:rPr>
        <w:t>附件</w:t>
      </w:r>
      <w:r>
        <w:rPr>
          <w:rFonts w:hint="eastAsia"/>
          <w:lang w:val="en-US"/>
        </w:rPr>
        <w:t>0</w:t>
      </w:r>
      <w:r>
        <w:rPr>
          <w:rFonts w:hint="eastAsia"/>
        </w:rPr>
        <w:tab/>
      </w:r>
      <w:r>
        <w:rPr>
          <w:rFonts w:hint="eastAsia"/>
          <w:spacing w:val="-5"/>
        </w:rPr>
        <w:t>投标文件封面（格式</w:t>
      </w:r>
      <w:r>
        <w:rPr>
          <w:rFonts w:hint="eastAsia"/>
        </w:rPr>
        <w:t>）</w:t>
      </w:r>
    </w:p>
    <w:p>
      <w:pPr>
        <w:jc w:val="both"/>
        <w:outlineLvl w:val="0"/>
        <w:rPr>
          <w:b/>
          <w:sz w:val="27"/>
        </w:rPr>
      </w:pPr>
    </w:p>
    <w:p>
      <w:pPr>
        <w:spacing w:line="360" w:lineRule="auto"/>
        <w:jc w:val="center"/>
        <w:rPr>
          <w:rFonts w:hint="eastAsia" w:eastAsia="宋体"/>
          <w:sz w:val="36"/>
          <w:szCs w:val="36"/>
          <w:lang w:eastAsia="zh-CN"/>
        </w:rPr>
      </w:pPr>
      <w:r>
        <w:rPr>
          <w:rFonts w:hint="eastAsia"/>
          <w:sz w:val="40"/>
          <w:szCs w:val="40"/>
          <w:lang w:eastAsia="zh-CN"/>
        </w:rPr>
        <w:t>2023年度不动产登记第三方服务采购项目</w:t>
      </w:r>
    </w:p>
    <w:p>
      <w:pPr>
        <w:spacing w:line="360" w:lineRule="auto"/>
        <w:jc w:val="center"/>
        <w:rPr>
          <w:rFonts w:hint="eastAsia" w:eastAsia="宋体"/>
          <w:sz w:val="44"/>
          <w:szCs w:val="44"/>
          <w:lang w:eastAsia="zh-CN"/>
        </w:rPr>
      </w:pPr>
      <w:r>
        <w:rPr>
          <w:rFonts w:hint="eastAsia"/>
          <w:sz w:val="28"/>
          <w:szCs w:val="28"/>
        </w:rPr>
        <w:t>项目编号：</w:t>
      </w:r>
      <w:r>
        <w:rPr>
          <w:rFonts w:hint="eastAsia"/>
          <w:sz w:val="28"/>
          <w:szCs w:val="28"/>
          <w:lang w:eastAsia="zh-CN"/>
        </w:rPr>
        <w:t>SHXM-00-20221211-1005</w:t>
      </w:r>
    </w:p>
    <w:p>
      <w:pPr>
        <w:spacing w:line="360" w:lineRule="auto"/>
        <w:jc w:val="center"/>
        <w:rPr>
          <w:sz w:val="60"/>
          <w:szCs w:val="60"/>
        </w:rPr>
      </w:pPr>
    </w:p>
    <w:p>
      <w:pPr>
        <w:pStyle w:val="2"/>
      </w:pPr>
    </w:p>
    <w:p>
      <w:pPr>
        <w:spacing w:line="360" w:lineRule="auto"/>
        <w:jc w:val="center"/>
        <w:rPr>
          <w:sz w:val="60"/>
          <w:szCs w:val="60"/>
        </w:rPr>
      </w:pPr>
      <w:r>
        <w:rPr>
          <w:rFonts w:hint="eastAsia"/>
          <w:sz w:val="60"/>
          <w:szCs w:val="60"/>
        </w:rPr>
        <w:t>政府采购投标文件</w:t>
      </w:r>
    </w:p>
    <w:p>
      <w:pPr>
        <w:spacing w:line="360" w:lineRule="auto"/>
        <w:jc w:val="center"/>
        <w:rPr>
          <w:sz w:val="30"/>
          <w:szCs w:val="30"/>
        </w:rPr>
      </w:pPr>
    </w:p>
    <w:p>
      <w:pPr>
        <w:spacing w:line="360" w:lineRule="auto"/>
        <w:jc w:val="center"/>
        <w:rPr>
          <w:sz w:val="72"/>
          <w:szCs w:val="72"/>
        </w:rPr>
      </w:pPr>
    </w:p>
    <w:p>
      <w:pPr>
        <w:spacing w:line="360" w:lineRule="auto"/>
        <w:jc w:val="center"/>
        <w:rPr>
          <w:sz w:val="72"/>
          <w:szCs w:val="72"/>
        </w:rPr>
      </w:pPr>
    </w:p>
    <w:p>
      <w:pPr>
        <w:spacing w:line="360" w:lineRule="auto"/>
        <w:jc w:val="center"/>
        <w:rPr>
          <w:sz w:val="72"/>
          <w:szCs w:val="72"/>
        </w:rPr>
      </w:pPr>
    </w:p>
    <w:p>
      <w:pPr>
        <w:spacing w:line="360" w:lineRule="auto"/>
        <w:ind w:firstLine="280" w:firstLineChars="100"/>
        <w:jc w:val="center"/>
        <w:rPr>
          <w:sz w:val="28"/>
          <w:szCs w:val="28"/>
          <w:lang w:val="en-US"/>
        </w:rPr>
      </w:pPr>
      <w:r>
        <w:rPr>
          <w:rFonts w:hint="eastAsia"/>
          <w:sz w:val="28"/>
          <w:szCs w:val="28"/>
          <w:lang w:val="en-US"/>
        </w:rPr>
        <w:t>投标单位名称（公章）</w:t>
      </w:r>
      <w:r>
        <w:rPr>
          <w:rFonts w:hint="eastAsia"/>
          <w:sz w:val="28"/>
          <w:szCs w:val="28"/>
        </w:rPr>
        <w:t>：</w:t>
      </w:r>
    </w:p>
    <w:p>
      <w:pPr>
        <w:spacing w:line="360" w:lineRule="auto"/>
        <w:ind w:firstLine="280" w:firstLineChars="100"/>
        <w:jc w:val="center"/>
        <w:rPr>
          <w:sz w:val="28"/>
          <w:szCs w:val="28"/>
          <w:lang w:val="en-US"/>
        </w:rPr>
      </w:pPr>
      <w:r>
        <w:rPr>
          <w:rFonts w:hint="eastAsia"/>
          <w:sz w:val="28"/>
          <w:szCs w:val="28"/>
          <w:lang w:val="en-US"/>
        </w:rPr>
        <w:t>投标单位法人或被授权人（签章）</w:t>
      </w:r>
      <w:r>
        <w:rPr>
          <w:rFonts w:hint="eastAsia"/>
          <w:sz w:val="28"/>
          <w:szCs w:val="28"/>
        </w:rPr>
        <w:t>：</w:t>
      </w:r>
    </w:p>
    <w:p>
      <w:pPr>
        <w:widowControl/>
        <w:spacing w:line="360" w:lineRule="auto"/>
        <w:rPr>
          <w:sz w:val="32"/>
        </w:rPr>
      </w:pPr>
    </w:p>
    <w:p>
      <w:pPr>
        <w:widowControl/>
        <w:spacing w:line="360" w:lineRule="auto"/>
        <w:rPr>
          <w:sz w:val="32"/>
        </w:rPr>
      </w:pPr>
    </w:p>
    <w:p>
      <w:pPr>
        <w:widowControl/>
        <w:spacing w:line="360" w:lineRule="auto"/>
        <w:jc w:val="center"/>
        <w:rPr>
          <w:sz w:val="32"/>
          <w:lang w:val="en-US"/>
        </w:rPr>
      </w:pPr>
      <w:r>
        <w:rPr>
          <w:rFonts w:hint="eastAsia"/>
          <w:sz w:val="32"/>
          <w:lang w:val="en-US"/>
        </w:rPr>
        <w:t>20</w:t>
      </w:r>
      <w:r>
        <w:rPr>
          <w:rFonts w:hint="eastAsia"/>
          <w:sz w:val="32"/>
          <w:lang w:val="en-US" w:eastAsia="zh-CN"/>
        </w:rPr>
        <w:t xml:space="preserve">  </w:t>
      </w:r>
      <w:r>
        <w:rPr>
          <w:rFonts w:hint="eastAsia"/>
          <w:sz w:val="32"/>
          <w:lang w:val="en-US"/>
        </w:rPr>
        <w:t>年</w:t>
      </w:r>
      <w:r>
        <w:rPr>
          <w:rFonts w:hint="eastAsia"/>
          <w:sz w:val="32"/>
          <w:lang w:val="en-US" w:eastAsia="zh-CN"/>
        </w:rPr>
        <w:t xml:space="preserve"> </w:t>
      </w:r>
      <w:r>
        <w:rPr>
          <w:rFonts w:hint="eastAsia"/>
          <w:sz w:val="32"/>
          <w:lang w:val="en-US"/>
        </w:rPr>
        <w:t>月</w:t>
      </w:r>
      <w:r>
        <w:rPr>
          <w:rFonts w:hint="eastAsia"/>
          <w:sz w:val="32"/>
          <w:lang w:val="en-US" w:eastAsia="zh-CN"/>
        </w:rPr>
        <w:t xml:space="preserve"> </w:t>
      </w:r>
      <w:r>
        <w:rPr>
          <w:rFonts w:hint="eastAsia"/>
          <w:sz w:val="32"/>
          <w:lang w:val="en-US"/>
        </w:rPr>
        <w:t>日</w:t>
      </w:r>
    </w:p>
    <w:p>
      <w:pPr>
        <w:pStyle w:val="5"/>
        <w:tabs>
          <w:tab w:val="left" w:pos="863"/>
        </w:tabs>
        <w:ind w:left="0" w:leftChars="0" w:firstLine="0" w:firstLineChars="0"/>
        <w:rPr>
          <w:spacing w:val="-5"/>
        </w:rPr>
      </w:pPr>
    </w:p>
    <w:p/>
    <w:p>
      <w:pPr>
        <w:pStyle w:val="5"/>
        <w:tabs>
          <w:tab w:val="left" w:pos="863"/>
        </w:tabs>
      </w:pPr>
      <w:r>
        <w:rPr>
          <w:rFonts w:hint="eastAsia"/>
          <w:spacing w:val="-5"/>
        </w:rPr>
        <w:t>附件</w:t>
      </w:r>
      <w:r>
        <w:rPr>
          <w:rFonts w:hint="eastAsia"/>
        </w:rPr>
        <w:t>1</w:t>
      </w:r>
      <w:r>
        <w:rPr>
          <w:rFonts w:hint="eastAsia"/>
        </w:rPr>
        <w:tab/>
      </w:r>
      <w:r>
        <w:rPr>
          <w:rFonts w:hint="eastAsia"/>
          <w:spacing w:val="-5"/>
        </w:rPr>
        <w:t>投标保证书（格式</w:t>
      </w:r>
      <w:r>
        <w:rPr>
          <w:rFonts w:hint="eastAsia"/>
        </w:rPr>
        <w:t>）</w:t>
      </w:r>
    </w:p>
    <w:p>
      <w:pPr>
        <w:pStyle w:val="10"/>
        <w:spacing w:before="11"/>
        <w:rPr>
          <w:b/>
          <w:sz w:val="9"/>
        </w:rPr>
      </w:pPr>
    </w:p>
    <w:p>
      <w:pPr>
        <w:pStyle w:val="10"/>
        <w:spacing w:before="72"/>
        <w:ind w:left="604"/>
      </w:pPr>
      <w:r>
        <w:rPr>
          <w:rFonts w:hint="eastAsia"/>
        </w:rPr>
        <w:t>致：</w:t>
      </w:r>
    </w:p>
    <w:p>
      <w:pPr>
        <w:pStyle w:val="10"/>
        <w:spacing w:before="4"/>
        <w:rPr>
          <w:sz w:val="27"/>
        </w:rPr>
      </w:pPr>
    </w:p>
    <w:p>
      <w:pPr>
        <w:pStyle w:val="10"/>
        <w:tabs>
          <w:tab w:val="left" w:pos="1233"/>
          <w:tab w:val="left" w:pos="2284"/>
          <w:tab w:val="left" w:pos="4060"/>
          <w:tab w:val="left" w:pos="5961"/>
          <w:tab w:val="left" w:pos="7214"/>
        </w:tabs>
        <w:ind w:left="604"/>
      </w:pPr>
      <w:r>
        <w:rPr>
          <w:rFonts w:hint="eastAsia"/>
        </w:rPr>
        <w:t>根据</w:t>
      </w:r>
      <w:r>
        <w:rPr>
          <w:rFonts w:hint="eastAsia"/>
          <w:spacing w:val="-10"/>
          <w:u w:val="single"/>
        </w:rPr>
        <w:tab/>
      </w:r>
      <w:r>
        <w:rPr>
          <w:rFonts w:hint="eastAsia"/>
          <w:u w:val="single"/>
        </w:rPr>
        <w:t>（</w:t>
      </w:r>
      <w:r>
        <w:rPr>
          <w:rFonts w:hint="eastAsia"/>
          <w:spacing w:val="-5"/>
          <w:u w:val="single"/>
        </w:rPr>
        <w:t>项</w:t>
      </w:r>
      <w:r>
        <w:rPr>
          <w:rFonts w:hint="eastAsia"/>
          <w:u w:val="single"/>
        </w:rPr>
        <w:t>目名称）</w:t>
      </w:r>
      <w:r>
        <w:rPr>
          <w:rFonts w:hint="eastAsia"/>
          <w:u w:val="single"/>
        </w:rPr>
        <w:tab/>
      </w:r>
      <w:r>
        <w:rPr>
          <w:rFonts w:hint="eastAsia"/>
        </w:rPr>
        <w:t>（</w:t>
      </w:r>
      <w:r>
        <w:rPr>
          <w:rFonts w:hint="eastAsia"/>
          <w:spacing w:val="-5"/>
        </w:rPr>
        <w:t>招</w:t>
      </w:r>
      <w:r>
        <w:rPr>
          <w:rFonts w:hint="eastAsia"/>
        </w:rPr>
        <w:t>标编号</w:t>
      </w:r>
      <w:r>
        <w:rPr>
          <w:rFonts w:hint="eastAsia"/>
          <w:spacing w:val="-10"/>
        </w:rPr>
        <w:t>：</w:t>
      </w:r>
      <w:r>
        <w:rPr>
          <w:rFonts w:hint="eastAsia"/>
          <w:spacing w:val="-10"/>
          <w:u w:val="single"/>
        </w:rPr>
        <w:tab/>
      </w:r>
      <w:r>
        <w:rPr>
          <w:rFonts w:hint="eastAsia"/>
        </w:rPr>
        <w:t>）的</w:t>
      </w:r>
      <w:r>
        <w:rPr>
          <w:rFonts w:hint="eastAsia"/>
          <w:spacing w:val="-5"/>
        </w:rPr>
        <w:t>招</w:t>
      </w:r>
      <w:r>
        <w:rPr>
          <w:rFonts w:hint="eastAsia"/>
        </w:rPr>
        <w:t>标公告</w:t>
      </w:r>
      <w:r>
        <w:rPr>
          <w:rFonts w:hint="eastAsia"/>
          <w:spacing w:val="-5"/>
        </w:rPr>
        <w:t>，</w:t>
      </w:r>
      <w:r>
        <w:rPr>
          <w:rFonts w:hint="eastAsia"/>
        </w:rPr>
        <w:t>签字代</w:t>
      </w:r>
      <w:r>
        <w:rPr>
          <w:rFonts w:hint="eastAsia"/>
          <w:spacing w:val="-10"/>
        </w:rPr>
        <w:t>表</w:t>
      </w:r>
      <w:r>
        <w:rPr>
          <w:rFonts w:hint="eastAsia"/>
          <w:u w:val="single"/>
        </w:rPr>
        <w:t>（全名、职务）</w:t>
      </w:r>
      <w:r>
        <w:rPr>
          <w:rFonts w:hint="eastAsia"/>
          <w:u w:val="single"/>
        </w:rPr>
        <w:tab/>
      </w:r>
      <w:r>
        <w:rPr>
          <w:rFonts w:hint="eastAsia"/>
        </w:rPr>
        <w:t>经正</w:t>
      </w:r>
      <w:r>
        <w:rPr>
          <w:rFonts w:hint="eastAsia"/>
          <w:spacing w:val="-5"/>
        </w:rPr>
        <w:t>式</w:t>
      </w:r>
      <w:r>
        <w:rPr>
          <w:rFonts w:hint="eastAsia"/>
        </w:rPr>
        <w:t>授权并</w:t>
      </w:r>
      <w:r>
        <w:rPr>
          <w:rFonts w:hint="eastAsia"/>
          <w:spacing w:val="-5"/>
        </w:rPr>
        <w:t>代</w:t>
      </w:r>
      <w:r>
        <w:rPr>
          <w:rFonts w:hint="eastAsia"/>
        </w:rPr>
        <w:t>表投标</w:t>
      </w:r>
      <w:r>
        <w:rPr>
          <w:rFonts w:hint="eastAsia"/>
          <w:spacing w:val="-10"/>
        </w:rPr>
        <w:t>人</w:t>
      </w:r>
      <w:r>
        <w:rPr>
          <w:rFonts w:hint="eastAsia"/>
          <w:spacing w:val="-10"/>
          <w:u w:val="single"/>
        </w:rPr>
        <w:tab/>
      </w:r>
      <w:r>
        <w:rPr>
          <w:rFonts w:hint="eastAsia"/>
          <w:u w:val="single"/>
        </w:rPr>
        <w:t>（</w:t>
      </w:r>
      <w:r>
        <w:rPr>
          <w:rFonts w:hint="eastAsia"/>
          <w:spacing w:val="-5"/>
          <w:u w:val="single"/>
        </w:rPr>
        <w:t>投</w:t>
      </w:r>
      <w:r>
        <w:rPr>
          <w:rFonts w:hint="eastAsia"/>
          <w:u w:val="single"/>
        </w:rPr>
        <w:t>标人名</w:t>
      </w:r>
      <w:r>
        <w:rPr>
          <w:rFonts w:hint="eastAsia"/>
          <w:spacing w:val="-5"/>
          <w:u w:val="single"/>
        </w:rPr>
        <w:t>称</w:t>
      </w:r>
      <w:r>
        <w:rPr>
          <w:rFonts w:hint="eastAsia"/>
          <w:u w:val="single"/>
        </w:rPr>
        <w:t>、地址）</w:t>
      </w:r>
      <w:r>
        <w:rPr>
          <w:rFonts w:hint="eastAsia"/>
          <w:u w:val="single"/>
        </w:rPr>
        <w:tab/>
      </w:r>
      <w:r>
        <w:rPr>
          <w:rFonts w:hint="eastAsia"/>
        </w:rPr>
        <w:t>提</w:t>
      </w:r>
      <w:r>
        <w:rPr>
          <w:rFonts w:hint="eastAsia"/>
          <w:spacing w:val="-5"/>
        </w:rPr>
        <w:t>交</w:t>
      </w:r>
      <w:r>
        <w:rPr>
          <w:rFonts w:hint="eastAsia"/>
        </w:rPr>
        <w:t>下述文</w:t>
      </w:r>
      <w:r>
        <w:rPr>
          <w:rFonts w:hint="eastAsia"/>
          <w:spacing w:val="-5"/>
        </w:rPr>
        <w:t>件</w:t>
      </w:r>
      <w:r>
        <w:rPr>
          <w:rFonts w:hint="eastAsia"/>
        </w:rPr>
        <w:t>正本</w:t>
      </w:r>
      <w:r>
        <w:rPr>
          <w:rFonts w:hint="eastAsia"/>
          <w:lang w:val="en-US"/>
        </w:rPr>
        <w:t>1</w:t>
      </w:r>
      <w:r>
        <w:rPr>
          <w:rFonts w:hint="eastAsia"/>
          <w:spacing w:val="-5"/>
        </w:rPr>
        <w:t>份</w:t>
      </w:r>
      <w:r>
        <w:rPr>
          <w:rFonts w:hint="eastAsia"/>
        </w:rPr>
        <w:t>和副</w:t>
      </w:r>
      <w:r>
        <w:rPr>
          <w:rFonts w:hint="eastAsia"/>
          <w:spacing w:val="-11"/>
        </w:rPr>
        <w:t>本</w:t>
      </w:r>
      <w:r>
        <w:rPr>
          <w:rFonts w:hint="eastAsia"/>
          <w:lang w:val="en-US"/>
        </w:rPr>
        <w:t>4</w:t>
      </w:r>
      <w:r>
        <w:rPr>
          <w:rFonts w:hint="eastAsia"/>
        </w:rPr>
        <w:t>份。</w:t>
      </w:r>
    </w:p>
    <w:p>
      <w:pPr>
        <w:pStyle w:val="10"/>
        <w:tabs>
          <w:tab w:val="left" w:pos="1233"/>
          <w:tab w:val="left" w:pos="2284"/>
          <w:tab w:val="left" w:pos="4060"/>
          <w:tab w:val="left" w:pos="5961"/>
          <w:tab w:val="left" w:pos="7214"/>
        </w:tabs>
        <w:ind w:left="604"/>
      </w:pPr>
    </w:p>
    <w:p>
      <w:pPr>
        <w:pStyle w:val="21"/>
        <w:numPr>
          <w:ilvl w:val="0"/>
          <w:numId w:val="30"/>
        </w:numPr>
        <w:tabs>
          <w:tab w:val="left" w:pos="1134"/>
        </w:tabs>
        <w:spacing w:before="0" w:line="253" w:lineRule="exact"/>
        <w:rPr>
          <w:sz w:val="21"/>
        </w:rPr>
      </w:pPr>
      <w:r>
        <w:rPr>
          <w:rFonts w:hint="eastAsia"/>
          <w:sz w:val="21"/>
        </w:rPr>
        <w:t>商务部分</w:t>
      </w:r>
    </w:p>
    <w:p>
      <w:pPr>
        <w:pStyle w:val="10"/>
        <w:spacing w:before="1"/>
        <w:rPr>
          <w:sz w:val="28"/>
        </w:rPr>
      </w:pPr>
    </w:p>
    <w:p>
      <w:pPr>
        <w:pStyle w:val="21"/>
        <w:numPr>
          <w:ilvl w:val="0"/>
          <w:numId w:val="30"/>
        </w:numPr>
        <w:tabs>
          <w:tab w:val="left" w:pos="1134"/>
        </w:tabs>
        <w:spacing w:before="0"/>
        <w:rPr>
          <w:sz w:val="21"/>
        </w:rPr>
      </w:pPr>
      <w:r>
        <w:rPr>
          <w:rFonts w:hint="eastAsia"/>
          <w:sz w:val="21"/>
        </w:rPr>
        <w:t>技术部分</w:t>
      </w:r>
    </w:p>
    <w:p>
      <w:pPr>
        <w:pStyle w:val="10"/>
        <w:spacing w:before="4"/>
        <w:rPr>
          <w:sz w:val="27"/>
        </w:rPr>
      </w:pPr>
    </w:p>
    <w:p>
      <w:pPr>
        <w:pStyle w:val="21"/>
        <w:numPr>
          <w:ilvl w:val="0"/>
          <w:numId w:val="30"/>
        </w:numPr>
        <w:tabs>
          <w:tab w:val="left" w:pos="1134"/>
        </w:tabs>
        <w:spacing w:before="0" w:line="561" w:lineRule="auto"/>
        <w:ind w:left="604" w:right="1710" w:firstLine="0"/>
        <w:rPr>
          <w:sz w:val="21"/>
        </w:rPr>
      </w:pPr>
      <w:r>
        <w:rPr>
          <w:rFonts w:hint="eastAsia"/>
          <w:spacing w:val="-5"/>
          <w:sz w:val="21"/>
        </w:rPr>
        <w:t>按招标文件要求提供的有关文件</w:t>
      </w:r>
    </w:p>
    <w:p>
      <w:pPr>
        <w:pStyle w:val="21"/>
        <w:tabs>
          <w:tab w:val="left" w:pos="1134"/>
        </w:tabs>
        <w:spacing w:before="0" w:line="561" w:lineRule="auto"/>
        <w:ind w:left="604" w:right="1710" w:firstLine="0"/>
        <w:rPr>
          <w:sz w:val="21"/>
        </w:rPr>
      </w:pPr>
      <w:r>
        <w:rPr>
          <w:rFonts w:hint="eastAsia"/>
          <w:spacing w:val="-3"/>
          <w:sz w:val="21"/>
        </w:rPr>
        <w:t>全权代表宣布如下：</w:t>
      </w:r>
    </w:p>
    <w:p>
      <w:pPr>
        <w:pStyle w:val="21"/>
        <w:numPr>
          <w:ilvl w:val="0"/>
          <w:numId w:val="31"/>
        </w:numPr>
        <w:tabs>
          <w:tab w:val="left" w:pos="1134"/>
          <w:tab w:val="left" w:pos="5428"/>
        </w:tabs>
        <w:spacing w:before="0" w:line="268" w:lineRule="exact"/>
        <w:rPr>
          <w:sz w:val="21"/>
        </w:rPr>
      </w:pPr>
      <w:r>
        <w:rPr>
          <w:rFonts w:hint="eastAsia"/>
          <w:sz w:val="21"/>
        </w:rPr>
        <w:t>投标总</w:t>
      </w:r>
      <w:r>
        <w:rPr>
          <w:rFonts w:hint="eastAsia"/>
          <w:spacing w:val="-5"/>
          <w:sz w:val="21"/>
        </w:rPr>
        <w:t>价</w:t>
      </w:r>
      <w:r>
        <w:rPr>
          <w:rFonts w:hint="eastAsia"/>
          <w:sz w:val="21"/>
        </w:rPr>
        <w:t>为如下：</w:t>
      </w:r>
    </w:p>
    <w:p>
      <w:pPr>
        <w:pStyle w:val="21"/>
        <w:tabs>
          <w:tab w:val="left" w:pos="1134"/>
          <w:tab w:val="left" w:pos="5428"/>
        </w:tabs>
        <w:spacing w:before="0" w:line="268" w:lineRule="exact"/>
        <w:ind w:left="604" w:firstLine="0"/>
        <w:rPr>
          <w:rFonts w:hint="eastAsia"/>
          <w:sz w:val="21"/>
        </w:rPr>
      </w:pPr>
      <w:r>
        <w:rPr>
          <w:rFonts w:hint="eastAsia"/>
          <w:sz w:val="21"/>
        </w:rPr>
        <w:t>人民</w:t>
      </w:r>
      <w:r>
        <w:rPr>
          <w:rFonts w:hint="eastAsia"/>
          <w:spacing w:val="-5"/>
          <w:sz w:val="21"/>
        </w:rPr>
        <w:t>币</w:t>
      </w:r>
      <w:r>
        <w:rPr>
          <w:rFonts w:hint="eastAsia"/>
          <w:sz w:val="21"/>
        </w:rPr>
        <w:t>（大写</w:t>
      </w:r>
      <w:r>
        <w:rPr>
          <w:rFonts w:hint="eastAsia"/>
          <w:spacing w:val="-10"/>
          <w:sz w:val="21"/>
        </w:rPr>
        <w:t>）</w:t>
      </w:r>
      <w:r>
        <w:rPr>
          <w:rFonts w:hint="eastAsia"/>
          <w:spacing w:val="-10"/>
          <w:sz w:val="21"/>
          <w:u w:val="single"/>
        </w:rPr>
        <w:tab/>
      </w:r>
      <w:r>
        <w:rPr>
          <w:rFonts w:hint="eastAsia"/>
          <w:sz w:val="21"/>
        </w:rPr>
        <w:t>元。</w:t>
      </w:r>
    </w:p>
    <w:p>
      <w:pPr>
        <w:pStyle w:val="21"/>
        <w:tabs>
          <w:tab w:val="left" w:pos="1134"/>
          <w:tab w:val="left" w:pos="5428"/>
        </w:tabs>
        <w:spacing w:before="0" w:line="268" w:lineRule="exact"/>
        <w:ind w:left="604" w:firstLine="0"/>
        <w:rPr>
          <w:rFonts w:hint="eastAsia"/>
          <w:sz w:val="21"/>
        </w:rPr>
      </w:pPr>
    </w:p>
    <w:p>
      <w:pPr>
        <w:pStyle w:val="21"/>
        <w:numPr>
          <w:ilvl w:val="0"/>
          <w:numId w:val="31"/>
        </w:numPr>
        <w:tabs>
          <w:tab w:val="left" w:pos="1134"/>
        </w:tabs>
        <w:spacing w:before="72"/>
        <w:rPr>
          <w:sz w:val="21"/>
        </w:rPr>
      </w:pPr>
      <w:r>
        <w:rPr>
          <w:rFonts w:hint="eastAsia"/>
          <w:spacing w:val="-5"/>
          <w:sz w:val="21"/>
        </w:rPr>
        <w:t>我方接受招标文件中规定的合同条款的全部内容。</w:t>
      </w:r>
    </w:p>
    <w:p>
      <w:pPr>
        <w:pStyle w:val="10"/>
        <w:spacing w:before="12"/>
        <w:rPr>
          <w:sz w:val="26"/>
        </w:rPr>
      </w:pPr>
    </w:p>
    <w:p>
      <w:pPr>
        <w:pStyle w:val="21"/>
        <w:numPr>
          <w:ilvl w:val="0"/>
          <w:numId w:val="31"/>
        </w:numPr>
        <w:tabs>
          <w:tab w:val="left" w:pos="1134"/>
          <w:tab w:val="left" w:pos="2179"/>
          <w:tab w:val="left" w:pos="4910"/>
        </w:tabs>
        <w:spacing w:before="0"/>
        <w:rPr>
          <w:sz w:val="21"/>
        </w:rPr>
      </w:pPr>
      <w:r>
        <w:rPr>
          <w:rFonts w:hint="eastAsia"/>
          <w:sz w:val="21"/>
        </w:rPr>
        <w:t>我方已详细审查</w:t>
      </w:r>
      <w:r>
        <w:rPr>
          <w:rFonts w:hint="eastAsia"/>
          <w:spacing w:val="-5"/>
          <w:sz w:val="21"/>
        </w:rPr>
        <w:t>全</w:t>
      </w:r>
      <w:r>
        <w:rPr>
          <w:rFonts w:hint="eastAsia"/>
          <w:sz w:val="21"/>
        </w:rPr>
        <w:t>部招标</w:t>
      </w:r>
      <w:r>
        <w:rPr>
          <w:rFonts w:hint="eastAsia"/>
          <w:spacing w:val="-5"/>
          <w:sz w:val="21"/>
        </w:rPr>
        <w:t>文</w:t>
      </w:r>
      <w:r>
        <w:rPr>
          <w:rFonts w:hint="eastAsia"/>
          <w:sz w:val="21"/>
        </w:rPr>
        <w:t>件，</w:t>
      </w:r>
      <w:r>
        <w:rPr>
          <w:rFonts w:hint="eastAsia"/>
          <w:spacing w:val="-5"/>
          <w:sz w:val="21"/>
        </w:rPr>
        <w:t>包</w:t>
      </w:r>
      <w:r>
        <w:rPr>
          <w:rFonts w:hint="eastAsia"/>
          <w:sz w:val="21"/>
        </w:rPr>
        <w:t>括补充</w:t>
      </w:r>
      <w:r>
        <w:rPr>
          <w:rFonts w:hint="eastAsia"/>
          <w:spacing w:val="-5"/>
          <w:sz w:val="21"/>
        </w:rPr>
        <w:t>文</w:t>
      </w:r>
      <w:r>
        <w:rPr>
          <w:rFonts w:hint="eastAsia"/>
          <w:sz w:val="21"/>
        </w:rPr>
        <w:t>件（如</w:t>
      </w:r>
      <w:r>
        <w:rPr>
          <w:rFonts w:hint="eastAsia"/>
          <w:spacing w:val="-5"/>
          <w:sz w:val="21"/>
        </w:rPr>
        <w:t>有</w:t>
      </w:r>
      <w:r>
        <w:rPr>
          <w:rFonts w:hint="eastAsia"/>
          <w:sz w:val="21"/>
        </w:rPr>
        <w:t>的话）</w:t>
      </w:r>
      <w:r>
        <w:rPr>
          <w:rFonts w:hint="eastAsia"/>
          <w:spacing w:val="-5"/>
          <w:sz w:val="21"/>
        </w:rPr>
        <w:t>以</w:t>
      </w:r>
      <w:r>
        <w:rPr>
          <w:rFonts w:hint="eastAsia"/>
          <w:sz w:val="21"/>
        </w:rPr>
        <w:t>及全部</w:t>
      </w:r>
      <w:r>
        <w:rPr>
          <w:rFonts w:hint="eastAsia"/>
          <w:spacing w:val="-5"/>
          <w:sz w:val="21"/>
        </w:rPr>
        <w:t>参</w:t>
      </w:r>
      <w:r>
        <w:rPr>
          <w:rFonts w:hint="eastAsia"/>
          <w:sz w:val="21"/>
        </w:rPr>
        <w:t>考资料</w:t>
      </w:r>
      <w:r>
        <w:rPr>
          <w:rFonts w:hint="eastAsia"/>
          <w:spacing w:val="-5"/>
          <w:sz w:val="21"/>
        </w:rPr>
        <w:t>和</w:t>
      </w:r>
      <w:r>
        <w:rPr>
          <w:rFonts w:hint="eastAsia"/>
          <w:sz w:val="21"/>
        </w:rPr>
        <w:t>有关附</w:t>
      </w:r>
      <w:r>
        <w:rPr>
          <w:rFonts w:hint="eastAsia"/>
          <w:spacing w:val="-5"/>
          <w:sz w:val="21"/>
        </w:rPr>
        <w:t>件</w:t>
      </w:r>
      <w:r>
        <w:rPr>
          <w:rFonts w:hint="eastAsia"/>
          <w:sz w:val="21"/>
        </w:rPr>
        <w:t>。</w:t>
      </w:r>
    </w:p>
    <w:p>
      <w:pPr>
        <w:pStyle w:val="10"/>
        <w:rPr>
          <w:sz w:val="28"/>
        </w:rPr>
      </w:pPr>
    </w:p>
    <w:p>
      <w:pPr>
        <w:pStyle w:val="21"/>
        <w:numPr>
          <w:ilvl w:val="0"/>
          <w:numId w:val="31"/>
        </w:numPr>
        <w:tabs>
          <w:tab w:val="left" w:pos="1134"/>
          <w:tab w:val="left" w:pos="4382"/>
        </w:tabs>
        <w:spacing w:before="1"/>
        <w:rPr>
          <w:sz w:val="21"/>
        </w:rPr>
      </w:pPr>
      <w:r>
        <w:rPr>
          <w:rFonts w:hint="eastAsia"/>
          <w:sz w:val="21"/>
        </w:rPr>
        <w:t>投标自</w:t>
      </w:r>
      <w:r>
        <w:rPr>
          <w:rFonts w:hint="eastAsia"/>
          <w:spacing w:val="-5"/>
          <w:sz w:val="21"/>
        </w:rPr>
        <w:t>开</w:t>
      </w:r>
      <w:r>
        <w:rPr>
          <w:rFonts w:hint="eastAsia"/>
          <w:sz w:val="21"/>
        </w:rPr>
        <w:t>标日起</w:t>
      </w:r>
      <w:r>
        <w:rPr>
          <w:rFonts w:hint="eastAsia"/>
          <w:spacing w:val="-5"/>
          <w:sz w:val="21"/>
        </w:rPr>
        <w:t>有</w:t>
      </w:r>
      <w:r>
        <w:rPr>
          <w:rFonts w:hint="eastAsia"/>
          <w:sz w:val="21"/>
        </w:rPr>
        <w:t>效期为</w:t>
      </w:r>
      <w:r>
        <w:rPr>
          <w:rFonts w:hint="eastAsia"/>
          <w:sz w:val="21"/>
          <w:u w:val="single"/>
        </w:rPr>
        <w:t>90</w:t>
      </w:r>
      <w:r>
        <w:rPr>
          <w:rFonts w:hint="eastAsia"/>
          <w:sz w:val="21"/>
        </w:rPr>
        <w:t>个日历日。</w:t>
      </w:r>
    </w:p>
    <w:p>
      <w:pPr>
        <w:pStyle w:val="10"/>
        <w:spacing w:before="1"/>
        <w:rPr>
          <w:sz w:val="28"/>
        </w:rPr>
      </w:pPr>
    </w:p>
    <w:p>
      <w:pPr>
        <w:pStyle w:val="21"/>
        <w:numPr>
          <w:ilvl w:val="0"/>
          <w:numId w:val="31"/>
        </w:numPr>
        <w:tabs>
          <w:tab w:val="left" w:pos="1134"/>
          <w:tab w:val="left" w:pos="5956"/>
          <w:tab w:val="left" w:pos="6796"/>
        </w:tabs>
        <w:spacing w:before="0"/>
        <w:rPr>
          <w:sz w:val="21"/>
        </w:rPr>
      </w:pPr>
      <w:r>
        <w:rPr>
          <w:rFonts w:hint="eastAsia"/>
          <w:spacing w:val="-5"/>
          <w:sz w:val="21"/>
        </w:rPr>
        <w:t>我方按照招标文件要求递交投标保证金：</w:t>
      </w:r>
      <w:r>
        <w:rPr>
          <w:rFonts w:hint="eastAsia"/>
          <w:spacing w:val="-4"/>
          <w:sz w:val="21"/>
          <w:u w:val="single"/>
        </w:rPr>
        <w:t>本项目无需缴纳投标保证金</w:t>
      </w:r>
      <w:r>
        <w:rPr>
          <w:rFonts w:hint="eastAsia"/>
          <w:sz w:val="21"/>
        </w:rPr>
        <w:t>。如果在</w:t>
      </w:r>
      <w:r>
        <w:rPr>
          <w:rFonts w:hint="eastAsia"/>
          <w:spacing w:val="-5"/>
          <w:sz w:val="21"/>
        </w:rPr>
        <w:t>规</w:t>
      </w:r>
      <w:r>
        <w:rPr>
          <w:rFonts w:hint="eastAsia"/>
          <w:sz w:val="21"/>
        </w:rPr>
        <w:t>定的开</w:t>
      </w:r>
      <w:r>
        <w:rPr>
          <w:rFonts w:hint="eastAsia"/>
          <w:spacing w:val="-5"/>
          <w:sz w:val="21"/>
        </w:rPr>
        <w:t>标</w:t>
      </w:r>
      <w:r>
        <w:rPr>
          <w:rFonts w:hint="eastAsia"/>
          <w:sz w:val="21"/>
        </w:rPr>
        <w:t>时间后</w:t>
      </w:r>
      <w:r>
        <w:rPr>
          <w:rFonts w:hint="eastAsia"/>
          <w:spacing w:val="-5"/>
          <w:sz w:val="21"/>
        </w:rPr>
        <w:t>，</w:t>
      </w:r>
      <w:r>
        <w:rPr>
          <w:rFonts w:hint="eastAsia"/>
          <w:sz w:val="21"/>
        </w:rPr>
        <w:t>我方</w:t>
      </w:r>
      <w:r>
        <w:rPr>
          <w:rFonts w:hint="eastAsia"/>
          <w:spacing w:val="-5"/>
          <w:sz w:val="21"/>
        </w:rPr>
        <w:t>在</w:t>
      </w:r>
      <w:r>
        <w:rPr>
          <w:rFonts w:hint="eastAsia"/>
          <w:sz w:val="21"/>
        </w:rPr>
        <w:t>投标有</w:t>
      </w:r>
      <w:r>
        <w:rPr>
          <w:rFonts w:hint="eastAsia"/>
          <w:spacing w:val="-5"/>
          <w:sz w:val="21"/>
        </w:rPr>
        <w:t>效</w:t>
      </w:r>
      <w:r>
        <w:rPr>
          <w:rFonts w:hint="eastAsia"/>
          <w:sz w:val="21"/>
        </w:rPr>
        <w:t>期内撤销投标，招标方可不</w:t>
      </w:r>
      <w:r>
        <w:rPr>
          <w:rFonts w:hint="eastAsia"/>
          <w:spacing w:val="-5"/>
          <w:sz w:val="21"/>
        </w:rPr>
        <w:t>退</w:t>
      </w:r>
      <w:r>
        <w:rPr>
          <w:rFonts w:hint="eastAsia"/>
          <w:sz w:val="21"/>
        </w:rPr>
        <w:t>还我方</w:t>
      </w:r>
      <w:r>
        <w:rPr>
          <w:rFonts w:hint="eastAsia"/>
          <w:spacing w:val="-5"/>
          <w:sz w:val="21"/>
        </w:rPr>
        <w:t>的</w:t>
      </w:r>
      <w:r>
        <w:rPr>
          <w:rFonts w:hint="eastAsia"/>
          <w:sz w:val="21"/>
        </w:rPr>
        <w:t>投标保</w:t>
      </w:r>
      <w:r>
        <w:rPr>
          <w:rFonts w:hint="eastAsia"/>
          <w:spacing w:val="-5"/>
          <w:sz w:val="21"/>
        </w:rPr>
        <w:t>证</w:t>
      </w:r>
      <w:r>
        <w:rPr>
          <w:rFonts w:hint="eastAsia"/>
          <w:sz w:val="21"/>
        </w:rPr>
        <w:t>金。</w:t>
      </w:r>
    </w:p>
    <w:p>
      <w:pPr>
        <w:pStyle w:val="10"/>
        <w:spacing w:before="12"/>
        <w:rPr>
          <w:sz w:val="26"/>
        </w:rPr>
      </w:pPr>
    </w:p>
    <w:p>
      <w:pPr>
        <w:pStyle w:val="21"/>
        <w:numPr>
          <w:ilvl w:val="0"/>
          <w:numId w:val="31"/>
        </w:numPr>
        <w:tabs>
          <w:tab w:val="left" w:pos="1134"/>
          <w:tab w:val="left" w:pos="5956"/>
          <w:tab w:val="left" w:pos="6796"/>
        </w:tabs>
        <w:spacing w:before="0"/>
        <w:rPr>
          <w:sz w:val="21"/>
        </w:rPr>
      </w:pPr>
      <w:r>
        <w:rPr>
          <w:rFonts w:hint="eastAsia"/>
          <w:sz w:val="21"/>
        </w:rPr>
        <w:t>我方承诺总价包干，若招标人根据具体项目要求增加相关工作内容的，则不另行向我方支付费用。</w:t>
      </w:r>
    </w:p>
    <w:p>
      <w:pPr>
        <w:pStyle w:val="10"/>
        <w:spacing w:before="6"/>
        <w:rPr>
          <w:sz w:val="28"/>
        </w:rPr>
      </w:pPr>
    </w:p>
    <w:p>
      <w:pPr>
        <w:pStyle w:val="21"/>
        <w:numPr>
          <w:ilvl w:val="0"/>
          <w:numId w:val="31"/>
        </w:numPr>
        <w:tabs>
          <w:tab w:val="left" w:pos="1134"/>
          <w:tab w:val="left" w:pos="5956"/>
          <w:tab w:val="left" w:pos="6796"/>
        </w:tabs>
        <w:spacing w:before="0"/>
        <w:rPr>
          <w:spacing w:val="-5"/>
          <w:sz w:val="21"/>
        </w:rPr>
      </w:pPr>
      <w:r>
        <w:rPr>
          <w:rFonts w:hint="eastAsia"/>
          <w:spacing w:val="-5"/>
          <w:sz w:val="21"/>
        </w:rPr>
        <w:t>我方同意提供按照招标方可能要求的与投标有关的一切数据或资料，完全理解招标方不一定要接受最低价的投标或收到的任何投标。</w:t>
      </w:r>
    </w:p>
    <w:p>
      <w:pPr>
        <w:pStyle w:val="21"/>
        <w:tabs>
          <w:tab w:val="left" w:pos="1134"/>
          <w:tab w:val="left" w:pos="5956"/>
          <w:tab w:val="left" w:pos="6796"/>
        </w:tabs>
        <w:spacing w:before="0"/>
        <w:ind w:left="604" w:firstLine="0"/>
        <w:rPr>
          <w:spacing w:val="-5"/>
          <w:sz w:val="21"/>
        </w:rPr>
      </w:pPr>
    </w:p>
    <w:p>
      <w:pPr>
        <w:pStyle w:val="21"/>
        <w:numPr>
          <w:ilvl w:val="0"/>
          <w:numId w:val="31"/>
        </w:numPr>
        <w:tabs>
          <w:tab w:val="left" w:pos="1134"/>
          <w:tab w:val="left" w:pos="5956"/>
          <w:tab w:val="left" w:pos="6796"/>
        </w:tabs>
        <w:spacing w:before="0"/>
        <w:rPr>
          <w:spacing w:val="-5"/>
          <w:sz w:val="21"/>
        </w:rPr>
      </w:pPr>
      <w:r>
        <w:rPr>
          <w:rFonts w:hint="eastAsia"/>
          <w:spacing w:val="-5"/>
          <w:sz w:val="21"/>
        </w:rPr>
        <w:t>我方承诺若中标，必须全部实行自行管理，不得分包。否则采购人有权取消我方的中标资格或单方终止与我方签订的服务委托合同，并由我方承担由此造成的一切损失。</w:t>
      </w:r>
    </w:p>
    <w:p>
      <w:pPr>
        <w:pStyle w:val="21"/>
        <w:tabs>
          <w:tab w:val="left" w:pos="1134"/>
          <w:tab w:val="left" w:pos="5956"/>
          <w:tab w:val="left" w:pos="6796"/>
        </w:tabs>
        <w:spacing w:before="0"/>
        <w:ind w:left="604" w:firstLine="0"/>
        <w:rPr>
          <w:spacing w:val="-5"/>
          <w:sz w:val="21"/>
        </w:rPr>
      </w:pPr>
    </w:p>
    <w:p>
      <w:pPr>
        <w:pStyle w:val="21"/>
        <w:numPr>
          <w:ilvl w:val="0"/>
          <w:numId w:val="31"/>
        </w:numPr>
        <w:tabs>
          <w:tab w:val="left" w:pos="1139"/>
          <w:tab w:val="left" w:pos="1972"/>
          <w:tab w:val="left" w:pos="3235"/>
        </w:tabs>
        <w:spacing w:before="0" w:line="253" w:lineRule="exact"/>
        <w:ind w:left="1138"/>
        <w:rPr>
          <w:spacing w:val="-5"/>
          <w:sz w:val="21"/>
        </w:rPr>
      </w:pPr>
      <w:r>
        <w:rPr>
          <w:rFonts w:hint="eastAsia"/>
          <w:sz w:val="21"/>
        </w:rPr>
        <w:t>我方承诺为本项</w:t>
      </w:r>
      <w:r>
        <w:rPr>
          <w:rFonts w:hint="eastAsia"/>
          <w:spacing w:val="-5"/>
          <w:sz w:val="21"/>
        </w:rPr>
        <w:t>目</w:t>
      </w:r>
      <w:r>
        <w:rPr>
          <w:rFonts w:hint="eastAsia"/>
          <w:sz w:val="21"/>
        </w:rPr>
        <w:t>所涉及</w:t>
      </w:r>
      <w:r>
        <w:rPr>
          <w:rFonts w:hint="eastAsia"/>
          <w:spacing w:val="-5"/>
          <w:sz w:val="21"/>
        </w:rPr>
        <w:t>的</w:t>
      </w:r>
      <w:r>
        <w:rPr>
          <w:rFonts w:hint="eastAsia"/>
          <w:sz w:val="21"/>
        </w:rPr>
        <w:t>数据和</w:t>
      </w:r>
      <w:r>
        <w:rPr>
          <w:rFonts w:hint="eastAsia"/>
          <w:spacing w:val="-5"/>
          <w:sz w:val="21"/>
        </w:rPr>
        <w:t>技</w:t>
      </w:r>
      <w:r>
        <w:rPr>
          <w:rFonts w:hint="eastAsia"/>
          <w:sz w:val="21"/>
        </w:rPr>
        <w:t>术信息</w:t>
      </w:r>
      <w:r>
        <w:rPr>
          <w:rFonts w:hint="eastAsia"/>
          <w:spacing w:val="-5"/>
          <w:sz w:val="21"/>
        </w:rPr>
        <w:t>保</w:t>
      </w:r>
      <w:r>
        <w:rPr>
          <w:rFonts w:hint="eastAsia"/>
          <w:sz w:val="21"/>
        </w:rPr>
        <w:t>密。我方承诺无条件承接本项目，若中标后经查实，采购人有权单方面无条件解除合同并追究违约责任、并处合同金额</w:t>
      </w:r>
      <w:r>
        <w:rPr>
          <w:rFonts w:hint="eastAsia"/>
          <w:spacing w:val="-5"/>
          <w:sz w:val="21"/>
        </w:rPr>
        <w:t>百分之二的罚款。</w:t>
      </w:r>
      <w:r>
        <w:rPr>
          <w:rFonts w:hint="eastAsia"/>
          <w:spacing w:val="-5"/>
          <w:sz w:val="21"/>
        </w:rPr>
        <w:tab/>
      </w:r>
    </w:p>
    <w:p>
      <w:pPr>
        <w:pStyle w:val="21"/>
        <w:tabs>
          <w:tab w:val="left" w:pos="1139"/>
          <w:tab w:val="left" w:pos="1972"/>
          <w:tab w:val="left" w:pos="3235"/>
        </w:tabs>
        <w:spacing w:before="0" w:line="253" w:lineRule="exact"/>
        <w:ind w:left="609" w:firstLine="0"/>
        <w:rPr>
          <w:spacing w:val="-5"/>
          <w:sz w:val="21"/>
        </w:rPr>
      </w:pPr>
    </w:p>
    <w:p>
      <w:pPr>
        <w:pStyle w:val="21"/>
        <w:numPr>
          <w:ilvl w:val="0"/>
          <w:numId w:val="31"/>
        </w:numPr>
        <w:tabs>
          <w:tab w:val="left" w:pos="1235"/>
          <w:tab w:val="left" w:pos="3124"/>
          <w:tab w:val="left" w:pos="4382"/>
          <w:tab w:val="left" w:pos="4804"/>
        </w:tabs>
        <w:spacing w:before="16"/>
        <w:ind w:left="1234" w:hanging="630"/>
        <w:rPr>
          <w:sz w:val="21"/>
        </w:rPr>
      </w:pPr>
      <w:r>
        <w:rPr>
          <w:rFonts w:hint="eastAsia"/>
          <w:sz w:val="21"/>
        </w:rPr>
        <w:t>与本</w:t>
      </w:r>
      <w:r>
        <w:rPr>
          <w:rFonts w:hint="eastAsia"/>
          <w:spacing w:val="-5"/>
          <w:sz w:val="21"/>
        </w:rPr>
        <w:t>投</w:t>
      </w:r>
      <w:r>
        <w:rPr>
          <w:rFonts w:hint="eastAsia"/>
          <w:sz w:val="21"/>
        </w:rPr>
        <w:t>标有关</w:t>
      </w:r>
      <w:r>
        <w:rPr>
          <w:rFonts w:hint="eastAsia"/>
          <w:spacing w:val="-5"/>
          <w:sz w:val="21"/>
        </w:rPr>
        <w:t>的</w:t>
      </w:r>
      <w:r>
        <w:rPr>
          <w:rFonts w:hint="eastAsia"/>
          <w:sz w:val="21"/>
        </w:rPr>
        <w:t>一切正</w:t>
      </w:r>
      <w:r>
        <w:rPr>
          <w:rFonts w:hint="eastAsia"/>
          <w:spacing w:val="-5"/>
          <w:sz w:val="21"/>
        </w:rPr>
        <w:t>式</w:t>
      </w:r>
      <w:r>
        <w:rPr>
          <w:rFonts w:hint="eastAsia"/>
          <w:sz w:val="21"/>
        </w:rPr>
        <w:t>往来通讯请寄：</w:t>
      </w:r>
    </w:p>
    <w:p>
      <w:pPr>
        <w:pStyle w:val="10"/>
        <w:spacing w:before="12"/>
        <w:rPr>
          <w:sz w:val="26"/>
        </w:rPr>
      </w:pPr>
    </w:p>
    <w:p>
      <w:pPr>
        <w:pStyle w:val="10"/>
        <w:tabs>
          <w:tab w:val="left" w:pos="3134"/>
          <w:tab w:val="left" w:pos="3441"/>
          <w:tab w:val="left" w:pos="6374"/>
        </w:tabs>
        <w:ind w:left="604"/>
      </w:pPr>
      <w:r>
        <w:rPr>
          <w:rFonts w:hint="eastAsia"/>
        </w:rPr>
        <w:t>地</w:t>
      </w:r>
      <w:r>
        <w:rPr>
          <w:rFonts w:hint="eastAsia"/>
          <w:spacing w:val="-5"/>
        </w:rPr>
        <w:t>址：</w:t>
      </w:r>
      <w:r>
        <w:rPr>
          <w:rFonts w:hint="eastAsia"/>
          <w:spacing w:val="-5"/>
          <w:u w:val="single"/>
        </w:rPr>
        <w:tab/>
      </w:r>
      <w:r>
        <w:rPr>
          <w:rFonts w:hint="eastAsia"/>
          <w:spacing w:val="-5"/>
        </w:rPr>
        <w:tab/>
      </w:r>
      <w:r>
        <w:rPr>
          <w:rFonts w:hint="eastAsia"/>
          <w:spacing w:val="-5"/>
        </w:rPr>
        <w:t>邮</w:t>
      </w:r>
      <w:r>
        <w:rPr>
          <w:rFonts w:hint="eastAsia"/>
        </w:rPr>
        <w:t>编</w:t>
      </w:r>
      <w:r>
        <w:rPr>
          <w:rFonts w:hint="eastAsia"/>
          <w:spacing w:val="9"/>
        </w:rPr>
        <w:t>：</w:t>
      </w:r>
      <w:r>
        <w:rPr>
          <w:rFonts w:hint="eastAsia"/>
          <w:u w:val="single"/>
        </w:rPr>
        <w:tab/>
      </w:r>
    </w:p>
    <w:p>
      <w:pPr>
        <w:pStyle w:val="10"/>
        <w:spacing w:before="6"/>
        <w:rPr>
          <w:sz w:val="24"/>
        </w:rPr>
      </w:pPr>
    </w:p>
    <w:p>
      <w:pPr>
        <w:pStyle w:val="10"/>
        <w:tabs>
          <w:tab w:val="left" w:pos="2697"/>
          <w:tab w:val="left" w:pos="5323"/>
        </w:tabs>
        <w:spacing w:before="78"/>
        <w:ind w:left="604"/>
      </w:pPr>
      <w:r>
        <w:rPr>
          <w:rFonts w:hint="eastAsia"/>
        </w:rPr>
        <w:t>电</w:t>
      </w:r>
      <w:r>
        <w:rPr>
          <w:rFonts w:hint="eastAsia"/>
          <w:spacing w:val="-5"/>
        </w:rPr>
        <w:t>话：</w:t>
      </w:r>
      <w:r>
        <w:rPr>
          <w:rFonts w:hint="eastAsia"/>
          <w:spacing w:val="-5"/>
          <w:u w:val="single"/>
        </w:rPr>
        <w:tab/>
      </w:r>
      <w:r>
        <w:rPr>
          <w:rFonts w:hint="eastAsia"/>
        </w:rPr>
        <w:t>传真</w:t>
      </w:r>
      <w:r>
        <w:rPr>
          <w:rFonts w:hint="eastAsia"/>
          <w:spacing w:val="-10"/>
        </w:rPr>
        <w:t>：</w:t>
      </w:r>
      <w:r>
        <w:rPr>
          <w:rFonts w:hint="eastAsia"/>
          <w:u w:val="single"/>
        </w:rPr>
        <w:tab/>
      </w:r>
    </w:p>
    <w:p>
      <w:pPr>
        <w:pStyle w:val="10"/>
        <w:spacing w:before="10"/>
        <w:rPr>
          <w:sz w:val="24"/>
        </w:rPr>
      </w:pPr>
    </w:p>
    <w:p>
      <w:pPr>
        <w:pStyle w:val="10"/>
        <w:tabs>
          <w:tab w:val="left" w:pos="5639"/>
        </w:tabs>
        <w:spacing w:before="79"/>
        <w:ind w:left="604"/>
      </w:pPr>
      <w:r>
        <w:rPr>
          <w:rFonts w:hint="eastAsia"/>
        </w:rPr>
        <w:t>法</w:t>
      </w:r>
      <w:r>
        <w:rPr>
          <w:rFonts w:hint="eastAsia"/>
          <w:spacing w:val="-5"/>
        </w:rPr>
        <w:t>定</w:t>
      </w:r>
      <w:r>
        <w:rPr>
          <w:rFonts w:hint="eastAsia"/>
        </w:rPr>
        <w:t>代表人</w:t>
      </w:r>
      <w:r>
        <w:rPr>
          <w:rFonts w:hint="eastAsia"/>
          <w:spacing w:val="-5"/>
        </w:rPr>
        <w:t>签</w:t>
      </w:r>
      <w:r>
        <w:rPr>
          <w:rFonts w:hint="eastAsia"/>
        </w:rPr>
        <w:t>字或盖</w:t>
      </w:r>
      <w:r>
        <w:rPr>
          <w:rFonts w:hint="eastAsia"/>
          <w:spacing w:val="-5"/>
        </w:rPr>
        <w:t>章：</w:t>
      </w:r>
      <w:r>
        <w:rPr>
          <w:rFonts w:hint="eastAsia"/>
          <w:u w:val="single"/>
        </w:rPr>
        <w:tab/>
      </w:r>
    </w:p>
    <w:p>
      <w:pPr>
        <w:pStyle w:val="10"/>
        <w:spacing w:before="2"/>
        <w:rPr>
          <w:sz w:val="23"/>
        </w:rPr>
      </w:pPr>
    </w:p>
    <w:p>
      <w:pPr>
        <w:pStyle w:val="10"/>
        <w:tabs>
          <w:tab w:val="left" w:pos="5639"/>
        </w:tabs>
        <w:spacing w:before="78"/>
        <w:ind w:left="604"/>
      </w:pPr>
      <w:r>
        <w:rPr>
          <w:rFonts w:hint="eastAsia"/>
        </w:rPr>
        <w:t>投</w:t>
      </w:r>
      <w:r>
        <w:rPr>
          <w:rFonts w:hint="eastAsia"/>
          <w:spacing w:val="-5"/>
        </w:rPr>
        <w:t>标</w:t>
      </w:r>
      <w:r>
        <w:rPr>
          <w:rFonts w:hint="eastAsia"/>
        </w:rPr>
        <w:t>人授权</w:t>
      </w:r>
      <w:r>
        <w:rPr>
          <w:rFonts w:hint="eastAsia"/>
          <w:spacing w:val="-5"/>
        </w:rPr>
        <w:t>代</w:t>
      </w:r>
      <w:r>
        <w:rPr>
          <w:rFonts w:hint="eastAsia"/>
        </w:rPr>
        <w:t>表签字</w:t>
      </w:r>
      <w:r>
        <w:rPr>
          <w:rFonts w:hint="eastAsia"/>
          <w:spacing w:val="-5"/>
        </w:rPr>
        <w:t>或</w:t>
      </w:r>
      <w:r>
        <w:rPr>
          <w:rFonts w:hint="eastAsia"/>
        </w:rPr>
        <w:t>盖</w:t>
      </w:r>
      <w:r>
        <w:rPr>
          <w:rFonts w:hint="eastAsia"/>
          <w:spacing w:val="-5"/>
        </w:rPr>
        <w:t>章</w:t>
      </w:r>
      <w:r>
        <w:rPr>
          <w:rFonts w:hint="eastAsia"/>
          <w:u w:val="single"/>
        </w:rPr>
        <w:tab/>
      </w:r>
    </w:p>
    <w:p>
      <w:pPr>
        <w:pStyle w:val="10"/>
        <w:spacing w:before="6"/>
        <w:rPr>
          <w:sz w:val="24"/>
        </w:rPr>
      </w:pPr>
    </w:p>
    <w:p>
      <w:pPr>
        <w:pStyle w:val="10"/>
        <w:tabs>
          <w:tab w:val="left" w:pos="5217"/>
        </w:tabs>
        <w:spacing w:before="78"/>
        <w:ind w:left="604"/>
      </w:pPr>
      <w:r>
        <w:rPr>
          <w:rFonts w:hint="eastAsia"/>
        </w:rPr>
        <w:t>投</w:t>
      </w:r>
      <w:r>
        <w:rPr>
          <w:rFonts w:hint="eastAsia"/>
          <w:spacing w:val="-5"/>
        </w:rPr>
        <w:t>标</w:t>
      </w:r>
      <w:r>
        <w:rPr>
          <w:rFonts w:hint="eastAsia"/>
        </w:rPr>
        <w:t>人（公</w:t>
      </w:r>
      <w:r>
        <w:rPr>
          <w:rFonts w:hint="eastAsia"/>
          <w:spacing w:val="-5"/>
        </w:rPr>
        <w:t>章</w:t>
      </w:r>
      <w:r>
        <w:rPr>
          <w:rFonts w:hint="eastAsia"/>
          <w:spacing w:val="-3"/>
        </w:rPr>
        <w:t>）：</w:t>
      </w:r>
      <w:r>
        <w:rPr>
          <w:rFonts w:hint="eastAsia"/>
          <w:u w:val="single"/>
        </w:rPr>
        <w:tab/>
      </w:r>
    </w:p>
    <w:p>
      <w:pPr>
        <w:pStyle w:val="10"/>
        <w:spacing w:before="10"/>
        <w:rPr>
          <w:sz w:val="23"/>
        </w:rPr>
      </w:pPr>
    </w:p>
    <w:p>
      <w:pPr>
        <w:pStyle w:val="10"/>
        <w:tabs>
          <w:tab w:val="left" w:pos="1646"/>
          <w:tab w:val="left" w:pos="2279"/>
          <w:tab w:val="left" w:pos="2908"/>
        </w:tabs>
        <w:spacing w:before="71"/>
        <w:ind w:left="604"/>
      </w:pPr>
      <w:r>
        <w:rPr>
          <w:rFonts w:hint="eastAsia"/>
        </w:rPr>
        <w:t>日</w:t>
      </w:r>
      <w:r>
        <w:rPr>
          <w:rFonts w:hint="eastAsia"/>
          <w:spacing w:val="-5"/>
        </w:rPr>
        <w:t>期：</w:t>
      </w:r>
      <w:r>
        <w:rPr>
          <w:rFonts w:hint="eastAsia"/>
          <w:spacing w:val="-5"/>
          <w:u w:val="single"/>
        </w:rPr>
        <w:tab/>
      </w:r>
      <w:r>
        <w:rPr>
          <w:rFonts w:hint="eastAsia"/>
          <w:spacing w:val="-10"/>
        </w:rPr>
        <w:t>年</w:t>
      </w:r>
      <w:r>
        <w:rPr>
          <w:rFonts w:hint="eastAsia"/>
          <w:spacing w:val="-10"/>
          <w:u w:val="single"/>
        </w:rPr>
        <w:tab/>
      </w:r>
      <w:r>
        <w:rPr>
          <w:rFonts w:hint="eastAsia"/>
          <w:spacing w:val="-10"/>
        </w:rPr>
        <w:t>月</w:t>
      </w:r>
      <w:r>
        <w:rPr>
          <w:rFonts w:hint="eastAsia"/>
          <w:spacing w:val="-10"/>
          <w:u w:val="single"/>
        </w:rPr>
        <w:tab/>
      </w:r>
      <w:r>
        <w:rPr>
          <w:rFonts w:hint="eastAsia"/>
        </w:rPr>
        <w:t>日</w:t>
      </w:r>
    </w:p>
    <w:p>
      <w:pPr>
        <w:sectPr>
          <w:headerReference r:id="rId10" w:type="default"/>
          <w:footerReference r:id="rId11" w:type="default"/>
          <w:pgSz w:w="11910" w:h="16840"/>
          <w:pgMar w:top="1440" w:right="1800" w:bottom="1440" w:left="1800" w:header="0" w:footer="1077" w:gutter="0"/>
          <w:cols w:space="720" w:num="1"/>
        </w:sectPr>
      </w:pPr>
    </w:p>
    <w:p>
      <w:pPr>
        <w:pStyle w:val="5"/>
        <w:tabs>
          <w:tab w:val="left" w:pos="863"/>
        </w:tabs>
      </w:pPr>
      <w:r>
        <w:rPr>
          <w:rFonts w:hint="eastAsia"/>
          <w:spacing w:val="-5"/>
        </w:rPr>
        <w:t>附件</w:t>
      </w:r>
      <w:r>
        <w:rPr>
          <w:rFonts w:hint="eastAsia"/>
        </w:rPr>
        <w:t>2</w:t>
      </w:r>
      <w:r>
        <w:rPr>
          <w:rFonts w:hint="eastAsia"/>
        </w:rPr>
        <w:tab/>
      </w:r>
      <w:r>
        <w:rPr>
          <w:rFonts w:hint="eastAsia"/>
          <w:spacing w:val="-5"/>
        </w:rPr>
        <w:t>开标一览表（格式</w:t>
      </w:r>
      <w:r>
        <w:rPr>
          <w:rFonts w:hint="eastAsia"/>
        </w:rPr>
        <w:t>）</w:t>
      </w:r>
    </w:p>
    <w:p>
      <w:pPr>
        <w:pStyle w:val="10"/>
        <w:spacing w:before="11"/>
        <w:rPr>
          <w:b/>
          <w:sz w:val="27"/>
        </w:rPr>
      </w:pPr>
    </w:p>
    <w:p>
      <w:pPr>
        <w:spacing w:line="500" w:lineRule="exact"/>
        <w:jc w:val="center"/>
        <w:rPr>
          <w:rFonts w:hint="eastAsia" w:ascii="宋体" w:hAnsi="宋体" w:cs="宋体"/>
          <w:b/>
          <w:bCs/>
          <w:sz w:val="24"/>
        </w:rPr>
      </w:pPr>
      <w:r>
        <w:rPr>
          <w:rFonts w:ascii="宋体" w:hAnsi="宋体" w:cs="宋体"/>
          <w:b/>
          <w:bCs/>
          <w:sz w:val="24"/>
        </w:rPr>
        <w:t>开标（报价）一览表</w:t>
      </w:r>
    </w:p>
    <w:p>
      <w:pPr>
        <w:spacing w:line="480" w:lineRule="exact"/>
        <w:rPr>
          <w:rFonts w:hint="eastAsia" w:ascii="宋体" w:hAnsi="宋体"/>
          <w:b/>
          <w:bCs/>
          <w:sz w:val="24"/>
        </w:rPr>
      </w:pPr>
    </w:p>
    <w:p>
      <w:pPr>
        <w:spacing w:line="480" w:lineRule="exact"/>
        <w:ind w:firstLine="220" w:firstLineChars="100"/>
        <w:rPr>
          <w:rFonts w:hint="eastAsia"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p>
    <w:tbl>
      <w:tblPr>
        <w:tblStyle w:val="15"/>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2"/>
        <w:gridCol w:w="2783"/>
        <w:gridCol w:w="1979"/>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12"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default" w:eastAsia="宋体"/>
                <w:kern w:val="2"/>
                <w:sz w:val="21"/>
                <w:szCs w:val="21"/>
                <w:lang w:val="en-US" w:eastAsia="zh-CN"/>
              </w:rPr>
            </w:pPr>
            <w:r>
              <w:rPr>
                <w:rFonts w:hint="eastAsia"/>
                <w:kern w:val="2"/>
                <w:sz w:val="21"/>
                <w:szCs w:val="21"/>
                <w:lang w:eastAsia="zh-CN"/>
              </w:rPr>
              <w:t>项目</w:t>
            </w:r>
            <w:r>
              <w:rPr>
                <w:rFonts w:hint="eastAsia"/>
                <w:kern w:val="2"/>
                <w:sz w:val="21"/>
                <w:szCs w:val="21"/>
                <w:lang w:val="en-US" w:eastAsia="zh-CN"/>
              </w:rPr>
              <w:t>/包件名称</w:t>
            </w:r>
          </w:p>
        </w:tc>
        <w:tc>
          <w:tcPr>
            <w:tcW w:w="2783"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kern w:val="2"/>
                <w:sz w:val="21"/>
                <w:szCs w:val="21"/>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kern w:val="2"/>
                <w:sz w:val="21"/>
                <w:szCs w:val="21"/>
              </w:rPr>
            </w:pPr>
            <w:r>
              <w:rPr>
                <w:rFonts w:hint="eastAsia"/>
                <w:kern w:val="2"/>
                <w:sz w:val="21"/>
                <w:szCs w:val="21"/>
              </w:rPr>
              <w:t>金额</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kern w:val="2"/>
                <w:sz w:val="21"/>
                <w:szCs w:val="21"/>
              </w:rPr>
            </w:pPr>
            <w:r>
              <w:rPr>
                <w:rFonts w:hint="eastAsia"/>
                <w:kern w:val="2"/>
                <w:sz w:val="21"/>
                <w:szCs w:val="21"/>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4695" w:type="dxa"/>
            <w:gridSpan w:val="2"/>
            <w:noWrap w:val="0"/>
            <w:vAlign w:val="center"/>
          </w:tcPr>
          <w:p>
            <w:pPr>
              <w:tabs>
                <w:tab w:val="left" w:pos="12285"/>
              </w:tabs>
              <w:jc w:val="left"/>
              <w:rPr>
                <w:rFonts w:hint="eastAsia" w:ascii="宋体" w:hAnsi="宋体"/>
                <w:szCs w:val="21"/>
              </w:rPr>
            </w:pPr>
            <w:r>
              <w:rPr>
                <w:rFonts w:hint="eastAsia" w:ascii="宋体" w:hAnsi="宋体"/>
                <w:szCs w:val="21"/>
              </w:rPr>
              <w:t>投标总价（元）</w:t>
            </w:r>
            <w:r>
              <w:rPr>
                <w:rFonts w:hint="eastAsia"/>
                <w:szCs w:val="21"/>
                <w:lang w:eastAsia="zh-CN"/>
              </w:rPr>
              <w:t>小写</w:t>
            </w:r>
            <w:r>
              <w:rPr>
                <w:rFonts w:hint="eastAsia" w:ascii="宋体" w:hAnsi="宋体"/>
                <w:szCs w:val="21"/>
              </w:rPr>
              <w:t>：</w:t>
            </w:r>
          </w:p>
        </w:tc>
        <w:tc>
          <w:tcPr>
            <w:tcW w:w="1979" w:type="dxa"/>
            <w:noWrap w:val="0"/>
            <w:vAlign w:val="center"/>
          </w:tcPr>
          <w:p>
            <w:pPr>
              <w:tabs>
                <w:tab w:val="left" w:pos="12285"/>
              </w:tabs>
              <w:jc w:val="left"/>
              <w:rPr>
                <w:rFonts w:hint="eastAsia" w:ascii="宋体" w:hAnsi="宋体"/>
                <w:szCs w:val="21"/>
              </w:rPr>
            </w:pPr>
          </w:p>
        </w:tc>
        <w:tc>
          <w:tcPr>
            <w:tcW w:w="1964" w:type="dxa"/>
            <w:vMerge w:val="restart"/>
            <w:noWrap w:val="0"/>
            <w:vAlign w:val="center"/>
          </w:tcPr>
          <w:p>
            <w:pPr>
              <w:tabs>
                <w:tab w:val="left" w:pos="12285"/>
              </w:tabs>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4695" w:type="dxa"/>
            <w:gridSpan w:val="2"/>
            <w:noWrap w:val="0"/>
            <w:vAlign w:val="center"/>
          </w:tcPr>
          <w:p>
            <w:pPr>
              <w:tabs>
                <w:tab w:val="left" w:pos="12285"/>
              </w:tabs>
              <w:rPr>
                <w:rFonts w:hint="eastAsia" w:ascii="宋体" w:hAnsi="宋体"/>
                <w:szCs w:val="21"/>
              </w:rPr>
            </w:pPr>
            <w:r>
              <w:rPr>
                <w:rFonts w:hint="eastAsia" w:ascii="宋体" w:hAnsi="宋体"/>
                <w:szCs w:val="21"/>
              </w:rPr>
              <w:t>投标总价（元）大写：</w:t>
            </w:r>
          </w:p>
        </w:tc>
        <w:tc>
          <w:tcPr>
            <w:tcW w:w="1979" w:type="dxa"/>
            <w:noWrap w:val="0"/>
            <w:vAlign w:val="center"/>
          </w:tcPr>
          <w:p>
            <w:pPr>
              <w:tabs>
                <w:tab w:val="left" w:pos="12285"/>
              </w:tabs>
              <w:rPr>
                <w:rFonts w:hint="eastAsia" w:ascii="宋体" w:hAnsi="宋体"/>
                <w:szCs w:val="21"/>
              </w:rPr>
            </w:pPr>
          </w:p>
        </w:tc>
        <w:tc>
          <w:tcPr>
            <w:tcW w:w="1964" w:type="dxa"/>
            <w:vMerge w:val="continue"/>
            <w:noWrap w:val="0"/>
            <w:vAlign w:val="center"/>
          </w:tcPr>
          <w:p>
            <w:pPr>
              <w:tabs>
                <w:tab w:val="left" w:pos="12285"/>
              </w:tabs>
              <w:rPr>
                <w:rFonts w:hint="eastAsia" w:ascii="宋体" w:hAnsi="宋体"/>
                <w:szCs w:val="21"/>
              </w:rPr>
            </w:pPr>
          </w:p>
        </w:tc>
      </w:tr>
    </w:tbl>
    <w:p>
      <w:pPr>
        <w:spacing w:line="480" w:lineRule="auto"/>
        <w:rPr>
          <w:rFonts w:hint="eastAsia" w:ascii="宋体" w:hAnsi="宋体"/>
          <w:szCs w:val="21"/>
        </w:rPr>
      </w:pPr>
      <w:r>
        <w:rPr>
          <w:rFonts w:cs="宋体"/>
          <w:bCs/>
        </w:rPr>
        <w:t>说明：1、所有价格均系用人民币表示，单位为元，精确到小数点后两位数。</w:t>
      </w:r>
    </w:p>
    <w:p>
      <w:pPr>
        <w:spacing w:line="480" w:lineRule="auto"/>
        <w:rPr>
          <w:rFonts w:hint="eastAsia" w:ascii="宋体" w:hAnsi="宋体"/>
          <w:szCs w:val="21"/>
        </w:rPr>
      </w:pPr>
    </w:p>
    <w:p>
      <w:pPr>
        <w:spacing w:line="480" w:lineRule="auto"/>
        <w:rPr>
          <w:rFonts w:hint="eastAsia" w:ascii="宋体" w:hAnsi="宋体"/>
          <w:szCs w:val="21"/>
        </w:rPr>
      </w:pPr>
      <w:r>
        <w:rPr>
          <w:rFonts w:hint="eastAsia" w:ascii="宋体" w:hAnsi="宋体"/>
          <w:szCs w:val="21"/>
        </w:rPr>
        <w:t xml:space="preserve">                          供应商：</w:t>
      </w:r>
      <w:r>
        <w:rPr>
          <w:rFonts w:hint="eastAsia" w:ascii="宋体" w:hAnsi="宋体"/>
          <w:szCs w:val="21"/>
          <w:u w:val="single"/>
        </w:rPr>
        <w:t xml:space="preserve">                        </w:t>
      </w:r>
      <w:r>
        <w:rPr>
          <w:rFonts w:hint="eastAsia" w:ascii="宋体" w:hAnsi="宋体"/>
          <w:szCs w:val="21"/>
        </w:rPr>
        <w:t>（单位公章）</w:t>
      </w:r>
    </w:p>
    <w:p>
      <w:pPr>
        <w:spacing w:line="480" w:lineRule="auto"/>
        <w:ind w:left="440" w:leftChars="200" w:firstLine="2420" w:firstLineChars="1100"/>
        <w:rPr>
          <w:rFonts w:hint="eastAsia"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（签字或盖章）</w:t>
      </w:r>
    </w:p>
    <w:p>
      <w:pPr>
        <w:spacing w:line="480" w:lineRule="auto"/>
        <w:ind w:left="440" w:leftChars="200" w:right="77" w:rightChars="35" w:firstLine="2420" w:firstLineChars="1100"/>
        <w:rPr>
          <w:rFonts w:hint="eastAsia" w:ascii="宋体" w:hAnsi="宋体"/>
          <w:spacing w:val="4"/>
          <w:szCs w:val="21"/>
        </w:rPr>
      </w:pPr>
      <w:r>
        <w:rPr>
          <w:rFonts w:hint="eastAsia" w:ascii="宋体" w:hAnsi="宋体"/>
          <w:szCs w:val="21"/>
        </w:rPr>
        <w:t>日期：</w:t>
      </w:r>
      <w:r>
        <w:rPr>
          <w:rFonts w:hint="eastAsia" w:ascii="宋体" w:hAnsi="宋体"/>
          <w:spacing w:val="4"/>
          <w:szCs w:val="21"/>
          <w:u w:val="single"/>
        </w:rPr>
        <w:t xml:space="preserve">                   </w:t>
      </w:r>
    </w:p>
    <w:p>
      <w:pPr>
        <w:pStyle w:val="5"/>
        <w:tabs>
          <w:tab w:val="left" w:pos="863"/>
        </w:tabs>
        <w:rPr>
          <w:rFonts w:hint="eastAsia"/>
          <w:spacing w:val="-5"/>
        </w:rPr>
      </w:pPr>
    </w:p>
    <w:p>
      <w:pPr>
        <w:pStyle w:val="5"/>
        <w:tabs>
          <w:tab w:val="left" w:pos="863"/>
        </w:tabs>
        <w:rPr>
          <w:rFonts w:hint="eastAsia"/>
          <w:spacing w:val="-5"/>
        </w:rPr>
      </w:pPr>
    </w:p>
    <w:p>
      <w:pPr>
        <w:pStyle w:val="5"/>
        <w:tabs>
          <w:tab w:val="left" w:pos="863"/>
        </w:tabs>
        <w:rPr>
          <w:rFonts w:hint="eastAsia"/>
          <w:spacing w:val="-5"/>
        </w:rPr>
      </w:pPr>
    </w:p>
    <w:p>
      <w:pPr>
        <w:pStyle w:val="5"/>
        <w:tabs>
          <w:tab w:val="left" w:pos="863"/>
        </w:tabs>
        <w:rPr>
          <w:rFonts w:hint="eastAsia"/>
          <w:spacing w:val="-5"/>
        </w:rPr>
      </w:pPr>
    </w:p>
    <w:p>
      <w:pPr>
        <w:pStyle w:val="5"/>
        <w:tabs>
          <w:tab w:val="left" w:pos="863"/>
        </w:tabs>
        <w:rPr>
          <w:rFonts w:hint="eastAsia"/>
          <w:spacing w:val="-5"/>
        </w:rPr>
      </w:pPr>
    </w:p>
    <w:p>
      <w:pPr>
        <w:pStyle w:val="5"/>
        <w:tabs>
          <w:tab w:val="left" w:pos="863"/>
        </w:tabs>
        <w:rPr>
          <w:rFonts w:hint="eastAsia"/>
          <w:spacing w:val="-5"/>
        </w:rPr>
      </w:pPr>
    </w:p>
    <w:p>
      <w:pPr>
        <w:pStyle w:val="5"/>
        <w:tabs>
          <w:tab w:val="left" w:pos="863"/>
        </w:tabs>
        <w:rPr>
          <w:rFonts w:hint="eastAsia"/>
          <w:spacing w:val="-5"/>
        </w:rPr>
      </w:pPr>
    </w:p>
    <w:p>
      <w:pPr>
        <w:pStyle w:val="5"/>
        <w:tabs>
          <w:tab w:val="left" w:pos="863"/>
        </w:tabs>
        <w:rPr>
          <w:rFonts w:hint="eastAsia"/>
          <w:spacing w:val="-5"/>
        </w:rPr>
      </w:pPr>
    </w:p>
    <w:p>
      <w:pPr>
        <w:pStyle w:val="5"/>
        <w:tabs>
          <w:tab w:val="left" w:pos="863"/>
        </w:tabs>
        <w:rPr>
          <w:rFonts w:hint="eastAsia"/>
          <w:spacing w:val="-5"/>
        </w:rPr>
      </w:pPr>
    </w:p>
    <w:p>
      <w:pPr>
        <w:pStyle w:val="5"/>
        <w:tabs>
          <w:tab w:val="left" w:pos="863"/>
        </w:tabs>
        <w:rPr>
          <w:rFonts w:hint="eastAsia"/>
          <w:spacing w:val="-5"/>
        </w:rPr>
      </w:pPr>
    </w:p>
    <w:p>
      <w:pPr>
        <w:pStyle w:val="5"/>
        <w:tabs>
          <w:tab w:val="left" w:pos="863"/>
        </w:tabs>
        <w:rPr>
          <w:rFonts w:hint="eastAsia"/>
          <w:spacing w:val="-5"/>
        </w:rPr>
      </w:pPr>
    </w:p>
    <w:p>
      <w:pPr>
        <w:pStyle w:val="5"/>
        <w:tabs>
          <w:tab w:val="left" w:pos="863"/>
        </w:tabs>
        <w:rPr>
          <w:rFonts w:hint="eastAsia"/>
          <w:spacing w:val="-5"/>
        </w:rPr>
      </w:pPr>
    </w:p>
    <w:p>
      <w:pPr>
        <w:pStyle w:val="5"/>
        <w:tabs>
          <w:tab w:val="left" w:pos="863"/>
        </w:tabs>
        <w:rPr>
          <w:rFonts w:hint="eastAsia"/>
          <w:spacing w:val="-5"/>
        </w:rPr>
      </w:pPr>
    </w:p>
    <w:p>
      <w:pPr>
        <w:pStyle w:val="5"/>
        <w:tabs>
          <w:tab w:val="left" w:pos="863"/>
        </w:tabs>
        <w:rPr>
          <w:rFonts w:hint="eastAsia"/>
          <w:spacing w:val="-5"/>
        </w:rPr>
      </w:pPr>
    </w:p>
    <w:p>
      <w:pPr>
        <w:pStyle w:val="5"/>
        <w:tabs>
          <w:tab w:val="left" w:pos="863"/>
        </w:tabs>
        <w:rPr>
          <w:rFonts w:hint="eastAsia"/>
          <w:spacing w:val="-5"/>
        </w:rPr>
      </w:pPr>
    </w:p>
    <w:p>
      <w:pPr>
        <w:pStyle w:val="5"/>
        <w:tabs>
          <w:tab w:val="left" w:pos="863"/>
        </w:tabs>
        <w:rPr>
          <w:rFonts w:hint="eastAsia"/>
          <w:spacing w:val="-5"/>
        </w:rPr>
      </w:pPr>
    </w:p>
    <w:p>
      <w:pPr>
        <w:pStyle w:val="5"/>
        <w:tabs>
          <w:tab w:val="left" w:pos="863"/>
        </w:tabs>
      </w:pPr>
      <w:r>
        <w:rPr>
          <w:rFonts w:hint="eastAsia"/>
          <w:spacing w:val="-5"/>
        </w:rPr>
        <w:t>附件</w:t>
      </w:r>
      <w:r>
        <w:rPr>
          <w:rFonts w:hint="eastAsia"/>
        </w:rPr>
        <w:t>3</w:t>
      </w:r>
      <w:r>
        <w:rPr>
          <w:rFonts w:hint="eastAsia"/>
        </w:rPr>
        <w:tab/>
      </w:r>
      <w:r>
        <w:rPr>
          <w:rFonts w:hint="eastAsia"/>
          <w:spacing w:val="-5"/>
        </w:rPr>
        <w:t>分项报价表（格式</w:t>
      </w:r>
      <w:r>
        <w:rPr>
          <w:rFonts w:hint="eastAsia"/>
        </w:rPr>
        <w:t>）</w:t>
      </w:r>
    </w:p>
    <w:p>
      <w:pPr>
        <w:spacing w:line="500" w:lineRule="exact"/>
        <w:jc w:val="center"/>
        <w:rPr>
          <w:rFonts w:hint="eastAsia" w:ascii="宋体" w:hAnsi="宋体" w:cs="宋体"/>
          <w:sz w:val="24"/>
        </w:rPr>
      </w:pPr>
      <w:r>
        <w:rPr>
          <w:rFonts w:hint="eastAsia" w:ascii="宋体" w:hAnsi="宋体" w:cs="宋体"/>
          <w:b/>
          <w:bCs/>
          <w:sz w:val="24"/>
        </w:rPr>
        <w:t>报价明细表</w:t>
      </w:r>
    </w:p>
    <w:p>
      <w:pPr>
        <w:pStyle w:val="14"/>
        <w:spacing w:before="0" w:beforeAutospacing="0" w:after="0" w:afterAutospacing="0" w:line="500" w:lineRule="exact"/>
        <w:rPr>
          <w:bCs/>
          <w:u w:val="single"/>
        </w:rPr>
      </w:pPr>
    </w:p>
    <w:p>
      <w:pPr>
        <w:pStyle w:val="14"/>
        <w:spacing w:before="0" w:beforeAutospacing="0" w:after="0" w:afterAutospacing="0" w:line="500" w:lineRule="exact"/>
        <w:rPr>
          <w:rFonts w:hint="eastAsia"/>
          <w:bCs/>
          <w:sz w:val="21"/>
          <w:szCs w:val="21"/>
        </w:rPr>
      </w:pPr>
      <w:r>
        <w:rPr>
          <w:rFonts w:hint="eastAsia"/>
          <w:bCs/>
          <w:sz w:val="21"/>
          <w:szCs w:val="21"/>
        </w:rPr>
        <w:t xml:space="preserve">供应商名称：                                   </w:t>
      </w:r>
    </w:p>
    <w:p>
      <w:pPr>
        <w:pStyle w:val="14"/>
        <w:spacing w:before="0" w:beforeAutospacing="0" w:after="0" w:afterAutospacing="0" w:line="500" w:lineRule="exact"/>
        <w:rPr>
          <w:rFonts w:hint="eastAsia"/>
          <w:bCs/>
          <w:sz w:val="21"/>
          <w:szCs w:val="21"/>
        </w:rPr>
      </w:pPr>
      <w:r>
        <w:rPr>
          <w:rFonts w:hint="eastAsia"/>
          <w:bCs/>
          <w:sz w:val="21"/>
          <w:szCs w:val="21"/>
          <w:lang w:val="en-US" w:eastAsia="zh-CN"/>
        </w:rPr>
        <w:t xml:space="preserve">                 </w:t>
      </w:r>
      <w:r>
        <w:rPr>
          <w:rFonts w:hint="eastAsia"/>
          <w:bCs/>
          <w:sz w:val="21"/>
          <w:szCs w:val="21"/>
        </w:rPr>
        <w:t xml:space="preserve">                                                单位：元 </w:t>
      </w:r>
    </w:p>
    <w:p>
      <w:pPr>
        <w:pStyle w:val="9"/>
        <w:ind w:firstLine="0"/>
        <w:rPr>
          <w:rFonts w:hint="eastAsia" w:ascii="宋体" w:hAnsi="宋体" w:cs="宋体"/>
          <w:szCs w:val="21"/>
        </w:rPr>
      </w:pPr>
    </w:p>
    <w:tbl>
      <w:tblPr>
        <w:tblStyle w:val="15"/>
        <w:tblW w:w="0" w:type="auto"/>
        <w:jc w:val="center"/>
        <w:tblLayout w:type="fixed"/>
        <w:tblCellMar>
          <w:top w:w="0" w:type="dxa"/>
          <w:left w:w="108" w:type="dxa"/>
          <w:bottom w:w="0" w:type="dxa"/>
          <w:right w:w="108" w:type="dxa"/>
        </w:tblCellMar>
      </w:tblPr>
      <w:tblGrid>
        <w:gridCol w:w="1434"/>
        <w:gridCol w:w="1380"/>
        <w:gridCol w:w="2100"/>
        <w:gridCol w:w="1920"/>
        <w:gridCol w:w="2918"/>
      </w:tblGrid>
      <w:tr>
        <w:tblPrEx>
          <w:tblCellMar>
            <w:top w:w="0" w:type="dxa"/>
            <w:left w:w="108" w:type="dxa"/>
            <w:bottom w:w="0" w:type="dxa"/>
            <w:right w:w="108" w:type="dxa"/>
          </w:tblCellMar>
        </w:tblPrEx>
        <w:trPr>
          <w:trHeight w:val="2199" w:hRule="atLeast"/>
          <w:jc w:val="center"/>
        </w:trPr>
        <w:tc>
          <w:tcPr>
            <w:tcW w:w="143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Times New Roman" w:hAnsi="Times New Roman" w:eastAsia="宋体" w:cs="Times New Roman"/>
                <w:lang w:eastAsia="zh-CN"/>
              </w:rPr>
            </w:pPr>
            <w:r>
              <w:rPr>
                <w:rFonts w:hint="eastAsia" w:ascii="Times New Roman" w:hAnsi="Times New Roman" w:eastAsia="宋体" w:cs="Times New Roman"/>
                <w:lang w:eastAsia="zh-CN"/>
              </w:rPr>
              <w:t>劳务人数(人）</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Times New Roman" w:hAnsi="Times New Roman" w:eastAsia="宋体" w:cs="Times New Roman"/>
                <w:lang w:eastAsia="zh-CN"/>
              </w:rPr>
            </w:pPr>
            <w:r>
              <w:rPr>
                <w:rFonts w:hint="eastAsia" w:ascii="Times New Roman" w:hAnsi="Times New Roman" w:eastAsia="宋体" w:cs="Times New Roman"/>
                <w:lang w:eastAsia="zh-CN"/>
              </w:rPr>
              <w:t>服务期限（月）</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Times New Roman" w:hAnsi="Times New Roman" w:eastAsia="宋体" w:cs="Times New Roman"/>
                <w:lang w:eastAsia="zh-CN"/>
              </w:rPr>
            </w:pPr>
            <w:r>
              <w:rPr>
                <w:rFonts w:hint="eastAsia" w:ascii="Times New Roman" w:hAnsi="Times New Roman" w:eastAsia="宋体" w:cs="Times New Roman"/>
                <w:lang w:eastAsia="zh-CN"/>
              </w:rPr>
              <w:t>第三方服务费单价</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lang w:eastAsia="zh-CN"/>
              </w:rPr>
              <w:t>（元</w:t>
            </w:r>
            <w:r>
              <w:rPr>
                <w:rFonts w:hint="eastAsia" w:ascii="Times New Roman" w:hAnsi="Times New Roman" w:eastAsia="宋体" w:cs="Times New Roman"/>
                <w:lang w:val="en-US" w:eastAsia="zh-CN"/>
              </w:rPr>
              <w:t>/人·月</w:t>
            </w:r>
            <w:r>
              <w:rPr>
                <w:rFonts w:hint="eastAsia" w:ascii="Times New Roman" w:hAnsi="Times New Roman" w:eastAsia="宋体" w:cs="Times New Roman"/>
                <w:lang w:eastAsia="zh-CN"/>
              </w:rPr>
              <w:t>）</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Times New Roman" w:hAnsi="Times New Roman" w:eastAsia="宋体" w:cs="Times New Roman"/>
                <w:lang w:eastAsia="zh-CN"/>
              </w:rPr>
            </w:pPr>
            <w:r>
              <w:rPr>
                <w:rFonts w:hint="eastAsia" w:ascii="Times New Roman" w:hAnsi="Times New Roman" w:eastAsia="宋体" w:cs="Times New Roman"/>
                <w:lang w:eastAsia="zh-CN"/>
              </w:rPr>
              <w:t>第三方服务费单价</w:t>
            </w:r>
          </w:p>
          <w:p>
            <w:pPr>
              <w:autoSpaceDN w:val="0"/>
              <w:jc w:val="center"/>
              <w:textAlignment w:val="center"/>
              <w:rPr>
                <w:rFonts w:hint="eastAsia" w:ascii="Times New Roman" w:hAnsi="Times New Roman" w:eastAsia="宋体" w:cs="Times New Roman"/>
                <w:lang w:eastAsia="zh-CN"/>
              </w:rPr>
            </w:pPr>
            <w:r>
              <w:rPr>
                <w:rFonts w:hint="eastAsia" w:ascii="Times New Roman" w:hAnsi="Times New Roman" w:eastAsia="宋体" w:cs="Times New Roman"/>
                <w:lang w:eastAsia="zh-CN"/>
              </w:rPr>
              <w:t>组成计算过程</w:t>
            </w:r>
          </w:p>
        </w:tc>
        <w:tc>
          <w:tcPr>
            <w:tcW w:w="291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Times New Roman" w:hAnsi="Times New Roman" w:eastAsia="宋体" w:cs="Times New Roman"/>
                <w:lang w:eastAsia="zh-CN"/>
              </w:rPr>
            </w:pPr>
            <w:r>
              <w:rPr>
                <w:rFonts w:hint="eastAsia" w:ascii="Times New Roman" w:hAnsi="Times New Roman" w:eastAsia="宋体" w:cs="Times New Roman"/>
                <w:lang w:eastAsia="zh-CN"/>
              </w:rPr>
              <w:t>第三方服务费合价（元）</w:t>
            </w:r>
          </w:p>
        </w:tc>
      </w:tr>
      <w:tr>
        <w:tblPrEx>
          <w:tblCellMar>
            <w:top w:w="0" w:type="dxa"/>
            <w:left w:w="108" w:type="dxa"/>
            <w:bottom w:w="0" w:type="dxa"/>
            <w:right w:w="108" w:type="dxa"/>
          </w:tblCellMar>
        </w:tblPrEx>
        <w:trPr>
          <w:trHeight w:val="716" w:hRule="atLeast"/>
          <w:jc w:val="center"/>
        </w:trPr>
        <w:tc>
          <w:tcPr>
            <w:tcW w:w="14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sz w:val="18"/>
                <w:szCs w:val="18"/>
                <w:highlight w:val="none"/>
                <w:lang w:val="en-US" w:eastAsia="zh-CN"/>
              </w:rPr>
            </w:pPr>
            <w:r>
              <w:rPr>
                <w:rFonts w:hint="eastAsia" w:cs="宋体"/>
                <w:sz w:val="18"/>
                <w:szCs w:val="18"/>
                <w:highlight w:val="none"/>
                <w:lang w:val="en-US" w:eastAsia="zh-CN"/>
              </w:rPr>
              <w:t>31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宋体" w:hAnsi="宋体" w:eastAsia="宋体"/>
                <w:color w:val="000000"/>
                <w:sz w:val="18"/>
                <w:highlight w:val="none"/>
                <w:lang w:val="en-US" w:eastAsia="zh-CN"/>
              </w:rPr>
            </w:pPr>
            <w:r>
              <w:rPr>
                <w:rFonts w:hint="eastAsia" w:ascii="宋体" w:hAnsi="宋体"/>
                <w:color w:val="000000"/>
                <w:sz w:val="18"/>
                <w:highlight w:val="none"/>
                <w:lang w:val="en-US" w:eastAsia="zh-CN"/>
              </w:rPr>
              <w:t>12</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18"/>
                <w:highlight w:val="none"/>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18"/>
                <w:highlight w:val="none"/>
              </w:rPr>
            </w:pPr>
          </w:p>
        </w:tc>
        <w:tc>
          <w:tcPr>
            <w:tcW w:w="291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olor w:val="000000"/>
                <w:sz w:val="18"/>
                <w:highlight w:val="none"/>
                <w:lang w:eastAsia="zh-CN"/>
              </w:rPr>
            </w:pPr>
            <w:r>
              <w:rPr>
                <w:rFonts w:hint="eastAsia" w:ascii="宋体" w:hAnsi="宋体"/>
                <w:color w:val="000000"/>
                <w:sz w:val="18"/>
                <w:highlight w:val="none"/>
                <w:lang w:eastAsia="zh-CN"/>
              </w:rPr>
              <w:t>（</w:t>
            </w:r>
            <w:r>
              <w:rPr>
                <w:rFonts w:hint="eastAsia"/>
                <w:color w:val="000000"/>
                <w:sz w:val="18"/>
                <w:highlight w:val="none"/>
                <w:lang w:val="en-US" w:eastAsia="zh-CN"/>
              </w:rPr>
              <w:t>31人</w:t>
            </w:r>
            <w:r>
              <w:rPr>
                <w:rFonts w:hint="default" w:ascii="Arial" w:hAnsi="Arial" w:cs="Arial"/>
                <w:color w:val="000000"/>
                <w:sz w:val="18"/>
                <w:highlight w:val="none"/>
                <w:lang w:val="en-US" w:eastAsia="zh-CN"/>
              </w:rPr>
              <w:t>×</w:t>
            </w:r>
            <w:r>
              <w:rPr>
                <w:rFonts w:hint="eastAsia" w:ascii="宋体" w:hAnsi="宋体"/>
                <w:color w:val="000000"/>
                <w:sz w:val="18"/>
                <w:highlight w:val="none"/>
                <w:lang w:val="en-US" w:eastAsia="zh-CN"/>
              </w:rPr>
              <w:t>12月</w:t>
            </w:r>
            <w:r>
              <w:rPr>
                <w:rFonts w:hint="default" w:ascii="Arial" w:hAnsi="Arial" w:cs="Arial"/>
                <w:color w:val="000000"/>
                <w:sz w:val="18"/>
                <w:highlight w:val="none"/>
                <w:lang w:val="en-US" w:eastAsia="zh-CN"/>
              </w:rPr>
              <w:t>×第三方服务费单价</w:t>
            </w:r>
            <w:r>
              <w:rPr>
                <w:rFonts w:hint="eastAsia" w:ascii="宋体" w:hAnsi="宋体"/>
                <w:color w:val="000000"/>
                <w:sz w:val="18"/>
                <w:highlight w:val="none"/>
                <w:lang w:eastAsia="zh-CN"/>
              </w:rPr>
              <w:t>）</w:t>
            </w:r>
          </w:p>
        </w:tc>
      </w:tr>
    </w:tbl>
    <w:p>
      <w:pPr>
        <w:spacing w:line="500" w:lineRule="exact"/>
        <w:ind w:firstLine="649" w:firstLineChars="295"/>
        <w:rPr>
          <w:rFonts w:hint="eastAsia" w:ascii="宋体" w:hAnsi="宋体" w:cs="宋体"/>
          <w:szCs w:val="21"/>
        </w:rPr>
      </w:pPr>
      <w:r>
        <w:rPr>
          <w:rFonts w:hint="eastAsia" w:ascii="宋体" w:hAnsi="宋体" w:cs="宋体"/>
          <w:szCs w:val="21"/>
        </w:rPr>
        <w:t>说明：（1）所有价格均系用人民币表示，单位为元，精确到个数位。本表格可以根据实际情况</w:t>
      </w:r>
      <w:r>
        <w:rPr>
          <w:rFonts w:hint="eastAsia" w:ascii="宋体" w:hAnsi="宋体" w:cs="宋体"/>
          <w:szCs w:val="21"/>
          <w:lang w:eastAsia="zh-CN"/>
        </w:rPr>
        <w:t>自行调整</w:t>
      </w:r>
      <w:r>
        <w:rPr>
          <w:rFonts w:hint="eastAsia" w:ascii="宋体" w:hAnsi="宋体" w:cs="宋体"/>
          <w:szCs w:val="21"/>
        </w:rPr>
        <w:t>。</w:t>
      </w:r>
    </w:p>
    <w:p>
      <w:pPr>
        <w:spacing w:line="500" w:lineRule="exact"/>
        <w:ind w:firstLine="1306" w:firstLineChars="594"/>
        <w:rPr>
          <w:rFonts w:hint="eastAsia" w:ascii="宋体" w:hAnsi="宋体" w:eastAsia="宋体" w:cs="宋体"/>
          <w:szCs w:val="21"/>
          <w:lang w:eastAsia="zh-CN"/>
        </w:rPr>
      </w:pPr>
      <w:r>
        <w:rPr>
          <w:rFonts w:hint="eastAsia" w:ascii="宋体" w:hAnsi="宋体" w:cs="宋体"/>
          <w:szCs w:val="21"/>
        </w:rPr>
        <w:t>（2）第三方服务费单价</w:t>
      </w:r>
      <w:r>
        <w:rPr>
          <w:rFonts w:hint="eastAsia" w:ascii="宋体" w:hAnsi="宋体" w:cs="宋体"/>
          <w:szCs w:val="21"/>
          <w:lang w:eastAsia="zh-CN"/>
        </w:rPr>
        <w:t>包含人员经费（含工资、加班工资、社会统筹保险金等），各项福利费（体检费、饭费等）、培训费、管理费、税费等一切费用。</w:t>
      </w:r>
    </w:p>
    <w:p>
      <w:pPr>
        <w:spacing w:line="480" w:lineRule="exact"/>
        <w:ind w:firstLine="440" w:firstLineChars="200"/>
        <w:rPr>
          <w:rFonts w:ascii="宋体" w:hAnsi="宋体"/>
          <w:szCs w:val="21"/>
        </w:rPr>
      </w:pPr>
    </w:p>
    <w:p>
      <w:pPr>
        <w:spacing w:line="480" w:lineRule="exact"/>
        <w:ind w:firstLine="440" w:firstLineChars="200"/>
        <w:rPr>
          <w:rFonts w:ascii="宋体" w:hAnsi="宋体"/>
          <w:szCs w:val="21"/>
        </w:rPr>
      </w:pPr>
    </w:p>
    <w:p>
      <w:pPr>
        <w:spacing w:line="480" w:lineRule="exact"/>
        <w:ind w:right="-350" w:rightChars="-159" w:firstLine="440" w:firstLineChars="200"/>
        <w:rPr>
          <w:rFonts w:hint="eastAsia" w:ascii="宋体" w:hAnsi="宋体"/>
          <w:szCs w:val="21"/>
        </w:rPr>
      </w:pPr>
    </w:p>
    <w:p>
      <w:pPr>
        <w:spacing w:line="480" w:lineRule="auto"/>
        <w:ind w:right="-350" w:rightChars="-159"/>
        <w:rPr>
          <w:rFonts w:hint="eastAsia" w:ascii="宋体" w:hAnsi="宋体"/>
          <w:szCs w:val="21"/>
        </w:rPr>
      </w:pPr>
      <w:r>
        <w:rPr>
          <w:rFonts w:hint="eastAsia" w:ascii="宋体" w:hAnsi="宋体"/>
          <w:szCs w:val="21"/>
        </w:rPr>
        <w:t xml:space="preserve">                          供应商：</w:t>
      </w:r>
      <w:r>
        <w:rPr>
          <w:rFonts w:hint="eastAsia" w:ascii="宋体" w:hAnsi="宋体"/>
          <w:szCs w:val="21"/>
          <w:u w:val="single"/>
        </w:rPr>
        <w:t xml:space="preserve">                        </w:t>
      </w:r>
      <w:r>
        <w:rPr>
          <w:rFonts w:hint="eastAsia" w:ascii="宋体" w:hAnsi="宋体"/>
          <w:szCs w:val="21"/>
        </w:rPr>
        <w:t>（单位公章）</w:t>
      </w:r>
    </w:p>
    <w:p>
      <w:pPr>
        <w:spacing w:line="480" w:lineRule="auto"/>
        <w:ind w:left="440" w:leftChars="200" w:right="-350" w:rightChars="-159" w:firstLine="2420" w:firstLineChars="1100"/>
        <w:rPr>
          <w:rFonts w:hint="eastAsia"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（签字或盖章）</w:t>
      </w:r>
    </w:p>
    <w:p>
      <w:pPr>
        <w:spacing w:line="480" w:lineRule="auto"/>
        <w:ind w:left="440" w:leftChars="200" w:right="-350" w:rightChars="-159" w:firstLine="2420" w:firstLineChars="1100"/>
        <w:rPr>
          <w:rFonts w:hint="eastAsia" w:ascii="宋体" w:hAnsi="宋体"/>
          <w:spacing w:val="4"/>
          <w:szCs w:val="21"/>
        </w:rPr>
      </w:pPr>
      <w:r>
        <w:rPr>
          <w:rFonts w:hint="eastAsia" w:ascii="宋体" w:hAnsi="宋体"/>
          <w:szCs w:val="21"/>
        </w:rPr>
        <w:t>日期：</w:t>
      </w:r>
      <w:r>
        <w:rPr>
          <w:rFonts w:hint="eastAsia" w:ascii="宋体" w:hAnsi="宋体"/>
          <w:spacing w:val="4"/>
          <w:szCs w:val="21"/>
          <w:u w:val="single"/>
        </w:rPr>
        <w:t xml:space="preserve">                   </w:t>
      </w:r>
    </w:p>
    <w:p>
      <w:pPr>
        <w:pStyle w:val="10"/>
        <w:spacing w:before="11"/>
        <w:rPr>
          <w:b/>
          <w:sz w:val="27"/>
        </w:rPr>
      </w:pPr>
    </w:p>
    <w:p>
      <w:pPr>
        <w:pStyle w:val="10"/>
        <w:spacing w:before="11"/>
        <w:rPr>
          <w:b/>
          <w:sz w:val="27"/>
        </w:rPr>
      </w:pPr>
    </w:p>
    <w:p>
      <w:pPr>
        <w:pStyle w:val="10"/>
        <w:spacing w:before="11"/>
        <w:rPr>
          <w:b/>
          <w:sz w:val="27"/>
        </w:rPr>
      </w:pPr>
    </w:p>
    <w:p>
      <w:pPr>
        <w:pStyle w:val="10"/>
        <w:spacing w:before="11"/>
        <w:rPr>
          <w:b/>
          <w:sz w:val="27"/>
        </w:rPr>
      </w:pPr>
    </w:p>
    <w:p>
      <w:pPr>
        <w:pStyle w:val="10"/>
        <w:spacing w:before="11"/>
        <w:rPr>
          <w:b/>
          <w:sz w:val="27"/>
        </w:rPr>
      </w:pPr>
    </w:p>
    <w:p>
      <w:pPr>
        <w:pStyle w:val="10"/>
        <w:spacing w:before="11"/>
        <w:rPr>
          <w:b/>
          <w:sz w:val="27"/>
        </w:rPr>
      </w:pPr>
    </w:p>
    <w:p>
      <w:pPr>
        <w:pStyle w:val="10"/>
        <w:spacing w:before="11"/>
        <w:rPr>
          <w:b/>
          <w:sz w:val="27"/>
        </w:rPr>
      </w:pPr>
    </w:p>
    <w:p>
      <w:pPr>
        <w:pStyle w:val="10"/>
        <w:spacing w:before="11"/>
        <w:rPr>
          <w:b/>
          <w:sz w:val="27"/>
        </w:rPr>
      </w:pPr>
    </w:p>
    <w:p>
      <w:pPr>
        <w:pStyle w:val="10"/>
        <w:spacing w:before="11"/>
        <w:rPr>
          <w:b/>
          <w:sz w:val="27"/>
        </w:rPr>
      </w:pPr>
    </w:p>
    <w:p>
      <w:pPr>
        <w:pStyle w:val="6"/>
        <w:tabs>
          <w:tab w:val="left" w:pos="4257"/>
        </w:tabs>
        <w:spacing w:before="66"/>
        <w:ind w:left="0"/>
        <w:rPr>
          <w:b/>
          <w:bCs/>
          <w:spacing w:val="-5"/>
          <w:sz w:val="24"/>
          <w:szCs w:val="24"/>
        </w:rPr>
      </w:pPr>
      <w:r>
        <w:rPr>
          <w:rFonts w:hint="eastAsia"/>
          <w:b/>
          <w:bCs/>
          <w:spacing w:val="-5"/>
          <w:sz w:val="24"/>
          <w:szCs w:val="24"/>
        </w:rPr>
        <w:t>附件4项目人员配置表（格式）</w:t>
      </w:r>
    </w:p>
    <w:p>
      <w:pPr>
        <w:pStyle w:val="10"/>
        <w:spacing w:before="11"/>
        <w:rPr>
          <w:b/>
          <w:sz w:val="27"/>
        </w:rPr>
      </w:pPr>
    </w:p>
    <w:p>
      <w:pPr>
        <w:pStyle w:val="10"/>
        <w:spacing w:before="7"/>
        <w:rPr>
          <w:sz w:val="16"/>
        </w:rPr>
      </w:pPr>
    </w:p>
    <w:tbl>
      <w:tblPr>
        <w:tblStyle w:val="15"/>
        <w:tblW w:w="99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8"/>
        <w:gridCol w:w="1364"/>
        <w:gridCol w:w="769"/>
        <w:gridCol w:w="102"/>
        <w:gridCol w:w="966"/>
        <w:gridCol w:w="1470"/>
        <w:gridCol w:w="764"/>
        <w:gridCol w:w="783"/>
        <w:gridCol w:w="778"/>
        <w:gridCol w:w="1368"/>
        <w:gridCol w:w="7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607" w:hRule="atLeast"/>
          <w:jc w:val="center"/>
        </w:trPr>
        <w:tc>
          <w:tcPr>
            <w:tcW w:w="778" w:type="dxa"/>
          </w:tcPr>
          <w:p>
            <w:pPr>
              <w:pStyle w:val="22"/>
              <w:rPr>
                <w:sz w:val="20"/>
              </w:rPr>
            </w:pPr>
          </w:p>
          <w:p>
            <w:pPr>
              <w:pStyle w:val="22"/>
              <w:rPr>
                <w:sz w:val="20"/>
              </w:rPr>
            </w:pPr>
          </w:p>
          <w:p>
            <w:pPr>
              <w:pStyle w:val="22"/>
              <w:spacing w:before="148"/>
              <w:ind w:left="124"/>
              <w:rPr>
                <w:sz w:val="21"/>
              </w:rPr>
            </w:pPr>
            <w:r>
              <w:rPr>
                <w:rFonts w:hint="eastAsia"/>
                <w:sz w:val="21"/>
              </w:rPr>
              <w:t>序号</w:t>
            </w:r>
          </w:p>
        </w:tc>
        <w:tc>
          <w:tcPr>
            <w:tcW w:w="1364" w:type="dxa"/>
          </w:tcPr>
          <w:p>
            <w:pPr>
              <w:pStyle w:val="22"/>
              <w:rPr>
                <w:sz w:val="20"/>
              </w:rPr>
            </w:pPr>
          </w:p>
          <w:p>
            <w:pPr>
              <w:pStyle w:val="22"/>
              <w:rPr>
                <w:sz w:val="20"/>
              </w:rPr>
            </w:pPr>
          </w:p>
          <w:p>
            <w:pPr>
              <w:pStyle w:val="22"/>
              <w:spacing w:before="148"/>
              <w:ind w:left="214"/>
              <w:jc w:val="center"/>
              <w:rPr>
                <w:sz w:val="21"/>
              </w:rPr>
            </w:pPr>
            <w:r>
              <w:rPr>
                <w:rFonts w:hint="eastAsia"/>
                <w:sz w:val="21"/>
              </w:rPr>
              <w:t>姓名</w:t>
            </w:r>
          </w:p>
        </w:tc>
        <w:tc>
          <w:tcPr>
            <w:tcW w:w="871" w:type="dxa"/>
            <w:gridSpan w:val="2"/>
          </w:tcPr>
          <w:p>
            <w:pPr>
              <w:pStyle w:val="22"/>
              <w:rPr>
                <w:sz w:val="20"/>
              </w:rPr>
            </w:pPr>
          </w:p>
          <w:p>
            <w:pPr>
              <w:pStyle w:val="22"/>
              <w:rPr>
                <w:sz w:val="20"/>
              </w:rPr>
            </w:pPr>
          </w:p>
          <w:p>
            <w:pPr>
              <w:pStyle w:val="22"/>
              <w:spacing w:before="148"/>
              <w:ind w:left="113"/>
              <w:rPr>
                <w:sz w:val="21"/>
              </w:rPr>
            </w:pPr>
            <w:r>
              <w:rPr>
                <w:rFonts w:hint="eastAsia"/>
                <w:sz w:val="21"/>
              </w:rPr>
              <w:t>年龄</w:t>
            </w:r>
          </w:p>
        </w:tc>
        <w:tc>
          <w:tcPr>
            <w:tcW w:w="966" w:type="dxa"/>
          </w:tcPr>
          <w:p>
            <w:pPr>
              <w:pStyle w:val="22"/>
              <w:rPr>
                <w:sz w:val="20"/>
              </w:rPr>
            </w:pPr>
          </w:p>
          <w:p>
            <w:pPr>
              <w:pStyle w:val="22"/>
              <w:rPr>
                <w:sz w:val="20"/>
              </w:rPr>
            </w:pPr>
          </w:p>
          <w:p>
            <w:pPr>
              <w:pStyle w:val="22"/>
              <w:spacing w:before="148"/>
              <w:ind w:left="265"/>
              <w:rPr>
                <w:sz w:val="21"/>
              </w:rPr>
            </w:pPr>
            <w:r>
              <w:rPr>
                <w:rFonts w:hint="eastAsia"/>
                <w:sz w:val="21"/>
              </w:rPr>
              <w:t>性别</w:t>
            </w:r>
          </w:p>
        </w:tc>
        <w:tc>
          <w:tcPr>
            <w:tcW w:w="1470" w:type="dxa"/>
          </w:tcPr>
          <w:p>
            <w:pPr>
              <w:pStyle w:val="22"/>
              <w:rPr>
                <w:sz w:val="20"/>
              </w:rPr>
            </w:pPr>
          </w:p>
          <w:p>
            <w:pPr>
              <w:pStyle w:val="22"/>
              <w:rPr>
                <w:sz w:val="20"/>
              </w:rPr>
            </w:pPr>
          </w:p>
          <w:p>
            <w:pPr>
              <w:pStyle w:val="22"/>
              <w:tabs>
                <w:tab w:val="left" w:pos="993"/>
              </w:tabs>
              <w:spacing w:before="148"/>
              <w:ind w:firstLine="210" w:firstLineChars="100"/>
              <w:rPr>
                <w:sz w:val="21"/>
                <w:lang w:val="en-US"/>
              </w:rPr>
            </w:pPr>
            <w:r>
              <w:rPr>
                <w:rFonts w:hint="eastAsia"/>
                <w:sz w:val="21"/>
              </w:rPr>
              <w:t>职务</w:t>
            </w:r>
            <w:r>
              <w:rPr>
                <w:rFonts w:hint="eastAsia"/>
                <w:sz w:val="21"/>
                <w:lang w:val="en-US"/>
              </w:rPr>
              <w:t>/职称</w:t>
            </w:r>
          </w:p>
        </w:tc>
        <w:tc>
          <w:tcPr>
            <w:tcW w:w="764" w:type="dxa"/>
          </w:tcPr>
          <w:p>
            <w:pPr>
              <w:pStyle w:val="22"/>
              <w:rPr>
                <w:sz w:val="20"/>
              </w:rPr>
            </w:pPr>
          </w:p>
          <w:p>
            <w:pPr>
              <w:pStyle w:val="22"/>
              <w:spacing w:before="148"/>
              <w:ind w:firstLine="210" w:firstLineChars="100"/>
              <w:rPr>
                <w:sz w:val="21"/>
              </w:rPr>
            </w:pPr>
            <w:r>
              <w:rPr>
                <w:rFonts w:hint="eastAsia"/>
                <w:sz w:val="21"/>
              </w:rPr>
              <w:t>经验</w:t>
            </w:r>
          </w:p>
          <w:p>
            <w:pPr>
              <w:pStyle w:val="22"/>
              <w:spacing w:before="148"/>
              <w:ind w:left="166"/>
              <w:rPr>
                <w:sz w:val="21"/>
              </w:rPr>
            </w:pPr>
            <w:r>
              <w:rPr>
                <w:rFonts w:hint="eastAsia"/>
                <w:sz w:val="21"/>
              </w:rPr>
              <w:t>业绩</w:t>
            </w:r>
          </w:p>
        </w:tc>
        <w:tc>
          <w:tcPr>
            <w:tcW w:w="783" w:type="dxa"/>
          </w:tcPr>
          <w:p>
            <w:pPr>
              <w:pStyle w:val="22"/>
              <w:spacing w:before="17" w:line="285" w:lineRule="auto"/>
              <w:ind w:left="170" w:right="173"/>
              <w:rPr>
                <w:sz w:val="21"/>
              </w:rPr>
            </w:pPr>
            <w:r>
              <w:rPr>
                <w:rFonts w:hint="eastAsia"/>
                <w:spacing w:val="-9"/>
                <w:sz w:val="21"/>
              </w:rPr>
              <w:t>所附</w:t>
            </w:r>
            <w:r>
              <w:rPr>
                <w:rFonts w:hint="eastAsia"/>
                <w:sz w:val="21"/>
              </w:rPr>
              <w:t>业绩</w:t>
            </w:r>
            <w:r>
              <w:rPr>
                <w:rFonts w:hint="eastAsia"/>
                <w:spacing w:val="-9"/>
                <w:sz w:val="21"/>
              </w:rPr>
              <w:t>证明材料</w:t>
            </w:r>
          </w:p>
          <w:p>
            <w:pPr>
              <w:pStyle w:val="22"/>
              <w:spacing w:before="6"/>
              <w:ind w:left="170"/>
              <w:rPr>
                <w:sz w:val="21"/>
              </w:rPr>
            </w:pPr>
            <w:r>
              <w:rPr>
                <w:rFonts w:hint="eastAsia"/>
                <w:sz w:val="21"/>
              </w:rPr>
              <w:t>页码</w:t>
            </w:r>
          </w:p>
        </w:tc>
        <w:tc>
          <w:tcPr>
            <w:tcW w:w="778" w:type="dxa"/>
          </w:tcPr>
          <w:p>
            <w:pPr>
              <w:pStyle w:val="22"/>
              <w:spacing w:before="12"/>
              <w:rPr>
                <w:sz w:val="27"/>
              </w:rPr>
            </w:pPr>
          </w:p>
          <w:p>
            <w:pPr>
              <w:pStyle w:val="22"/>
              <w:ind w:left="165"/>
              <w:rPr>
                <w:sz w:val="21"/>
              </w:rPr>
            </w:pPr>
            <w:r>
              <w:rPr>
                <w:rFonts w:hint="eastAsia"/>
                <w:sz w:val="21"/>
              </w:rPr>
              <w:t>所获</w:t>
            </w:r>
          </w:p>
          <w:p>
            <w:pPr>
              <w:pStyle w:val="22"/>
              <w:spacing w:before="34" w:line="266" w:lineRule="auto"/>
              <w:ind w:right="125"/>
              <w:rPr>
                <w:sz w:val="21"/>
              </w:rPr>
            </w:pPr>
            <w:r>
              <w:rPr>
                <w:rFonts w:hint="eastAsia"/>
                <w:sz w:val="21"/>
              </w:rPr>
              <w:t xml:space="preserve"> 证书</w:t>
            </w:r>
          </w:p>
        </w:tc>
        <w:tc>
          <w:tcPr>
            <w:tcW w:w="1368" w:type="dxa"/>
          </w:tcPr>
          <w:p>
            <w:pPr>
              <w:pStyle w:val="22"/>
              <w:rPr>
                <w:sz w:val="20"/>
              </w:rPr>
            </w:pPr>
          </w:p>
          <w:p>
            <w:pPr>
              <w:pStyle w:val="22"/>
              <w:spacing w:before="12"/>
              <w:rPr>
                <w:sz w:val="19"/>
              </w:rPr>
            </w:pPr>
          </w:p>
          <w:p>
            <w:pPr>
              <w:pStyle w:val="22"/>
              <w:tabs>
                <w:tab w:val="left" w:pos="985"/>
              </w:tabs>
              <w:spacing w:line="266" w:lineRule="auto"/>
              <w:ind w:left="145" w:right="154"/>
              <w:rPr>
                <w:sz w:val="21"/>
              </w:rPr>
            </w:pPr>
            <w:r>
              <w:rPr>
                <w:rFonts w:hint="eastAsia"/>
                <w:sz w:val="21"/>
              </w:rPr>
              <w:t>本</w:t>
            </w:r>
            <w:r>
              <w:rPr>
                <w:rFonts w:hint="eastAsia"/>
                <w:spacing w:val="-5"/>
                <w:sz w:val="21"/>
              </w:rPr>
              <w:t>项</w:t>
            </w:r>
            <w:r>
              <w:rPr>
                <w:rFonts w:hint="eastAsia"/>
                <w:sz w:val="21"/>
              </w:rPr>
              <w:t>目承</w:t>
            </w:r>
            <w:r>
              <w:rPr>
                <w:rFonts w:hint="eastAsia"/>
                <w:spacing w:val="-17"/>
                <w:sz w:val="21"/>
              </w:rPr>
              <w:t>担</w:t>
            </w:r>
            <w:r>
              <w:rPr>
                <w:rFonts w:hint="eastAsia"/>
                <w:sz w:val="21"/>
              </w:rPr>
              <w:t>任</w:t>
            </w:r>
            <w:r>
              <w:rPr>
                <w:rFonts w:hint="eastAsia"/>
                <w:spacing w:val="-5"/>
                <w:sz w:val="21"/>
              </w:rPr>
              <w:t>务</w:t>
            </w:r>
            <w:r>
              <w:rPr>
                <w:rFonts w:hint="eastAsia"/>
                <w:sz w:val="21"/>
              </w:rPr>
              <w:t>和角色</w:t>
            </w:r>
          </w:p>
        </w:tc>
        <w:tc>
          <w:tcPr>
            <w:tcW w:w="763" w:type="dxa"/>
          </w:tcPr>
          <w:p>
            <w:pPr>
              <w:pStyle w:val="22"/>
              <w:rPr>
                <w:sz w:val="20"/>
              </w:rPr>
            </w:pPr>
          </w:p>
          <w:p>
            <w:pPr>
              <w:pStyle w:val="22"/>
              <w:rPr>
                <w:sz w:val="20"/>
              </w:rPr>
            </w:pPr>
          </w:p>
          <w:p>
            <w:pPr>
              <w:pStyle w:val="22"/>
              <w:spacing w:before="148"/>
              <w:ind w:left="102"/>
              <w:rPr>
                <w:sz w:val="21"/>
              </w:rPr>
            </w:pPr>
            <w:r>
              <w:rPr>
                <w:rFonts w:hint="eastAsia"/>
                <w:sz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8" w:hRule="atLeast"/>
          <w:jc w:val="center"/>
        </w:trPr>
        <w:tc>
          <w:tcPr>
            <w:tcW w:w="9905" w:type="dxa"/>
            <w:gridSpan w:val="11"/>
          </w:tcPr>
          <w:p>
            <w:pPr>
              <w:pStyle w:val="22"/>
              <w:spacing w:before="161"/>
              <w:ind w:left="124"/>
              <w:rPr>
                <w:sz w:val="21"/>
              </w:rPr>
            </w:pPr>
            <w:r>
              <w:rPr>
                <w:rFonts w:hint="eastAsia"/>
                <w:sz w:val="21"/>
              </w:rPr>
              <w:t>一、项目负责人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8" w:hRule="atLeast"/>
          <w:jc w:val="center"/>
        </w:trPr>
        <w:tc>
          <w:tcPr>
            <w:tcW w:w="778" w:type="dxa"/>
          </w:tcPr>
          <w:p>
            <w:pPr>
              <w:pStyle w:val="22"/>
              <w:rPr>
                <w:sz w:val="20"/>
              </w:rPr>
            </w:pPr>
          </w:p>
        </w:tc>
        <w:tc>
          <w:tcPr>
            <w:tcW w:w="1364" w:type="dxa"/>
          </w:tcPr>
          <w:p>
            <w:pPr>
              <w:pStyle w:val="22"/>
              <w:rPr>
                <w:sz w:val="20"/>
              </w:rPr>
            </w:pPr>
          </w:p>
        </w:tc>
        <w:tc>
          <w:tcPr>
            <w:tcW w:w="871" w:type="dxa"/>
            <w:gridSpan w:val="2"/>
          </w:tcPr>
          <w:p>
            <w:pPr>
              <w:pStyle w:val="22"/>
              <w:rPr>
                <w:sz w:val="20"/>
              </w:rPr>
            </w:pPr>
          </w:p>
        </w:tc>
        <w:tc>
          <w:tcPr>
            <w:tcW w:w="966" w:type="dxa"/>
          </w:tcPr>
          <w:p>
            <w:pPr>
              <w:pStyle w:val="22"/>
              <w:rPr>
                <w:sz w:val="20"/>
              </w:rPr>
            </w:pPr>
          </w:p>
        </w:tc>
        <w:tc>
          <w:tcPr>
            <w:tcW w:w="1470" w:type="dxa"/>
          </w:tcPr>
          <w:p>
            <w:pPr>
              <w:pStyle w:val="22"/>
              <w:rPr>
                <w:sz w:val="20"/>
              </w:rPr>
            </w:pPr>
          </w:p>
        </w:tc>
        <w:tc>
          <w:tcPr>
            <w:tcW w:w="764" w:type="dxa"/>
          </w:tcPr>
          <w:p>
            <w:pPr>
              <w:pStyle w:val="22"/>
              <w:rPr>
                <w:sz w:val="20"/>
              </w:rPr>
            </w:pPr>
          </w:p>
        </w:tc>
        <w:tc>
          <w:tcPr>
            <w:tcW w:w="783" w:type="dxa"/>
          </w:tcPr>
          <w:p>
            <w:pPr>
              <w:pStyle w:val="22"/>
              <w:rPr>
                <w:sz w:val="20"/>
              </w:rPr>
            </w:pPr>
          </w:p>
        </w:tc>
        <w:tc>
          <w:tcPr>
            <w:tcW w:w="778" w:type="dxa"/>
          </w:tcPr>
          <w:p>
            <w:pPr>
              <w:pStyle w:val="22"/>
              <w:rPr>
                <w:sz w:val="20"/>
              </w:rPr>
            </w:pPr>
          </w:p>
        </w:tc>
        <w:tc>
          <w:tcPr>
            <w:tcW w:w="1368" w:type="dxa"/>
          </w:tcPr>
          <w:p>
            <w:pPr>
              <w:pStyle w:val="22"/>
              <w:rPr>
                <w:sz w:val="20"/>
              </w:rPr>
            </w:pPr>
          </w:p>
        </w:tc>
        <w:tc>
          <w:tcPr>
            <w:tcW w:w="763" w:type="dxa"/>
          </w:tcPr>
          <w:p>
            <w:pPr>
              <w:pStyle w:val="22"/>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2" w:hRule="atLeast"/>
          <w:jc w:val="center"/>
        </w:trPr>
        <w:tc>
          <w:tcPr>
            <w:tcW w:w="9905" w:type="dxa"/>
            <w:gridSpan w:val="11"/>
          </w:tcPr>
          <w:p>
            <w:pPr>
              <w:pStyle w:val="22"/>
              <w:spacing w:before="166"/>
              <w:ind w:left="124"/>
              <w:rPr>
                <w:sz w:val="21"/>
              </w:rPr>
            </w:pPr>
            <w:r>
              <w:rPr>
                <w:rFonts w:hint="eastAsia"/>
                <w:sz w:val="21"/>
              </w:rPr>
              <w:t>二、拟投入项目人员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8" w:hRule="atLeast"/>
          <w:jc w:val="center"/>
        </w:trPr>
        <w:tc>
          <w:tcPr>
            <w:tcW w:w="778" w:type="dxa"/>
          </w:tcPr>
          <w:p>
            <w:pPr>
              <w:pStyle w:val="22"/>
              <w:rPr>
                <w:sz w:val="20"/>
              </w:rPr>
            </w:pPr>
          </w:p>
        </w:tc>
        <w:tc>
          <w:tcPr>
            <w:tcW w:w="1364" w:type="dxa"/>
          </w:tcPr>
          <w:p>
            <w:pPr>
              <w:pStyle w:val="22"/>
              <w:rPr>
                <w:sz w:val="20"/>
              </w:rPr>
            </w:pPr>
          </w:p>
        </w:tc>
        <w:tc>
          <w:tcPr>
            <w:tcW w:w="769" w:type="dxa"/>
          </w:tcPr>
          <w:p>
            <w:pPr>
              <w:pStyle w:val="22"/>
              <w:rPr>
                <w:sz w:val="20"/>
              </w:rPr>
            </w:pPr>
          </w:p>
        </w:tc>
        <w:tc>
          <w:tcPr>
            <w:tcW w:w="1068" w:type="dxa"/>
            <w:gridSpan w:val="2"/>
          </w:tcPr>
          <w:p>
            <w:pPr>
              <w:pStyle w:val="22"/>
              <w:rPr>
                <w:sz w:val="20"/>
              </w:rPr>
            </w:pPr>
          </w:p>
        </w:tc>
        <w:tc>
          <w:tcPr>
            <w:tcW w:w="1470" w:type="dxa"/>
          </w:tcPr>
          <w:p>
            <w:pPr>
              <w:pStyle w:val="22"/>
              <w:rPr>
                <w:sz w:val="20"/>
              </w:rPr>
            </w:pPr>
          </w:p>
        </w:tc>
        <w:tc>
          <w:tcPr>
            <w:tcW w:w="764" w:type="dxa"/>
          </w:tcPr>
          <w:p>
            <w:pPr>
              <w:pStyle w:val="22"/>
              <w:rPr>
                <w:sz w:val="20"/>
              </w:rPr>
            </w:pPr>
          </w:p>
        </w:tc>
        <w:tc>
          <w:tcPr>
            <w:tcW w:w="783" w:type="dxa"/>
          </w:tcPr>
          <w:p>
            <w:pPr>
              <w:pStyle w:val="22"/>
              <w:rPr>
                <w:sz w:val="20"/>
              </w:rPr>
            </w:pPr>
          </w:p>
        </w:tc>
        <w:tc>
          <w:tcPr>
            <w:tcW w:w="778" w:type="dxa"/>
          </w:tcPr>
          <w:p>
            <w:pPr>
              <w:pStyle w:val="22"/>
              <w:rPr>
                <w:sz w:val="20"/>
              </w:rPr>
            </w:pPr>
          </w:p>
        </w:tc>
        <w:tc>
          <w:tcPr>
            <w:tcW w:w="1368" w:type="dxa"/>
          </w:tcPr>
          <w:p>
            <w:pPr>
              <w:pStyle w:val="22"/>
              <w:rPr>
                <w:sz w:val="20"/>
              </w:rPr>
            </w:pPr>
          </w:p>
        </w:tc>
        <w:tc>
          <w:tcPr>
            <w:tcW w:w="763" w:type="dxa"/>
          </w:tcPr>
          <w:p>
            <w:pPr>
              <w:pStyle w:val="22"/>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8" w:hRule="atLeast"/>
          <w:jc w:val="center"/>
        </w:trPr>
        <w:tc>
          <w:tcPr>
            <w:tcW w:w="778" w:type="dxa"/>
          </w:tcPr>
          <w:p>
            <w:pPr>
              <w:pStyle w:val="22"/>
              <w:rPr>
                <w:sz w:val="20"/>
              </w:rPr>
            </w:pPr>
          </w:p>
        </w:tc>
        <w:tc>
          <w:tcPr>
            <w:tcW w:w="1364" w:type="dxa"/>
          </w:tcPr>
          <w:p>
            <w:pPr>
              <w:pStyle w:val="22"/>
              <w:rPr>
                <w:sz w:val="20"/>
              </w:rPr>
            </w:pPr>
          </w:p>
        </w:tc>
        <w:tc>
          <w:tcPr>
            <w:tcW w:w="769" w:type="dxa"/>
          </w:tcPr>
          <w:p>
            <w:pPr>
              <w:pStyle w:val="22"/>
              <w:rPr>
                <w:sz w:val="20"/>
              </w:rPr>
            </w:pPr>
          </w:p>
        </w:tc>
        <w:tc>
          <w:tcPr>
            <w:tcW w:w="1068" w:type="dxa"/>
            <w:gridSpan w:val="2"/>
          </w:tcPr>
          <w:p>
            <w:pPr>
              <w:pStyle w:val="22"/>
              <w:rPr>
                <w:sz w:val="20"/>
              </w:rPr>
            </w:pPr>
          </w:p>
        </w:tc>
        <w:tc>
          <w:tcPr>
            <w:tcW w:w="1470" w:type="dxa"/>
          </w:tcPr>
          <w:p>
            <w:pPr>
              <w:pStyle w:val="22"/>
              <w:rPr>
                <w:sz w:val="20"/>
              </w:rPr>
            </w:pPr>
          </w:p>
        </w:tc>
        <w:tc>
          <w:tcPr>
            <w:tcW w:w="764" w:type="dxa"/>
          </w:tcPr>
          <w:p>
            <w:pPr>
              <w:pStyle w:val="22"/>
              <w:rPr>
                <w:sz w:val="20"/>
              </w:rPr>
            </w:pPr>
          </w:p>
        </w:tc>
        <w:tc>
          <w:tcPr>
            <w:tcW w:w="783" w:type="dxa"/>
          </w:tcPr>
          <w:p>
            <w:pPr>
              <w:pStyle w:val="22"/>
              <w:rPr>
                <w:sz w:val="20"/>
              </w:rPr>
            </w:pPr>
          </w:p>
        </w:tc>
        <w:tc>
          <w:tcPr>
            <w:tcW w:w="778" w:type="dxa"/>
          </w:tcPr>
          <w:p>
            <w:pPr>
              <w:pStyle w:val="22"/>
              <w:rPr>
                <w:sz w:val="20"/>
              </w:rPr>
            </w:pPr>
          </w:p>
        </w:tc>
        <w:tc>
          <w:tcPr>
            <w:tcW w:w="1368" w:type="dxa"/>
          </w:tcPr>
          <w:p>
            <w:pPr>
              <w:pStyle w:val="22"/>
              <w:rPr>
                <w:sz w:val="20"/>
              </w:rPr>
            </w:pPr>
          </w:p>
        </w:tc>
        <w:tc>
          <w:tcPr>
            <w:tcW w:w="763" w:type="dxa"/>
          </w:tcPr>
          <w:p>
            <w:pPr>
              <w:pStyle w:val="22"/>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32" w:hRule="atLeast"/>
          <w:jc w:val="center"/>
        </w:trPr>
        <w:tc>
          <w:tcPr>
            <w:tcW w:w="778" w:type="dxa"/>
          </w:tcPr>
          <w:p>
            <w:pPr>
              <w:pStyle w:val="22"/>
              <w:rPr>
                <w:sz w:val="20"/>
              </w:rPr>
            </w:pPr>
          </w:p>
        </w:tc>
        <w:tc>
          <w:tcPr>
            <w:tcW w:w="1364" w:type="dxa"/>
          </w:tcPr>
          <w:p>
            <w:pPr>
              <w:pStyle w:val="22"/>
              <w:rPr>
                <w:sz w:val="20"/>
              </w:rPr>
            </w:pPr>
          </w:p>
        </w:tc>
        <w:tc>
          <w:tcPr>
            <w:tcW w:w="769" w:type="dxa"/>
          </w:tcPr>
          <w:p>
            <w:pPr>
              <w:pStyle w:val="22"/>
              <w:rPr>
                <w:sz w:val="20"/>
              </w:rPr>
            </w:pPr>
          </w:p>
        </w:tc>
        <w:tc>
          <w:tcPr>
            <w:tcW w:w="1068" w:type="dxa"/>
            <w:gridSpan w:val="2"/>
          </w:tcPr>
          <w:p>
            <w:pPr>
              <w:pStyle w:val="22"/>
              <w:rPr>
                <w:sz w:val="20"/>
              </w:rPr>
            </w:pPr>
          </w:p>
        </w:tc>
        <w:tc>
          <w:tcPr>
            <w:tcW w:w="1470" w:type="dxa"/>
          </w:tcPr>
          <w:p>
            <w:pPr>
              <w:pStyle w:val="22"/>
              <w:rPr>
                <w:sz w:val="20"/>
              </w:rPr>
            </w:pPr>
          </w:p>
        </w:tc>
        <w:tc>
          <w:tcPr>
            <w:tcW w:w="764" w:type="dxa"/>
          </w:tcPr>
          <w:p>
            <w:pPr>
              <w:pStyle w:val="22"/>
              <w:rPr>
                <w:sz w:val="20"/>
              </w:rPr>
            </w:pPr>
          </w:p>
        </w:tc>
        <w:tc>
          <w:tcPr>
            <w:tcW w:w="783" w:type="dxa"/>
          </w:tcPr>
          <w:p>
            <w:pPr>
              <w:pStyle w:val="22"/>
              <w:rPr>
                <w:sz w:val="20"/>
              </w:rPr>
            </w:pPr>
          </w:p>
        </w:tc>
        <w:tc>
          <w:tcPr>
            <w:tcW w:w="778" w:type="dxa"/>
          </w:tcPr>
          <w:p>
            <w:pPr>
              <w:pStyle w:val="22"/>
              <w:rPr>
                <w:sz w:val="20"/>
              </w:rPr>
            </w:pPr>
          </w:p>
        </w:tc>
        <w:tc>
          <w:tcPr>
            <w:tcW w:w="1368" w:type="dxa"/>
          </w:tcPr>
          <w:p>
            <w:pPr>
              <w:pStyle w:val="22"/>
              <w:rPr>
                <w:sz w:val="20"/>
              </w:rPr>
            </w:pPr>
          </w:p>
        </w:tc>
        <w:tc>
          <w:tcPr>
            <w:tcW w:w="763" w:type="dxa"/>
          </w:tcPr>
          <w:p>
            <w:pPr>
              <w:pStyle w:val="22"/>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8" w:hRule="atLeast"/>
          <w:jc w:val="center"/>
        </w:trPr>
        <w:tc>
          <w:tcPr>
            <w:tcW w:w="778" w:type="dxa"/>
          </w:tcPr>
          <w:p>
            <w:pPr>
              <w:pStyle w:val="22"/>
              <w:rPr>
                <w:sz w:val="20"/>
              </w:rPr>
            </w:pPr>
          </w:p>
        </w:tc>
        <w:tc>
          <w:tcPr>
            <w:tcW w:w="1364" w:type="dxa"/>
          </w:tcPr>
          <w:p>
            <w:pPr>
              <w:pStyle w:val="22"/>
              <w:rPr>
                <w:sz w:val="20"/>
              </w:rPr>
            </w:pPr>
          </w:p>
        </w:tc>
        <w:tc>
          <w:tcPr>
            <w:tcW w:w="769" w:type="dxa"/>
          </w:tcPr>
          <w:p>
            <w:pPr>
              <w:pStyle w:val="22"/>
              <w:rPr>
                <w:sz w:val="20"/>
              </w:rPr>
            </w:pPr>
          </w:p>
        </w:tc>
        <w:tc>
          <w:tcPr>
            <w:tcW w:w="1068" w:type="dxa"/>
            <w:gridSpan w:val="2"/>
          </w:tcPr>
          <w:p>
            <w:pPr>
              <w:pStyle w:val="22"/>
              <w:rPr>
                <w:sz w:val="20"/>
              </w:rPr>
            </w:pPr>
          </w:p>
        </w:tc>
        <w:tc>
          <w:tcPr>
            <w:tcW w:w="1470" w:type="dxa"/>
          </w:tcPr>
          <w:p>
            <w:pPr>
              <w:pStyle w:val="22"/>
              <w:rPr>
                <w:sz w:val="20"/>
              </w:rPr>
            </w:pPr>
          </w:p>
        </w:tc>
        <w:tc>
          <w:tcPr>
            <w:tcW w:w="764" w:type="dxa"/>
          </w:tcPr>
          <w:p>
            <w:pPr>
              <w:pStyle w:val="22"/>
              <w:rPr>
                <w:sz w:val="20"/>
              </w:rPr>
            </w:pPr>
          </w:p>
        </w:tc>
        <w:tc>
          <w:tcPr>
            <w:tcW w:w="783" w:type="dxa"/>
          </w:tcPr>
          <w:p>
            <w:pPr>
              <w:pStyle w:val="22"/>
              <w:rPr>
                <w:sz w:val="20"/>
              </w:rPr>
            </w:pPr>
          </w:p>
        </w:tc>
        <w:tc>
          <w:tcPr>
            <w:tcW w:w="778" w:type="dxa"/>
          </w:tcPr>
          <w:p>
            <w:pPr>
              <w:pStyle w:val="22"/>
              <w:rPr>
                <w:sz w:val="20"/>
              </w:rPr>
            </w:pPr>
          </w:p>
        </w:tc>
        <w:tc>
          <w:tcPr>
            <w:tcW w:w="1368" w:type="dxa"/>
          </w:tcPr>
          <w:p>
            <w:pPr>
              <w:pStyle w:val="22"/>
              <w:rPr>
                <w:sz w:val="20"/>
              </w:rPr>
            </w:pPr>
          </w:p>
        </w:tc>
        <w:tc>
          <w:tcPr>
            <w:tcW w:w="763" w:type="dxa"/>
          </w:tcPr>
          <w:p>
            <w:pPr>
              <w:pStyle w:val="22"/>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13" w:hRule="atLeast"/>
          <w:jc w:val="center"/>
        </w:trPr>
        <w:tc>
          <w:tcPr>
            <w:tcW w:w="778" w:type="dxa"/>
          </w:tcPr>
          <w:p>
            <w:pPr>
              <w:pStyle w:val="22"/>
              <w:rPr>
                <w:sz w:val="20"/>
              </w:rPr>
            </w:pPr>
          </w:p>
        </w:tc>
        <w:tc>
          <w:tcPr>
            <w:tcW w:w="1364" w:type="dxa"/>
          </w:tcPr>
          <w:p>
            <w:pPr>
              <w:pStyle w:val="22"/>
              <w:rPr>
                <w:sz w:val="20"/>
              </w:rPr>
            </w:pPr>
          </w:p>
        </w:tc>
        <w:tc>
          <w:tcPr>
            <w:tcW w:w="769" w:type="dxa"/>
          </w:tcPr>
          <w:p>
            <w:pPr>
              <w:pStyle w:val="22"/>
              <w:rPr>
                <w:sz w:val="20"/>
              </w:rPr>
            </w:pPr>
          </w:p>
        </w:tc>
        <w:tc>
          <w:tcPr>
            <w:tcW w:w="1068" w:type="dxa"/>
            <w:gridSpan w:val="2"/>
          </w:tcPr>
          <w:p>
            <w:pPr>
              <w:pStyle w:val="22"/>
              <w:rPr>
                <w:sz w:val="20"/>
              </w:rPr>
            </w:pPr>
          </w:p>
        </w:tc>
        <w:tc>
          <w:tcPr>
            <w:tcW w:w="1470" w:type="dxa"/>
          </w:tcPr>
          <w:p>
            <w:pPr>
              <w:pStyle w:val="22"/>
              <w:rPr>
                <w:sz w:val="20"/>
              </w:rPr>
            </w:pPr>
          </w:p>
        </w:tc>
        <w:tc>
          <w:tcPr>
            <w:tcW w:w="764" w:type="dxa"/>
          </w:tcPr>
          <w:p>
            <w:pPr>
              <w:pStyle w:val="22"/>
              <w:rPr>
                <w:sz w:val="20"/>
              </w:rPr>
            </w:pPr>
          </w:p>
        </w:tc>
        <w:tc>
          <w:tcPr>
            <w:tcW w:w="783" w:type="dxa"/>
          </w:tcPr>
          <w:p>
            <w:pPr>
              <w:pStyle w:val="22"/>
              <w:rPr>
                <w:sz w:val="20"/>
              </w:rPr>
            </w:pPr>
          </w:p>
        </w:tc>
        <w:tc>
          <w:tcPr>
            <w:tcW w:w="778" w:type="dxa"/>
          </w:tcPr>
          <w:p>
            <w:pPr>
              <w:pStyle w:val="22"/>
              <w:rPr>
                <w:sz w:val="20"/>
              </w:rPr>
            </w:pPr>
          </w:p>
        </w:tc>
        <w:tc>
          <w:tcPr>
            <w:tcW w:w="1368" w:type="dxa"/>
          </w:tcPr>
          <w:p>
            <w:pPr>
              <w:pStyle w:val="22"/>
              <w:rPr>
                <w:sz w:val="20"/>
              </w:rPr>
            </w:pPr>
          </w:p>
        </w:tc>
        <w:tc>
          <w:tcPr>
            <w:tcW w:w="763" w:type="dxa"/>
          </w:tcPr>
          <w:p>
            <w:pPr>
              <w:pStyle w:val="22"/>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32" w:hRule="atLeast"/>
          <w:jc w:val="center"/>
        </w:trPr>
        <w:tc>
          <w:tcPr>
            <w:tcW w:w="778" w:type="dxa"/>
          </w:tcPr>
          <w:p>
            <w:pPr>
              <w:pStyle w:val="22"/>
              <w:rPr>
                <w:sz w:val="20"/>
              </w:rPr>
            </w:pPr>
          </w:p>
        </w:tc>
        <w:tc>
          <w:tcPr>
            <w:tcW w:w="1364" w:type="dxa"/>
          </w:tcPr>
          <w:p>
            <w:pPr>
              <w:pStyle w:val="22"/>
              <w:rPr>
                <w:sz w:val="20"/>
              </w:rPr>
            </w:pPr>
          </w:p>
        </w:tc>
        <w:tc>
          <w:tcPr>
            <w:tcW w:w="769" w:type="dxa"/>
          </w:tcPr>
          <w:p>
            <w:pPr>
              <w:pStyle w:val="22"/>
              <w:rPr>
                <w:sz w:val="20"/>
              </w:rPr>
            </w:pPr>
          </w:p>
        </w:tc>
        <w:tc>
          <w:tcPr>
            <w:tcW w:w="1068" w:type="dxa"/>
            <w:gridSpan w:val="2"/>
          </w:tcPr>
          <w:p>
            <w:pPr>
              <w:pStyle w:val="22"/>
              <w:rPr>
                <w:sz w:val="20"/>
              </w:rPr>
            </w:pPr>
          </w:p>
        </w:tc>
        <w:tc>
          <w:tcPr>
            <w:tcW w:w="1470" w:type="dxa"/>
          </w:tcPr>
          <w:p>
            <w:pPr>
              <w:pStyle w:val="22"/>
              <w:rPr>
                <w:sz w:val="20"/>
              </w:rPr>
            </w:pPr>
          </w:p>
        </w:tc>
        <w:tc>
          <w:tcPr>
            <w:tcW w:w="764" w:type="dxa"/>
          </w:tcPr>
          <w:p>
            <w:pPr>
              <w:pStyle w:val="22"/>
              <w:rPr>
                <w:sz w:val="20"/>
              </w:rPr>
            </w:pPr>
          </w:p>
        </w:tc>
        <w:tc>
          <w:tcPr>
            <w:tcW w:w="783" w:type="dxa"/>
          </w:tcPr>
          <w:p>
            <w:pPr>
              <w:pStyle w:val="22"/>
              <w:rPr>
                <w:sz w:val="20"/>
              </w:rPr>
            </w:pPr>
          </w:p>
        </w:tc>
        <w:tc>
          <w:tcPr>
            <w:tcW w:w="778" w:type="dxa"/>
          </w:tcPr>
          <w:p>
            <w:pPr>
              <w:pStyle w:val="22"/>
              <w:rPr>
                <w:sz w:val="20"/>
              </w:rPr>
            </w:pPr>
          </w:p>
        </w:tc>
        <w:tc>
          <w:tcPr>
            <w:tcW w:w="1368" w:type="dxa"/>
          </w:tcPr>
          <w:p>
            <w:pPr>
              <w:pStyle w:val="22"/>
              <w:rPr>
                <w:sz w:val="20"/>
              </w:rPr>
            </w:pPr>
          </w:p>
        </w:tc>
        <w:tc>
          <w:tcPr>
            <w:tcW w:w="763" w:type="dxa"/>
          </w:tcPr>
          <w:p>
            <w:pPr>
              <w:pStyle w:val="22"/>
              <w:rPr>
                <w:sz w:val="20"/>
              </w:rPr>
            </w:pPr>
          </w:p>
        </w:tc>
      </w:tr>
    </w:tbl>
    <w:p>
      <w:pPr>
        <w:pStyle w:val="8"/>
        <w:spacing w:before="107"/>
        <w:ind w:left="604"/>
        <w:rPr>
          <w:rFonts w:ascii="宋体" w:hAnsi="宋体" w:eastAsia="宋体" w:cs="宋体"/>
        </w:rPr>
      </w:pPr>
      <w:r>
        <w:rPr>
          <w:rFonts w:hint="eastAsia" w:ascii="宋体" w:hAnsi="宋体" w:eastAsia="宋体" w:cs="宋体"/>
        </w:rPr>
        <w:t>注：</w:t>
      </w:r>
    </w:p>
    <w:p>
      <w:pPr>
        <w:pStyle w:val="10"/>
        <w:spacing w:before="8"/>
        <w:rPr>
          <w:b/>
          <w:sz w:val="13"/>
        </w:rPr>
      </w:pPr>
    </w:p>
    <w:p>
      <w:pPr>
        <w:pStyle w:val="21"/>
        <w:numPr>
          <w:ilvl w:val="0"/>
          <w:numId w:val="32"/>
        </w:numPr>
        <w:tabs>
          <w:tab w:val="left" w:pos="818"/>
          <w:tab w:val="left" w:pos="3076"/>
        </w:tabs>
        <w:spacing w:before="0"/>
        <w:rPr>
          <w:b/>
          <w:sz w:val="21"/>
        </w:rPr>
      </w:pPr>
      <w:r>
        <w:rPr>
          <w:rFonts w:hint="eastAsia"/>
          <w:b/>
          <w:spacing w:val="-5"/>
          <w:sz w:val="21"/>
        </w:rPr>
        <w:t>提供拟投入项目人</w:t>
      </w:r>
      <w:r>
        <w:rPr>
          <w:rFonts w:hint="eastAsia"/>
          <w:b/>
          <w:spacing w:val="-10"/>
          <w:sz w:val="21"/>
        </w:rPr>
        <w:t>员</w:t>
      </w:r>
      <w:r>
        <w:rPr>
          <w:rFonts w:hint="eastAsia"/>
          <w:b/>
          <w:sz w:val="21"/>
        </w:rPr>
        <w:t>的职称</w:t>
      </w:r>
      <w:r>
        <w:rPr>
          <w:rFonts w:hint="eastAsia"/>
          <w:b/>
          <w:spacing w:val="-5"/>
          <w:sz w:val="21"/>
        </w:rPr>
        <w:t>证（如有</w:t>
      </w:r>
      <w:r>
        <w:rPr>
          <w:rFonts w:hint="eastAsia"/>
          <w:b/>
          <w:spacing w:val="-10"/>
          <w:sz w:val="21"/>
        </w:rPr>
        <w:t>）</w:t>
      </w:r>
      <w:r>
        <w:rPr>
          <w:rFonts w:hint="eastAsia"/>
          <w:b/>
          <w:spacing w:val="-5"/>
          <w:sz w:val="21"/>
        </w:rPr>
        <w:t>、执业资格证书（</w:t>
      </w:r>
      <w:r>
        <w:rPr>
          <w:rFonts w:hint="eastAsia"/>
          <w:b/>
          <w:spacing w:val="-10"/>
          <w:sz w:val="21"/>
        </w:rPr>
        <w:t>如</w:t>
      </w:r>
      <w:r>
        <w:rPr>
          <w:rFonts w:hint="eastAsia"/>
          <w:b/>
          <w:spacing w:val="-5"/>
          <w:sz w:val="21"/>
        </w:rPr>
        <w:t>有）等相关资料</w:t>
      </w:r>
      <w:r>
        <w:rPr>
          <w:rFonts w:hint="eastAsia"/>
          <w:b/>
          <w:spacing w:val="-10"/>
          <w:sz w:val="21"/>
        </w:rPr>
        <w:t>的</w:t>
      </w:r>
      <w:r>
        <w:rPr>
          <w:rFonts w:hint="eastAsia"/>
          <w:b/>
          <w:spacing w:val="-5"/>
          <w:sz w:val="21"/>
        </w:rPr>
        <w:t>扫描件</w:t>
      </w:r>
      <w:r>
        <w:rPr>
          <w:rFonts w:hint="eastAsia"/>
          <w:b/>
          <w:sz w:val="21"/>
        </w:rPr>
        <w:t>。</w:t>
      </w:r>
    </w:p>
    <w:p>
      <w:pPr>
        <w:pStyle w:val="21"/>
        <w:numPr>
          <w:ilvl w:val="0"/>
          <w:numId w:val="32"/>
        </w:numPr>
        <w:tabs>
          <w:tab w:val="left" w:pos="818"/>
          <w:tab w:val="left" w:pos="3076"/>
        </w:tabs>
        <w:spacing w:before="0"/>
        <w:rPr>
          <w:b/>
          <w:sz w:val="21"/>
        </w:rPr>
      </w:pPr>
      <w:r>
        <w:rPr>
          <w:rFonts w:hint="eastAsia"/>
          <w:b/>
          <w:spacing w:val="-5"/>
          <w:sz w:val="21"/>
        </w:rPr>
        <w:t>提供拟投入本项目</w:t>
      </w:r>
      <w:r>
        <w:rPr>
          <w:rFonts w:hint="eastAsia"/>
          <w:b/>
          <w:spacing w:val="-10"/>
          <w:sz w:val="21"/>
        </w:rPr>
        <w:t>服</w:t>
      </w:r>
      <w:r>
        <w:rPr>
          <w:rFonts w:hint="eastAsia"/>
          <w:b/>
          <w:spacing w:val="-5"/>
          <w:sz w:val="21"/>
        </w:rPr>
        <w:t>务人员为投标人</w:t>
      </w:r>
      <w:r>
        <w:rPr>
          <w:rFonts w:hint="eastAsia"/>
          <w:b/>
          <w:spacing w:val="-10"/>
          <w:sz w:val="21"/>
        </w:rPr>
        <w:t>本</w:t>
      </w:r>
      <w:r>
        <w:rPr>
          <w:rFonts w:hint="eastAsia"/>
          <w:b/>
          <w:spacing w:val="-5"/>
          <w:sz w:val="21"/>
        </w:rPr>
        <w:t>单位</w:t>
      </w:r>
      <w:r>
        <w:rPr>
          <w:rFonts w:hint="eastAsia"/>
          <w:b/>
          <w:sz w:val="21"/>
        </w:rPr>
        <w:t>在职员工</w:t>
      </w:r>
      <w:r>
        <w:rPr>
          <w:rFonts w:hint="eastAsia"/>
          <w:b/>
          <w:spacing w:val="-5"/>
          <w:sz w:val="21"/>
        </w:rPr>
        <w:t>的有</w:t>
      </w:r>
      <w:r>
        <w:rPr>
          <w:rFonts w:hint="eastAsia"/>
          <w:b/>
          <w:spacing w:val="-10"/>
          <w:sz w:val="21"/>
        </w:rPr>
        <w:t>效</w:t>
      </w:r>
      <w:r>
        <w:rPr>
          <w:rFonts w:hint="eastAsia"/>
          <w:b/>
          <w:spacing w:val="-5"/>
          <w:sz w:val="21"/>
        </w:rPr>
        <w:t>证明材料，属于</w:t>
      </w:r>
      <w:r>
        <w:rPr>
          <w:rFonts w:hint="eastAsia"/>
          <w:b/>
          <w:sz w:val="21"/>
        </w:rPr>
        <w:t>退休</w:t>
      </w:r>
      <w:r>
        <w:rPr>
          <w:rFonts w:hint="eastAsia"/>
          <w:b/>
          <w:spacing w:val="-5"/>
          <w:sz w:val="21"/>
        </w:rPr>
        <w:t>人</w:t>
      </w:r>
      <w:r>
        <w:rPr>
          <w:rFonts w:hint="eastAsia"/>
          <w:b/>
          <w:spacing w:val="-10"/>
          <w:sz w:val="21"/>
        </w:rPr>
        <w:t>员</w:t>
      </w:r>
      <w:r>
        <w:rPr>
          <w:rFonts w:hint="eastAsia"/>
          <w:b/>
          <w:spacing w:val="-5"/>
          <w:sz w:val="21"/>
        </w:rPr>
        <w:t>的，提</w:t>
      </w:r>
      <w:r>
        <w:rPr>
          <w:rFonts w:hint="eastAsia"/>
          <w:b/>
          <w:sz w:val="21"/>
        </w:rPr>
        <w:t>交聘</w:t>
      </w:r>
      <w:r>
        <w:rPr>
          <w:rFonts w:hint="eastAsia"/>
          <w:b/>
          <w:spacing w:val="-5"/>
          <w:sz w:val="21"/>
        </w:rPr>
        <w:t>用合同</w:t>
      </w:r>
      <w:r>
        <w:rPr>
          <w:rFonts w:hint="eastAsia"/>
          <w:b/>
          <w:spacing w:val="-10"/>
          <w:sz w:val="21"/>
        </w:rPr>
        <w:t>和</w:t>
      </w:r>
      <w:r>
        <w:rPr>
          <w:rFonts w:hint="eastAsia"/>
          <w:b/>
          <w:sz w:val="21"/>
        </w:rPr>
        <w:t>退工</w:t>
      </w:r>
      <w:r>
        <w:rPr>
          <w:rFonts w:hint="eastAsia"/>
          <w:b/>
          <w:spacing w:val="-5"/>
          <w:sz w:val="21"/>
        </w:rPr>
        <w:t>证。（以上材</w:t>
      </w:r>
      <w:r>
        <w:rPr>
          <w:rFonts w:hint="eastAsia"/>
          <w:b/>
          <w:sz w:val="21"/>
        </w:rPr>
        <w:t>料</w:t>
      </w:r>
      <w:r>
        <w:rPr>
          <w:rFonts w:hint="eastAsia"/>
          <w:b/>
          <w:spacing w:val="-5"/>
          <w:sz w:val="21"/>
        </w:rPr>
        <w:t>需提供原件的</w:t>
      </w:r>
      <w:r>
        <w:rPr>
          <w:rFonts w:hint="eastAsia"/>
          <w:b/>
          <w:spacing w:val="-10"/>
          <w:sz w:val="21"/>
        </w:rPr>
        <w:t>扫</w:t>
      </w:r>
      <w:r>
        <w:rPr>
          <w:rFonts w:hint="eastAsia"/>
          <w:b/>
          <w:spacing w:val="-5"/>
          <w:sz w:val="21"/>
        </w:rPr>
        <w:t>描件</w:t>
      </w:r>
      <w:r>
        <w:rPr>
          <w:rFonts w:hint="eastAsia"/>
          <w:b/>
          <w:sz w:val="21"/>
        </w:rPr>
        <w:t>）</w:t>
      </w:r>
    </w:p>
    <w:p>
      <w:pPr>
        <w:spacing w:line="268" w:lineRule="exact"/>
        <w:rPr>
          <w:sz w:val="21"/>
        </w:rPr>
        <w:sectPr>
          <w:pgSz w:w="11910" w:h="16840"/>
          <w:pgMar w:top="1440" w:right="1800" w:bottom="1440" w:left="1800" w:header="0" w:footer="1077" w:gutter="0"/>
          <w:cols w:space="720" w:num="1"/>
        </w:sectPr>
      </w:pPr>
    </w:p>
    <w:p>
      <w:pPr>
        <w:pStyle w:val="5"/>
        <w:tabs>
          <w:tab w:val="left" w:pos="863"/>
          <w:tab w:val="left" w:pos="2979"/>
        </w:tabs>
        <w:spacing w:before="159"/>
      </w:pPr>
      <w:r>
        <w:rPr>
          <w:rFonts w:hint="eastAsia"/>
          <w:spacing w:val="-5"/>
        </w:rPr>
        <w:t>附件</w:t>
      </w:r>
      <w:r>
        <w:rPr>
          <w:rFonts w:hint="eastAsia"/>
          <w:lang w:val="en-US" w:eastAsia="zh-CN"/>
        </w:rPr>
        <w:t>5</w:t>
      </w:r>
      <w:r>
        <w:rPr>
          <w:rFonts w:hint="eastAsia"/>
        </w:rPr>
        <w:tab/>
      </w:r>
      <w:r>
        <w:rPr>
          <w:rFonts w:hint="eastAsia"/>
          <w:spacing w:val="-5"/>
        </w:rPr>
        <w:t>投标人基本情况</w:t>
      </w:r>
      <w:r>
        <w:rPr>
          <w:rFonts w:hint="eastAsia"/>
        </w:rPr>
        <w:t>介</w:t>
      </w:r>
      <w:r>
        <w:rPr>
          <w:rFonts w:hint="eastAsia"/>
        </w:rPr>
        <w:tab/>
      </w:r>
      <w:r>
        <w:rPr>
          <w:rFonts w:hint="eastAsia"/>
          <w:spacing w:val="-5"/>
        </w:rPr>
        <w:t>（格式</w:t>
      </w:r>
      <w:r>
        <w:rPr>
          <w:rFonts w:hint="eastAsia"/>
        </w:rPr>
        <w:t>）</w:t>
      </w:r>
    </w:p>
    <w:p>
      <w:pPr>
        <w:pStyle w:val="10"/>
        <w:spacing w:before="10"/>
        <w:rPr>
          <w:b/>
          <w:sz w:val="19"/>
        </w:rPr>
      </w:pPr>
    </w:p>
    <w:p>
      <w:pPr>
        <w:pStyle w:val="10"/>
        <w:ind w:left="182"/>
      </w:pPr>
      <w:r>
        <w:rPr>
          <w:rFonts w:hint="eastAsia"/>
        </w:rPr>
        <w:t>（一）基本情况：</w:t>
      </w:r>
    </w:p>
    <w:p>
      <w:pPr>
        <w:pStyle w:val="10"/>
        <w:spacing w:before="43"/>
        <w:ind w:left="182"/>
      </w:pPr>
      <w:r>
        <w:rPr>
          <w:rFonts w:hint="eastAsia"/>
        </w:rPr>
        <w:t>1、单位名称：</w:t>
      </w:r>
    </w:p>
    <w:p>
      <w:pPr>
        <w:pStyle w:val="10"/>
        <w:spacing w:before="33"/>
        <w:ind w:left="182"/>
      </w:pPr>
      <w:r>
        <w:rPr>
          <w:rFonts w:hint="eastAsia"/>
        </w:rPr>
        <w:t>2、地址：</w:t>
      </w:r>
    </w:p>
    <w:p>
      <w:pPr>
        <w:pStyle w:val="10"/>
        <w:spacing w:before="48"/>
        <w:ind w:left="182"/>
      </w:pPr>
      <w:r>
        <w:rPr>
          <w:rFonts w:hint="eastAsia"/>
        </w:rPr>
        <w:t>3：邮编：</w:t>
      </w:r>
    </w:p>
    <w:p>
      <w:pPr>
        <w:pStyle w:val="10"/>
        <w:spacing w:before="43"/>
        <w:ind w:left="182"/>
      </w:pPr>
      <w:r>
        <w:rPr>
          <w:rFonts w:hint="eastAsia"/>
        </w:rPr>
        <w:t>4、电话/传真：</w:t>
      </w:r>
    </w:p>
    <w:p>
      <w:pPr>
        <w:pStyle w:val="10"/>
        <w:tabs>
          <w:tab w:val="left" w:pos="1967"/>
        </w:tabs>
        <w:spacing w:before="48"/>
        <w:ind w:left="182"/>
      </w:pPr>
      <w:r>
        <w:rPr>
          <w:rFonts w:hint="eastAsia"/>
        </w:rPr>
        <w:t>5、成立</w:t>
      </w:r>
      <w:r>
        <w:rPr>
          <w:rFonts w:hint="eastAsia"/>
          <w:spacing w:val="-5"/>
        </w:rPr>
        <w:t>日</w:t>
      </w:r>
      <w:r>
        <w:rPr>
          <w:rFonts w:hint="eastAsia"/>
        </w:rPr>
        <w:t>期或注册日期：</w:t>
      </w:r>
    </w:p>
    <w:p>
      <w:pPr>
        <w:pStyle w:val="10"/>
        <w:spacing w:before="43"/>
        <w:ind w:left="182"/>
      </w:pPr>
      <w:r>
        <w:rPr>
          <w:rFonts w:hint="eastAsia"/>
        </w:rPr>
        <w:t>6、行业类型：</w:t>
      </w:r>
    </w:p>
    <w:p>
      <w:pPr>
        <w:pStyle w:val="10"/>
        <w:tabs>
          <w:tab w:val="left" w:pos="1655"/>
          <w:tab w:val="left" w:pos="3124"/>
        </w:tabs>
        <w:spacing w:before="33"/>
        <w:ind w:left="182"/>
      </w:pPr>
      <w:r>
        <w:rPr>
          <w:rFonts w:hint="eastAsia"/>
        </w:rPr>
        <w:t>（二）</w:t>
      </w:r>
      <w:r>
        <w:rPr>
          <w:rFonts w:hint="eastAsia"/>
          <w:spacing w:val="-5"/>
        </w:rPr>
        <w:t>基</w:t>
      </w:r>
      <w:r>
        <w:rPr>
          <w:rFonts w:hint="eastAsia"/>
        </w:rPr>
        <w:t>本经济</w:t>
      </w:r>
      <w:r>
        <w:rPr>
          <w:rFonts w:hint="eastAsia"/>
          <w:spacing w:val="-5"/>
        </w:rPr>
        <w:t>指</w:t>
      </w:r>
      <w:r>
        <w:rPr>
          <w:rFonts w:hint="eastAsia"/>
        </w:rPr>
        <w:t>标（到</w:t>
      </w:r>
      <w:r>
        <w:rPr>
          <w:rFonts w:hint="eastAsia"/>
          <w:spacing w:val="-5"/>
        </w:rPr>
        <w:t>上</w:t>
      </w:r>
      <w:r>
        <w:rPr>
          <w:rFonts w:hint="eastAsia"/>
        </w:rPr>
        <w:t>年12</w:t>
      </w:r>
      <w:r>
        <w:rPr>
          <w:rFonts w:hint="eastAsia"/>
          <w:spacing w:val="-5"/>
        </w:rPr>
        <w:t>月</w:t>
      </w:r>
      <w:r>
        <w:rPr>
          <w:rFonts w:hint="eastAsia"/>
        </w:rPr>
        <w:t>31日止</w:t>
      </w:r>
      <w:r>
        <w:rPr>
          <w:rFonts w:hint="eastAsia"/>
          <w:spacing w:val="-3"/>
        </w:rPr>
        <w:t>）：</w:t>
      </w:r>
    </w:p>
    <w:p>
      <w:pPr>
        <w:pStyle w:val="10"/>
        <w:spacing w:before="48"/>
        <w:ind w:left="182"/>
      </w:pPr>
      <w:r>
        <w:rPr>
          <w:rFonts w:hint="eastAsia"/>
        </w:rPr>
        <w:t>1</w:t>
      </w:r>
      <w:r>
        <w:rPr>
          <w:rFonts w:hint="eastAsia"/>
          <w:spacing w:val="-2"/>
        </w:rPr>
        <w:t>、实收资本：</w:t>
      </w:r>
    </w:p>
    <w:p>
      <w:pPr>
        <w:pStyle w:val="10"/>
        <w:spacing w:before="43"/>
        <w:ind w:left="182"/>
      </w:pPr>
      <w:r>
        <w:rPr>
          <w:rFonts w:hint="eastAsia"/>
        </w:rPr>
        <w:t>2</w:t>
      </w:r>
      <w:r>
        <w:rPr>
          <w:rFonts w:hint="eastAsia"/>
          <w:spacing w:val="-2"/>
        </w:rPr>
        <w:t>、资产总额：</w:t>
      </w:r>
    </w:p>
    <w:p>
      <w:pPr>
        <w:pStyle w:val="10"/>
        <w:tabs>
          <w:tab w:val="left" w:pos="921"/>
        </w:tabs>
        <w:spacing w:before="47"/>
        <w:ind w:left="182"/>
      </w:pPr>
      <w:r>
        <w:rPr>
          <w:rFonts w:hint="eastAsia"/>
        </w:rPr>
        <w:t>3、负债</w:t>
      </w:r>
      <w:r>
        <w:rPr>
          <w:rFonts w:hint="eastAsia"/>
          <w:spacing w:val="-5"/>
        </w:rPr>
        <w:t>总</w:t>
      </w:r>
      <w:r>
        <w:rPr>
          <w:rFonts w:hint="eastAsia"/>
        </w:rPr>
        <w:t>额：</w:t>
      </w:r>
    </w:p>
    <w:p>
      <w:pPr>
        <w:pStyle w:val="10"/>
        <w:spacing w:before="43"/>
        <w:ind w:left="182"/>
      </w:pPr>
      <w:r>
        <w:rPr>
          <w:rFonts w:hint="eastAsia"/>
        </w:rPr>
        <w:t>4</w:t>
      </w:r>
      <w:r>
        <w:rPr>
          <w:rFonts w:hint="eastAsia"/>
          <w:spacing w:val="-2"/>
        </w:rPr>
        <w:t>、营业收入：</w:t>
      </w:r>
    </w:p>
    <w:p>
      <w:pPr>
        <w:pStyle w:val="10"/>
        <w:tabs>
          <w:tab w:val="left" w:pos="710"/>
          <w:tab w:val="left" w:pos="1127"/>
        </w:tabs>
        <w:spacing w:before="34"/>
        <w:ind w:left="182"/>
      </w:pPr>
      <w:r>
        <w:rPr>
          <w:rFonts w:hint="eastAsia"/>
        </w:rPr>
        <w:t>5、净利润：</w:t>
      </w:r>
    </w:p>
    <w:p>
      <w:pPr>
        <w:pStyle w:val="10"/>
        <w:spacing w:before="47"/>
        <w:ind w:left="182"/>
      </w:pPr>
      <w:r>
        <w:rPr>
          <w:rFonts w:hint="eastAsia"/>
        </w:rPr>
        <w:t>6</w:t>
      </w:r>
      <w:r>
        <w:rPr>
          <w:rFonts w:hint="eastAsia"/>
          <w:spacing w:val="-2"/>
        </w:rPr>
        <w:t>、上交税收：</w:t>
      </w:r>
    </w:p>
    <w:p>
      <w:pPr>
        <w:pStyle w:val="10"/>
        <w:tabs>
          <w:tab w:val="left" w:pos="921"/>
        </w:tabs>
        <w:spacing w:before="43"/>
        <w:ind w:left="182"/>
      </w:pPr>
      <w:r>
        <w:rPr>
          <w:rFonts w:hint="eastAsia"/>
        </w:rPr>
        <w:t>7、在职</w:t>
      </w:r>
      <w:r>
        <w:rPr>
          <w:rFonts w:hint="eastAsia"/>
          <w:spacing w:val="-5"/>
        </w:rPr>
        <w:t>人</w:t>
      </w:r>
      <w:r>
        <w:rPr>
          <w:rFonts w:hint="eastAsia"/>
        </w:rPr>
        <w:t>数：</w:t>
      </w:r>
    </w:p>
    <w:p>
      <w:pPr>
        <w:pStyle w:val="10"/>
        <w:spacing w:before="48"/>
        <w:ind w:left="182"/>
      </w:pPr>
      <w:r>
        <w:rPr>
          <w:rFonts w:hint="eastAsia"/>
        </w:rPr>
        <w:t>（三）其他情况：</w:t>
      </w:r>
    </w:p>
    <w:p>
      <w:pPr>
        <w:pStyle w:val="10"/>
        <w:tabs>
          <w:tab w:val="left" w:pos="604"/>
          <w:tab w:val="left" w:pos="3647"/>
          <w:tab w:val="left" w:pos="4699"/>
          <w:tab w:val="left" w:pos="7847"/>
        </w:tabs>
        <w:spacing w:before="43" w:line="268" w:lineRule="auto"/>
        <w:ind w:left="182" w:right="291"/>
      </w:pPr>
      <w:r>
        <w:rPr>
          <w:rFonts w:hint="eastAsia"/>
        </w:rPr>
        <w:t>1、专业</w:t>
      </w:r>
      <w:r>
        <w:rPr>
          <w:rFonts w:hint="eastAsia"/>
          <w:spacing w:val="-5"/>
        </w:rPr>
        <w:t>人</w:t>
      </w:r>
      <w:r>
        <w:rPr>
          <w:rFonts w:hint="eastAsia"/>
        </w:rPr>
        <w:t>员分类</w:t>
      </w:r>
      <w:r>
        <w:rPr>
          <w:rFonts w:hint="eastAsia"/>
          <w:spacing w:val="-5"/>
        </w:rPr>
        <w:t>及</w:t>
      </w:r>
      <w:r>
        <w:rPr>
          <w:rFonts w:hint="eastAsia"/>
        </w:rPr>
        <w:t>人数</w:t>
      </w:r>
      <w:r>
        <w:rPr>
          <w:rFonts w:hint="eastAsia"/>
          <w:spacing w:val="-3"/>
        </w:rPr>
        <w:t>：（</w:t>
      </w:r>
      <w:r>
        <w:rPr>
          <w:rFonts w:hint="eastAsia"/>
        </w:rPr>
        <w:t>有专业职称人</w:t>
      </w:r>
      <w:r>
        <w:rPr>
          <w:rFonts w:hint="eastAsia"/>
          <w:spacing w:val="-5"/>
        </w:rPr>
        <w:t>数</w:t>
      </w:r>
      <w:r>
        <w:rPr>
          <w:rFonts w:hint="eastAsia"/>
        </w:rPr>
        <w:t>及职称</w:t>
      </w:r>
      <w:r>
        <w:rPr>
          <w:rFonts w:hint="eastAsia"/>
          <w:spacing w:val="-5"/>
        </w:rPr>
        <w:t>情</w:t>
      </w:r>
      <w:r>
        <w:rPr>
          <w:rFonts w:hint="eastAsia"/>
        </w:rPr>
        <w:t>况，其</w:t>
      </w:r>
      <w:r>
        <w:rPr>
          <w:rFonts w:hint="eastAsia"/>
          <w:spacing w:val="-5"/>
        </w:rPr>
        <w:t>中</w:t>
      </w:r>
      <w:r>
        <w:rPr>
          <w:rFonts w:hint="eastAsia"/>
        </w:rPr>
        <w:t>有执业</w:t>
      </w:r>
      <w:r>
        <w:rPr>
          <w:rFonts w:hint="eastAsia"/>
          <w:spacing w:val="-5"/>
        </w:rPr>
        <w:t>资</w:t>
      </w:r>
      <w:r>
        <w:rPr>
          <w:rFonts w:hint="eastAsia"/>
        </w:rPr>
        <w:t>格人数及职称情</w:t>
      </w:r>
      <w:r>
        <w:rPr>
          <w:rFonts w:hint="eastAsia"/>
          <w:spacing w:val="-5"/>
        </w:rPr>
        <w:t>况</w:t>
      </w:r>
      <w:r>
        <w:rPr>
          <w:rFonts w:hint="eastAsia"/>
        </w:rPr>
        <w:t>，其他</w:t>
      </w:r>
      <w:r>
        <w:rPr>
          <w:rFonts w:hint="eastAsia"/>
          <w:spacing w:val="-5"/>
        </w:rPr>
        <w:t>人</w:t>
      </w:r>
      <w:r>
        <w:rPr>
          <w:rFonts w:hint="eastAsia"/>
        </w:rPr>
        <w:t>员情</w:t>
      </w:r>
      <w:r>
        <w:rPr>
          <w:rFonts w:hint="eastAsia"/>
          <w:spacing w:val="-16"/>
        </w:rPr>
        <w:t>况</w:t>
      </w:r>
      <w:r>
        <w:rPr>
          <w:rFonts w:hint="eastAsia"/>
        </w:rPr>
        <w:t>等）</w:t>
      </w:r>
    </w:p>
    <w:p>
      <w:pPr>
        <w:pStyle w:val="10"/>
        <w:spacing w:before="16"/>
        <w:ind w:left="182"/>
      </w:pPr>
      <w:r>
        <w:rPr>
          <w:rFonts w:hint="eastAsia"/>
        </w:rPr>
        <w:t>2、企业资质证书情况：</w:t>
      </w:r>
    </w:p>
    <w:p>
      <w:pPr>
        <w:pStyle w:val="10"/>
        <w:tabs>
          <w:tab w:val="left" w:pos="710"/>
          <w:tab w:val="left" w:pos="4910"/>
        </w:tabs>
        <w:spacing w:before="43"/>
        <w:ind w:left="182"/>
      </w:pPr>
      <w:r>
        <w:rPr>
          <w:rFonts w:hint="eastAsia"/>
        </w:rPr>
        <w:t>3、近三</w:t>
      </w:r>
      <w:r>
        <w:rPr>
          <w:rFonts w:hint="eastAsia"/>
          <w:spacing w:val="-5"/>
        </w:rPr>
        <w:t>年</w:t>
      </w:r>
      <w:r>
        <w:rPr>
          <w:rFonts w:hint="eastAsia"/>
        </w:rPr>
        <w:t>内因违</w:t>
      </w:r>
      <w:r>
        <w:rPr>
          <w:rFonts w:hint="eastAsia"/>
          <w:spacing w:val="-5"/>
        </w:rPr>
        <w:t>法</w:t>
      </w:r>
      <w:r>
        <w:rPr>
          <w:rFonts w:hint="eastAsia"/>
        </w:rPr>
        <w:t>违规受</w:t>
      </w:r>
      <w:r>
        <w:rPr>
          <w:rFonts w:hint="eastAsia"/>
          <w:spacing w:val="-5"/>
        </w:rPr>
        <w:t>到</w:t>
      </w:r>
      <w:r>
        <w:rPr>
          <w:rFonts w:hint="eastAsia"/>
        </w:rPr>
        <w:t>行业及</w:t>
      </w:r>
      <w:r>
        <w:rPr>
          <w:rFonts w:hint="eastAsia"/>
          <w:spacing w:val="-5"/>
        </w:rPr>
        <w:t>相</w:t>
      </w:r>
      <w:r>
        <w:rPr>
          <w:rFonts w:hint="eastAsia"/>
        </w:rPr>
        <w:t>关机</w:t>
      </w:r>
      <w:r>
        <w:rPr>
          <w:rFonts w:hint="eastAsia"/>
          <w:spacing w:val="-5"/>
        </w:rPr>
        <w:t>构</w:t>
      </w:r>
      <w:r>
        <w:rPr>
          <w:rFonts w:hint="eastAsia"/>
        </w:rPr>
        <w:t>通报批评以上处</w:t>
      </w:r>
      <w:r>
        <w:rPr>
          <w:rFonts w:hint="eastAsia"/>
          <w:spacing w:val="-5"/>
        </w:rPr>
        <w:t>理</w:t>
      </w:r>
      <w:r>
        <w:rPr>
          <w:rFonts w:hint="eastAsia"/>
        </w:rPr>
        <w:t>的情况：</w:t>
      </w:r>
    </w:p>
    <w:p>
      <w:pPr>
        <w:pStyle w:val="10"/>
        <w:spacing w:before="48"/>
        <w:ind w:left="182"/>
      </w:pPr>
      <w:r>
        <w:rPr>
          <w:rFonts w:hint="eastAsia"/>
        </w:rPr>
        <w:t>4、其他需要说明的情况：</w:t>
      </w:r>
    </w:p>
    <w:p>
      <w:pPr>
        <w:pStyle w:val="10"/>
        <w:spacing w:before="12"/>
        <w:rPr>
          <w:sz w:val="26"/>
        </w:rPr>
      </w:pPr>
    </w:p>
    <w:p>
      <w:pPr>
        <w:pStyle w:val="10"/>
        <w:tabs>
          <w:tab w:val="left" w:pos="1022"/>
          <w:tab w:val="left" w:pos="6062"/>
        </w:tabs>
        <w:ind w:left="182"/>
      </w:pPr>
      <w:r>
        <w:rPr>
          <w:rFonts w:hint="eastAsia"/>
        </w:rPr>
        <w:t>我方承诺上述情</w:t>
      </w:r>
      <w:r>
        <w:rPr>
          <w:rFonts w:hint="eastAsia"/>
          <w:spacing w:val="-5"/>
        </w:rPr>
        <w:t>况</w:t>
      </w:r>
      <w:r>
        <w:rPr>
          <w:rFonts w:hint="eastAsia"/>
        </w:rPr>
        <w:t>是真实</w:t>
      </w:r>
      <w:r>
        <w:rPr>
          <w:rFonts w:hint="eastAsia"/>
          <w:spacing w:val="-5"/>
        </w:rPr>
        <w:t>、</w:t>
      </w:r>
      <w:r>
        <w:rPr>
          <w:rFonts w:hint="eastAsia"/>
        </w:rPr>
        <w:t>准确的</w:t>
      </w:r>
      <w:r>
        <w:rPr>
          <w:rFonts w:hint="eastAsia"/>
          <w:spacing w:val="-5"/>
        </w:rPr>
        <w:t>，</w:t>
      </w:r>
      <w:r>
        <w:rPr>
          <w:rFonts w:hint="eastAsia"/>
        </w:rPr>
        <w:t>我方同</w:t>
      </w:r>
      <w:r>
        <w:rPr>
          <w:rFonts w:hint="eastAsia"/>
          <w:spacing w:val="-5"/>
        </w:rPr>
        <w:t>意</w:t>
      </w:r>
      <w:r>
        <w:rPr>
          <w:rFonts w:hint="eastAsia"/>
        </w:rPr>
        <w:t>根据采</w:t>
      </w:r>
      <w:r>
        <w:rPr>
          <w:rFonts w:hint="eastAsia"/>
          <w:spacing w:val="-5"/>
        </w:rPr>
        <w:t>购</w:t>
      </w:r>
      <w:r>
        <w:rPr>
          <w:rFonts w:hint="eastAsia"/>
        </w:rPr>
        <w:t>人进一步要求出</w:t>
      </w:r>
      <w:r>
        <w:rPr>
          <w:rFonts w:hint="eastAsia"/>
          <w:spacing w:val="-5"/>
        </w:rPr>
        <w:t>示</w:t>
      </w:r>
      <w:r>
        <w:rPr>
          <w:rFonts w:hint="eastAsia"/>
        </w:rPr>
        <w:t>有关资</w:t>
      </w:r>
      <w:r>
        <w:rPr>
          <w:rFonts w:hint="eastAsia"/>
          <w:spacing w:val="-5"/>
        </w:rPr>
        <w:t>料</w:t>
      </w:r>
      <w:r>
        <w:rPr>
          <w:rFonts w:hint="eastAsia"/>
        </w:rPr>
        <w:t>予以</w:t>
      </w:r>
      <w:r>
        <w:rPr>
          <w:rFonts w:hint="eastAsia"/>
          <w:spacing w:val="-5"/>
        </w:rPr>
        <w:t>证</w:t>
      </w:r>
      <w:r>
        <w:rPr>
          <w:rFonts w:hint="eastAsia"/>
        </w:rPr>
        <w:t>实。</w:t>
      </w:r>
    </w:p>
    <w:p>
      <w:pPr>
        <w:pStyle w:val="10"/>
        <w:rPr>
          <w:sz w:val="20"/>
        </w:rPr>
      </w:pPr>
    </w:p>
    <w:p>
      <w:pPr>
        <w:pStyle w:val="10"/>
        <w:spacing w:before="9"/>
        <w:rPr>
          <w:sz w:val="19"/>
        </w:rPr>
      </w:pPr>
    </w:p>
    <w:p>
      <w:pPr>
        <w:pStyle w:val="10"/>
        <w:spacing w:line="564" w:lineRule="auto"/>
        <w:ind w:left="182" w:right="2149" w:rightChars="977"/>
      </w:pPr>
      <w:r>
        <w:rPr>
          <w:rFonts w:hint="eastAsia"/>
        </w:rPr>
        <w:t>投标人法定代表人或授权代表签字或盖章： 投标人（公章）：</w:t>
      </w:r>
    </w:p>
    <w:p>
      <w:pPr>
        <w:pStyle w:val="10"/>
        <w:spacing w:line="252" w:lineRule="exact"/>
        <w:ind w:left="37" w:right="2149" w:rightChars="977" w:firstLine="210" w:firstLineChars="100"/>
        <w:jc w:val="both"/>
      </w:pPr>
      <w:r>
        <w:rPr>
          <w:rFonts w:hint="eastAsia"/>
        </w:rPr>
        <w:t>日期：</w:t>
      </w:r>
    </w:p>
    <w:p>
      <w:pPr>
        <w:pStyle w:val="10"/>
        <w:rPr>
          <w:sz w:val="20"/>
        </w:rPr>
      </w:pPr>
    </w:p>
    <w:p>
      <w:pPr>
        <w:pStyle w:val="10"/>
        <w:rPr>
          <w:sz w:val="22"/>
        </w:rPr>
      </w:pPr>
    </w:p>
    <w:p>
      <w:pPr>
        <w:pStyle w:val="10"/>
        <w:rPr>
          <w:sz w:val="22"/>
        </w:rPr>
      </w:pPr>
    </w:p>
    <w:p>
      <w:pPr>
        <w:pStyle w:val="10"/>
        <w:rPr>
          <w:sz w:val="22"/>
        </w:rPr>
      </w:pPr>
    </w:p>
    <w:p>
      <w:pPr>
        <w:pStyle w:val="10"/>
        <w:rPr>
          <w:sz w:val="22"/>
        </w:rPr>
      </w:pPr>
    </w:p>
    <w:p>
      <w:pPr>
        <w:pStyle w:val="10"/>
        <w:rPr>
          <w:sz w:val="22"/>
        </w:rPr>
      </w:pPr>
    </w:p>
    <w:p>
      <w:pPr>
        <w:pStyle w:val="10"/>
        <w:rPr>
          <w:sz w:val="22"/>
        </w:rPr>
      </w:pPr>
    </w:p>
    <w:p>
      <w:pPr>
        <w:pStyle w:val="10"/>
        <w:rPr>
          <w:sz w:val="22"/>
        </w:rPr>
      </w:pPr>
    </w:p>
    <w:p>
      <w:pPr>
        <w:pStyle w:val="10"/>
        <w:rPr>
          <w:sz w:val="22"/>
        </w:rPr>
      </w:pPr>
    </w:p>
    <w:p>
      <w:pPr>
        <w:pStyle w:val="10"/>
        <w:rPr>
          <w:sz w:val="22"/>
        </w:rPr>
      </w:pPr>
    </w:p>
    <w:p>
      <w:pPr>
        <w:pStyle w:val="10"/>
        <w:rPr>
          <w:sz w:val="22"/>
        </w:rPr>
      </w:pPr>
    </w:p>
    <w:p>
      <w:pPr>
        <w:pStyle w:val="10"/>
        <w:rPr>
          <w:sz w:val="22"/>
        </w:rPr>
      </w:pPr>
    </w:p>
    <w:p>
      <w:pPr>
        <w:pStyle w:val="10"/>
        <w:rPr>
          <w:sz w:val="22"/>
        </w:rPr>
      </w:pPr>
    </w:p>
    <w:p>
      <w:pPr>
        <w:pStyle w:val="10"/>
        <w:rPr>
          <w:sz w:val="22"/>
        </w:rPr>
      </w:pPr>
    </w:p>
    <w:p>
      <w:pPr>
        <w:pStyle w:val="10"/>
        <w:rPr>
          <w:sz w:val="22"/>
        </w:rPr>
      </w:pPr>
    </w:p>
    <w:p>
      <w:pPr>
        <w:pStyle w:val="5"/>
        <w:tabs>
          <w:tab w:val="left" w:pos="863"/>
          <w:tab w:val="left" w:pos="2274"/>
        </w:tabs>
        <w:jc w:val="both"/>
      </w:pPr>
      <w:r>
        <w:rPr>
          <w:rFonts w:hint="eastAsia"/>
          <w:spacing w:val="-5"/>
        </w:rPr>
        <w:t>附件</w:t>
      </w:r>
      <w:r>
        <w:rPr>
          <w:rFonts w:hint="eastAsia"/>
          <w:lang w:val="en-US" w:eastAsia="zh-CN"/>
        </w:rPr>
        <w:t>6</w:t>
      </w:r>
      <w:r>
        <w:rPr>
          <w:rFonts w:hint="eastAsia"/>
        </w:rPr>
        <w:tab/>
      </w:r>
      <w:r>
        <w:rPr>
          <w:rFonts w:hint="eastAsia"/>
          <w:spacing w:val="-5"/>
        </w:rPr>
        <w:t>商务条</w:t>
      </w:r>
      <w:r>
        <w:rPr>
          <w:rFonts w:hint="eastAsia"/>
        </w:rPr>
        <w:t>款对照</w:t>
      </w:r>
      <w:r>
        <w:rPr>
          <w:rFonts w:hint="eastAsia"/>
          <w:spacing w:val="-5"/>
        </w:rPr>
        <w:t>表（格式</w:t>
      </w:r>
      <w:r>
        <w:rPr>
          <w:rFonts w:hint="eastAsia"/>
        </w:rPr>
        <w:t>）</w:t>
      </w:r>
    </w:p>
    <w:p>
      <w:pPr>
        <w:pStyle w:val="10"/>
        <w:spacing w:before="11"/>
        <w:rPr>
          <w:b/>
          <w:sz w:val="27"/>
        </w:rPr>
      </w:pPr>
    </w:p>
    <w:p>
      <w:pPr>
        <w:pStyle w:val="10"/>
        <w:rPr>
          <w:sz w:val="20"/>
        </w:rPr>
      </w:pPr>
    </w:p>
    <w:p>
      <w:pPr>
        <w:pStyle w:val="10"/>
        <w:spacing w:before="5"/>
        <w:rPr>
          <w:sz w:val="11"/>
        </w:rPr>
      </w:pPr>
    </w:p>
    <w:tbl>
      <w:tblPr>
        <w:tblStyle w:val="15"/>
        <w:tblW w:w="96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26"/>
        <w:gridCol w:w="2342"/>
        <w:gridCol w:w="2457"/>
        <w:gridCol w:w="2193"/>
        <w:gridCol w:w="17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1" w:hRule="atLeast"/>
          <w:jc w:val="center"/>
        </w:trPr>
        <w:tc>
          <w:tcPr>
            <w:tcW w:w="926" w:type="dxa"/>
          </w:tcPr>
          <w:p>
            <w:pPr>
              <w:pStyle w:val="22"/>
              <w:spacing w:before="12"/>
              <w:rPr>
                <w:sz w:val="18"/>
              </w:rPr>
            </w:pPr>
          </w:p>
          <w:p>
            <w:pPr>
              <w:pStyle w:val="22"/>
              <w:ind w:left="258"/>
              <w:rPr>
                <w:sz w:val="21"/>
              </w:rPr>
            </w:pPr>
            <w:r>
              <w:rPr>
                <w:rFonts w:hint="eastAsia"/>
                <w:sz w:val="21"/>
              </w:rPr>
              <w:t>序号</w:t>
            </w:r>
          </w:p>
        </w:tc>
        <w:tc>
          <w:tcPr>
            <w:tcW w:w="2342" w:type="dxa"/>
          </w:tcPr>
          <w:p>
            <w:pPr>
              <w:pStyle w:val="22"/>
              <w:spacing w:before="12"/>
              <w:rPr>
                <w:sz w:val="18"/>
              </w:rPr>
            </w:pPr>
          </w:p>
          <w:p>
            <w:pPr>
              <w:pStyle w:val="22"/>
              <w:ind w:left="326"/>
              <w:rPr>
                <w:sz w:val="21"/>
              </w:rPr>
            </w:pPr>
            <w:r>
              <w:rPr>
                <w:rFonts w:hint="eastAsia"/>
                <w:sz w:val="21"/>
              </w:rPr>
              <w:t>招标文件商务条款</w:t>
            </w:r>
          </w:p>
        </w:tc>
        <w:tc>
          <w:tcPr>
            <w:tcW w:w="2457" w:type="dxa"/>
          </w:tcPr>
          <w:p>
            <w:pPr>
              <w:pStyle w:val="22"/>
              <w:spacing w:before="12"/>
              <w:rPr>
                <w:sz w:val="18"/>
              </w:rPr>
            </w:pPr>
          </w:p>
          <w:p>
            <w:pPr>
              <w:pStyle w:val="22"/>
              <w:ind w:left="278"/>
              <w:rPr>
                <w:sz w:val="21"/>
              </w:rPr>
            </w:pPr>
            <w:r>
              <w:rPr>
                <w:rFonts w:hint="eastAsia"/>
                <w:sz w:val="21"/>
              </w:rPr>
              <w:t>投标文件的商务条款</w:t>
            </w:r>
          </w:p>
        </w:tc>
        <w:tc>
          <w:tcPr>
            <w:tcW w:w="2193" w:type="dxa"/>
          </w:tcPr>
          <w:p>
            <w:pPr>
              <w:pStyle w:val="22"/>
              <w:spacing w:before="12"/>
              <w:rPr>
                <w:sz w:val="18"/>
              </w:rPr>
            </w:pPr>
          </w:p>
          <w:p>
            <w:pPr>
              <w:pStyle w:val="22"/>
              <w:ind w:left="625"/>
              <w:rPr>
                <w:sz w:val="21"/>
              </w:rPr>
            </w:pPr>
            <w:r>
              <w:rPr>
                <w:rFonts w:hint="eastAsia"/>
                <w:sz w:val="21"/>
              </w:rPr>
              <w:t>响应/未响应</w:t>
            </w:r>
          </w:p>
        </w:tc>
        <w:tc>
          <w:tcPr>
            <w:tcW w:w="1766" w:type="dxa"/>
          </w:tcPr>
          <w:p>
            <w:pPr>
              <w:pStyle w:val="22"/>
              <w:spacing w:before="12"/>
              <w:rPr>
                <w:sz w:val="18"/>
              </w:rPr>
            </w:pPr>
          </w:p>
          <w:p>
            <w:pPr>
              <w:pStyle w:val="22"/>
              <w:ind w:left="654" w:right="636"/>
              <w:jc w:val="center"/>
              <w:rPr>
                <w:sz w:val="21"/>
              </w:rPr>
            </w:pPr>
            <w:r>
              <w:rPr>
                <w:rFonts w:hint="eastAsia"/>
                <w:sz w:val="21"/>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1" w:hRule="atLeast"/>
          <w:jc w:val="center"/>
        </w:trPr>
        <w:tc>
          <w:tcPr>
            <w:tcW w:w="926" w:type="dxa"/>
          </w:tcPr>
          <w:p>
            <w:pPr>
              <w:pStyle w:val="22"/>
              <w:ind w:left="258"/>
              <w:rPr>
                <w:sz w:val="21"/>
              </w:rPr>
            </w:pPr>
          </w:p>
        </w:tc>
        <w:tc>
          <w:tcPr>
            <w:tcW w:w="2342" w:type="dxa"/>
          </w:tcPr>
          <w:p>
            <w:pPr>
              <w:pStyle w:val="22"/>
              <w:ind w:left="326"/>
              <w:rPr>
                <w:sz w:val="21"/>
              </w:rPr>
            </w:pPr>
          </w:p>
        </w:tc>
        <w:tc>
          <w:tcPr>
            <w:tcW w:w="2457" w:type="dxa"/>
          </w:tcPr>
          <w:p>
            <w:pPr>
              <w:pStyle w:val="22"/>
              <w:ind w:left="278"/>
              <w:rPr>
                <w:sz w:val="21"/>
              </w:rPr>
            </w:pPr>
          </w:p>
        </w:tc>
        <w:tc>
          <w:tcPr>
            <w:tcW w:w="2193" w:type="dxa"/>
          </w:tcPr>
          <w:p>
            <w:pPr>
              <w:pStyle w:val="22"/>
              <w:ind w:left="625"/>
              <w:rPr>
                <w:sz w:val="21"/>
              </w:rPr>
            </w:pPr>
          </w:p>
        </w:tc>
        <w:tc>
          <w:tcPr>
            <w:tcW w:w="1766" w:type="dxa"/>
          </w:tcPr>
          <w:p>
            <w:pPr>
              <w:pStyle w:val="22"/>
              <w:ind w:left="654" w:right="636"/>
              <w:jc w:val="center"/>
              <w:rPr>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1" w:hRule="atLeast"/>
          <w:jc w:val="center"/>
        </w:trPr>
        <w:tc>
          <w:tcPr>
            <w:tcW w:w="926" w:type="dxa"/>
          </w:tcPr>
          <w:p>
            <w:pPr>
              <w:pStyle w:val="22"/>
              <w:ind w:left="258"/>
              <w:rPr>
                <w:sz w:val="21"/>
              </w:rPr>
            </w:pPr>
          </w:p>
        </w:tc>
        <w:tc>
          <w:tcPr>
            <w:tcW w:w="2342" w:type="dxa"/>
          </w:tcPr>
          <w:p>
            <w:pPr>
              <w:pStyle w:val="22"/>
              <w:ind w:left="326"/>
              <w:rPr>
                <w:sz w:val="21"/>
              </w:rPr>
            </w:pPr>
          </w:p>
        </w:tc>
        <w:tc>
          <w:tcPr>
            <w:tcW w:w="2457" w:type="dxa"/>
          </w:tcPr>
          <w:p>
            <w:pPr>
              <w:pStyle w:val="22"/>
              <w:ind w:left="278"/>
              <w:rPr>
                <w:sz w:val="21"/>
              </w:rPr>
            </w:pPr>
          </w:p>
        </w:tc>
        <w:tc>
          <w:tcPr>
            <w:tcW w:w="2193" w:type="dxa"/>
          </w:tcPr>
          <w:p>
            <w:pPr>
              <w:pStyle w:val="22"/>
              <w:ind w:left="625"/>
              <w:rPr>
                <w:sz w:val="21"/>
              </w:rPr>
            </w:pPr>
          </w:p>
        </w:tc>
        <w:tc>
          <w:tcPr>
            <w:tcW w:w="1766" w:type="dxa"/>
          </w:tcPr>
          <w:p>
            <w:pPr>
              <w:pStyle w:val="22"/>
              <w:ind w:left="654" w:right="636"/>
              <w:jc w:val="center"/>
              <w:rPr>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1" w:hRule="atLeast"/>
          <w:jc w:val="center"/>
        </w:trPr>
        <w:tc>
          <w:tcPr>
            <w:tcW w:w="926" w:type="dxa"/>
          </w:tcPr>
          <w:p>
            <w:pPr>
              <w:pStyle w:val="22"/>
              <w:ind w:left="258"/>
              <w:rPr>
                <w:sz w:val="21"/>
              </w:rPr>
            </w:pPr>
          </w:p>
        </w:tc>
        <w:tc>
          <w:tcPr>
            <w:tcW w:w="2342" w:type="dxa"/>
          </w:tcPr>
          <w:p>
            <w:pPr>
              <w:pStyle w:val="22"/>
              <w:ind w:left="326"/>
              <w:rPr>
                <w:sz w:val="21"/>
              </w:rPr>
            </w:pPr>
          </w:p>
        </w:tc>
        <w:tc>
          <w:tcPr>
            <w:tcW w:w="2457" w:type="dxa"/>
          </w:tcPr>
          <w:p>
            <w:pPr>
              <w:pStyle w:val="22"/>
              <w:ind w:left="278"/>
              <w:rPr>
                <w:sz w:val="21"/>
              </w:rPr>
            </w:pPr>
          </w:p>
        </w:tc>
        <w:tc>
          <w:tcPr>
            <w:tcW w:w="2193" w:type="dxa"/>
          </w:tcPr>
          <w:p>
            <w:pPr>
              <w:pStyle w:val="22"/>
              <w:ind w:left="625"/>
              <w:rPr>
                <w:sz w:val="21"/>
              </w:rPr>
            </w:pPr>
          </w:p>
        </w:tc>
        <w:tc>
          <w:tcPr>
            <w:tcW w:w="1766" w:type="dxa"/>
          </w:tcPr>
          <w:p>
            <w:pPr>
              <w:pStyle w:val="22"/>
              <w:ind w:left="654" w:right="636"/>
              <w:jc w:val="center"/>
              <w:rPr>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1" w:hRule="atLeast"/>
          <w:jc w:val="center"/>
        </w:trPr>
        <w:tc>
          <w:tcPr>
            <w:tcW w:w="926" w:type="dxa"/>
          </w:tcPr>
          <w:p>
            <w:pPr>
              <w:pStyle w:val="22"/>
              <w:ind w:left="258"/>
              <w:rPr>
                <w:sz w:val="21"/>
              </w:rPr>
            </w:pPr>
          </w:p>
        </w:tc>
        <w:tc>
          <w:tcPr>
            <w:tcW w:w="2342" w:type="dxa"/>
          </w:tcPr>
          <w:p>
            <w:pPr>
              <w:pStyle w:val="22"/>
              <w:ind w:left="326"/>
              <w:rPr>
                <w:sz w:val="21"/>
              </w:rPr>
            </w:pPr>
          </w:p>
        </w:tc>
        <w:tc>
          <w:tcPr>
            <w:tcW w:w="2457" w:type="dxa"/>
          </w:tcPr>
          <w:p>
            <w:pPr>
              <w:pStyle w:val="22"/>
              <w:ind w:left="278"/>
              <w:rPr>
                <w:sz w:val="21"/>
              </w:rPr>
            </w:pPr>
          </w:p>
        </w:tc>
        <w:tc>
          <w:tcPr>
            <w:tcW w:w="2193" w:type="dxa"/>
          </w:tcPr>
          <w:p>
            <w:pPr>
              <w:pStyle w:val="22"/>
              <w:ind w:left="625"/>
              <w:rPr>
                <w:sz w:val="21"/>
              </w:rPr>
            </w:pPr>
          </w:p>
        </w:tc>
        <w:tc>
          <w:tcPr>
            <w:tcW w:w="1766" w:type="dxa"/>
          </w:tcPr>
          <w:p>
            <w:pPr>
              <w:pStyle w:val="22"/>
              <w:ind w:left="654" w:right="636"/>
              <w:jc w:val="center"/>
              <w:rPr>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1" w:hRule="atLeast"/>
          <w:jc w:val="center"/>
        </w:trPr>
        <w:tc>
          <w:tcPr>
            <w:tcW w:w="926" w:type="dxa"/>
          </w:tcPr>
          <w:p>
            <w:pPr>
              <w:pStyle w:val="22"/>
              <w:ind w:left="258"/>
              <w:rPr>
                <w:sz w:val="21"/>
              </w:rPr>
            </w:pPr>
          </w:p>
        </w:tc>
        <w:tc>
          <w:tcPr>
            <w:tcW w:w="2342" w:type="dxa"/>
          </w:tcPr>
          <w:p>
            <w:pPr>
              <w:pStyle w:val="22"/>
              <w:ind w:left="326"/>
              <w:rPr>
                <w:sz w:val="21"/>
              </w:rPr>
            </w:pPr>
          </w:p>
        </w:tc>
        <w:tc>
          <w:tcPr>
            <w:tcW w:w="2457" w:type="dxa"/>
          </w:tcPr>
          <w:p>
            <w:pPr>
              <w:pStyle w:val="22"/>
              <w:ind w:left="278"/>
              <w:rPr>
                <w:sz w:val="21"/>
              </w:rPr>
            </w:pPr>
          </w:p>
        </w:tc>
        <w:tc>
          <w:tcPr>
            <w:tcW w:w="2193" w:type="dxa"/>
          </w:tcPr>
          <w:p>
            <w:pPr>
              <w:pStyle w:val="22"/>
              <w:ind w:left="625"/>
              <w:rPr>
                <w:sz w:val="21"/>
              </w:rPr>
            </w:pPr>
          </w:p>
        </w:tc>
        <w:tc>
          <w:tcPr>
            <w:tcW w:w="1766" w:type="dxa"/>
          </w:tcPr>
          <w:p>
            <w:pPr>
              <w:pStyle w:val="22"/>
              <w:ind w:left="654" w:right="636"/>
              <w:jc w:val="center"/>
              <w:rPr>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1" w:hRule="atLeast"/>
          <w:jc w:val="center"/>
        </w:trPr>
        <w:tc>
          <w:tcPr>
            <w:tcW w:w="926" w:type="dxa"/>
          </w:tcPr>
          <w:p>
            <w:pPr>
              <w:pStyle w:val="22"/>
              <w:ind w:left="258"/>
              <w:rPr>
                <w:sz w:val="21"/>
              </w:rPr>
            </w:pPr>
          </w:p>
        </w:tc>
        <w:tc>
          <w:tcPr>
            <w:tcW w:w="2342" w:type="dxa"/>
          </w:tcPr>
          <w:p>
            <w:pPr>
              <w:pStyle w:val="22"/>
              <w:ind w:left="326"/>
              <w:rPr>
                <w:sz w:val="21"/>
              </w:rPr>
            </w:pPr>
          </w:p>
        </w:tc>
        <w:tc>
          <w:tcPr>
            <w:tcW w:w="2457" w:type="dxa"/>
          </w:tcPr>
          <w:p>
            <w:pPr>
              <w:pStyle w:val="22"/>
              <w:ind w:left="278"/>
              <w:rPr>
                <w:sz w:val="21"/>
              </w:rPr>
            </w:pPr>
          </w:p>
        </w:tc>
        <w:tc>
          <w:tcPr>
            <w:tcW w:w="2193" w:type="dxa"/>
          </w:tcPr>
          <w:p>
            <w:pPr>
              <w:pStyle w:val="22"/>
              <w:ind w:left="625"/>
              <w:rPr>
                <w:sz w:val="21"/>
              </w:rPr>
            </w:pPr>
          </w:p>
        </w:tc>
        <w:tc>
          <w:tcPr>
            <w:tcW w:w="1766" w:type="dxa"/>
          </w:tcPr>
          <w:p>
            <w:pPr>
              <w:pStyle w:val="22"/>
              <w:ind w:left="654" w:right="636"/>
              <w:jc w:val="center"/>
              <w:rPr>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1" w:hRule="atLeast"/>
          <w:jc w:val="center"/>
        </w:trPr>
        <w:tc>
          <w:tcPr>
            <w:tcW w:w="926" w:type="dxa"/>
          </w:tcPr>
          <w:p>
            <w:pPr>
              <w:pStyle w:val="22"/>
              <w:ind w:left="258"/>
              <w:rPr>
                <w:sz w:val="21"/>
              </w:rPr>
            </w:pPr>
          </w:p>
        </w:tc>
        <w:tc>
          <w:tcPr>
            <w:tcW w:w="2342" w:type="dxa"/>
          </w:tcPr>
          <w:p>
            <w:pPr>
              <w:pStyle w:val="22"/>
              <w:ind w:left="326"/>
              <w:rPr>
                <w:sz w:val="21"/>
              </w:rPr>
            </w:pPr>
          </w:p>
        </w:tc>
        <w:tc>
          <w:tcPr>
            <w:tcW w:w="2457" w:type="dxa"/>
          </w:tcPr>
          <w:p>
            <w:pPr>
              <w:pStyle w:val="22"/>
              <w:ind w:left="278"/>
              <w:rPr>
                <w:sz w:val="21"/>
              </w:rPr>
            </w:pPr>
          </w:p>
        </w:tc>
        <w:tc>
          <w:tcPr>
            <w:tcW w:w="2193" w:type="dxa"/>
          </w:tcPr>
          <w:p>
            <w:pPr>
              <w:pStyle w:val="22"/>
              <w:ind w:left="625"/>
              <w:rPr>
                <w:sz w:val="21"/>
              </w:rPr>
            </w:pPr>
          </w:p>
        </w:tc>
        <w:tc>
          <w:tcPr>
            <w:tcW w:w="1766" w:type="dxa"/>
          </w:tcPr>
          <w:p>
            <w:pPr>
              <w:pStyle w:val="22"/>
              <w:ind w:left="654" w:right="636"/>
              <w:jc w:val="center"/>
              <w:rPr>
                <w:sz w:val="21"/>
              </w:rPr>
            </w:pPr>
          </w:p>
        </w:tc>
      </w:tr>
    </w:tbl>
    <w:p>
      <w:pPr>
        <w:pStyle w:val="10"/>
        <w:rPr>
          <w:sz w:val="22"/>
        </w:rPr>
      </w:pPr>
    </w:p>
    <w:p>
      <w:pPr>
        <w:pStyle w:val="10"/>
        <w:rPr>
          <w:sz w:val="22"/>
        </w:rPr>
      </w:pPr>
    </w:p>
    <w:p>
      <w:pPr>
        <w:pStyle w:val="10"/>
        <w:rPr>
          <w:sz w:val="22"/>
        </w:rPr>
      </w:pPr>
    </w:p>
    <w:p>
      <w:pPr>
        <w:pStyle w:val="10"/>
        <w:rPr>
          <w:sz w:val="22"/>
        </w:rPr>
      </w:pPr>
    </w:p>
    <w:p>
      <w:pPr>
        <w:pStyle w:val="10"/>
        <w:rPr>
          <w:sz w:val="22"/>
        </w:rPr>
      </w:pPr>
    </w:p>
    <w:p>
      <w:pPr>
        <w:pStyle w:val="10"/>
        <w:rPr>
          <w:sz w:val="22"/>
        </w:rPr>
      </w:pPr>
    </w:p>
    <w:p>
      <w:pPr>
        <w:pStyle w:val="10"/>
        <w:rPr>
          <w:sz w:val="22"/>
        </w:rPr>
      </w:pPr>
    </w:p>
    <w:p>
      <w:pPr>
        <w:pStyle w:val="10"/>
        <w:rPr>
          <w:sz w:val="22"/>
        </w:rPr>
      </w:pPr>
    </w:p>
    <w:p>
      <w:pPr>
        <w:pStyle w:val="10"/>
        <w:rPr>
          <w:sz w:val="22"/>
        </w:rPr>
      </w:pPr>
    </w:p>
    <w:p>
      <w:pPr>
        <w:pStyle w:val="10"/>
        <w:rPr>
          <w:sz w:val="22"/>
        </w:rPr>
      </w:pPr>
    </w:p>
    <w:p>
      <w:pPr>
        <w:pStyle w:val="10"/>
        <w:rPr>
          <w:sz w:val="22"/>
        </w:rPr>
      </w:pPr>
    </w:p>
    <w:p>
      <w:pPr>
        <w:pStyle w:val="10"/>
        <w:rPr>
          <w:sz w:val="22"/>
        </w:rPr>
      </w:pPr>
    </w:p>
    <w:p>
      <w:pPr>
        <w:pStyle w:val="10"/>
        <w:rPr>
          <w:sz w:val="22"/>
        </w:rPr>
      </w:pPr>
    </w:p>
    <w:p>
      <w:pPr>
        <w:pStyle w:val="10"/>
        <w:rPr>
          <w:sz w:val="22"/>
        </w:rPr>
      </w:pPr>
    </w:p>
    <w:p>
      <w:pPr>
        <w:pStyle w:val="10"/>
        <w:rPr>
          <w:sz w:val="22"/>
        </w:rPr>
      </w:pPr>
    </w:p>
    <w:p>
      <w:pPr>
        <w:pStyle w:val="10"/>
        <w:rPr>
          <w:sz w:val="22"/>
        </w:rPr>
      </w:pPr>
    </w:p>
    <w:p>
      <w:pPr>
        <w:pStyle w:val="10"/>
        <w:rPr>
          <w:sz w:val="22"/>
        </w:rPr>
      </w:pPr>
    </w:p>
    <w:p>
      <w:pPr>
        <w:pStyle w:val="10"/>
        <w:rPr>
          <w:sz w:val="22"/>
        </w:rPr>
      </w:pPr>
    </w:p>
    <w:p>
      <w:pPr>
        <w:pStyle w:val="10"/>
        <w:rPr>
          <w:sz w:val="22"/>
        </w:rPr>
      </w:pPr>
    </w:p>
    <w:p>
      <w:pPr>
        <w:pStyle w:val="10"/>
        <w:rPr>
          <w:sz w:val="22"/>
        </w:rPr>
      </w:pPr>
    </w:p>
    <w:p>
      <w:pPr>
        <w:pStyle w:val="10"/>
        <w:rPr>
          <w:sz w:val="22"/>
        </w:rPr>
      </w:pPr>
    </w:p>
    <w:p>
      <w:pPr>
        <w:pStyle w:val="10"/>
        <w:spacing w:before="3"/>
        <w:rPr>
          <w:sz w:val="30"/>
        </w:rPr>
      </w:pPr>
    </w:p>
    <w:p>
      <w:pPr>
        <w:pStyle w:val="5"/>
        <w:tabs>
          <w:tab w:val="left" w:pos="3551"/>
          <w:tab w:val="left" w:pos="5198"/>
          <w:tab w:val="left" w:pos="6139"/>
        </w:tabs>
      </w:pPr>
      <w:r>
        <w:rPr>
          <w:rFonts w:hint="eastAsia"/>
          <w:spacing w:val="-5"/>
        </w:rPr>
        <w:t>附件</w:t>
      </w:r>
      <w:r>
        <w:rPr>
          <w:rFonts w:hint="eastAsia"/>
          <w:lang w:val="en-US" w:eastAsia="zh-CN"/>
        </w:rPr>
        <w:t xml:space="preserve">7 </w:t>
      </w:r>
      <w:r>
        <w:rPr>
          <w:rFonts w:hint="eastAsia"/>
          <w:spacing w:val="-3"/>
        </w:rPr>
        <w:t>近三</w:t>
      </w:r>
      <w:r>
        <w:rPr>
          <w:rFonts w:hint="eastAsia"/>
          <w:spacing w:val="-5"/>
        </w:rPr>
        <w:t>年以来</w:t>
      </w:r>
      <w:r>
        <w:rPr>
          <w:rFonts w:hint="eastAsia"/>
        </w:rPr>
        <w:t>类似</w:t>
      </w:r>
      <w:r>
        <w:rPr>
          <w:rFonts w:hint="eastAsia"/>
          <w:spacing w:val="-5"/>
        </w:rPr>
        <w:t>项目</w:t>
      </w:r>
      <w:r>
        <w:rPr>
          <w:rFonts w:hint="eastAsia"/>
        </w:rPr>
        <w:t>业绩</w:t>
      </w:r>
      <w:r>
        <w:rPr>
          <w:rFonts w:hint="eastAsia"/>
          <w:spacing w:val="-5"/>
        </w:rPr>
        <w:t>清单（格式</w:t>
      </w:r>
      <w:r>
        <w:rPr>
          <w:rFonts w:hint="eastAsia"/>
        </w:rPr>
        <w:t>）</w:t>
      </w:r>
    </w:p>
    <w:p>
      <w:pPr>
        <w:pStyle w:val="10"/>
        <w:spacing w:before="10" w:after="1"/>
        <w:rPr>
          <w:b/>
          <w:sz w:val="19"/>
        </w:rPr>
      </w:pPr>
    </w:p>
    <w:tbl>
      <w:tblPr>
        <w:tblStyle w:val="15"/>
        <w:tblW w:w="9160" w:type="dxa"/>
        <w:tblInd w:w="19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72"/>
        <w:gridCol w:w="1022"/>
        <w:gridCol w:w="1934"/>
        <w:gridCol w:w="1108"/>
        <w:gridCol w:w="1108"/>
        <w:gridCol w:w="1382"/>
        <w:gridCol w:w="19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348" w:hRule="atLeast"/>
        </w:trPr>
        <w:tc>
          <w:tcPr>
            <w:tcW w:w="672" w:type="dxa"/>
          </w:tcPr>
          <w:p>
            <w:pPr>
              <w:pStyle w:val="22"/>
              <w:spacing w:before="6"/>
              <w:rPr>
                <w:b/>
                <w:sz w:val="28"/>
              </w:rPr>
            </w:pPr>
          </w:p>
          <w:p>
            <w:pPr>
              <w:pStyle w:val="22"/>
              <w:ind w:left="105" w:right="91"/>
              <w:jc w:val="center"/>
              <w:rPr>
                <w:sz w:val="21"/>
              </w:rPr>
            </w:pPr>
            <w:r>
              <w:rPr>
                <w:rFonts w:hint="eastAsia"/>
                <w:sz w:val="21"/>
              </w:rPr>
              <w:t>序号</w:t>
            </w:r>
          </w:p>
        </w:tc>
        <w:tc>
          <w:tcPr>
            <w:tcW w:w="1022" w:type="dxa"/>
          </w:tcPr>
          <w:p>
            <w:pPr>
              <w:pStyle w:val="22"/>
              <w:spacing w:before="6"/>
              <w:rPr>
                <w:b/>
                <w:sz w:val="28"/>
              </w:rPr>
            </w:pPr>
          </w:p>
          <w:p>
            <w:pPr>
              <w:pStyle w:val="22"/>
              <w:ind w:left="292"/>
              <w:rPr>
                <w:sz w:val="21"/>
              </w:rPr>
            </w:pPr>
            <w:r>
              <w:rPr>
                <w:rFonts w:hint="eastAsia"/>
                <w:sz w:val="21"/>
              </w:rPr>
              <w:t>年份</w:t>
            </w:r>
          </w:p>
        </w:tc>
        <w:tc>
          <w:tcPr>
            <w:tcW w:w="1934" w:type="dxa"/>
          </w:tcPr>
          <w:p>
            <w:pPr>
              <w:pStyle w:val="22"/>
              <w:spacing w:before="6"/>
              <w:rPr>
                <w:b/>
                <w:sz w:val="28"/>
              </w:rPr>
            </w:pPr>
          </w:p>
          <w:p>
            <w:pPr>
              <w:pStyle w:val="22"/>
              <w:ind w:left="537"/>
              <w:rPr>
                <w:sz w:val="21"/>
              </w:rPr>
            </w:pPr>
            <w:r>
              <w:rPr>
                <w:rFonts w:hint="eastAsia"/>
                <w:sz w:val="21"/>
              </w:rPr>
              <w:t>项目名称</w:t>
            </w:r>
          </w:p>
        </w:tc>
        <w:tc>
          <w:tcPr>
            <w:tcW w:w="1108" w:type="dxa"/>
          </w:tcPr>
          <w:p>
            <w:pPr>
              <w:pStyle w:val="22"/>
              <w:spacing w:before="4"/>
              <w:rPr>
                <w:b/>
                <w:sz w:val="20"/>
              </w:rPr>
            </w:pPr>
          </w:p>
          <w:p>
            <w:pPr>
              <w:pStyle w:val="22"/>
              <w:spacing w:before="1" w:line="268" w:lineRule="auto"/>
              <w:ind w:left="336" w:right="120" w:hanging="207"/>
              <w:rPr>
                <w:sz w:val="21"/>
              </w:rPr>
            </w:pPr>
            <w:r>
              <w:rPr>
                <w:rFonts w:hint="eastAsia"/>
                <w:sz w:val="21"/>
              </w:rPr>
              <w:t>服务合同金额</w:t>
            </w:r>
          </w:p>
        </w:tc>
        <w:tc>
          <w:tcPr>
            <w:tcW w:w="1108" w:type="dxa"/>
          </w:tcPr>
          <w:p>
            <w:pPr>
              <w:pStyle w:val="22"/>
              <w:spacing w:before="6"/>
              <w:rPr>
                <w:b/>
                <w:sz w:val="28"/>
              </w:rPr>
            </w:pPr>
          </w:p>
          <w:p>
            <w:pPr>
              <w:pStyle w:val="22"/>
              <w:ind w:left="130"/>
              <w:rPr>
                <w:sz w:val="21"/>
              </w:rPr>
            </w:pPr>
            <w:r>
              <w:rPr>
                <w:rFonts w:hint="eastAsia"/>
                <w:sz w:val="21"/>
              </w:rPr>
              <w:t>委托内容</w:t>
            </w:r>
          </w:p>
        </w:tc>
        <w:tc>
          <w:tcPr>
            <w:tcW w:w="1382" w:type="dxa"/>
          </w:tcPr>
          <w:p>
            <w:pPr>
              <w:pStyle w:val="22"/>
              <w:spacing w:before="6"/>
              <w:rPr>
                <w:b/>
                <w:sz w:val="28"/>
              </w:rPr>
            </w:pPr>
          </w:p>
          <w:p>
            <w:pPr>
              <w:pStyle w:val="22"/>
              <w:ind w:left="270"/>
              <w:rPr>
                <w:sz w:val="21"/>
              </w:rPr>
            </w:pPr>
            <w:r>
              <w:rPr>
                <w:rFonts w:hint="eastAsia"/>
                <w:sz w:val="21"/>
              </w:rPr>
              <w:t>委托单位</w:t>
            </w:r>
          </w:p>
        </w:tc>
        <w:tc>
          <w:tcPr>
            <w:tcW w:w="1934" w:type="dxa"/>
          </w:tcPr>
          <w:p>
            <w:pPr>
              <w:pStyle w:val="22"/>
              <w:spacing w:before="7"/>
              <w:rPr>
                <w:b/>
                <w:sz w:val="11"/>
              </w:rPr>
            </w:pPr>
          </w:p>
          <w:p>
            <w:pPr>
              <w:pStyle w:val="22"/>
              <w:spacing w:line="280" w:lineRule="auto"/>
              <w:ind w:left="127" w:right="109"/>
              <w:jc w:val="center"/>
              <w:rPr>
                <w:sz w:val="21"/>
              </w:rPr>
            </w:pPr>
            <w:r>
              <w:rPr>
                <w:rFonts w:hint="eastAsia"/>
                <w:sz w:val="21"/>
              </w:rPr>
              <w:t>所附证明材料在本投标文件的所在页码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trPr>
        <w:tc>
          <w:tcPr>
            <w:tcW w:w="672" w:type="dxa"/>
          </w:tcPr>
          <w:p>
            <w:pPr>
              <w:pStyle w:val="22"/>
              <w:spacing w:before="118"/>
              <w:ind w:left="14"/>
              <w:jc w:val="center"/>
              <w:rPr>
                <w:sz w:val="21"/>
              </w:rPr>
            </w:pPr>
            <w:r>
              <w:rPr>
                <w:rFonts w:hint="eastAsia"/>
                <w:sz w:val="21"/>
              </w:rPr>
              <w:t>1</w:t>
            </w:r>
          </w:p>
        </w:tc>
        <w:tc>
          <w:tcPr>
            <w:tcW w:w="1022" w:type="dxa"/>
          </w:tcPr>
          <w:p>
            <w:pPr>
              <w:pStyle w:val="22"/>
              <w:rPr>
                <w:sz w:val="20"/>
              </w:rPr>
            </w:pPr>
          </w:p>
        </w:tc>
        <w:tc>
          <w:tcPr>
            <w:tcW w:w="1934" w:type="dxa"/>
          </w:tcPr>
          <w:p>
            <w:pPr>
              <w:pStyle w:val="22"/>
              <w:rPr>
                <w:sz w:val="20"/>
              </w:rPr>
            </w:pPr>
          </w:p>
        </w:tc>
        <w:tc>
          <w:tcPr>
            <w:tcW w:w="1108" w:type="dxa"/>
          </w:tcPr>
          <w:p>
            <w:pPr>
              <w:pStyle w:val="22"/>
              <w:rPr>
                <w:sz w:val="20"/>
              </w:rPr>
            </w:pPr>
          </w:p>
        </w:tc>
        <w:tc>
          <w:tcPr>
            <w:tcW w:w="1108" w:type="dxa"/>
          </w:tcPr>
          <w:p>
            <w:pPr>
              <w:pStyle w:val="22"/>
              <w:rPr>
                <w:sz w:val="20"/>
              </w:rPr>
            </w:pPr>
          </w:p>
        </w:tc>
        <w:tc>
          <w:tcPr>
            <w:tcW w:w="1382" w:type="dxa"/>
          </w:tcPr>
          <w:p>
            <w:pPr>
              <w:pStyle w:val="22"/>
              <w:rPr>
                <w:sz w:val="20"/>
              </w:rPr>
            </w:pPr>
          </w:p>
        </w:tc>
        <w:tc>
          <w:tcPr>
            <w:tcW w:w="1934" w:type="dxa"/>
          </w:tcPr>
          <w:p>
            <w:pPr>
              <w:pStyle w:val="22"/>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1" w:hRule="atLeast"/>
        </w:trPr>
        <w:tc>
          <w:tcPr>
            <w:tcW w:w="672" w:type="dxa"/>
          </w:tcPr>
          <w:p>
            <w:pPr>
              <w:pStyle w:val="22"/>
              <w:spacing w:before="118"/>
              <w:ind w:left="14"/>
              <w:jc w:val="center"/>
              <w:rPr>
                <w:sz w:val="21"/>
              </w:rPr>
            </w:pPr>
            <w:r>
              <w:rPr>
                <w:rFonts w:hint="eastAsia"/>
                <w:sz w:val="21"/>
              </w:rPr>
              <w:t>2</w:t>
            </w:r>
          </w:p>
        </w:tc>
        <w:tc>
          <w:tcPr>
            <w:tcW w:w="1022" w:type="dxa"/>
          </w:tcPr>
          <w:p>
            <w:pPr>
              <w:pStyle w:val="22"/>
              <w:rPr>
                <w:sz w:val="20"/>
              </w:rPr>
            </w:pPr>
          </w:p>
        </w:tc>
        <w:tc>
          <w:tcPr>
            <w:tcW w:w="1934" w:type="dxa"/>
          </w:tcPr>
          <w:p>
            <w:pPr>
              <w:pStyle w:val="22"/>
              <w:rPr>
                <w:sz w:val="20"/>
              </w:rPr>
            </w:pPr>
          </w:p>
        </w:tc>
        <w:tc>
          <w:tcPr>
            <w:tcW w:w="1108" w:type="dxa"/>
          </w:tcPr>
          <w:p>
            <w:pPr>
              <w:pStyle w:val="22"/>
              <w:rPr>
                <w:sz w:val="20"/>
              </w:rPr>
            </w:pPr>
          </w:p>
        </w:tc>
        <w:tc>
          <w:tcPr>
            <w:tcW w:w="1108" w:type="dxa"/>
          </w:tcPr>
          <w:p>
            <w:pPr>
              <w:pStyle w:val="22"/>
              <w:rPr>
                <w:sz w:val="20"/>
              </w:rPr>
            </w:pPr>
          </w:p>
        </w:tc>
        <w:tc>
          <w:tcPr>
            <w:tcW w:w="1382" w:type="dxa"/>
          </w:tcPr>
          <w:p>
            <w:pPr>
              <w:pStyle w:val="22"/>
              <w:rPr>
                <w:sz w:val="20"/>
              </w:rPr>
            </w:pPr>
          </w:p>
        </w:tc>
        <w:tc>
          <w:tcPr>
            <w:tcW w:w="1934" w:type="dxa"/>
          </w:tcPr>
          <w:p>
            <w:pPr>
              <w:pStyle w:val="22"/>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trPr>
        <w:tc>
          <w:tcPr>
            <w:tcW w:w="672" w:type="dxa"/>
          </w:tcPr>
          <w:p>
            <w:pPr>
              <w:pStyle w:val="22"/>
              <w:spacing w:before="123"/>
              <w:ind w:left="14"/>
              <w:jc w:val="center"/>
              <w:rPr>
                <w:sz w:val="21"/>
              </w:rPr>
            </w:pPr>
            <w:r>
              <w:rPr>
                <w:rFonts w:hint="eastAsia"/>
                <w:sz w:val="21"/>
              </w:rPr>
              <w:t>3</w:t>
            </w:r>
          </w:p>
        </w:tc>
        <w:tc>
          <w:tcPr>
            <w:tcW w:w="1022" w:type="dxa"/>
          </w:tcPr>
          <w:p>
            <w:pPr>
              <w:pStyle w:val="22"/>
              <w:rPr>
                <w:sz w:val="20"/>
              </w:rPr>
            </w:pPr>
          </w:p>
        </w:tc>
        <w:tc>
          <w:tcPr>
            <w:tcW w:w="1934" w:type="dxa"/>
          </w:tcPr>
          <w:p>
            <w:pPr>
              <w:pStyle w:val="22"/>
              <w:rPr>
                <w:sz w:val="20"/>
              </w:rPr>
            </w:pPr>
          </w:p>
        </w:tc>
        <w:tc>
          <w:tcPr>
            <w:tcW w:w="1108" w:type="dxa"/>
          </w:tcPr>
          <w:p>
            <w:pPr>
              <w:pStyle w:val="22"/>
              <w:rPr>
                <w:sz w:val="20"/>
              </w:rPr>
            </w:pPr>
          </w:p>
        </w:tc>
        <w:tc>
          <w:tcPr>
            <w:tcW w:w="1108" w:type="dxa"/>
          </w:tcPr>
          <w:p>
            <w:pPr>
              <w:pStyle w:val="22"/>
              <w:rPr>
                <w:sz w:val="20"/>
              </w:rPr>
            </w:pPr>
          </w:p>
        </w:tc>
        <w:tc>
          <w:tcPr>
            <w:tcW w:w="1382" w:type="dxa"/>
          </w:tcPr>
          <w:p>
            <w:pPr>
              <w:pStyle w:val="22"/>
              <w:rPr>
                <w:sz w:val="20"/>
              </w:rPr>
            </w:pPr>
          </w:p>
        </w:tc>
        <w:tc>
          <w:tcPr>
            <w:tcW w:w="1934" w:type="dxa"/>
          </w:tcPr>
          <w:p>
            <w:pPr>
              <w:pStyle w:val="22"/>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41" w:hRule="atLeast"/>
        </w:trPr>
        <w:tc>
          <w:tcPr>
            <w:tcW w:w="672" w:type="dxa"/>
          </w:tcPr>
          <w:p>
            <w:pPr>
              <w:pStyle w:val="22"/>
              <w:spacing w:before="123"/>
              <w:ind w:left="14"/>
              <w:jc w:val="center"/>
              <w:rPr>
                <w:sz w:val="21"/>
              </w:rPr>
            </w:pPr>
            <w:r>
              <w:rPr>
                <w:rFonts w:hint="eastAsia"/>
                <w:sz w:val="21"/>
              </w:rPr>
              <w:t>4</w:t>
            </w:r>
          </w:p>
        </w:tc>
        <w:tc>
          <w:tcPr>
            <w:tcW w:w="1022" w:type="dxa"/>
          </w:tcPr>
          <w:p>
            <w:pPr>
              <w:pStyle w:val="22"/>
              <w:rPr>
                <w:sz w:val="20"/>
              </w:rPr>
            </w:pPr>
          </w:p>
        </w:tc>
        <w:tc>
          <w:tcPr>
            <w:tcW w:w="1934" w:type="dxa"/>
          </w:tcPr>
          <w:p>
            <w:pPr>
              <w:pStyle w:val="22"/>
              <w:rPr>
                <w:sz w:val="20"/>
              </w:rPr>
            </w:pPr>
          </w:p>
        </w:tc>
        <w:tc>
          <w:tcPr>
            <w:tcW w:w="1108" w:type="dxa"/>
          </w:tcPr>
          <w:p>
            <w:pPr>
              <w:pStyle w:val="22"/>
              <w:rPr>
                <w:sz w:val="20"/>
              </w:rPr>
            </w:pPr>
          </w:p>
        </w:tc>
        <w:tc>
          <w:tcPr>
            <w:tcW w:w="1108" w:type="dxa"/>
          </w:tcPr>
          <w:p>
            <w:pPr>
              <w:pStyle w:val="22"/>
              <w:rPr>
                <w:sz w:val="20"/>
              </w:rPr>
            </w:pPr>
          </w:p>
        </w:tc>
        <w:tc>
          <w:tcPr>
            <w:tcW w:w="1382" w:type="dxa"/>
          </w:tcPr>
          <w:p>
            <w:pPr>
              <w:pStyle w:val="22"/>
              <w:rPr>
                <w:sz w:val="20"/>
              </w:rPr>
            </w:pPr>
          </w:p>
        </w:tc>
        <w:tc>
          <w:tcPr>
            <w:tcW w:w="1934" w:type="dxa"/>
          </w:tcPr>
          <w:p>
            <w:pPr>
              <w:pStyle w:val="22"/>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6" w:hRule="atLeast"/>
        </w:trPr>
        <w:tc>
          <w:tcPr>
            <w:tcW w:w="672" w:type="dxa"/>
          </w:tcPr>
          <w:p>
            <w:pPr>
              <w:pStyle w:val="22"/>
              <w:spacing w:before="133"/>
              <w:ind w:left="14"/>
              <w:jc w:val="center"/>
              <w:rPr>
                <w:sz w:val="21"/>
              </w:rPr>
            </w:pPr>
            <w:r>
              <w:rPr>
                <w:rFonts w:hint="eastAsia"/>
                <w:sz w:val="21"/>
              </w:rPr>
              <w:t>5</w:t>
            </w:r>
          </w:p>
        </w:tc>
        <w:tc>
          <w:tcPr>
            <w:tcW w:w="1022" w:type="dxa"/>
          </w:tcPr>
          <w:p>
            <w:pPr>
              <w:pStyle w:val="22"/>
              <w:rPr>
                <w:sz w:val="20"/>
              </w:rPr>
            </w:pPr>
          </w:p>
        </w:tc>
        <w:tc>
          <w:tcPr>
            <w:tcW w:w="1934" w:type="dxa"/>
          </w:tcPr>
          <w:p>
            <w:pPr>
              <w:pStyle w:val="22"/>
              <w:rPr>
                <w:sz w:val="20"/>
              </w:rPr>
            </w:pPr>
          </w:p>
        </w:tc>
        <w:tc>
          <w:tcPr>
            <w:tcW w:w="1108" w:type="dxa"/>
          </w:tcPr>
          <w:p>
            <w:pPr>
              <w:pStyle w:val="22"/>
              <w:rPr>
                <w:sz w:val="20"/>
              </w:rPr>
            </w:pPr>
          </w:p>
        </w:tc>
        <w:tc>
          <w:tcPr>
            <w:tcW w:w="1108" w:type="dxa"/>
          </w:tcPr>
          <w:p>
            <w:pPr>
              <w:pStyle w:val="22"/>
              <w:rPr>
                <w:sz w:val="20"/>
              </w:rPr>
            </w:pPr>
          </w:p>
        </w:tc>
        <w:tc>
          <w:tcPr>
            <w:tcW w:w="1382" w:type="dxa"/>
          </w:tcPr>
          <w:p>
            <w:pPr>
              <w:pStyle w:val="22"/>
              <w:rPr>
                <w:sz w:val="20"/>
              </w:rPr>
            </w:pPr>
          </w:p>
        </w:tc>
        <w:tc>
          <w:tcPr>
            <w:tcW w:w="1934" w:type="dxa"/>
          </w:tcPr>
          <w:p>
            <w:pPr>
              <w:pStyle w:val="22"/>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1" w:hRule="atLeast"/>
        </w:trPr>
        <w:tc>
          <w:tcPr>
            <w:tcW w:w="672" w:type="dxa"/>
          </w:tcPr>
          <w:p>
            <w:pPr>
              <w:pStyle w:val="22"/>
              <w:spacing w:before="118"/>
              <w:ind w:left="14"/>
              <w:jc w:val="center"/>
              <w:rPr>
                <w:sz w:val="21"/>
              </w:rPr>
            </w:pPr>
            <w:r>
              <w:rPr>
                <w:rFonts w:hint="eastAsia"/>
                <w:sz w:val="21"/>
              </w:rPr>
              <w:t>6</w:t>
            </w:r>
          </w:p>
        </w:tc>
        <w:tc>
          <w:tcPr>
            <w:tcW w:w="1022" w:type="dxa"/>
          </w:tcPr>
          <w:p>
            <w:pPr>
              <w:pStyle w:val="22"/>
              <w:rPr>
                <w:sz w:val="20"/>
              </w:rPr>
            </w:pPr>
          </w:p>
        </w:tc>
        <w:tc>
          <w:tcPr>
            <w:tcW w:w="1934" w:type="dxa"/>
          </w:tcPr>
          <w:p>
            <w:pPr>
              <w:pStyle w:val="22"/>
              <w:rPr>
                <w:sz w:val="20"/>
              </w:rPr>
            </w:pPr>
          </w:p>
        </w:tc>
        <w:tc>
          <w:tcPr>
            <w:tcW w:w="1108" w:type="dxa"/>
          </w:tcPr>
          <w:p>
            <w:pPr>
              <w:pStyle w:val="22"/>
              <w:rPr>
                <w:sz w:val="20"/>
              </w:rPr>
            </w:pPr>
          </w:p>
        </w:tc>
        <w:tc>
          <w:tcPr>
            <w:tcW w:w="1108" w:type="dxa"/>
          </w:tcPr>
          <w:p>
            <w:pPr>
              <w:pStyle w:val="22"/>
              <w:rPr>
                <w:sz w:val="20"/>
              </w:rPr>
            </w:pPr>
          </w:p>
        </w:tc>
        <w:tc>
          <w:tcPr>
            <w:tcW w:w="1382" w:type="dxa"/>
          </w:tcPr>
          <w:p>
            <w:pPr>
              <w:pStyle w:val="22"/>
              <w:rPr>
                <w:sz w:val="20"/>
              </w:rPr>
            </w:pPr>
          </w:p>
        </w:tc>
        <w:tc>
          <w:tcPr>
            <w:tcW w:w="1934" w:type="dxa"/>
          </w:tcPr>
          <w:p>
            <w:pPr>
              <w:pStyle w:val="22"/>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6" w:hRule="atLeast"/>
        </w:trPr>
        <w:tc>
          <w:tcPr>
            <w:tcW w:w="672" w:type="dxa"/>
          </w:tcPr>
          <w:p>
            <w:pPr>
              <w:pStyle w:val="22"/>
              <w:spacing w:before="123"/>
              <w:ind w:left="14"/>
              <w:jc w:val="center"/>
              <w:rPr>
                <w:sz w:val="21"/>
              </w:rPr>
            </w:pPr>
            <w:r>
              <w:rPr>
                <w:rFonts w:hint="eastAsia"/>
                <w:sz w:val="21"/>
              </w:rPr>
              <w:t>7</w:t>
            </w:r>
          </w:p>
        </w:tc>
        <w:tc>
          <w:tcPr>
            <w:tcW w:w="1022" w:type="dxa"/>
          </w:tcPr>
          <w:p>
            <w:pPr>
              <w:pStyle w:val="22"/>
              <w:rPr>
                <w:sz w:val="20"/>
              </w:rPr>
            </w:pPr>
          </w:p>
        </w:tc>
        <w:tc>
          <w:tcPr>
            <w:tcW w:w="1934" w:type="dxa"/>
          </w:tcPr>
          <w:p>
            <w:pPr>
              <w:pStyle w:val="22"/>
              <w:rPr>
                <w:sz w:val="20"/>
              </w:rPr>
            </w:pPr>
          </w:p>
        </w:tc>
        <w:tc>
          <w:tcPr>
            <w:tcW w:w="1108" w:type="dxa"/>
          </w:tcPr>
          <w:p>
            <w:pPr>
              <w:pStyle w:val="22"/>
              <w:rPr>
                <w:sz w:val="20"/>
              </w:rPr>
            </w:pPr>
          </w:p>
        </w:tc>
        <w:tc>
          <w:tcPr>
            <w:tcW w:w="1108" w:type="dxa"/>
          </w:tcPr>
          <w:p>
            <w:pPr>
              <w:pStyle w:val="22"/>
              <w:rPr>
                <w:sz w:val="20"/>
              </w:rPr>
            </w:pPr>
          </w:p>
        </w:tc>
        <w:tc>
          <w:tcPr>
            <w:tcW w:w="1382" w:type="dxa"/>
          </w:tcPr>
          <w:p>
            <w:pPr>
              <w:pStyle w:val="22"/>
              <w:rPr>
                <w:sz w:val="20"/>
              </w:rPr>
            </w:pPr>
          </w:p>
        </w:tc>
        <w:tc>
          <w:tcPr>
            <w:tcW w:w="1934" w:type="dxa"/>
          </w:tcPr>
          <w:p>
            <w:pPr>
              <w:pStyle w:val="22"/>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41" w:hRule="atLeast"/>
        </w:trPr>
        <w:tc>
          <w:tcPr>
            <w:tcW w:w="672" w:type="dxa"/>
          </w:tcPr>
          <w:p>
            <w:pPr>
              <w:pStyle w:val="22"/>
              <w:rPr>
                <w:sz w:val="20"/>
              </w:rPr>
            </w:pPr>
          </w:p>
        </w:tc>
        <w:tc>
          <w:tcPr>
            <w:tcW w:w="1022" w:type="dxa"/>
          </w:tcPr>
          <w:p>
            <w:pPr>
              <w:pStyle w:val="22"/>
              <w:rPr>
                <w:sz w:val="20"/>
              </w:rPr>
            </w:pPr>
          </w:p>
        </w:tc>
        <w:tc>
          <w:tcPr>
            <w:tcW w:w="1934" w:type="dxa"/>
          </w:tcPr>
          <w:p>
            <w:pPr>
              <w:pStyle w:val="22"/>
              <w:rPr>
                <w:sz w:val="20"/>
              </w:rPr>
            </w:pPr>
          </w:p>
        </w:tc>
        <w:tc>
          <w:tcPr>
            <w:tcW w:w="1108" w:type="dxa"/>
          </w:tcPr>
          <w:p>
            <w:pPr>
              <w:pStyle w:val="22"/>
              <w:rPr>
                <w:sz w:val="20"/>
              </w:rPr>
            </w:pPr>
          </w:p>
        </w:tc>
        <w:tc>
          <w:tcPr>
            <w:tcW w:w="1108" w:type="dxa"/>
          </w:tcPr>
          <w:p>
            <w:pPr>
              <w:pStyle w:val="22"/>
              <w:rPr>
                <w:sz w:val="20"/>
              </w:rPr>
            </w:pPr>
          </w:p>
        </w:tc>
        <w:tc>
          <w:tcPr>
            <w:tcW w:w="1382" w:type="dxa"/>
          </w:tcPr>
          <w:p>
            <w:pPr>
              <w:pStyle w:val="22"/>
              <w:rPr>
                <w:sz w:val="20"/>
              </w:rPr>
            </w:pPr>
          </w:p>
        </w:tc>
        <w:tc>
          <w:tcPr>
            <w:tcW w:w="1934" w:type="dxa"/>
          </w:tcPr>
          <w:p>
            <w:pPr>
              <w:pStyle w:val="22"/>
              <w:rPr>
                <w:sz w:val="20"/>
              </w:rPr>
            </w:pPr>
          </w:p>
        </w:tc>
      </w:tr>
    </w:tbl>
    <w:p>
      <w:pPr>
        <w:pStyle w:val="10"/>
        <w:spacing w:before="13"/>
        <w:ind w:left="182"/>
      </w:pPr>
      <w:r>
        <w:rPr>
          <w:rFonts w:hint="eastAsia"/>
        </w:rPr>
        <w:t>注：</w:t>
      </w:r>
    </w:p>
    <w:p>
      <w:pPr>
        <w:pStyle w:val="10"/>
        <w:spacing w:before="48"/>
        <w:ind w:left="182"/>
      </w:pPr>
      <w:r>
        <w:rPr>
          <w:rFonts w:hint="eastAsia"/>
        </w:rPr>
        <w:t>本表后应附合同扫描件。</w:t>
      </w:r>
    </w:p>
    <w:p>
      <w:pPr>
        <w:pStyle w:val="21"/>
        <w:numPr>
          <w:ilvl w:val="0"/>
          <w:numId w:val="33"/>
        </w:numPr>
        <w:tabs>
          <w:tab w:val="left" w:pos="667"/>
          <w:tab w:val="left" w:pos="668"/>
          <w:tab w:val="left" w:pos="1507"/>
          <w:tab w:val="left" w:pos="4444"/>
          <w:tab w:val="left" w:pos="7804"/>
          <w:tab w:val="left" w:pos="9484"/>
        </w:tabs>
        <w:spacing w:before="76"/>
        <w:ind w:left="667" w:hanging="418"/>
        <w:rPr>
          <w:sz w:val="21"/>
        </w:rPr>
      </w:pPr>
      <w:r>
        <w:rPr>
          <w:rFonts w:hint="eastAsia"/>
          <w:sz w:val="21"/>
        </w:rPr>
        <w:t>类似业绩，分</w:t>
      </w:r>
      <w:r>
        <w:rPr>
          <w:rFonts w:hint="eastAsia"/>
          <w:spacing w:val="-5"/>
          <w:sz w:val="21"/>
        </w:rPr>
        <w:t>为</w:t>
      </w:r>
      <w:r>
        <w:rPr>
          <w:rFonts w:hint="eastAsia"/>
          <w:sz w:val="21"/>
        </w:rPr>
        <w:t>与本项</w:t>
      </w:r>
      <w:r>
        <w:rPr>
          <w:rFonts w:hint="eastAsia"/>
          <w:spacing w:val="-5"/>
          <w:sz w:val="21"/>
        </w:rPr>
        <w:t>目</w:t>
      </w:r>
      <w:r>
        <w:rPr>
          <w:rFonts w:hint="eastAsia"/>
          <w:sz w:val="21"/>
        </w:rPr>
        <w:t>完全相</w:t>
      </w:r>
      <w:r>
        <w:rPr>
          <w:rFonts w:hint="eastAsia"/>
          <w:spacing w:val="-5"/>
          <w:sz w:val="21"/>
        </w:rPr>
        <w:t>同</w:t>
      </w:r>
      <w:r>
        <w:rPr>
          <w:rFonts w:hint="eastAsia"/>
          <w:sz w:val="21"/>
        </w:rPr>
        <w:t>、大致相同、</w:t>
      </w:r>
      <w:r>
        <w:rPr>
          <w:rFonts w:hint="eastAsia"/>
          <w:spacing w:val="-5"/>
          <w:sz w:val="21"/>
        </w:rPr>
        <w:t>同</w:t>
      </w:r>
      <w:r>
        <w:rPr>
          <w:rFonts w:hint="eastAsia"/>
          <w:sz w:val="21"/>
        </w:rPr>
        <w:t>一行业</w:t>
      </w:r>
      <w:r>
        <w:rPr>
          <w:rFonts w:hint="eastAsia"/>
          <w:spacing w:val="-5"/>
          <w:sz w:val="21"/>
        </w:rPr>
        <w:t>、</w:t>
      </w:r>
      <w:r>
        <w:rPr>
          <w:rFonts w:hint="eastAsia"/>
          <w:sz w:val="21"/>
        </w:rPr>
        <w:t>基本无</w:t>
      </w:r>
      <w:r>
        <w:rPr>
          <w:rFonts w:hint="eastAsia"/>
          <w:spacing w:val="-5"/>
          <w:sz w:val="21"/>
        </w:rPr>
        <w:t>关</w:t>
      </w:r>
      <w:r>
        <w:rPr>
          <w:rFonts w:hint="eastAsia"/>
          <w:sz w:val="21"/>
        </w:rPr>
        <w:t>，具体判别由评</w:t>
      </w:r>
      <w:r>
        <w:rPr>
          <w:rFonts w:hint="eastAsia"/>
          <w:spacing w:val="-5"/>
          <w:sz w:val="21"/>
        </w:rPr>
        <w:t>标</w:t>
      </w:r>
      <w:r>
        <w:rPr>
          <w:rFonts w:hint="eastAsia"/>
          <w:sz w:val="21"/>
        </w:rPr>
        <w:t>委员会裁定。</w:t>
      </w:r>
    </w:p>
    <w:p>
      <w:pPr>
        <w:pStyle w:val="21"/>
        <w:numPr>
          <w:ilvl w:val="0"/>
          <w:numId w:val="33"/>
        </w:numPr>
        <w:tabs>
          <w:tab w:val="left" w:pos="667"/>
          <w:tab w:val="left" w:pos="668"/>
          <w:tab w:val="left" w:pos="1507"/>
          <w:tab w:val="left" w:pos="5078"/>
          <w:tab w:val="left" w:pos="5707"/>
        </w:tabs>
        <w:spacing w:before="134" w:line="360" w:lineRule="auto"/>
        <w:ind w:left="667" w:right="334" w:hanging="418"/>
        <w:rPr>
          <w:sz w:val="21"/>
        </w:rPr>
      </w:pPr>
      <w:r>
        <w:rPr>
          <w:rFonts w:hint="eastAsia"/>
          <w:sz w:val="21"/>
        </w:rPr>
        <w:t>以</w:t>
      </w:r>
      <w:r>
        <w:rPr>
          <w:rFonts w:hint="eastAsia"/>
          <w:spacing w:val="-5"/>
          <w:sz w:val="21"/>
        </w:rPr>
        <w:t>合</w:t>
      </w:r>
      <w:r>
        <w:rPr>
          <w:rFonts w:hint="eastAsia"/>
          <w:sz w:val="21"/>
        </w:rPr>
        <w:t>同签订</w:t>
      </w:r>
      <w:r>
        <w:rPr>
          <w:rFonts w:hint="eastAsia"/>
          <w:spacing w:val="-5"/>
          <w:sz w:val="21"/>
        </w:rPr>
        <w:t>日</w:t>
      </w:r>
      <w:r>
        <w:rPr>
          <w:rFonts w:hint="eastAsia"/>
          <w:sz w:val="21"/>
        </w:rPr>
        <w:t>期为准</w:t>
      </w:r>
      <w:r>
        <w:rPr>
          <w:rFonts w:hint="eastAsia"/>
          <w:spacing w:val="-5"/>
          <w:sz w:val="21"/>
        </w:rPr>
        <w:t>，</w:t>
      </w:r>
      <w:r>
        <w:rPr>
          <w:rFonts w:hint="eastAsia"/>
          <w:sz w:val="21"/>
        </w:rPr>
        <w:t>须提</w:t>
      </w:r>
      <w:r>
        <w:rPr>
          <w:rFonts w:hint="eastAsia"/>
          <w:spacing w:val="-5"/>
          <w:sz w:val="21"/>
        </w:rPr>
        <w:t>供</w:t>
      </w:r>
      <w:r>
        <w:rPr>
          <w:rFonts w:hint="eastAsia"/>
          <w:sz w:val="21"/>
        </w:rPr>
        <w:t>合同关键</w:t>
      </w:r>
      <w:r>
        <w:rPr>
          <w:rFonts w:hint="eastAsia"/>
          <w:spacing w:val="-5"/>
          <w:sz w:val="21"/>
        </w:rPr>
        <w:t>页</w:t>
      </w:r>
      <w:r>
        <w:rPr>
          <w:rFonts w:hint="eastAsia"/>
          <w:sz w:val="21"/>
        </w:rPr>
        <w:t>（显示</w:t>
      </w:r>
      <w:r>
        <w:rPr>
          <w:rFonts w:hint="eastAsia"/>
          <w:spacing w:val="-5"/>
          <w:sz w:val="21"/>
        </w:rPr>
        <w:t>项</w:t>
      </w:r>
      <w:r>
        <w:rPr>
          <w:rFonts w:hint="eastAsia"/>
          <w:sz w:val="21"/>
        </w:rPr>
        <w:t>目名称</w:t>
      </w:r>
      <w:r>
        <w:rPr>
          <w:rFonts w:hint="eastAsia"/>
          <w:spacing w:val="-5"/>
          <w:sz w:val="21"/>
        </w:rPr>
        <w:t>或</w:t>
      </w:r>
      <w:r>
        <w:rPr>
          <w:rFonts w:hint="eastAsia"/>
          <w:sz w:val="21"/>
        </w:rPr>
        <w:t>项目内</w:t>
      </w:r>
      <w:r>
        <w:rPr>
          <w:rFonts w:hint="eastAsia"/>
          <w:spacing w:val="-5"/>
          <w:sz w:val="21"/>
        </w:rPr>
        <w:t>容</w:t>
      </w:r>
      <w:r>
        <w:rPr>
          <w:rFonts w:hint="eastAsia"/>
          <w:sz w:val="21"/>
        </w:rPr>
        <w:t>页）和</w:t>
      </w:r>
      <w:r>
        <w:rPr>
          <w:rFonts w:hint="eastAsia"/>
          <w:spacing w:val="-5"/>
          <w:sz w:val="21"/>
        </w:rPr>
        <w:t>签</w:t>
      </w:r>
      <w:r>
        <w:rPr>
          <w:rFonts w:hint="eastAsia"/>
          <w:sz w:val="21"/>
        </w:rPr>
        <w:t>字、盖章</w:t>
      </w:r>
      <w:r>
        <w:rPr>
          <w:rFonts w:hint="eastAsia"/>
          <w:spacing w:val="-5"/>
          <w:sz w:val="21"/>
        </w:rPr>
        <w:t>页</w:t>
      </w:r>
      <w:r>
        <w:rPr>
          <w:rFonts w:hint="eastAsia"/>
          <w:sz w:val="21"/>
        </w:rPr>
        <w:t>原</w:t>
      </w:r>
      <w:r>
        <w:rPr>
          <w:rFonts w:hint="eastAsia"/>
          <w:spacing w:val="-16"/>
          <w:sz w:val="21"/>
        </w:rPr>
        <w:t>件</w:t>
      </w:r>
      <w:r>
        <w:rPr>
          <w:rFonts w:hint="eastAsia"/>
          <w:sz w:val="21"/>
        </w:rPr>
        <w:t>的扫</w:t>
      </w:r>
      <w:r>
        <w:rPr>
          <w:rFonts w:hint="eastAsia"/>
          <w:spacing w:val="-5"/>
          <w:sz w:val="21"/>
        </w:rPr>
        <w:t>描</w:t>
      </w:r>
      <w:r>
        <w:rPr>
          <w:rFonts w:hint="eastAsia"/>
          <w:sz w:val="21"/>
        </w:rPr>
        <w:t>件或影</w:t>
      </w:r>
      <w:r>
        <w:rPr>
          <w:rFonts w:hint="eastAsia"/>
          <w:spacing w:val="-5"/>
          <w:sz w:val="21"/>
        </w:rPr>
        <w:t>印</w:t>
      </w:r>
      <w:r>
        <w:rPr>
          <w:rFonts w:hint="eastAsia"/>
          <w:sz w:val="21"/>
        </w:rPr>
        <w:t>件。</w:t>
      </w:r>
    </w:p>
    <w:p>
      <w:pPr>
        <w:pStyle w:val="21"/>
        <w:tabs>
          <w:tab w:val="left" w:pos="667"/>
          <w:tab w:val="left" w:pos="668"/>
          <w:tab w:val="left" w:pos="1507"/>
          <w:tab w:val="left" w:pos="1929"/>
          <w:tab w:val="left" w:pos="6335"/>
          <w:tab w:val="left" w:pos="6964"/>
        </w:tabs>
        <w:spacing w:before="0" w:line="360" w:lineRule="auto"/>
        <w:ind w:left="249" w:right="334" w:firstLine="0"/>
        <w:rPr>
          <w:sz w:val="21"/>
        </w:rPr>
      </w:pPr>
    </w:p>
    <w:p>
      <w:pPr>
        <w:spacing w:line="360" w:lineRule="auto"/>
        <w:rPr>
          <w:sz w:val="21"/>
        </w:rPr>
        <w:sectPr>
          <w:pgSz w:w="11910" w:h="16840"/>
          <w:pgMar w:top="1440" w:right="1800" w:bottom="1440" w:left="1800" w:header="0" w:footer="1134" w:gutter="0"/>
          <w:cols w:space="720" w:num="1"/>
        </w:sectPr>
      </w:pPr>
    </w:p>
    <w:p>
      <w:pPr>
        <w:pStyle w:val="5"/>
        <w:tabs>
          <w:tab w:val="left" w:pos="3551"/>
          <w:tab w:val="left" w:pos="5198"/>
          <w:tab w:val="left" w:pos="6139"/>
        </w:tabs>
        <w:jc w:val="both"/>
      </w:pPr>
      <w:r>
        <w:rPr>
          <w:rFonts w:hint="eastAsia"/>
          <w:spacing w:val="-5"/>
        </w:rPr>
        <w:t>附件</w:t>
      </w:r>
      <w:r>
        <w:rPr>
          <w:rFonts w:hint="eastAsia"/>
          <w:lang w:val="en-US" w:eastAsia="zh-CN"/>
        </w:rPr>
        <w:t>8</w:t>
      </w:r>
      <w:r>
        <w:rPr>
          <w:rFonts w:hint="eastAsia"/>
          <w:lang w:val="en-US"/>
        </w:rPr>
        <w:t xml:space="preserve"> </w:t>
      </w:r>
      <w:r>
        <w:rPr>
          <w:rFonts w:hint="eastAsia"/>
          <w:spacing w:val="-3"/>
        </w:rPr>
        <w:t>法定代表人证明及授权委托书</w:t>
      </w:r>
      <w:r>
        <w:rPr>
          <w:rFonts w:hint="eastAsia"/>
          <w:spacing w:val="-5"/>
        </w:rPr>
        <w:t>（格式</w:t>
      </w:r>
      <w:r>
        <w:rPr>
          <w:rFonts w:hint="eastAsia"/>
        </w:rPr>
        <w:t>）</w:t>
      </w:r>
    </w:p>
    <w:p>
      <w:pPr>
        <w:spacing w:line="480" w:lineRule="exact"/>
        <w:rPr>
          <w:b/>
          <w:bCs/>
          <w:spacing w:val="-5"/>
          <w:sz w:val="24"/>
          <w:szCs w:val="24"/>
        </w:rPr>
      </w:pPr>
    </w:p>
    <w:p>
      <w:pPr>
        <w:tabs>
          <w:tab w:val="left" w:pos="4140"/>
        </w:tabs>
        <w:spacing w:line="500" w:lineRule="exact"/>
        <w:rPr>
          <w:szCs w:val="21"/>
        </w:rPr>
      </w:pPr>
    </w:p>
    <w:p>
      <w:pPr>
        <w:tabs>
          <w:tab w:val="left" w:pos="420"/>
        </w:tabs>
        <w:spacing w:afterLines="100" w:line="400" w:lineRule="exact"/>
        <w:jc w:val="center"/>
        <w:outlineLvl w:val="0"/>
        <w:rPr>
          <w:b/>
          <w:sz w:val="30"/>
          <w:szCs w:val="30"/>
        </w:rPr>
      </w:pPr>
      <w:bookmarkStart w:id="23" w:name="_Toc7297"/>
      <w:r>
        <w:rPr>
          <w:rFonts w:hint="eastAsia"/>
          <w:b/>
          <w:sz w:val="30"/>
          <w:szCs w:val="30"/>
        </w:rPr>
        <w:t>法定代表人证明</w:t>
      </w:r>
      <w:bookmarkEnd w:id="23"/>
    </w:p>
    <w:p>
      <w:pPr>
        <w:tabs>
          <w:tab w:val="left" w:pos="420"/>
        </w:tabs>
        <w:spacing w:line="500" w:lineRule="exact"/>
        <w:rPr>
          <w:szCs w:val="21"/>
        </w:rPr>
      </w:pPr>
      <w:r>
        <w:rPr>
          <w:rFonts w:hint="eastAsia"/>
          <w:szCs w:val="21"/>
        </w:rPr>
        <w:t>投 标 人：</w:t>
      </w:r>
    </w:p>
    <w:p>
      <w:pPr>
        <w:tabs>
          <w:tab w:val="left" w:pos="420"/>
        </w:tabs>
        <w:spacing w:line="500" w:lineRule="exact"/>
        <w:rPr>
          <w:szCs w:val="21"/>
        </w:rPr>
      </w:pPr>
      <w:r>
        <w:rPr>
          <w:rFonts w:hint="eastAsia"/>
          <w:szCs w:val="21"/>
        </w:rPr>
        <w:t>地    址：</w:t>
      </w:r>
    </w:p>
    <w:p>
      <w:pPr>
        <w:tabs>
          <w:tab w:val="left" w:pos="420"/>
        </w:tabs>
        <w:spacing w:line="500" w:lineRule="exact"/>
        <w:rPr>
          <w:szCs w:val="21"/>
        </w:rPr>
      </w:pPr>
      <w:r>
        <w:rPr>
          <w:rFonts w:hint="eastAsia"/>
          <w:szCs w:val="21"/>
        </w:rPr>
        <w:t>成立时间：年月日</w:t>
      </w:r>
    </w:p>
    <w:p>
      <w:pPr>
        <w:tabs>
          <w:tab w:val="left" w:pos="420"/>
        </w:tabs>
        <w:spacing w:line="500" w:lineRule="exact"/>
        <w:rPr>
          <w:szCs w:val="21"/>
        </w:rPr>
      </w:pPr>
      <w:r>
        <w:rPr>
          <w:rFonts w:hint="eastAsia"/>
          <w:szCs w:val="21"/>
        </w:rPr>
        <w:t>姓    名：性    别：</w:t>
      </w:r>
    </w:p>
    <w:p>
      <w:pPr>
        <w:tabs>
          <w:tab w:val="left" w:pos="420"/>
        </w:tabs>
        <w:spacing w:line="500" w:lineRule="exact"/>
        <w:rPr>
          <w:szCs w:val="21"/>
        </w:rPr>
      </w:pPr>
      <w:r>
        <w:rPr>
          <w:rFonts w:hint="eastAsia"/>
          <w:szCs w:val="21"/>
        </w:rPr>
        <w:t>年    龄：职    务：</w:t>
      </w:r>
    </w:p>
    <w:p>
      <w:pPr>
        <w:tabs>
          <w:tab w:val="left" w:pos="420"/>
        </w:tabs>
        <w:spacing w:line="500" w:lineRule="exact"/>
        <w:rPr>
          <w:szCs w:val="21"/>
        </w:rPr>
      </w:pPr>
      <w:r>
        <w:rPr>
          <w:rFonts w:hint="eastAsia"/>
          <w:szCs w:val="21"/>
        </w:rPr>
        <w:t>系（投标人名称）的法定代表人。</w:t>
      </w:r>
    </w:p>
    <w:p>
      <w:pPr>
        <w:tabs>
          <w:tab w:val="left" w:pos="420"/>
        </w:tabs>
        <w:spacing w:line="500" w:lineRule="exact"/>
        <w:rPr>
          <w:szCs w:val="21"/>
        </w:rPr>
      </w:pPr>
      <w:r>
        <w:rPr>
          <w:rFonts w:hint="eastAsia"/>
          <w:szCs w:val="21"/>
        </w:rPr>
        <w:t>特此证明。</w:t>
      </w:r>
    </w:p>
    <w:p>
      <w:pPr>
        <w:tabs>
          <w:tab w:val="left" w:pos="420"/>
        </w:tabs>
        <w:spacing w:line="500" w:lineRule="exact"/>
        <w:rPr>
          <w:sz w:val="20"/>
        </w:rPr>
      </w:pPr>
    </w:p>
    <w:p>
      <w:pPr>
        <w:tabs>
          <w:tab w:val="left" w:pos="420"/>
        </w:tabs>
        <w:spacing w:line="500" w:lineRule="exact"/>
        <w:rPr>
          <w:sz w:val="20"/>
        </w:rPr>
      </w:pPr>
    </w:p>
    <w:p>
      <w:pPr>
        <w:tabs>
          <w:tab w:val="left" w:pos="420"/>
        </w:tabs>
        <w:spacing w:line="500" w:lineRule="exact"/>
        <w:rPr>
          <w:sz w:val="20"/>
        </w:rPr>
      </w:pPr>
    </w:p>
    <w:p>
      <w:pPr>
        <w:tabs>
          <w:tab w:val="left" w:pos="420"/>
        </w:tabs>
        <w:spacing w:line="500" w:lineRule="exact"/>
        <w:rPr>
          <w:sz w:val="20"/>
        </w:rPr>
      </w:pPr>
    </w:p>
    <w:p>
      <w:pPr>
        <w:tabs>
          <w:tab w:val="left" w:pos="420"/>
        </w:tabs>
        <w:spacing w:line="500" w:lineRule="exact"/>
        <w:rPr>
          <w:sz w:val="20"/>
        </w:rPr>
      </w:pPr>
    </w:p>
    <w:p>
      <w:pPr>
        <w:tabs>
          <w:tab w:val="left" w:pos="420"/>
        </w:tabs>
        <w:spacing w:line="500" w:lineRule="exact"/>
        <w:ind w:right="315"/>
        <w:jc w:val="right"/>
        <w:rPr>
          <w:szCs w:val="21"/>
        </w:rPr>
      </w:pPr>
      <w:r>
        <w:rPr>
          <w:rFonts w:hint="eastAsia"/>
          <w:szCs w:val="21"/>
        </w:rPr>
        <w:t>投标人：（盖章）</w:t>
      </w:r>
    </w:p>
    <w:p>
      <w:pPr>
        <w:tabs>
          <w:tab w:val="left" w:pos="420"/>
        </w:tabs>
        <w:spacing w:line="500" w:lineRule="exact"/>
        <w:jc w:val="right"/>
        <w:rPr>
          <w:szCs w:val="21"/>
        </w:rPr>
      </w:pPr>
    </w:p>
    <w:p>
      <w:pPr>
        <w:tabs>
          <w:tab w:val="left" w:pos="420"/>
        </w:tabs>
        <w:snapToGrid w:val="0"/>
        <w:spacing w:line="500" w:lineRule="exact"/>
        <w:ind w:right="525"/>
        <w:jc w:val="right"/>
        <w:rPr>
          <w:szCs w:val="21"/>
        </w:rPr>
      </w:pPr>
      <w:r>
        <w:rPr>
          <w:rFonts w:hint="eastAsia"/>
          <w:szCs w:val="21"/>
        </w:rPr>
        <w:t xml:space="preserve">年月日  </w:t>
      </w:r>
    </w:p>
    <w:p>
      <w:pPr>
        <w:tabs>
          <w:tab w:val="left" w:pos="420"/>
        </w:tabs>
        <w:snapToGrid w:val="0"/>
        <w:spacing w:line="360" w:lineRule="auto"/>
        <w:jc w:val="right"/>
        <w:rPr>
          <w:sz w:val="20"/>
        </w:rPr>
      </w:pPr>
    </w:p>
    <w:p>
      <w:pPr>
        <w:tabs>
          <w:tab w:val="left" w:pos="420"/>
        </w:tabs>
        <w:snapToGrid w:val="0"/>
        <w:spacing w:line="360" w:lineRule="auto"/>
        <w:jc w:val="right"/>
        <w:rPr>
          <w:b/>
          <w:sz w:val="20"/>
        </w:rPr>
      </w:pPr>
      <w:bookmarkStart w:id="24" w:name="_Toc347819257"/>
      <w:bookmarkEnd w:id="24"/>
      <w:r>
        <mc:AlternateContent>
          <mc:Choice Requires="wps">
            <w:drawing>
              <wp:anchor distT="0" distB="0" distL="114300" distR="114300" simplePos="0" relativeHeight="251660288" behindDoc="0" locked="0" layoutInCell="1" allowOverlap="1">
                <wp:simplePos x="0" y="0"/>
                <wp:positionH relativeFrom="column">
                  <wp:posOffset>2628900</wp:posOffset>
                </wp:positionH>
                <wp:positionV relativeFrom="paragraph">
                  <wp:posOffset>168910</wp:posOffset>
                </wp:positionV>
                <wp:extent cx="2514600" cy="1386840"/>
                <wp:effectExtent l="4445" t="4445" r="14605" b="18415"/>
                <wp:wrapSquare wrapText="bothSides"/>
                <wp:docPr id="1" name="文本框 2"/>
                <wp:cNvGraphicFramePr/>
                <a:graphic xmlns:a="http://schemas.openxmlformats.org/drawingml/2006/main">
                  <a:graphicData uri="http://schemas.microsoft.com/office/word/2010/wordprocessingShape">
                    <wps:wsp>
                      <wps:cNvSpPr txBox="1"/>
                      <wps:spPr>
                        <a:xfrm>
                          <a:off x="0" y="0"/>
                          <a:ext cx="2514600" cy="1386840"/>
                        </a:xfrm>
                        <a:prstGeom prst="rect">
                          <a:avLst/>
                        </a:prstGeom>
                        <a:noFill/>
                        <a:ln w="9525" cap="flat" cmpd="sng">
                          <a:solidFill>
                            <a:srgbClr val="0000FF"/>
                          </a:solidFill>
                          <a:prstDash val="solid"/>
                          <a:miter/>
                          <a:headEnd type="none" w="med" len="med"/>
                          <a:tailEnd type="none" w="med" len="med"/>
                        </a:ln>
                        <a:effectLst/>
                      </wps:spPr>
                      <wps:txbx>
                        <w:txbxContent>
                          <w:p/>
                          <w:p/>
                          <w:p/>
                          <w:p>
                            <w:pPr>
                              <w:jc w:val="center"/>
                            </w:pPr>
                            <w:r>
                              <w:rPr>
                                <w:rFonts w:hint="eastAsia"/>
                              </w:rPr>
                              <w:t>法定代表人身份证复印件粘贴处</w:t>
                            </w:r>
                          </w:p>
                        </w:txbxContent>
                      </wps:txbx>
                      <wps:bodyPr upright="1"/>
                    </wps:wsp>
                  </a:graphicData>
                </a:graphic>
              </wp:anchor>
            </w:drawing>
          </mc:Choice>
          <mc:Fallback>
            <w:pict>
              <v:shape id="文本框 2" o:spid="_x0000_s1026" o:spt="202" type="#_x0000_t202" style="position:absolute;left:0pt;margin-left:207pt;margin-top:13.3pt;height:109.2pt;width:198pt;mso-wrap-distance-bottom:0pt;mso-wrap-distance-left:9pt;mso-wrap-distance-right:9pt;mso-wrap-distance-top:0pt;z-index:251660288;mso-width-relative:page;mso-height-relative:page;" filled="f" stroked="t" coordsize="21600,21600" o:gfxdata="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jLvwH2gAAAAoBAAAPAAAAAAAAAAEA&#10;IAAAACIAAABkcnMvZG93bnJldi54bWxQSwECFAAUAAAACACHTuJABH4UXg0CAAAcBAAADgAAAAAA&#10;AAABACAAAAApAQAAZHJzL2Uyb0RvYy54bWxQSwUGAAAAAAYABgBZAQAAqAUAAAAA&#10;">
                <v:fill on="f" focussize="0,0"/>
                <v:stroke color="#0000FF" joinstyle="miter"/>
                <v:imagedata o:title=""/>
                <o:lock v:ext="edit" aspectratio="f"/>
                <v:textbox>
                  <w:txbxContent>
                    <w:p/>
                    <w:p/>
                    <w:p/>
                    <w:p>
                      <w:pPr>
                        <w:jc w:val="center"/>
                      </w:pPr>
                      <w:r>
                        <w:rPr>
                          <w:rFonts w:hint="eastAsia"/>
                        </w:rPr>
                        <w:t>法定代表人身份证复印件粘贴处</w:t>
                      </w:r>
                    </w:p>
                  </w:txbxContent>
                </v:textbox>
                <w10:wrap type="square"/>
              </v:shape>
            </w:pict>
          </mc:Fallback>
        </mc:AlternateContent>
      </w:r>
    </w:p>
    <w:p>
      <w:pPr>
        <w:tabs>
          <w:tab w:val="left" w:pos="420"/>
        </w:tabs>
        <w:snapToGrid w:val="0"/>
        <w:spacing w:line="360" w:lineRule="auto"/>
        <w:rPr>
          <w:b/>
          <w:sz w:val="32"/>
          <w:szCs w:val="32"/>
        </w:rPr>
      </w:pPr>
    </w:p>
    <w:p>
      <w:pPr>
        <w:tabs>
          <w:tab w:val="left" w:pos="420"/>
        </w:tabs>
        <w:snapToGrid w:val="0"/>
        <w:spacing w:line="360" w:lineRule="auto"/>
        <w:rPr>
          <w:b/>
          <w:sz w:val="32"/>
          <w:szCs w:val="32"/>
        </w:rPr>
      </w:pPr>
    </w:p>
    <w:p>
      <w:pPr>
        <w:tabs>
          <w:tab w:val="left" w:pos="420"/>
        </w:tabs>
        <w:snapToGrid w:val="0"/>
        <w:spacing w:line="360" w:lineRule="auto"/>
        <w:rPr>
          <w:b/>
          <w:sz w:val="32"/>
          <w:szCs w:val="32"/>
        </w:rPr>
      </w:pPr>
    </w:p>
    <w:p>
      <w:pPr>
        <w:tabs>
          <w:tab w:val="left" w:pos="420"/>
        </w:tabs>
        <w:snapToGrid w:val="0"/>
        <w:spacing w:line="360" w:lineRule="auto"/>
        <w:rPr>
          <w:b/>
          <w:sz w:val="32"/>
          <w:szCs w:val="32"/>
        </w:rPr>
      </w:pPr>
    </w:p>
    <w:p>
      <w:pPr>
        <w:pStyle w:val="10"/>
        <w:spacing w:before="3"/>
        <w:rPr>
          <w:sz w:val="30"/>
        </w:rPr>
      </w:pPr>
    </w:p>
    <w:p>
      <w:pPr>
        <w:pStyle w:val="10"/>
        <w:spacing w:before="3"/>
        <w:rPr>
          <w:sz w:val="30"/>
        </w:rPr>
      </w:pPr>
    </w:p>
    <w:p>
      <w:pPr>
        <w:pStyle w:val="10"/>
        <w:spacing w:before="3"/>
        <w:rPr>
          <w:sz w:val="30"/>
        </w:rPr>
      </w:pPr>
    </w:p>
    <w:p>
      <w:pPr>
        <w:pStyle w:val="10"/>
        <w:spacing w:before="3"/>
        <w:rPr>
          <w:sz w:val="30"/>
        </w:rPr>
      </w:pPr>
    </w:p>
    <w:p>
      <w:pPr>
        <w:tabs>
          <w:tab w:val="left" w:pos="4140"/>
        </w:tabs>
        <w:spacing w:line="500" w:lineRule="exact"/>
        <w:jc w:val="center"/>
        <w:rPr>
          <w:b/>
          <w:sz w:val="30"/>
          <w:szCs w:val="30"/>
        </w:rPr>
      </w:pPr>
      <w:r>
        <w:rPr>
          <w:rFonts w:hint="eastAsia"/>
          <w:b/>
          <w:sz w:val="30"/>
          <w:szCs w:val="30"/>
        </w:rPr>
        <w:t>法定代表人授权书</w:t>
      </w:r>
    </w:p>
    <w:p>
      <w:pPr>
        <w:tabs>
          <w:tab w:val="left" w:pos="4140"/>
        </w:tabs>
        <w:spacing w:line="500" w:lineRule="exact"/>
        <w:rPr>
          <w:szCs w:val="21"/>
        </w:rPr>
      </w:pPr>
    </w:p>
    <w:p>
      <w:pPr>
        <w:tabs>
          <w:tab w:val="left" w:pos="4140"/>
        </w:tabs>
        <w:spacing w:line="500" w:lineRule="exact"/>
        <w:ind w:firstLine="358"/>
        <w:rPr>
          <w:szCs w:val="21"/>
        </w:rPr>
      </w:pPr>
      <w:r>
        <w:rPr>
          <w:rFonts w:hint="eastAsia"/>
          <w:szCs w:val="21"/>
        </w:rPr>
        <w:t>本授权书声明：注册于的公司的下面签字的（法定代表人）代表本公司授权下面签字的（被授权人的姓名、职务）为本公司的合法和全权代表人，就项目投标、开标、评标、合同谈判和执行、完成的全过程，以本公司名义处理一切与之有关的事务。</w:t>
      </w:r>
    </w:p>
    <w:p>
      <w:pPr>
        <w:tabs>
          <w:tab w:val="left" w:pos="4140"/>
        </w:tabs>
        <w:spacing w:line="500" w:lineRule="exact"/>
        <w:ind w:firstLine="555"/>
        <w:rPr>
          <w:szCs w:val="21"/>
        </w:rPr>
      </w:pPr>
      <w:r>
        <w:rPr>
          <w:rFonts w:hint="eastAsia"/>
          <w:szCs w:val="21"/>
        </w:rPr>
        <w:t>本授权书于年月日签字有效，特此声明。</w:t>
      </w:r>
    </w:p>
    <w:p>
      <w:pPr>
        <w:tabs>
          <w:tab w:val="left" w:pos="4140"/>
        </w:tabs>
        <w:spacing w:line="500" w:lineRule="exact"/>
        <w:ind w:firstLine="555"/>
        <w:rPr>
          <w:szCs w:val="21"/>
        </w:rPr>
      </w:pPr>
    </w:p>
    <w:p>
      <w:pPr>
        <w:tabs>
          <w:tab w:val="left" w:pos="4140"/>
        </w:tabs>
        <w:spacing w:line="500" w:lineRule="exact"/>
        <w:ind w:firstLine="555"/>
        <w:rPr>
          <w:szCs w:val="21"/>
        </w:rPr>
      </w:pPr>
    </w:p>
    <w:p>
      <w:pPr>
        <w:tabs>
          <w:tab w:val="left" w:pos="4140"/>
        </w:tabs>
        <w:spacing w:line="500" w:lineRule="exact"/>
        <w:ind w:firstLine="555"/>
        <w:rPr>
          <w:szCs w:val="21"/>
        </w:rPr>
      </w:pPr>
    </w:p>
    <w:p>
      <w:pPr>
        <w:tabs>
          <w:tab w:val="left" w:pos="4140"/>
        </w:tabs>
        <w:spacing w:line="500" w:lineRule="exact"/>
        <w:ind w:firstLine="555"/>
        <w:rPr>
          <w:szCs w:val="21"/>
        </w:rPr>
      </w:pPr>
    </w:p>
    <w:p>
      <w:pPr>
        <w:tabs>
          <w:tab w:val="left" w:pos="4140"/>
        </w:tabs>
        <w:spacing w:line="500" w:lineRule="exact"/>
        <w:ind w:firstLine="555"/>
        <w:rPr>
          <w:szCs w:val="21"/>
        </w:rPr>
      </w:pPr>
    </w:p>
    <w:p>
      <w:pPr>
        <w:tabs>
          <w:tab w:val="left" w:pos="4140"/>
        </w:tabs>
        <w:spacing w:line="500" w:lineRule="exact"/>
        <w:ind w:firstLine="555"/>
        <w:rPr>
          <w:szCs w:val="21"/>
          <w:u w:val="single"/>
        </w:rPr>
      </w:pPr>
      <w:r>
        <w:rPr>
          <w:rFonts w:hint="eastAsia"/>
          <w:szCs w:val="21"/>
        </w:rPr>
        <w:t>法定代表人签字或盖章：</w:t>
      </w:r>
    </w:p>
    <w:p>
      <w:pPr>
        <w:tabs>
          <w:tab w:val="left" w:pos="4140"/>
        </w:tabs>
        <w:spacing w:line="500" w:lineRule="exact"/>
        <w:ind w:firstLine="555"/>
        <w:rPr>
          <w:szCs w:val="21"/>
          <w:u w:val="single"/>
        </w:rPr>
      </w:pPr>
      <w:r>
        <w:rPr>
          <w:rFonts w:hint="eastAsia"/>
          <w:szCs w:val="21"/>
        </w:rPr>
        <w:t>投标人名称：（公章）</w:t>
      </w:r>
    </w:p>
    <w:p>
      <w:pPr>
        <w:tabs>
          <w:tab w:val="left" w:pos="4140"/>
        </w:tabs>
        <w:spacing w:line="500" w:lineRule="exact"/>
        <w:ind w:firstLine="555"/>
        <w:rPr>
          <w:szCs w:val="21"/>
          <w:u w:val="single"/>
        </w:rPr>
      </w:pPr>
      <w:r>
        <w:rPr>
          <w:rFonts w:hint="eastAsia"/>
          <w:szCs w:val="21"/>
        </w:rPr>
        <w:t>代理人（被授权人）签字：</w:t>
      </w:r>
    </w:p>
    <w:p>
      <w:pPr>
        <w:tabs>
          <w:tab w:val="left" w:pos="4140"/>
        </w:tabs>
        <w:spacing w:line="500" w:lineRule="exact"/>
        <w:ind w:firstLine="555"/>
        <w:rPr>
          <w:szCs w:val="21"/>
        </w:rPr>
      </w:pPr>
    </w:p>
    <w:p>
      <w:pPr>
        <w:spacing w:line="480" w:lineRule="exact"/>
        <w:rPr>
          <w:szCs w:val="21"/>
        </w:rPr>
      </w:pPr>
    </w:p>
    <w:p>
      <w:pPr>
        <w:spacing w:line="480" w:lineRule="exact"/>
        <w:rPr>
          <w:szCs w:val="21"/>
        </w:rPr>
      </w:pPr>
    </w:p>
    <w:p>
      <w:pPr>
        <w:spacing w:line="480" w:lineRule="exact"/>
        <w:rPr>
          <w:szCs w:val="21"/>
        </w:rPr>
      </w:pPr>
    </w:p>
    <w:p>
      <w:pPr>
        <w:spacing w:line="480" w:lineRule="exact"/>
        <w:rPr>
          <w:szCs w:val="21"/>
        </w:rPr>
      </w:pPr>
      <w:r>
        <w:rPr>
          <w:szCs w:val="21"/>
        </w:rPr>
        <mc:AlternateContent>
          <mc:Choice Requires="wps">
            <w:drawing>
              <wp:anchor distT="0" distB="0" distL="114300" distR="114300" simplePos="0" relativeHeight="251661312" behindDoc="0" locked="0" layoutInCell="1" allowOverlap="1">
                <wp:simplePos x="0" y="0"/>
                <wp:positionH relativeFrom="column">
                  <wp:posOffset>305435</wp:posOffset>
                </wp:positionH>
                <wp:positionV relativeFrom="paragraph">
                  <wp:posOffset>-177800</wp:posOffset>
                </wp:positionV>
                <wp:extent cx="2162175" cy="1495425"/>
                <wp:effectExtent l="4445" t="5080" r="5080" b="4445"/>
                <wp:wrapNone/>
                <wp:docPr id="2" name="矩形 3"/>
                <wp:cNvGraphicFramePr/>
                <a:graphic xmlns:a="http://schemas.openxmlformats.org/drawingml/2006/main">
                  <a:graphicData uri="http://schemas.microsoft.com/office/word/2010/wordprocessingShape">
                    <wps:wsp>
                      <wps:cNvSpPr/>
                      <wps:spPr>
                        <a:xfrm>
                          <a:off x="0" y="0"/>
                          <a:ext cx="2162175" cy="14954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pacing w:line="300" w:lineRule="auto"/>
                              <w:rPr>
                                <w:rFonts w:ascii="仿宋_GB2312" w:hAnsi="Calibri" w:eastAsia="仿宋_GB2312"/>
                                <w:sz w:val="24"/>
                              </w:rPr>
                            </w:pPr>
                          </w:p>
                          <w:p>
                            <w:pPr>
                              <w:adjustRightInd w:val="0"/>
                              <w:spacing w:line="300" w:lineRule="auto"/>
                              <w:ind w:firstLine="720" w:firstLineChars="300"/>
                              <w:rPr>
                                <w:sz w:val="24"/>
                              </w:rPr>
                            </w:pPr>
                          </w:p>
                          <w:p>
                            <w:pPr>
                              <w:adjustRightInd w:val="0"/>
                              <w:spacing w:line="300" w:lineRule="auto"/>
                              <w:ind w:firstLine="660" w:firstLineChars="300"/>
                              <w:rPr>
                                <w:szCs w:val="21"/>
                              </w:rPr>
                            </w:pPr>
                            <w:r>
                              <w:rPr>
                                <w:rFonts w:hint="eastAsia"/>
                                <w:szCs w:val="21"/>
                              </w:rPr>
                              <w:t>被授权人身份证</w:t>
                            </w:r>
                          </w:p>
                          <w:p>
                            <w:pPr>
                              <w:adjustRightInd w:val="0"/>
                              <w:spacing w:line="300" w:lineRule="auto"/>
                              <w:ind w:firstLine="550" w:firstLineChars="250"/>
                              <w:rPr>
                                <w:szCs w:val="21"/>
                              </w:rPr>
                            </w:pPr>
                            <w:r>
                              <w:rPr>
                                <w:szCs w:val="21"/>
                              </w:rPr>
                              <w:t>(</w:t>
                            </w:r>
                            <w:r>
                              <w:rPr>
                                <w:rFonts w:hint="eastAsia"/>
                                <w:szCs w:val="21"/>
                              </w:rPr>
                              <w:t>复印件</w:t>
                            </w:r>
                            <w:r>
                              <w:rPr>
                                <w:szCs w:val="21"/>
                              </w:rPr>
                              <w:t>)</w:t>
                            </w:r>
                            <w:r>
                              <w:rPr>
                                <w:rFonts w:hint="eastAsia"/>
                                <w:szCs w:val="21"/>
                              </w:rPr>
                              <w:t>粘贴处</w:t>
                            </w:r>
                          </w:p>
                          <w:p>
                            <w:pPr>
                              <w:rPr>
                                <w:rFonts w:ascii="Calibri" w:hAnsi="Calibri"/>
                              </w:rPr>
                            </w:pPr>
                          </w:p>
                        </w:txbxContent>
                      </wps:txbx>
                      <wps:bodyPr upright="1"/>
                    </wps:wsp>
                  </a:graphicData>
                </a:graphic>
              </wp:anchor>
            </w:drawing>
          </mc:Choice>
          <mc:Fallback>
            <w:pict>
              <v:rect id="矩形 3" o:spid="_x0000_s1026" o:spt="1" style="position:absolute;left:0pt;margin-left:24.05pt;margin-top:-14pt;height:117.75pt;width:170.25pt;z-index:251661312;mso-width-relative:page;mso-height-relative:page;" fillcolor="#FFFFFF" filled="t" stroked="t" coordsize="21600,21600" o:gfxdata="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15BdENkAAAAKAQAADwAAAAAAAAABACAAAAAiAAAA&#10;ZHJzL2Rvd25yZXYueG1sUEsBAhQAFAAAAAgAh07iQHVzHvoGAgAAOAQAAA4AAAAAAAAAAQAgAAAA&#10;KAEAAGRycy9lMm9Eb2MueG1sUEsFBgAAAAAGAAYAWQEAAKAFAAAAAA==&#10;">
                <v:fill on="t" focussize="0,0"/>
                <v:stroke color="#000000" joinstyle="miter"/>
                <v:imagedata o:title=""/>
                <o:lock v:ext="edit" aspectratio="f"/>
                <v:textbox>
                  <w:txbxContent>
                    <w:p>
                      <w:pPr>
                        <w:adjustRightInd w:val="0"/>
                        <w:spacing w:line="300" w:lineRule="auto"/>
                        <w:rPr>
                          <w:rFonts w:ascii="仿宋_GB2312" w:hAnsi="Calibri" w:eastAsia="仿宋_GB2312"/>
                          <w:sz w:val="24"/>
                        </w:rPr>
                      </w:pPr>
                    </w:p>
                    <w:p>
                      <w:pPr>
                        <w:adjustRightInd w:val="0"/>
                        <w:spacing w:line="300" w:lineRule="auto"/>
                        <w:ind w:firstLine="720" w:firstLineChars="300"/>
                        <w:rPr>
                          <w:sz w:val="24"/>
                        </w:rPr>
                      </w:pPr>
                    </w:p>
                    <w:p>
                      <w:pPr>
                        <w:adjustRightInd w:val="0"/>
                        <w:spacing w:line="300" w:lineRule="auto"/>
                        <w:ind w:firstLine="660" w:firstLineChars="300"/>
                        <w:rPr>
                          <w:szCs w:val="21"/>
                        </w:rPr>
                      </w:pPr>
                      <w:r>
                        <w:rPr>
                          <w:rFonts w:hint="eastAsia"/>
                          <w:szCs w:val="21"/>
                        </w:rPr>
                        <w:t>被授权人身份证</w:t>
                      </w:r>
                    </w:p>
                    <w:p>
                      <w:pPr>
                        <w:adjustRightInd w:val="0"/>
                        <w:spacing w:line="300" w:lineRule="auto"/>
                        <w:ind w:firstLine="550" w:firstLineChars="250"/>
                        <w:rPr>
                          <w:szCs w:val="21"/>
                        </w:rPr>
                      </w:pPr>
                      <w:r>
                        <w:rPr>
                          <w:szCs w:val="21"/>
                        </w:rPr>
                        <w:t>(</w:t>
                      </w:r>
                      <w:r>
                        <w:rPr>
                          <w:rFonts w:hint="eastAsia"/>
                          <w:szCs w:val="21"/>
                        </w:rPr>
                        <w:t>复印件</w:t>
                      </w:r>
                      <w:r>
                        <w:rPr>
                          <w:szCs w:val="21"/>
                        </w:rPr>
                        <w:t>)</w:t>
                      </w:r>
                      <w:r>
                        <w:rPr>
                          <w:rFonts w:hint="eastAsia"/>
                          <w:szCs w:val="21"/>
                        </w:rPr>
                        <w:t>粘贴处</w:t>
                      </w:r>
                    </w:p>
                    <w:p>
                      <w:pPr>
                        <w:rPr>
                          <w:rFonts w:ascii="Calibri" w:hAnsi="Calibri"/>
                        </w:rPr>
                      </w:pPr>
                    </w:p>
                  </w:txbxContent>
                </v:textbox>
              </v:rect>
            </w:pict>
          </mc:Fallback>
        </mc:AlternateContent>
      </w:r>
    </w:p>
    <w:p>
      <w:pPr>
        <w:spacing w:line="480" w:lineRule="exact"/>
        <w:rPr>
          <w:szCs w:val="21"/>
        </w:rPr>
      </w:pPr>
    </w:p>
    <w:p>
      <w:pPr>
        <w:spacing w:line="480" w:lineRule="exact"/>
        <w:rPr>
          <w:szCs w:val="21"/>
        </w:rPr>
      </w:pPr>
    </w:p>
    <w:p>
      <w:pPr>
        <w:spacing w:line="480" w:lineRule="exact"/>
        <w:rPr>
          <w:szCs w:val="21"/>
        </w:rPr>
      </w:pPr>
    </w:p>
    <w:p>
      <w:pPr>
        <w:spacing w:line="480" w:lineRule="exact"/>
        <w:rPr>
          <w:szCs w:val="21"/>
        </w:rPr>
      </w:pPr>
    </w:p>
    <w:p>
      <w:pPr>
        <w:pStyle w:val="10"/>
        <w:spacing w:before="3"/>
        <w:rPr>
          <w:sz w:val="30"/>
        </w:rPr>
      </w:pPr>
    </w:p>
    <w:p>
      <w:pPr>
        <w:pStyle w:val="10"/>
        <w:spacing w:before="3"/>
        <w:rPr>
          <w:sz w:val="30"/>
        </w:rPr>
      </w:pPr>
    </w:p>
    <w:p>
      <w:pPr>
        <w:pStyle w:val="10"/>
        <w:spacing w:before="3"/>
        <w:rPr>
          <w:sz w:val="30"/>
        </w:rPr>
      </w:pPr>
    </w:p>
    <w:p>
      <w:pPr>
        <w:pStyle w:val="10"/>
        <w:spacing w:before="3"/>
        <w:rPr>
          <w:sz w:val="30"/>
        </w:rPr>
      </w:pPr>
    </w:p>
    <w:p>
      <w:pPr>
        <w:pStyle w:val="10"/>
        <w:spacing w:before="3"/>
        <w:rPr>
          <w:sz w:val="30"/>
        </w:rPr>
      </w:pPr>
    </w:p>
    <w:p>
      <w:pPr>
        <w:pStyle w:val="5"/>
        <w:tabs>
          <w:tab w:val="left" w:pos="3551"/>
          <w:tab w:val="left" w:pos="5198"/>
          <w:tab w:val="left" w:pos="6139"/>
        </w:tabs>
        <w:jc w:val="both"/>
      </w:pPr>
      <w:r>
        <w:rPr>
          <w:rFonts w:hint="eastAsia"/>
          <w:spacing w:val="-5"/>
        </w:rPr>
        <w:t>附件</w:t>
      </w:r>
      <w:r>
        <w:rPr>
          <w:rFonts w:hint="eastAsia"/>
          <w:lang w:val="en-US" w:eastAsia="zh-CN"/>
        </w:rPr>
        <w:t>9</w:t>
      </w:r>
      <w:r>
        <w:rPr>
          <w:rFonts w:hint="eastAsia"/>
          <w:lang w:val="en-US"/>
        </w:rPr>
        <w:t xml:space="preserve"> </w:t>
      </w:r>
      <w:r>
        <w:rPr>
          <w:rFonts w:hint="eastAsia"/>
          <w:spacing w:val="-3"/>
        </w:rPr>
        <w:t>中小企业申明函</w:t>
      </w:r>
      <w:r>
        <w:rPr>
          <w:rFonts w:hint="eastAsia"/>
          <w:spacing w:val="-5"/>
        </w:rPr>
        <w:t>（格式</w:t>
      </w:r>
      <w:r>
        <w:rPr>
          <w:rFonts w:hint="eastAsia"/>
        </w:rPr>
        <w:t>）</w:t>
      </w:r>
    </w:p>
    <w:p>
      <w:pPr>
        <w:widowControl/>
        <w:spacing w:line="460" w:lineRule="exact"/>
        <w:rPr>
          <w:sz w:val="24"/>
          <w:szCs w:val="24"/>
        </w:rPr>
      </w:pPr>
    </w:p>
    <w:p>
      <w:pPr>
        <w:widowControl/>
        <w:spacing w:line="460" w:lineRule="exact"/>
        <w:rPr>
          <w:sz w:val="28"/>
          <w:szCs w:val="24"/>
        </w:rPr>
      </w:pPr>
    </w:p>
    <w:p>
      <w:pPr>
        <w:widowControl/>
        <w:spacing w:line="460" w:lineRule="exact"/>
        <w:jc w:val="center"/>
        <w:rPr>
          <w:b/>
          <w:sz w:val="30"/>
          <w:szCs w:val="30"/>
        </w:rPr>
      </w:pPr>
      <w:r>
        <w:rPr>
          <w:rFonts w:hint="eastAsia"/>
          <w:b/>
          <w:sz w:val="30"/>
          <w:szCs w:val="30"/>
        </w:rPr>
        <w:t>中小企业声明函</w:t>
      </w:r>
    </w:p>
    <w:p>
      <w:pPr>
        <w:widowControl/>
        <w:spacing w:line="460" w:lineRule="exact"/>
        <w:jc w:val="center"/>
        <w:rPr>
          <w:szCs w:val="21"/>
        </w:rPr>
      </w:pPr>
    </w:p>
    <w:p>
      <w:pPr>
        <w:widowControl/>
        <w:spacing w:line="460" w:lineRule="exact"/>
        <w:ind w:firstLine="440" w:firstLineChars="200"/>
        <w:rPr>
          <w:szCs w:val="21"/>
        </w:rPr>
      </w:pPr>
      <w:r>
        <w:rPr>
          <w:rFonts w:hint="eastAsia"/>
          <w:szCs w:val="21"/>
        </w:rPr>
        <w:t>本公司郑重声明，根据《政府采购促进中小企业发展暂行办法》（财库[2011]181号）的规定，本公司为（请填写：中型、小型、微型）企业。即，本公司同时满足以下条件：</w:t>
      </w:r>
    </w:p>
    <w:p>
      <w:pPr>
        <w:widowControl/>
        <w:spacing w:line="460" w:lineRule="exact"/>
        <w:ind w:firstLine="440" w:firstLineChars="200"/>
        <w:rPr>
          <w:szCs w:val="21"/>
        </w:rPr>
      </w:pPr>
      <w:r>
        <w:rPr>
          <w:rFonts w:hint="eastAsia"/>
          <w:szCs w:val="21"/>
        </w:rPr>
        <w:t>1.根据《工业和信息化部、国家统计局、国家发展和改革委员会、财政部关于印发中小企业划型标准规定的通知》（工信部联企业[2011]300号）规定的划分标准，本公司为（请填写：中型、小型、微型）企业。</w:t>
      </w:r>
    </w:p>
    <w:p>
      <w:pPr>
        <w:widowControl/>
        <w:spacing w:line="460" w:lineRule="exact"/>
        <w:ind w:firstLine="440" w:firstLineChars="200"/>
        <w:rPr>
          <w:szCs w:val="21"/>
        </w:rPr>
      </w:pPr>
      <w:r>
        <w:rPr>
          <w:rFonts w:hint="eastAsia"/>
          <w:szCs w:val="21"/>
        </w:rPr>
        <w:t>2.本公司参加的项目采购活动提供本企业制造的货物，由本企业承担工程、提供服务，或者提供其他（请填写：中型、小型、微型）企业制造的货物。本条所称货物不包括使用大型企业注册商标的货物。</w:t>
      </w:r>
    </w:p>
    <w:p>
      <w:pPr>
        <w:widowControl/>
        <w:spacing w:line="460" w:lineRule="exact"/>
        <w:ind w:firstLine="440" w:firstLineChars="200"/>
        <w:rPr>
          <w:szCs w:val="21"/>
        </w:rPr>
      </w:pPr>
    </w:p>
    <w:p>
      <w:pPr>
        <w:widowControl/>
        <w:spacing w:line="460" w:lineRule="exact"/>
        <w:ind w:firstLine="440" w:firstLineChars="200"/>
        <w:rPr>
          <w:szCs w:val="21"/>
        </w:rPr>
      </w:pPr>
      <w:r>
        <w:rPr>
          <w:rFonts w:hint="eastAsia"/>
          <w:szCs w:val="21"/>
        </w:rPr>
        <w:t>本公司对上述声明的真实性负责。如有虚假，将依法承担相应责任。</w:t>
      </w:r>
    </w:p>
    <w:p>
      <w:pPr>
        <w:widowControl/>
        <w:spacing w:line="460" w:lineRule="exact"/>
        <w:ind w:firstLine="440" w:firstLineChars="200"/>
        <w:jc w:val="right"/>
        <w:rPr>
          <w:szCs w:val="21"/>
        </w:rPr>
      </w:pPr>
    </w:p>
    <w:p>
      <w:pPr>
        <w:widowControl/>
        <w:spacing w:line="460" w:lineRule="exact"/>
        <w:ind w:firstLine="440" w:firstLineChars="200"/>
        <w:jc w:val="right"/>
        <w:rPr>
          <w:szCs w:val="21"/>
        </w:rPr>
      </w:pPr>
    </w:p>
    <w:p>
      <w:pPr>
        <w:widowControl/>
        <w:spacing w:line="460" w:lineRule="exact"/>
        <w:ind w:firstLine="440" w:firstLineChars="200"/>
        <w:jc w:val="right"/>
        <w:rPr>
          <w:szCs w:val="21"/>
        </w:rPr>
      </w:pPr>
    </w:p>
    <w:p>
      <w:pPr>
        <w:widowControl/>
        <w:spacing w:line="460" w:lineRule="exact"/>
        <w:ind w:right="480" w:firstLine="4840" w:firstLineChars="2200"/>
        <w:rPr>
          <w:szCs w:val="21"/>
        </w:rPr>
      </w:pPr>
      <w:r>
        <w:rPr>
          <w:rFonts w:hint="eastAsia"/>
          <w:szCs w:val="21"/>
        </w:rPr>
        <w:t>企业名称（盖章）：</w:t>
      </w:r>
    </w:p>
    <w:p>
      <w:pPr>
        <w:widowControl/>
        <w:spacing w:line="460" w:lineRule="exact"/>
        <w:ind w:right="560" w:firstLine="4620" w:firstLineChars="2100"/>
        <w:rPr>
          <w:szCs w:val="21"/>
        </w:rPr>
      </w:pPr>
      <w:r>
        <w:rPr>
          <w:rFonts w:hint="eastAsia"/>
          <w:szCs w:val="21"/>
        </w:rPr>
        <w:t>  日期：</w:t>
      </w:r>
    </w:p>
    <w:p>
      <w:pPr>
        <w:spacing w:line="480" w:lineRule="exact"/>
        <w:rPr>
          <w:sz w:val="24"/>
          <w:szCs w:val="24"/>
        </w:rPr>
      </w:pPr>
    </w:p>
    <w:p>
      <w:pPr>
        <w:pStyle w:val="10"/>
        <w:spacing w:before="3"/>
        <w:rPr>
          <w:sz w:val="30"/>
        </w:rPr>
      </w:pPr>
    </w:p>
    <w:p>
      <w:pPr>
        <w:pStyle w:val="10"/>
        <w:spacing w:before="3"/>
        <w:rPr>
          <w:sz w:val="30"/>
        </w:rPr>
      </w:pPr>
    </w:p>
    <w:p>
      <w:pPr>
        <w:pStyle w:val="10"/>
        <w:spacing w:before="3"/>
        <w:rPr>
          <w:sz w:val="30"/>
        </w:rPr>
      </w:pPr>
    </w:p>
    <w:p>
      <w:pPr>
        <w:pStyle w:val="10"/>
        <w:spacing w:before="3"/>
        <w:rPr>
          <w:sz w:val="30"/>
        </w:rPr>
      </w:pPr>
    </w:p>
    <w:p>
      <w:pPr>
        <w:pStyle w:val="10"/>
        <w:spacing w:before="3"/>
        <w:rPr>
          <w:sz w:val="30"/>
        </w:rPr>
      </w:pPr>
    </w:p>
    <w:p>
      <w:pPr>
        <w:pStyle w:val="10"/>
        <w:spacing w:before="3"/>
        <w:rPr>
          <w:sz w:val="30"/>
        </w:rPr>
      </w:pPr>
    </w:p>
    <w:p>
      <w:pPr>
        <w:pStyle w:val="10"/>
        <w:spacing w:before="3"/>
        <w:rPr>
          <w:sz w:val="30"/>
        </w:rPr>
      </w:pPr>
    </w:p>
    <w:p>
      <w:pPr>
        <w:pStyle w:val="10"/>
        <w:spacing w:before="3"/>
        <w:rPr>
          <w:sz w:val="30"/>
        </w:rPr>
      </w:pPr>
    </w:p>
    <w:p>
      <w:pPr>
        <w:pStyle w:val="10"/>
        <w:spacing w:before="3"/>
        <w:rPr>
          <w:sz w:val="30"/>
        </w:rPr>
      </w:pPr>
    </w:p>
    <w:p>
      <w:pPr>
        <w:pStyle w:val="10"/>
        <w:spacing w:before="3"/>
        <w:rPr>
          <w:sz w:val="30"/>
        </w:rPr>
      </w:pPr>
    </w:p>
    <w:p>
      <w:pPr>
        <w:pStyle w:val="5"/>
        <w:tabs>
          <w:tab w:val="left" w:pos="3551"/>
          <w:tab w:val="left" w:pos="5198"/>
          <w:tab w:val="left" w:pos="6139"/>
        </w:tabs>
        <w:jc w:val="both"/>
      </w:pPr>
      <w:r>
        <w:rPr>
          <w:rFonts w:hint="eastAsia"/>
          <w:spacing w:val="-5"/>
        </w:rPr>
        <w:t>附件</w:t>
      </w:r>
      <w:r>
        <w:rPr>
          <w:rFonts w:hint="eastAsia"/>
          <w:lang w:val="en-US"/>
        </w:rPr>
        <w:t>1</w:t>
      </w:r>
      <w:r>
        <w:rPr>
          <w:rFonts w:hint="eastAsia"/>
          <w:lang w:val="en-US" w:eastAsia="zh-CN"/>
        </w:rPr>
        <w:t>0</w:t>
      </w:r>
      <w:r>
        <w:rPr>
          <w:rFonts w:hint="eastAsia"/>
          <w:lang w:val="en-US"/>
        </w:rPr>
        <w:t xml:space="preserve"> </w:t>
      </w:r>
      <w:r>
        <w:rPr>
          <w:rFonts w:hint="eastAsia"/>
          <w:spacing w:val="-3"/>
        </w:rPr>
        <w:t>无重大违法记录的声明</w:t>
      </w:r>
      <w:r>
        <w:rPr>
          <w:rFonts w:hint="eastAsia"/>
          <w:spacing w:val="-5"/>
        </w:rPr>
        <w:t>（格式</w:t>
      </w:r>
      <w:r>
        <w:rPr>
          <w:rFonts w:hint="eastAsia"/>
        </w:rPr>
        <w:t>）</w:t>
      </w:r>
    </w:p>
    <w:p>
      <w:pPr>
        <w:spacing w:line="440" w:lineRule="exact"/>
        <w:rPr>
          <w:sz w:val="24"/>
          <w:szCs w:val="24"/>
        </w:rPr>
      </w:pPr>
    </w:p>
    <w:p>
      <w:pPr>
        <w:jc w:val="center"/>
        <w:rPr>
          <w:szCs w:val="21"/>
        </w:rPr>
      </w:pPr>
    </w:p>
    <w:p>
      <w:pPr>
        <w:tabs>
          <w:tab w:val="left" w:pos="420"/>
        </w:tabs>
        <w:spacing w:line="480" w:lineRule="auto"/>
        <w:jc w:val="center"/>
        <w:rPr>
          <w:b/>
          <w:sz w:val="30"/>
          <w:szCs w:val="30"/>
        </w:rPr>
      </w:pPr>
      <w:r>
        <w:rPr>
          <w:rFonts w:hint="eastAsia"/>
          <w:b/>
          <w:sz w:val="30"/>
          <w:szCs w:val="30"/>
        </w:rPr>
        <w:t>无重大违法记录的声明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b/>
          <w:sz w:val="20"/>
        </w:rPr>
      </w:pPr>
    </w:p>
    <w:p>
      <w:pPr>
        <w:tabs>
          <w:tab w:val="left" w:pos="420"/>
        </w:tabs>
        <w:spacing w:line="300" w:lineRule="auto"/>
        <w:ind w:firstLine="440" w:firstLineChars="200"/>
        <w:rPr>
          <w:szCs w:val="21"/>
        </w:rPr>
      </w:pPr>
      <w:r>
        <w:rPr>
          <w:rFonts w:hint="eastAsia"/>
          <w:szCs w:val="21"/>
        </w:rPr>
        <w:t>本公司郑重声明：在参加此次采购活动前3年内在经营活动中无重大违法记录。</w:t>
      </w:r>
    </w:p>
    <w:p>
      <w:pPr>
        <w:widowControl/>
        <w:spacing w:line="460" w:lineRule="exact"/>
        <w:ind w:firstLine="440" w:firstLineChars="200"/>
        <w:rPr>
          <w:szCs w:val="21"/>
        </w:rPr>
      </w:pPr>
      <w:r>
        <w:rPr>
          <w:rFonts w:hint="eastAsia"/>
          <w:szCs w:val="21"/>
        </w:rPr>
        <w:t>本公司对上述声明的真实性负责。如有虚假，将依法承担相应责任。</w:t>
      </w:r>
    </w:p>
    <w:p>
      <w:pPr>
        <w:widowControl/>
        <w:spacing w:line="460" w:lineRule="exact"/>
        <w:ind w:firstLine="440" w:firstLineChars="200"/>
        <w:jc w:val="right"/>
        <w:rPr>
          <w:szCs w:val="21"/>
        </w:rPr>
      </w:pPr>
    </w:p>
    <w:p>
      <w:pPr>
        <w:widowControl/>
        <w:spacing w:line="460" w:lineRule="exact"/>
        <w:ind w:firstLine="440" w:firstLineChars="200"/>
        <w:jc w:val="right"/>
        <w:rPr>
          <w:szCs w:val="21"/>
        </w:rPr>
      </w:pPr>
    </w:p>
    <w:p>
      <w:pPr>
        <w:widowControl/>
        <w:spacing w:line="460" w:lineRule="exact"/>
        <w:ind w:firstLine="440" w:firstLineChars="200"/>
        <w:jc w:val="right"/>
        <w:rPr>
          <w:szCs w:val="21"/>
        </w:rPr>
      </w:pPr>
    </w:p>
    <w:p>
      <w:pPr>
        <w:widowControl/>
        <w:spacing w:line="460" w:lineRule="exact"/>
        <w:ind w:right="480" w:firstLine="4840" w:firstLineChars="2200"/>
        <w:rPr>
          <w:szCs w:val="21"/>
        </w:rPr>
      </w:pPr>
      <w:r>
        <w:rPr>
          <w:rFonts w:hint="eastAsia"/>
          <w:szCs w:val="21"/>
        </w:rPr>
        <w:t>企业名称（盖章）：</w:t>
      </w:r>
    </w:p>
    <w:p>
      <w:pPr>
        <w:widowControl/>
        <w:spacing w:line="460" w:lineRule="exact"/>
        <w:ind w:right="560" w:firstLine="4620" w:firstLineChars="2100"/>
        <w:rPr>
          <w:szCs w:val="21"/>
        </w:rPr>
      </w:pPr>
      <w:r>
        <w:rPr>
          <w:rFonts w:hint="eastAsia"/>
          <w:szCs w:val="21"/>
        </w:rPr>
        <w:t>  日期：</w:t>
      </w:r>
    </w:p>
    <w:p>
      <w:pPr>
        <w:pStyle w:val="10"/>
        <w:spacing w:before="3"/>
        <w:rPr>
          <w:sz w:val="30"/>
        </w:rPr>
      </w:pPr>
    </w:p>
    <w:p>
      <w:pPr>
        <w:pStyle w:val="10"/>
        <w:spacing w:before="3"/>
        <w:rPr>
          <w:sz w:val="30"/>
        </w:rPr>
      </w:pPr>
    </w:p>
    <w:p>
      <w:pPr>
        <w:pStyle w:val="10"/>
        <w:spacing w:before="3"/>
        <w:rPr>
          <w:sz w:val="30"/>
        </w:rPr>
      </w:pPr>
    </w:p>
    <w:p>
      <w:pPr>
        <w:pStyle w:val="10"/>
        <w:spacing w:before="3"/>
        <w:rPr>
          <w:sz w:val="30"/>
        </w:rPr>
      </w:pPr>
    </w:p>
    <w:p>
      <w:pPr>
        <w:pStyle w:val="10"/>
        <w:spacing w:before="3"/>
        <w:rPr>
          <w:sz w:val="30"/>
        </w:rPr>
      </w:pPr>
    </w:p>
    <w:p>
      <w:pPr>
        <w:pStyle w:val="10"/>
        <w:spacing w:before="3"/>
        <w:rPr>
          <w:sz w:val="30"/>
        </w:rPr>
      </w:pPr>
    </w:p>
    <w:p>
      <w:pPr>
        <w:pStyle w:val="10"/>
        <w:spacing w:before="3"/>
        <w:rPr>
          <w:sz w:val="30"/>
        </w:rPr>
      </w:pPr>
    </w:p>
    <w:p>
      <w:pPr>
        <w:pStyle w:val="10"/>
        <w:spacing w:before="3"/>
        <w:rPr>
          <w:sz w:val="30"/>
        </w:rPr>
      </w:pPr>
    </w:p>
    <w:p>
      <w:pPr>
        <w:pStyle w:val="10"/>
        <w:spacing w:before="3"/>
        <w:rPr>
          <w:sz w:val="30"/>
        </w:rPr>
      </w:pPr>
    </w:p>
    <w:p>
      <w:pPr>
        <w:pStyle w:val="10"/>
        <w:spacing w:before="3"/>
        <w:rPr>
          <w:sz w:val="30"/>
        </w:rPr>
      </w:pPr>
    </w:p>
    <w:p>
      <w:pPr>
        <w:pStyle w:val="10"/>
        <w:spacing w:before="3"/>
        <w:rPr>
          <w:sz w:val="30"/>
        </w:rPr>
      </w:pPr>
    </w:p>
    <w:p>
      <w:pPr>
        <w:pStyle w:val="10"/>
        <w:spacing w:before="3"/>
        <w:rPr>
          <w:sz w:val="30"/>
        </w:rPr>
      </w:pPr>
    </w:p>
    <w:p>
      <w:pPr>
        <w:pStyle w:val="10"/>
        <w:spacing w:before="3"/>
        <w:rPr>
          <w:sz w:val="30"/>
        </w:rPr>
      </w:pPr>
    </w:p>
    <w:p>
      <w:pPr>
        <w:pStyle w:val="10"/>
        <w:spacing w:before="3"/>
        <w:rPr>
          <w:sz w:val="30"/>
        </w:rPr>
      </w:pPr>
    </w:p>
    <w:p>
      <w:pPr>
        <w:pStyle w:val="10"/>
        <w:spacing w:before="3"/>
        <w:rPr>
          <w:sz w:val="30"/>
        </w:rPr>
      </w:pPr>
    </w:p>
    <w:p>
      <w:pPr>
        <w:pStyle w:val="10"/>
        <w:spacing w:before="3"/>
        <w:rPr>
          <w:sz w:val="30"/>
        </w:rPr>
      </w:pPr>
    </w:p>
    <w:p>
      <w:pPr>
        <w:pStyle w:val="10"/>
        <w:spacing w:before="3"/>
        <w:rPr>
          <w:sz w:val="30"/>
        </w:rPr>
      </w:pPr>
    </w:p>
    <w:p>
      <w:pPr>
        <w:pStyle w:val="10"/>
        <w:spacing w:before="3"/>
        <w:rPr>
          <w:sz w:val="30"/>
        </w:rPr>
      </w:pPr>
    </w:p>
    <w:p>
      <w:pPr>
        <w:pStyle w:val="10"/>
        <w:spacing w:before="3"/>
        <w:rPr>
          <w:sz w:val="30"/>
        </w:rPr>
      </w:pPr>
    </w:p>
    <w:p>
      <w:pPr>
        <w:pStyle w:val="10"/>
        <w:spacing w:before="3"/>
        <w:rPr>
          <w:sz w:val="30"/>
        </w:rPr>
      </w:pPr>
    </w:p>
    <w:p>
      <w:pPr>
        <w:pStyle w:val="10"/>
        <w:spacing w:before="3"/>
        <w:rPr>
          <w:sz w:val="30"/>
        </w:rPr>
      </w:pPr>
    </w:p>
    <w:p>
      <w:pPr>
        <w:pStyle w:val="4"/>
        <w:ind w:left="0" w:leftChars="0" w:firstLine="0" w:firstLineChars="0"/>
      </w:pPr>
    </w:p>
    <w:p>
      <w:pPr>
        <w:pStyle w:val="5"/>
        <w:tabs>
          <w:tab w:val="left" w:pos="3551"/>
          <w:tab w:val="left" w:pos="5198"/>
          <w:tab w:val="left" w:pos="6139"/>
        </w:tabs>
        <w:jc w:val="both"/>
        <w:rPr>
          <w:rFonts w:hint="default" w:eastAsia="宋体"/>
          <w:spacing w:val="-5"/>
          <w:lang w:val="en-US" w:eastAsia="zh-CN"/>
        </w:rPr>
      </w:pPr>
      <w:r>
        <w:rPr>
          <w:rFonts w:hint="eastAsia"/>
          <w:spacing w:val="-5"/>
        </w:rPr>
        <w:t>附件</w:t>
      </w:r>
      <w:r>
        <w:rPr>
          <w:rFonts w:hint="eastAsia"/>
          <w:spacing w:val="-5"/>
          <w:lang w:val="en-US" w:eastAsia="zh-CN"/>
        </w:rPr>
        <w:t>11</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pPr>
      <w:bookmarkStart w:id="25" w:name="_Toc16384"/>
      <w:r>
        <w:rPr>
          <w:rFonts w:ascii="方正小标宋_GBK" w:hAnsi="方正小标宋_GBK" w:eastAsia="方正小标宋_GBK" w:cs="方正小标宋_GBK"/>
          <w:sz w:val="43"/>
          <w:szCs w:val="43"/>
          <w:vertAlign w:val="baseline"/>
        </w:rPr>
        <w:t>财务状况及税收、社会保障资金</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pPr>
      <w:r>
        <w:rPr>
          <w:rFonts w:hint="default" w:ascii="方正小标宋_GBK" w:hAnsi="方正小标宋_GBK" w:eastAsia="方正小标宋_GBK" w:cs="方正小标宋_GBK"/>
          <w:sz w:val="43"/>
          <w:szCs w:val="43"/>
          <w:vertAlign w:val="baseline"/>
        </w:rPr>
        <w:t>缴纳情况声明函</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ascii="仿宋_GB2312" w:eastAsia="仿宋_GB2312" w:cs="仿宋_GB2312"/>
          <w:sz w:val="31"/>
          <w:szCs w:val="31"/>
          <w:vertAlign w:val="baseline"/>
        </w:rPr>
        <w:t>（样张）</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vertAlign w:val="baseline"/>
        </w:rPr>
        <w:t> </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textAlignment w:val="baseline"/>
      </w:pPr>
      <w:r>
        <w:rPr>
          <w:rFonts w:hint="default" w:ascii="仿宋_GB2312" w:eastAsia="仿宋_GB2312" w:cs="仿宋_GB2312"/>
          <w:sz w:val="31"/>
          <w:szCs w:val="31"/>
          <w:vertAlign w:val="baseline"/>
        </w:rPr>
        <w:t>我方</w:t>
      </w:r>
      <w:r>
        <w:rPr>
          <w:rFonts w:hint="default" w:ascii="仿宋_GB2312" w:eastAsia="仿宋_GB2312" w:cs="仿宋_GB2312"/>
          <w:sz w:val="31"/>
          <w:szCs w:val="31"/>
          <w:u w:val="single"/>
          <w:vertAlign w:val="baseline"/>
        </w:rPr>
        <w:t>（供应商名称）</w:t>
      </w:r>
      <w:r>
        <w:rPr>
          <w:rFonts w:hint="default" w:ascii="仿宋_GB2312" w:eastAsia="仿宋_GB2312" w:cs="仿宋_GB2312"/>
          <w:sz w:val="31"/>
          <w:szCs w:val="31"/>
          <w:vertAlign w:val="baseline"/>
        </w:rPr>
        <w:t>符合《中华人民共和国政府采购法》第二十二条第一款第（二）项、第（四）项规定条件，具体包括：</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textAlignment w:val="baseline"/>
      </w:pPr>
      <w:r>
        <w:rPr>
          <w:sz w:val="31"/>
          <w:szCs w:val="31"/>
          <w:vertAlign w:val="baseline"/>
        </w:rPr>
        <w:t>1. </w:t>
      </w:r>
      <w:r>
        <w:rPr>
          <w:rFonts w:hint="default" w:ascii="仿宋_GB2312" w:eastAsia="仿宋_GB2312" w:cs="仿宋_GB2312"/>
          <w:sz w:val="31"/>
          <w:szCs w:val="31"/>
          <w:vertAlign w:val="baseline"/>
        </w:rPr>
        <w:t>具有健全的财务会计制度；</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textAlignment w:val="baseline"/>
      </w:pPr>
      <w:r>
        <w:rPr>
          <w:sz w:val="31"/>
          <w:szCs w:val="31"/>
          <w:vertAlign w:val="baseline"/>
        </w:rPr>
        <w:t>2. </w:t>
      </w:r>
      <w:r>
        <w:rPr>
          <w:rFonts w:hint="default" w:ascii="仿宋_GB2312" w:eastAsia="仿宋_GB2312" w:cs="仿宋_GB2312"/>
          <w:sz w:val="31"/>
          <w:szCs w:val="31"/>
          <w:vertAlign w:val="baseline"/>
        </w:rPr>
        <w:t>有依法缴纳税收和社会保障资金的良好记录。</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textAlignment w:val="baseline"/>
      </w:pPr>
      <w:r>
        <w:rPr>
          <w:rFonts w:hint="default" w:ascii="仿宋_GB2312" w:eastAsia="仿宋_GB2312" w:cs="仿宋_GB2312"/>
          <w:sz w:val="31"/>
          <w:szCs w:val="31"/>
          <w:vertAlign w:val="baseline"/>
        </w:rPr>
        <w:t>特此声明。</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textAlignment w:val="baseline"/>
      </w:pPr>
      <w:r>
        <w:rPr>
          <w:sz w:val="31"/>
          <w:szCs w:val="31"/>
          <w:vertAlign w:val="baseline"/>
        </w:rPr>
        <w:t> </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textAlignment w:val="baseline"/>
      </w:pPr>
      <w:r>
        <w:rPr>
          <w:rFonts w:hint="default" w:ascii="仿宋_GB2312" w:eastAsia="仿宋_GB2312" w:cs="仿宋_GB2312"/>
          <w:sz w:val="31"/>
          <w:szCs w:val="31"/>
          <w:vertAlign w:val="baseline"/>
        </w:rPr>
        <w:t>我方对上述声明的真实性负责。如有虚假，将依法承担相应责任。</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textAlignment w:val="baseline"/>
      </w:pPr>
      <w:r>
        <w:rPr>
          <w:sz w:val="31"/>
          <w:szCs w:val="31"/>
          <w:vertAlign w:val="baseline"/>
        </w:rPr>
        <w:t> </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textAlignment w:val="baseline"/>
      </w:pPr>
      <w:r>
        <w:rPr>
          <w:sz w:val="31"/>
          <w:szCs w:val="31"/>
          <w:vertAlign w:val="baseline"/>
        </w:rPr>
        <w:t>                                                                                                                                                         </w:t>
      </w:r>
      <w:r>
        <w:rPr>
          <w:rFonts w:hint="default" w:ascii="仿宋_GB2312" w:eastAsia="仿宋_GB2312" w:cs="仿宋_GB2312"/>
          <w:sz w:val="31"/>
          <w:szCs w:val="31"/>
          <w:vertAlign w:val="baseline"/>
        </w:rPr>
        <w:t>供应商名称（公章）</w:t>
      </w:r>
    </w:p>
    <w:p>
      <w:pPr>
        <w:pStyle w:val="4"/>
        <w:ind w:left="0"/>
        <w:jc w:val="center"/>
        <w:rPr>
          <w:rFonts w:hint="eastAsia"/>
        </w:rPr>
      </w:pPr>
      <w:r>
        <w:rPr>
          <w:sz w:val="31"/>
          <w:szCs w:val="31"/>
          <w:vertAlign w:val="baseline"/>
        </w:rPr>
        <w:t>                                                                                              </w:t>
      </w:r>
      <w:r>
        <w:rPr>
          <w:rFonts w:hint="default" w:ascii="仿宋_GB2312" w:eastAsia="仿宋_GB2312" w:cs="仿宋_GB2312"/>
          <w:sz w:val="31"/>
          <w:szCs w:val="31"/>
          <w:vertAlign w:val="baseline"/>
        </w:rPr>
        <w:t>日期：</w:t>
      </w:r>
    </w:p>
    <w:p>
      <w:pPr>
        <w:pStyle w:val="4"/>
        <w:ind w:left="0"/>
        <w:jc w:val="center"/>
        <w:rPr>
          <w:rFonts w:hint="eastAsia"/>
        </w:rPr>
      </w:pPr>
    </w:p>
    <w:p>
      <w:pPr>
        <w:pStyle w:val="4"/>
        <w:ind w:left="0"/>
        <w:jc w:val="center"/>
        <w:rPr>
          <w:rFonts w:hint="eastAsia"/>
        </w:rPr>
      </w:pPr>
    </w:p>
    <w:p>
      <w:pPr>
        <w:pStyle w:val="4"/>
        <w:ind w:left="0"/>
        <w:jc w:val="center"/>
        <w:rPr>
          <w:rFonts w:hint="eastAsia"/>
        </w:rPr>
      </w:pPr>
    </w:p>
    <w:p>
      <w:pPr>
        <w:pStyle w:val="4"/>
        <w:ind w:left="0"/>
        <w:jc w:val="center"/>
        <w:rPr>
          <w:rFonts w:hint="eastAsia"/>
        </w:rPr>
      </w:pPr>
    </w:p>
    <w:p>
      <w:pPr>
        <w:pStyle w:val="4"/>
        <w:ind w:left="0"/>
        <w:jc w:val="center"/>
        <w:rPr>
          <w:rFonts w:hint="eastAsia"/>
        </w:rPr>
      </w:pPr>
    </w:p>
    <w:p>
      <w:pPr>
        <w:pStyle w:val="4"/>
        <w:ind w:left="0"/>
        <w:jc w:val="center"/>
        <w:rPr>
          <w:rFonts w:hint="eastAsia"/>
        </w:rPr>
      </w:pPr>
    </w:p>
    <w:p>
      <w:pPr>
        <w:pStyle w:val="4"/>
        <w:ind w:left="0"/>
        <w:jc w:val="center"/>
        <w:rPr>
          <w:rFonts w:hint="eastAsia"/>
        </w:rPr>
      </w:pPr>
    </w:p>
    <w:p>
      <w:pPr>
        <w:pStyle w:val="4"/>
        <w:ind w:left="0"/>
        <w:jc w:val="center"/>
        <w:rPr>
          <w:rFonts w:hint="eastAsia"/>
        </w:rPr>
      </w:pPr>
    </w:p>
    <w:p>
      <w:pPr>
        <w:pStyle w:val="4"/>
        <w:ind w:left="0"/>
        <w:jc w:val="center"/>
        <w:rPr>
          <w:rFonts w:hint="eastAsia"/>
        </w:rPr>
      </w:pPr>
    </w:p>
    <w:p>
      <w:pPr>
        <w:pStyle w:val="4"/>
        <w:ind w:left="0"/>
        <w:jc w:val="center"/>
        <w:rPr>
          <w:rFonts w:hint="eastAsia"/>
        </w:rPr>
      </w:pPr>
    </w:p>
    <w:p>
      <w:pPr>
        <w:pStyle w:val="4"/>
        <w:ind w:left="0"/>
        <w:jc w:val="center"/>
        <w:rPr>
          <w:rFonts w:hint="eastAsia"/>
        </w:rPr>
      </w:pPr>
    </w:p>
    <w:p>
      <w:pPr>
        <w:pStyle w:val="4"/>
        <w:ind w:left="0"/>
        <w:jc w:val="center"/>
      </w:pPr>
      <w:r>
        <w:rPr>
          <w:rFonts w:hint="eastAsia"/>
        </w:rPr>
        <w:t>第六章 评标办法</w:t>
      </w:r>
      <w:bookmarkEnd w:id="25"/>
    </w:p>
    <w:p>
      <w:pPr>
        <w:pStyle w:val="5"/>
        <w:spacing w:before="193"/>
      </w:pPr>
      <w:r>
        <w:rPr>
          <w:rFonts w:hint="eastAsia"/>
        </w:rPr>
        <w:t>一、评标依据和原则：</w:t>
      </w:r>
    </w:p>
    <w:p>
      <w:pPr>
        <w:pStyle w:val="21"/>
        <w:numPr>
          <w:ilvl w:val="0"/>
          <w:numId w:val="33"/>
        </w:numPr>
        <w:tabs>
          <w:tab w:val="left" w:pos="902"/>
          <w:tab w:val="left" w:pos="5415"/>
          <w:tab w:val="left" w:pos="5519"/>
          <w:tab w:val="left" w:pos="5835"/>
          <w:tab w:val="left" w:pos="5939"/>
          <w:tab w:val="left" w:pos="8773"/>
          <w:tab w:val="left" w:pos="9404"/>
        </w:tabs>
        <w:spacing w:before="160" w:line="288" w:lineRule="auto"/>
        <w:ind w:right="461" w:firstLine="420"/>
        <w:rPr>
          <w:sz w:val="21"/>
        </w:rPr>
      </w:pPr>
      <w:r>
        <w:rPr>
          <w:rFonts w:hint="eastAsia"/>
          <w:sz w:val="21"/>
        </w:rPr>
        <w:t>本评标办法按《政府采购法》、《政府采购法实施条例》和《政府采购货物和服招标投标管理办法》等有关规定制定，并报经采购人认可，作为本项目优选中标人的依据。在评标全过程中应按照</w:t>
      </w:r>
      <w:r>
        <w:rPr>
          <w:rFonts w:hint="eastAsia"/>
          <w:spacing w:val="-17"/>
          <w:sz w:val="21"/>
        </w:rPr>
        <w:t>执</w:t>
      </w:r>
      <w:r>
        <w:rPr>
          <w:rFonts w:hint="eastAsia"/>
          <w:sz w:val="21"/>
        </w:rPr>
        <w:t>行。</w:t>
      </w:r>
    </w:p>
    <w:p>
      <w:pPr>
        <w:pStyle w:val="21"/>
        <w:numPr>
          <w:ilvl w:val="0"/>
          <w:numId w:val="33"/>
        </w:numPr>
        <w:tabs>
          <w:tab w:val="left" w:pos="902"/>
          <w:tab w:val="left" w:pos="5939"/>
        </w:tabs>
        <w:spacing w:before="0" w:line="260" w:lineRule="exact"/>
        <w:ind w:left="901"/>
        <w:rPr>
          <w:sz w:val="21"/>
        </w:rPr>
      </w:pPr>
      <w:r>
        <w:rPr>
          <w:rFonts w:hint="eastAsia"/>
          <w:sz w:val="21"/>
        </w:rPr>
        <w:t>评标委员会由采购人或其委托的采购代理机构依法组</w:t>
      </w:r>
      <w:r>
        <w:rPr>
          <w:rFonts w:hint="eastAsia"/>
          <w:sz w:val="21"/>
        </w:rPr>
        <w:tab/>
      </w:r>
      <w:r>
        <w:rPr>
          <w:rFonts w:hint="eastAsia"/>
          <w:sz w:val="21"/>
        </w:rPr>
        <w:t>。</w:t>
      </w:r>
    </w:p>
    <w:p>
      <w:pPr>
        <w:pStyle w:val="21"/>
        <w:numPr>
          <w:ilvl w:val="0"/>
          <w:numId w:val="33"/>
        </w:numPr>
        <w:tabs>
          <w:tab w:val="left" w:pos="577"/>
          <w:tab w:val="left" w:pos="902"/>
          <w:tab w:val="left" w:pos="1813"/>
          <w:tab w:val="left" w:pos="2264"/>
          <w:tab w:val="left" w:pos="2684"/>
          <w:tab w:val="left" w:pos="3253"/>
          <w:tab w:val="left" w:pos="3735"/>
          <w:tab w:val="left" w:pos="5204"/>
          <w:tab w:val="left" w:pos="6663"/>
          <w:tab w:val="left" w:pos="9649"/>
        </w:tabs>
        <w:spacing w:line="288" w:lineRule="auto"/>
        <w:ind w:right="221" w:firstLine="420"/>
        <w:rPr>
          <w:sz w:val="21"/>
        </w:rPr>
      </w:pPr>
      <w:r>
        <w:rPr>
          <w:rFonts w:hint="eastAsia"/>
          <w:sz w:val="21"/>
        </w:rPr>
        <w:t>本次评标办法采用“综合评分法”，总分100分，技术标</w:t>
      </w:r>
      <w:r>
        <w:rPr>
          <w:rFonts w:hint="eastAsia"/>
          <w:b/>
          <w:spacing w:val="-3"/>
          <w:sz w:val="21"/>
        </w:rPr>
        <w:t>最</w:t>
      </w:r>
      <w:r>
        <w:rPr>
          <w:rFonts w:hint="eastAsia"/>
          <w:b/>
          <w:sz w:val="21"/>
        </w:rPr>
        <w:t>小打</w:t>
      </w:r>
      <w:r>
        <w:rPr>
          <w:rFonts w:hint="eastAsia"/>
          <w:b/>
          <w:spacing w:val="-5"/>
          <w:sz w:val="21"/>
        </w:rPr>
        <w:t>分</w:t>
      </w:r>
      <w:r>
        <w:rPr>
          <w:rFonts w:hint="eastAsia"/>
          <w:b/>
          <w:spacing w:val="-3"/>
          <w:sz w:val="21"/>
        </w:rPr>
        <w:t>单位</w:t>
      </w:r>
      <w:r>
        <w:rPr>
          <w:rFonts w:hint="eastAsia"/>
          <w:b/>
          <w:sz w:val="21"/>
        </w:rPr>
        <w:t>0.1</w:t>
      </w:r>
      <w:r>
        <w:rPr>
          <w:rFonts w:hint="eastAsia"/>
          <w:b/>
          <w:spacing w:val="-3"/>
          <w:sz w:val="21"/>
        </w:rPr>
        <w:t>分，</w:t>
      </w:r>
      <w:r>
        <w:rPr>
          <w:rFonts w:hint="eastAsia"/>
          <w:b/>
          <w:spacing w:val="-5"/>
          <w:sz w:val="21"/>
        </w:rPr>
        <w:t>由</w:t>
      </w:r>
      <w:r>
        <w:rPr>
          <w:rFonts w:hint="eastAsia"/>
          <w:b/>
          <w:spacing w:val="-3"/>
          <w:sz w:val="21"/>
        </w:rPr>
        <w:t>评委按</w:t>
      </w:r>
      <w:r>
        <w:rPr>
          <w:rFonts w:hint="eastAsia"/>
          <w:b/>
          <w:spacing w:val="-5"/>
          <w:sz w:val="21"/>
        </w:rPr>
        <w:t>照</w:t>
      </w:r>
      <w:r>
        <w:rPr>
          <w:rFonts w:hint="eastAsia"/>
          <w:b/>
          <w:spacing w:val="-3"/>
          <w:sz w:val="21"/>
        </w:rPr>
        <w:t>评</w:t>
      </w:r>
      <w:r>
        <w:rPr>
          <w:rFonts w:hint="eastAsia"/>
          <w:b/>
          <w:sz w:val="21"/>
        </w:rPr>
        <w:t>分标准</w:t>
      </w:r>
      <w:r>
        <w:rPr>
          <w:rFonts w:hint="eastAsia"/>
          <w:b/>
          <w:spacing w:val="-5"/>
          <w:sz w:val="21"/>
        </w:rPr>
        <w:t>则</w:t>
      </w:r>
      <w:r>
        <w:rPr>
          <w:rFonts w:hint="eastAsia"/>
          <w:b/>
          <w:spacing w:val="-18"/>
          <w:sz w:val="21"/>
        </w:rPr>
        <w:t>独</w:t>
      </w:r>
      <w:r>
        <w:rPr>
          <w:rFonts w:hint="eastAsia"/>
          <w:b/>
          <w:sz w:val="21"/>
        </w:rPr>
        <w:t>立打</w:t>
      </w:r>
      <w:r>
        <w:rPr>
          <w:rFonts w:hint="eastAsia"/>
          <w:b/>
          <w:spacing w:val="-3"/>
          <w:sz w:val="21"/>
        </w:rPr>
        <w:t>分，</w:t>
      </w:r>
      <w:r>
        <w:rPr>
          <w:rFonts w:hint="eastAsia"/>
          <w:b/>
          <w:spacing w:val="-5"/>
          <w:sz w:val="21"/>
        </w:rPr>
        <w:t>取</w:t>
      </w:r>
      <w:r>
        <w:rPr>
          <w:rFonts w:hint="eastAsia"/>
          <w:b/>
          <w:spacing w:val="-3"/>
          <w:sz w:val="21"/>
        </w:rPr>
        <w:t>评</w:t>
      </w:r>
      <w:r>
        <w:rPr>
          <w:rFonts w:hint="eastAsia"/>
          <w:b/>
          <w:sz w:val="21"/>
        </w:rPr>
        <w:t>委打</w:t>
      </w:r>
      <w:r>
        <w:rPr>
          <w:rFonts w:hint="eastAsia"/>
          <w:b/>
          <w:spacing w:val="-5"/>
          <w:sz w:val="21"/>
        </w:rPr>
        <w:t>分</w:t>
      </w:r>
      <w:r>
        <w:rPr>
          <w:rFonts w:hint="eastAsia"/>
          <w:b/>
          <w:spacing w:val="-3"/>
          <w:sz w:val="21"/>
        </w:rPr>
        <w:t>的算术平均为</w:t>
      </w:r>
      <w:r>
        <w:rPr>
          <w:rFonts w:hint="eastAsia"/>
          <w:b/>
          <w:spacing w:val="-5"/>
          <w:sz w:val="21"/>
        </w:rPr>
        <w:t>各</w:t>
      </w:r>
      <w:r>
        <w:rPr>
          <w:rFonts w:hint="eastAsia"/>
          <w:b/>
          <w:spacing w:val="-3"/>
          <w:sz w:val="21"/>
        </w:rPr>
        <w:t>投标人的</w:t>
      </w:r>
      <w:r>
        <w:rPr>
          <w:rFonts w:hint="eastAsia"/>
          <w:b/>
          <w:spacing w:val="-5"/>
          <w:sz w:val="21"/>
        </w:rPr>
        <w:t>技</w:t>
      </w:r>
      <w:r>
        <w:rPr>
          <w:rFonts w:hint="eastAsia"/>
          <w:b/>
          <w:spacing w:val="-3"/>
          <w:sz w:val="21"/>
        </w:rPr>
        <w:t>术标得</w:t>
      </w:r>
      <w:r>
        <w:rPr>
          <w:rFonts w:hint="eastAsia"/>
          <w:b/>
          <w:spacing w:val="-5"/>
          <w:sz w:val="21"/>
        </w:rPr>
        <w:t>分</w:t>
      </w:r>
      <w:r>
        <w:rPr>
          <w:rFonts w:hint="eastAsia"/>
          <w:b/>
          <w:spacing w:val="-3"/>
          <w:sz w:val="21"/>
        </w:rPr>
        <w:t>。</w:t>
      </w:r>
      <w:r>
        <w:rPr>
          <w:rFonts w:hint="eastAsia"/>
          <w:sz w:val="21"/>
        </w:rPr>
        <w:t>各投标人的商务标得分与技术标得分之和为总得分。商务标计算分保留小数点后</w:t>
      </w:r>
      <w:r>
        <w:rPr>
          <w:rFonts w:hint="eastAsia"/>
          <w:sz w:val="21"/>
          <w:lang w:val="en-US"/>
        </w:rPr>
        <w:t>2</w:t>
      </w:r>
      <w:r>
        <w:rPr>
          <w:rFonts w:hint="eastAsia"/>
          <w:sz w:val="21"/>
        </w:rPr>
        <w:t>位，第三位四舍五入。</w:t>
      </w:r>
    </w:p>
    <w:p>
      <w:pPr>
        <w:pStyle w:val="21"/>
        <w:numPr>
          <w:ilvl w:val="0"/>
          <w:numId w:val="33"/>
        </w:numPr>
        <w:tabs>
          <w:tab w:val="left" w:pos="902"/>
          <w:tab w:val="left" w:pos="5835"/>
          <w:tab w:val="left" w:pos="6464"/>
          <w:tab w:val="left" w:pos="7619"/>
        </w:tabs>
        <w:spacing w:before="0" w:line="295" w:lineRule="auto"/>
        <w:ind w:right="249" w:firstLine="420"/>
      </w:pPr>
      <w:r>
        <w:rPr>
          <w:rFonts w:hint="eastAsia"/>
          <w:sz w:val="21"/>
        </w:rPr>
        <w:t>评标委员会将组织审查投标文件是否完整，是否有计算错误，文件是否妥当地签署。投标文件中开标一览表（报价表）内容与投标文件中相应内容不一致的，以开标一览表（报价表）为准；大写金额和小写金额不一致的，以大写金额为准；单价金额小数点或者百分位有明显</w:t>
      </w:r>
      <w:r>
        <w:rPr>
          <w:rFonts w:hint="eastAsia"/>
          <w:w w:val="95"/>
          <w:sz w:val="21"/>
        </w:rPr>
        <w:t>错位的，以开标一览表的总价为准，</w:t>
      </w:r>
      <w:r>
        <w:rPr>
          <w:rFonts w:hint="eastAsia"/>
          <w:spacing w:val="-13"/>
          <w:w w:val="95"/>
          <w:sz w:val="21"/>
        </w:rPr>
        <w:t>并修</w:t>
      </w:r>
      <w:r>
        <w:rPr>
          <w:rFonts w:hint="eastAsia"/>
        </w:rPr>
        <w:t>改单价；总价金额与按单价汇总金额不一致的，以单价金额计算结果为准。同时出现</w:t>
      </w:r>
      <w:r>
        <w:rPr>
          <w:rFonts w:hint="eastAsia"/>
          <w:lang w:val="en-US"/>
        </w:rPr>
        <w:t>1</w:t>
      </w:r>
      <w:r>
        <w:rPr>
          <w:rFonts w:hint="eastAsia"/>
          <w:w w:val="95"/>
        </w:rPr>
        <w:t>种以上不一致的，</w:t>
      </w:r>
      <w:r>
        <w:rPr>
          <w:rFonts w:hint="eastAsia"/>
        </w:rPr>
        <w:t>按照前述规定的顺序修正后的报价经投标人书面加盖公章或法定代表人或其授权的代表签字确认后产约束力，投标人不确认的，其投标无效。</w:t>
      </w:r>
    </w:p>
    <w:p>
      <w:pPr>
        <w:pStyle w:val="21"/>
        <w:numPr>
          <w:ilvl w:val="0"/>
          <w:numId w:val="33"/>
        </w:numPr>
        <w:tabs>
          <w:tab w:val="left" w:pos="902"/>
          <w:tab w:val="left" w:pos="5835"/>
          <w:tab w:val="left" w:pos="6464"/>
          <w:tab w:val="left" w:pos="7619"/>
        </w:tabs>
        <w:spacing w:before="0" w:line="295" w:lineRule="auto"/>
        <w:ind w:right="249" w:firstLine="420"/>
      </w:pPr>
      <w:r>
        <w:rPr>
          <w:rFonts w:hint="eastAsia"/>
          <w:sz w:val="21"/>
        </w:rPr>
        <w:t>评标委员会根据投标文件对招标文件的响应性仅基于投标文件本身而不求外部证据。被评标委员会</w:t>
      </w:r>
      <w:r>
        <w:rPr>
          <w:rFonts w:hint="eastAsia"/>
        </w:rPr>
        <w:t>确定为非实质性响应的投标，投标人不能通过</w:t>
      </w:r>
      <w:r>
        <w:rPr>
          <w:rFonts w:hint="eastAsia"/>
        </w:rPr>
        <w:tab/>
      </w:r>
      <w:r>
        <w:rPr>
          <w:rFonts w:hint="eastAsia"/>
        </w:rPr>
        <w:t>修正或补正</w:t>
      </w:r>
      <w:r>
        <w:rPr>
          <w:rFonts w:hint="eastAsia"/>
          <w:w w:val="95"/>
        </w:rPr>
        <w:t>不符之处而使其投标成为实质性响应的投标。</w:t>
      </w:r>
    </w:p>
    <w:p>
      <w:pPr>
        <w:pStyle w:val="21"/>
        <w:numPr>
          <w:ilvl w:val="0"/>
          <w:numId w:val="33"/>
        </w:numPr>
        <w:tabs>
          <w:tab w:val="left" w:pos="902"/>
          <w:tab w:val="left" w:pos="5835"/>
          <w:tab w:val="left" w:pos="6464"/>
          <w:tab w:val="left" w:pos="7619"/>
        </w:tabs>
        <w:spacing w:before="0" w:line="295" w:lineRule="auto"/>
        <w:ind w:right="249" w:firstLine="420"/>
        <w:rPr>
          <w:sz w:val="21"/>
        </w:rPr>
      </w:pPr>
      <w:r>
        <w:rPr>
          <w:rFonts w:hint="eastAsia"/>
          <w:sz w:val="21"/>
        </w:rPr>
        <w:t>经评标委员会评审，如符合专业条件的供应商或者对招标文件作实质响应的供应商不足三家，予以废标或依法变更采购方式。</w:t>
      </w:r>
    </w:p>
    <w:p>
      <w:pPr>
        <w:pStyle w:val="21"/>
        <w:numPr>
          <w:ilvl w:val="0"/>
          <w:numId w:val="33"/>
        </w:numPr>
        <w:tabs>
          <w:tab w:val="left" w:pos="902"/>
          <w:tab w:val="left" w:pos="5835"/>
          <w:tab w:val="left" w:pos="6464"/>
          <w:tab w:val="left" w:pos="7619"/>
        </w:tabs>
        <w:spacing w:before="0" w:line="295" w:lineRule="auto"/>
        <w:ind w:right="249" w:firstLine="420"/>
        <w:rPr>
          <w:sz w:val="21"/>
        </w:rPr>
      </w:pPr>
      <w:r>
        <w:rPr>
          <w:rFonts w:hint="eastAsia"/>
          <w:sz w:val="21"/>
        </w:rPr>
        <w:t>在满足招标文件要求的前提下，对每个有效投标人的投标文件分别进行综合评分并汇总。评标委员会按本办法记名打分，总得分（商务标得分</w:t>
      </w:r>
      <w:r>
        <w:rPr>
          <w:rFonts w:hint="eastAsia"/>
          <w:sz w:val="21"/>
          <w:lang w:val="en-US"/>
        </w:rPr>
        <w:t>+</w:t>
      </w:r>
      <w:r>
        <w:rPr>
          <w:rFonts w:hint="eastAsia"/>
          <w:sz w:val="21"/>
        </w:rPr>
        <w:t xml:space="preserve">技术标得分）最高者为第一名， </w:t>
      </w:r>
      <w:r>
        <w:rPr>
          <w:rFonts w:hint="eastAsia"/>
          <w:sz w:val="21"/>
          <w:lang w:eastAsia="zh-CN"/>
        </w:rPr>
        <w:t>依次排列。</w:t>
      </w:r>
    </w:p>
    <w:p>
      <w:pPr>
        <w:pStyle w:val="21"/>
        <w:numPr>
          <w:ilvl w:val="0"/>
          <w:numId w:val="33"/>
        </w:numPr>
        <w:tabs>
          <w:tab w:val="left" w:pos="902"/>
          <w:tab w:val="left" w:pos="5835"/>
          <w:tab w:val="left" w:pos="6464"/>
          <w:tab w:val="left" w:pos="7619"/>
        </w:tabs>
        <w:spacing w:before="0" w:line="295" w:lineRule="auto"/>
        <w:ind w:right="249" w:firstLine="420"/>
        <w:rPr>
          <w:sz w:val="21"/>
        </w:rPr>
      </w:pPr>
      <w:r>
        <w:rPr>
          <w:rFonts w:hint="eastAsia"/>
          <w:sz w:val="21"/>
        </w:rPr>
        <w:t>如供应商对采购过程、中标结果提出质疑，质疑成立且影响或可能影响中标结果的，当合格供应商符合法定数量，可以从合格的中标候选人中另行确定中标供应商的，应当依法 行确定中标供应商；否则，应当重新开展采购活动。</w:t>
      </w:r>
    </w:p>
    <w:p>
      <w:pPr>
        <w:pStyle w:val="21"/>
        <w:numPr>
          <w:ilvl w:val="0"/>
          <w:numId w:val="33"/>
        </w:numPr>
        <w:tabs>
          <w:tab w:val="left" w:pos="902"/>
          <w:tab w:val="left" w:pos="5835"/>
          <w:tab w:val="left" w:pos="6464"/>
          <w:tab w:val="left" w:pos="7619"/>
        </w:tabs>
        <w:spacing w:before="0" w:line="295" w:lineRule="auto"/>
        <w:ind w:right="249" w:firstLine="420"/>
        <w:rPr>
          <w:sz w:val="21"/>
        </w:rPr>
      </w:pPr>
      <w:r>
        <w:rPr>
          <w:rFonts w:hint="eastAsia"/>
          <w:sz w:val="21"/>
        </w:rPr>
        <w:t>如出现中标人拒绝与采购人签订合同的，采购人可以按照评审报告确定的中标   候选人名单顺序，确定下一候选人为中标人，也可以重新开展政府采购活动。拒绝签订政府采购合同的中标人不得参加对应项目重新开展的采购活动。</w:t>
      </w:r>
    </w:p>
    <w:p>
      <w:pPr>
        <w:pStyle w:val="21"/>
        <w:numPr>
          <w:ilvl w:val="0"/>
          <w:numId w:val="33"/>
        </w:numPr>
        <w:tabs>
          <w:tab w:val="left" w:pos="902"/>
          <w:tab w:val="left" w:pos="5835"/>
          <w:tab w:val="left" w:pos="6464"/>
          <w:tab w:val="left" w:pos="7619"/>
        </w:tabs>
        <w:spacing w:before="0" w:line="295" w:lineRule="auto"/>
        <w:ind w:right="249" w:firstLine="420"/>
        <w:rPr>
          <w:sz w:val="21"/>
        </w:rPr>
      </w:pPr>
      <w:r>
        <w:rPr>
          <w:rFonts w:hint="eastAsia"/>
          <w:sz w:val="21"/>
        </w:rPr>
        <w:t>违反本评标办法的打分无效。</w:t>
      </w:r>
    </w:p>
    <w:p>
      <w:pPr>
        <w:pStyle w:val="21"/>
        <w:tabs>
          <w:tab w:val="left" w:pos="902"/>
          <w:tab w:val="left" w:pos="5835"/>
          <w:tab w:val="left" w:pos="6464"/>
          <w:tab w:val="left" w:pos="7619"/>
        </w:tabs>
        <w:spacing w:before="0" w:line="295" w:lineRule="auto"/>
        <w:ind w:left="0" w:right="249" w:firstLine="0"/>
        <w:rPr>
          <w:sz w:val="21"/>
        </w:rPr>
      </w:pPr>
    </w:p>
    <w:p>
      <w:pPr>
        <w:pStyle w:val="5"/>
        <w:spacing w:before="0"/>
        <w:rPr>
          <w:sz w:val="33"/>
        </w:rPr>
      </w:pPr>
      <w:r>
        <w:rPr>
          <w:rFonts w:hint="eastAsia"/>
        </w:rPr>
        <w:t>二、资格性检查和符合性检查：</w:t>
      </w:r>
    </w:p>
    <w:p>
      <w:pPr>
        <w:pStyle w:val="21"/>
        <w:numPr>
          <w:ilvl w:val="0"/>
          <w:numId w:val="34"/>
        </w:numPr>
        <w:tabs>
          <w:tab w:val="left" w:pos="902"/>
          <w:tab w:val="left" w:pos="1741"/>
        </w:tabs>
        <w:spacing w:before="0" w:line="280" w:lineRule="auto"/>
        <w:ind w:right="355" w:firstLine="420"/>
        <w:rPr>
          <w:sz w:val="21"/>
        </w:rPr>
      </w:pPr>
      <w:r>
        <w:rPr>
          <w:rFonts w:hint="eastAsia"/>
          <w:w w:val="95"/>
          <w:sz w:val="21"/>
        </w:rPr>
        <w:t>开标结束后，采购人或者采购代理机构将依法对投标人的资格进行审查，资格审查内容详见投标人</w:t>
      </w:r>
      <w:r>
        <w:rPr>
          <w:rFonts w:hint="eastAsia"/>
          <w:sz w:val="21"/>
        </w:rPr>
        <w:t>须知前附表第20条的相关内容。</w:t>
      </w:r>
    </w:p>
    <w:p>
      <w:pPr>
        <w:pStyle w:val="21"/>
        <w:numPr>
          <w:ilvl w:val="0"/>
          <w:numId w:val="34"/>
        </w:numPr>
        <w:tabs>
          <w:tab w:val="left" w:pos="902"/>
          <w:tab w:val="left" w:pos="8670"/>
        </w:tabs>
        <w:spacing w:before="16" w:line="280" w:lineRule="auto"/>
        <w:ind w:right="355" w:firstLine="420"/>
        <w:rPr>
          <w:sz w:val="21"/>
        </w:rPr>
      </w:pPr>
      <w:r>
        <w:rPr>
          <w:rFonts w:hint="eastAsia"/>
          <w:sz w:val="21"/>
        </w:rPr>
        <w:t>评标委员会将对通过资格审查的投标人的投标文件进行符合性审查，以确定其是否</w:t>
      </w:r>
      <w:r>
        <w:rPr>
          <w:rFonts w:hint="eastAsia"/>
          <w:sz w:val="21"/>
          <w:lang w:eastAsia="zh-CN"/>
        </w:rPr>
        <w:t>满</w:t>
      </w:r>
      <w:r>
        <w:rPr>
          <w:rFonts w:hint="eastAsia"/>
          <w:sz w:val="21"/>
        </w:rPr>
        <w:t>足招标文件</w:t>
      </w:r>
      <w:r>
        <w:rPr>
          <w:rFonts w:hint="eastAsia"/>
          <w:spacing w:val="-17"/>
          <w:sz w:val="21"/>
        </w:rPr>
        <w:t>的</w:t>
      </w:r>
      <w:r>
        <w:rPr>
          <w:rFonts w:hint="eastAsia"/>
          <w:sz w:val="21"/>
        </w:rPr>
        <w:t>实质性要求。符合性检查的内容如表6-1所示：</w:t>
      </w:r>
    </w:p>
    <w:p>
      <w:pPr>
        <w:pStyle w:val="21"/>
        <w:tabs>
          <w:tab w:val="left" w:pos="902"/>
          <w:tab w:val="left" w:pos="8670"/>
        </w:tabs>
        <w:spacing w:before="16" w:line="280" w:lineRule="auto"/>
        <w:ind w:left="0" w:right="355" w:firstLine="0"/>
        <w:rPr>
          <w:sz w:val="21"/>
        </w:rPr>
      </w:pPr>
    </w:p>
    <w:p>
      <w:pPr>
        <w:pStyle w:val="3"/>
        <w:spacing w:before="95"/>
        <w:ind w:left="0"/>
      </w:pPr>
      <w:r>
        <w:rPr>
          <w:rFonts w:hint="eastAsia"/>
        </w:rPr>
        <w:t>表6-1：投标文件符合性检查内容表</w:t>
      </w:r>
    </w:p>
    <w:p>
      <w:pPr>
        <w:pStyle w:val="10"/>
        <w:spacing w:before="8"/>
        <w:rPr>
          <w:b/>
          <w:sz w:val="5"/>
        </w:rPr>
      </w:pPr>
    </w:p>
    <w:tbl>
      <w:tblPr>
        <w:tblStyle w:val="15"/>
        <w:tblW w:w="7560" w:type="dxa"/>
        <w:tblInd w:w="17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0"/>
        <w:gridCol w:w="68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720" w:type="dxa"/>
            <w:vMerge w:val="restart"/>
          </w:tcPr>
          <w:p>
            <w:pPr>
              <w:pStyle w:val="22"/>
              <w:spacing w:before="15"/>
              <w:ind w:left="153"/>
              <w:rPr>
                <w:b/>
                <w:sz w:val="24"/>
                <w:szCs w:val="24"/>
              </w:rPr>
            </w:pPr>
            <w:r>
              <w:rPr>
                <w:rFonts w:hint="eastAsia"/>
                <w:b/>
                <w:sz w:val="24"/>
                <w:szCs w:val="24"/>
              </w:rPr>
              <w:t>序号</w:t>
            </w:r>
          </w:p>
        </w:tc>
        <w:tc>
          <w:tcPr>
            <w:tcW w:w="6840" w:type="dxa"/>
          </w:tcPr>
          <w:p>
            <w:pPr>
              <w:pStyle w:val="22"/>
              <w:spacing w:before="15"/>
              <w:ind w:left="11"/>
              <w:jc w:val="center"/>
              <w:rPr>
                <w:b/>
                <w:sz w:val="24"/>
                <w:szCs w:val="24"/>
              </w:rPr>
            </w:pPr>
            <w:r>
              <w:rPr>
                <w:rFonts w:hint="eastAsia"/>
                <w:b/>
                <w:sz w:val="24"/>
                <w:szCs w:val="24"/>
              </w:rPr>
              <w:t>投标人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720" w:type="dxa"/>
            <w:vMerge w:val="continue"/>
            <w:tcBorders>
              <w:top w:val="nil"/>
            </w:tcBorders>
          </w:tcPr>
          <w:p>
            <w:pPr>
              <w:rPr>
                <w:sz w:val="24"/>
                <w:szCs w:val="24"/>
              </w:rPr>
            </w:pPr>
          </w:p>
        </w:tc>
        <w:tc>
          <w:tcPr>
            <w:tcW w:w="6840" w:type="dxa"/>
          </w:tcPr>
          <w:p>
            <w:pPr>
              <w:pStyle w:val="22"/>
              <w:tabs>
                <w:tab w:val="left" w:pos="424"/>
              </w:tabs>
              <w:spacing w:before="15"/>
              <w:ind w:left="12"/>
              <w:jc w:val="center"/>
              <w:rPr>
                <w:b/>
                <w:sz w:val="24"/>
                <w:szCs w:val="24"/>
              </w:rPr>
            </w:pPr>
            <w:r>
              <w:rPr>
                <w:rFonts w:hint="eastAsia"/>
                <w:b/>
                <w:sz w:val="24"/>
                <w:szCs w:val="24"/>
                <w:lang w:eastAsia="zh-CN"/>
              </w:rPr>
              <w:t>否决投标</w:t>
            </w:r>
            <w:r>
              <w:rPr>
                <w:rFonts w:hint="eastAsia"/>
                <w:b/>
                <w:sz w:val="24"/>
                <w:szCs w:val="24"/>
              </w:rPr>
              <w:t>检查</w:t>
            </w:r>
            <w:r>
              <w:rPr>
                <w:rFonts w:hint="eastAsia"/>
                <w:b/>
                <w:spacing w:val="-3"/>
                <w:sz w:val="24"/>
                <w:szCs w:val="24"/>
              </w:rPr>
              <w:t>因</w:t>
            </w:r>
            <w:r>
              <w:rPr>
                <w:rFonts w:hint="eastAsia"/>
                <w:b/>
                <w:sz w:val="24"/>
                <w:szCs w:val="24"/>
              </w:rPr>
              <w:t>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20" w:type="dxa"/>
          </w:tcPr>
          <w:p>
            <w:pPr>
              <w:pStyle w:val="22"/>
              <w:spacing w:before="75"/>
              <w:ind w:left="13"/>
              <w:jc w:val="center"/>
              <w:rPr>
                <w:sz w:val="24"/>
                <w:szCs w:val="24"/>
              </w:rPr>
            </w:pPr>
            <w:r>
              <w:rPr>
                <w:rFonts w:hint="eastAsia"/>
                <w:w w:val="99"/>
                <w:sz w:val="24"/>
                <w:szCs w:val="24"/>
              </w:rPr>
              <w:t>1</w:t>
            </w:r>
          </w:p>
        </w:tc>
        <w:tc>
          <w:tcPr>
            <w:tcW w:w="6840" w:type="dxa"/>
          </w:tcPr>
          <w:p>
            <w:pPr>
              <w:pStyle w:val="22"/>
              <w:spacing w:before="15"/>
              <w:ind w:left="107"/>
              <w:rPr>
                <w:sz w:val="24"/>
                <w:szCs w:val="24"/>
              </w:rPr>
            </w:pPr>
            <w:r>
              <w:rPr>
                <w:rFonts w:hint="eastAsia"/>
                <w:sz w:val="24"/>
                <w:szCs w:val="24"/>
              </w:rPr>
              <w:t>投标人的报价超过招标文件中规定的采购预算的；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8" w:hRule="atLeast"/>
        </w:trPr>
        <w:tc>
          <w:tcPr>
            <w:tcW w:w="720" w:type="dxa"/>
            <w:vAlign w:val="center"/>
          </w:tcPr>
          <w:p>
            <w:pPr>
              <w:pStyle w:val="22"/>
              <w:jc w:val="center"/>
              <w:rPr>
                <w:sz w:val="24"/>
                <w:szCs w:val="24"/>
              </w:rPr>
            </w:pPr>
            <w:r>
              <w:rPr>
                <w:rFonts w:hint="eastAsia"/>
                <w:w w:val="99"/>
                <w:sz w:val="24"/>
                <w:szCs w:val="24"/>
              </w:rPr>
              <w:t>2</w:t>
            </w:r>
          </w:p>
        </w:tc>
        <w:tc>
          <w:tcPr>
            <w:tcW w:w="6840" w:type="dxa"/>
            <w:vAlign w:val="center"/>
          </w:tcPr>
          <w:p>
            <w:pPr>
              <w:pStyle w:val="22"/>
              <w:spacing w:before="15"/>
              <w:ind w:left="107"/>
              <w:rPr>
                <w:sz w:val="24"/>
                <w:szCs w:val="24"/>
              </w:rPr>
            </w:pPr>
            <w:r>
              <w:rPr>
                <w:rFonts w:hint="eastAsia"/>
                <w:w w:val="95"/>
                <w:sz w:val="24"/>
                <w:szCs w:val="24"/>
              </w:rPr>
              <w:t>投标人不具备招标文件中规定的资格要求的；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3" w:hRule="atLeast"/>
        </w:trPr>
        <w:tc>
          <w:tcPr>
            <w:tcW w:w="720" w:type="dxa"/>
          </w:tcPr>
          <w:p>
            <w:pPr>
              <w:pStyle w:val="22"/>
              <w:rPr>
                <w:b/>
                <w:sz w:val="24"/>
                <w:szCs w:val="24"/>
              </w:rPr>
            </w:pPr>
          </w:p>
          <w:p>
            <w:pPr>
              <w:pStyle w:val="22"/>
              <w:rPr>
                <w:b/>
                <w:sz w:val="24"/>
                <w:szCs w:val="24"/>
              </w:rPr>
            </w:pPr>
          </w:p>
          <w:p>
            <w:pPr>
              <w:pStyle w:val="22"/>
              <w:spacing w:before="146"/>
              <w:ind w:left="13"/>
              <w:jc w:val="center"/>
              <w:rPr>
                <w:sz w:val="24"/>
                <w:szCs w:val="24"/>
              </w:rPr>
            </w:pPr>
            <w:r>
              <w:rPr>
                <w:rFonts w:hint="eastAsia"/>
                <w:w w:val="99"/>
                <w:sz w:val="24"/>
                <w:szCs w:val="24"/>
              </w:rPr>
              <w:t>3</w:t>
            </w:r>
          </w:p>
        </w:tc>
        <w:tc>
          <w:tcPr>
            <w:tcW w:w="6840" w:type="dxa"/>
          </w:tcPr>
          <w:p>
            <w:pPr>
              <w:pStyle w:val="22"/>
              <w:spacing w:before="15" w:line="288" w:lineRule="auto"/>
              <w:ind w:left="107" w:right="206"/>
              <w:jc w:val="both"/>
              <w:rPr>
                <w:sz w:val="24"/>
                <w:szCs w:val="24"/>
              </w:rPr>
            </w:pPr>
            <w:r>
              <w:rPr>
                <w:rFonts w:hint="eastAsia"/>
                <w:w w:val="95"/>
                <w:sz w:val="24"/>
                <w:szCs w:val="24"/>
              </w:rPr>
              <w:t>投标保证书、开标一览表、分项报价表、法定代表人证明书（含法定代表人身份证原件的彩色扫描件）或法定代表人授权委托书（含被授权人</w:t>
            </w:r>
            <w:r>
              <w:rPr>
                <w:rFonts w:hint="eastAsia"/>
                <w:sz w:val="24"/>
                <w:szCs w:val="24"/>
              </w:rPr>
              <w:t>身份证原件的彩色扫描件）</w:t>
            </w:r>
            <w:r>
              <w:rPr>
                <w:rFonts w:hint="eastAsia"/>
                <w:spacing w:val="6"/>
                <w:sz w:val="24"/>
                <w:szCs w:val="24"/>
              </w:rPr>
              <w:t>、无重大违法记录承诺书、联合投标协议书</w:t>
            </w:r>
            <w:r>
              <w:rPr>
                <w:rFonts w:hint="eastAsia"/>
                <w:w w:val="95"/>
                <w:sz w:val="24"/>
                <w:szCs w:val="24"/>
              </w:rPr>
              <w:t>（独立投标的投标人可不提供）未按招标文件提供的格式要求签字盖章</w:t>
            </w:r>
            <w:r>
              <w:rPr>
                <w:rFonts w:hint="eastAsia"/>
                <w:sz w:val="24"/>
                <w:szCs w:val="24"/>
              </w:rPr>
              <w:t>并彩色扫描上传的；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6" w:hRule="atLeast"/>
        </w:trPr>
        <w:tc>
          <w:tcPr>
            <w:tcW w:w="720" w:type="dxa"/>
          </w:tcPr>
          <w:p>
            <w:pPr>
              <w:pStyle w:val="22"/>
              <w:spacing w:before="9"/>
              <w:rPr>
                <w:b/>
                <w:sz w:val="24"/>
                <w:szCs w:val="24"/>
              </w:rPr>
            </w:pPr>
          </w:p>
          <w:p>
            <w:pPr>
              <w:pStyle w:val="22"/>
              <w:ind w:left="13"/>
              <w:jc w:val="center"/>
              <w:rPr>
                <w:sz w:val="24"/>
                <w:szCs w:val="24"/>
              </w:rPr>
            </w:pPr>
            <w:r>
              <w:rPr>
                <w:rFonts w:hint="eastAsia"/>
                <w:w w:val="99"/>
                <w:sz w:val="24"/>
                <w:szCs w:val="24"/>
              </w:rPr>
              <w:t>4</w:t>
            </w:r>
          </w:p>
        </w:tc>
        <w:tc>
          <w:tcPr>
            <w:tcW w:w="6840" w:type="dxa"/>
          </w:tcPr>
          <w:p>
            <w:pPr>
              <w:pStyle w:val="22"/>
              <w:tabs>
                <w:tab w:val="left" w:pos="1996"/>
              </w:tabs>
              <w:spacing w:before="15" w:line="280" w:lineRule="auto"/>
              <w:ind w:left="107" w:right="206"/>
              <w:rPr>
                <w:sz w:val="24"/>
                <w:szCs w:val="24"/>
              </w:rPr>
            </w:pPr>
            <w:r>
              <w:rPr>
                <w:rFonts w:hint="eastAsia"/>
                <w:sz w:val="24"/>
                <w:szCs w:val="24"/>
              </w:rPr>
              <w:t>投标人的报价明显低于其他通过符合性审查投标人的报价，且在评标</w:t>
            </w:r>
            <w:r>
              <w:rPr>
                <w:rFonts w:hint="eastAsia"/>
                <w:spacing w:val="-12"/>
                <w:sz w:val="24"/>
                <w:szCs w:val="24"/>
              </w:rPr>
              <w:t>现</w:t>
            </w:r>
            <w:r>
              <w:rPr>
                <w:rFonts w:hint="eastAsia"/>
                <w:sz w:val="24"/>
                <w:szCs w:val="24"/>
              </w:rPr>
              <w:t>场规定的时间内不能提供书面说明及相关证明材料证明其报价合理性的；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20" w:type="dxa"/>
          </w:tcPr>
          <w:p>
            <w:pPr>
              <w:pStyle w:val="22"/>
              <w:spacing w:before="75"/>
              <w:ind w:left="13"/>
              <w:jc w:val="center"/>
              <w:rPr>
                <w:sz w:val="24"/>
                <w:szCs w:val="24"/>
              </w:rPr>
            </w:pPr>
            <w:r>
              <w:rPr>
                <w:rFonts w:hint="eastAsia"/>
                <w:w w:val="99"/>
                <w:sz w:val="24"/>
                <w:szCs w:val="24"/>
              </w:rPr>
              <w:t>5</w:t>
            </w:r>
          </w:p>
        </w:tc>
        <w:tc>
          <w:tcPr>
            <w:tcW w:w="6840" w:type="dxa"/>
          </w:tcPr>
          <w:p>
            <w:pPr>
              <w:pStyle w:val="22"/>
              <w:tabs>
                <w:tab w:val="left" w:pos="1576"/>
              </w:tabs>
              <w:spacing w:before="15"/>
              <w:ind w:left="107"/>
              <w:rPr>
                <w:sz w:val="24"/>
                <w:szCs w:val="24"/>
              </w:rPr>
            </w:pPr>
            <w:r>
              <w:rPr>
                <w:rFonts w:hint="eastAsia"/>
                <w:sz w:val="24"/>
                <w:szCs w:val="24"/>
              </w:rPr>
              <w:t>投标有效期不满足招标文件要求的；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20" w:type="dxa"/>
          </w:tcPr>
          <w:p>
            <w:pPr>
              <w:pStyle w:val="22"/>
              <w:spacing w:before="75"/>
              <w:ind w:left="13"/>
              <w:jc w:val="center"/>
              <w:rPr>
                <w:sz w:val="24"/>
                <w:szCs w:val="24"/>
              </w:rPr>
            </w:pPr>
            <w:r>
              <w:rPr>
                <w:rFonts w:hint="eastAsia"/>
                <w:w w:val="99"/>
                <w:sz w:val="24"/>
                <w:szCs w:val="24"/>
              </w:rPr>
              <w:t>6</w:t>
            </w:r>
          </w:p>
        </w:tc>
        <w:tc>
          <w:tcPr>
            <w:tcW w:w="6840" w:type="dxa"/>
          </w:tcPr>
          <w:p>
            <w:pPr>
              <w:pStyle w:val="22"/>
              <w:tabs>
                <w:tab w:val="left" w:pos="527"/>
              </w:tabs>
              <w:spacing w:before="15"/>
              <w:ind w:left="107"/>
              <w:rPr>
                <w:sz w:val="24"/>
                <w:szCs w:val="24"/>
              </w:rPr>
            </w:pPr>
            <w:r>
              <w:rPr>
                <w:rFonts w:hint="eastAsia"/>
                <w:sz w:val="24"/>
                <w:szCs w:val="24"/>
              </w:rPr>
              <w:t>法律法规规定的其他无效情形；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720" w:type="dxa"/>
          </w:tcPr>
          <w:p>
            <w:pPr>
              <w:pStyle w:val="22"/>
              <w:spacing w:before="164"/>
              <w:ind w:left="13"/>
              <w:jc w:val="center"/>
              <w:rPr>
                <w:sz w:val="24"/>
                <w:szCs w:val="24"/>
              </w:rPr>
            </w:pPr>
            <w:r>
              <w:rPr>
                <w:rFonts w:hint="eastAsia"/>
                <w:w w:val="99"/>
                <w:sz w:val="24"/>
                <w:szCs w:val="24"/>
              </w:rPr>
              <w:t>7</w:t>
            </w:r>
          </w:p>
        </w:tc>
        <w:tc>
          <w:tcPr>
            <w:tcW w:w="6840" w:type="dxa"/>
          </w:tcPr>
          <w:p>
            <w:pPr>
              <w:pStyle w:val="22"/>
              <w:spacing w:line="267" w:lineRule="exact"/>
              <w:ind w:left="107"/>
              <w:rPr>
                <w:sz w:val="24"/>
                <w:szCs w:val="24"/>
              </w:rPr>
            </w:pPr>
            <w:r>
              <w:rPr>
                <w:rFonts w:hint="eastAsia"/>
                <w:sz w:val="24"/>
                <w:szCs w:val="24"/>
              </w:rPr>
              <w:t>招标文件中明确规定可以按照无效投标处理的其他情形（标★条款，如有）；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20" w:type="dxa"/>
          </w:tcPr>
          <w:p>
            <w:pPr>
              <w:pStyle w:val="22"/>
              <w:spacing w:before="89"/>
              <w:ind w:left="13"/>
              <w:jc w:val="center"/>
              <w:rPr>
                <w:sz w:val="24"/>
                <w:szCs w:val="24"/>
              </w:rPr>
            </w:pPr>
            <w:r>
              <w:rPr>
                <w:rFonts w:hint="eastAsia"/>
                <w:w w:val="99"/>
                <w:sz w:val="24"/>
                <w:szCs w:val="24"/>
              </w:rPr>
              <w:t>8</w:t>
            </w:r>
          </w:p>
        </w:tc>
        <w:tc>
          <w:tcPr>
            <w:tcW w:w="6840" w:type="dxa"/>
          </w:tcPr>
          <w:p>
            <w:pPr>
              <w:pStyle w:val="22"/>
              <w:spacing w:before="15"/>
              <w:ind w:left="107"/>
              <w:rPr>
                <w:sz w:val="24"/>
                <w:szCs w:val="24"/>
              </w:rPr>
            </w:pPr>
            <w:r>
              <w:rPr>
                <w:rFonts w:hint="eastAsia"/>
                <w:sz w:val="24"/>
                <w:szCs w:val="24"/>
              </w:rPr>
              <w:t>未按照招标文件的规定提交投标保证金的（如有）。</w:t>
            </w:r>
          </w:p>
        </w:tc>
      </w:tr>
    </w:tbl>
    <w:p>
      <w:pPr>
        <w:rPr>
          <w:sz w:val="20"/>
        </w:rPr>
        <w:sectPr>
          <w:pgSz w:w="11910" w:h="16840"/>
          <w:pgMar w:top="1440" w:right="1800" w:bottom="1440" w:left="1800" w:header="0" w:footer="1134" w:gutter="0"/>
          <w:cols w:space="720" w:num="1"/>
        </w:sectPr>
      </w:pPr>
    </w:p>
    <w:p>
      <w:pPr>
        <w:pStyle w:val="21"/>
        <w:tabs>
          <w:tab w:val="left" w:pos="902"/>
          <w:tab w:val="left" w:pos="8670"/>
        </w:tabs>
        <w:spacing w:before="16" w:line="280" w:lineRule="auto"/>
        <w:ind w:left="0" w:right="355" w:firstLine="0"/>
        <w:rPr>
          <w:b/>
          <w:bCs/>
          <w:sz w:val="24"/>
          <w:szCs w:val="24"/>
        </w:rPr>
      </w:pPr>
    </w:p>
    <w:p>
      <w:pPr>
        <w:pStyle w:val="21"/>
        <w:numPr>
          <w:ilvl w:val="0"/>
          <w:numId w:val="3"/>
        </w:numPr>
        <w:tabs>
          <w:tab w:val="left" w:pos="902"/>
          <w:tab w:val="left" w:pos="8670"/>
        </w:tabs>
        <w:spacing w:before="16" w:line="280" w:lineRule="auto"/>
        <w:ind w:right="355" w:firstLine="0"/>
        <w:rPr>
          <w:b/>
          <w:bCs/>
          <w:sz w:val="24"/>
          <w:szCs w:val="24"/>
        </w:rPr>
      </w:pPr>
      <w:r>
        <w:rPr>
          <w:rFonts w:hint="eastAsia"/>
          <w:b/>
          <w:bCs/>
          <w:sz w:val="24"/>
          <w:szCs w:val="24"/>
        </w:rPr>
        <w:t>商务技术评审打分细则：</w:t>
      </w:r>
    </w:p>
    <w:p>
      <w:pPr>
        <w:spacing w:line="360" w:lineRule="auto"/>
        <w:ind w:firstLine="420"/>
        <w:rPr>
          <w:b/>
          <w:szCs w:val="21"/>
        </w:rPr>
      </w:pPr>
      <w:r>
        <w:rPr>
          <w:rFonts w:hint="eastAsia"/>
          <w:b/>
          <w:szCs w:val="21"/>
        </w:rPr>
        <w:t>1、商务标10分</w:t>
      </w:r>
    </w:p>
    <w:p>
      <w:pPr>
        <w:spacing w:line="360" w:lineRule="auto"/>
        <w:ind w:firstLine="440" w:firstLineChars="200"/>
        <w:rPr>
          <w:bCs/>
          <w:szCs w:val="21"/>
        </w:rPr>
      </w:pPr>
      <w:r>
        <w:rPr>
          <w:rFonts w:hint="eastAsia"/>
          <w:bCs/>
          <w:szCs w:val="21"/>
        </w:rPr>
        <w:t>根据财政部财库[2007]2号文件规定，综合评分法中的价格分统一采用低价优先法计算，即满足招标文件要求且投标价格最低的投标报价为基准价，其价格分为满分10分。</w:t>
      </w:r>
    </w:p>
    <w:p>
      <w:pPr>
        <w:spacing w:line="360" w:lineRule="auto"/>
        <w:ind w:firstLine="440" w:firstLineChars="200"/>
        <w:rPr>
          <w:szCs w:val="21"/>
        </w:rPr>
      </w:pPr>
      <w:r>
        <w:rPr>
          <w:rFonts w:hint="eastAsia"/>
          <w:bCs/>
          <w:szCs w:val="21"/>
        </w:rPr>
        <w:t xml:space="preserve">投标报价得分=(评标基准价／投标报价)×10 </w:t>
      </w:r>
      <w:r>
        <w:rPr>
          <w:rFonts w:hint="eastAsia"/>
          <w:szCs w:val="21"/>
        </w:rPr>
        <w:t>。</w:t>
      </w:r>
    </w:p>
    <w:p>
      <w:pPr>
        <w:spacing w:line="360" w:lineRule="auto"/>
        <w:ind w:firstLine="440" w:firstLineChars="200"/>
        <w:rPr>
          <w:szCs w:val="21"/>
          <w:lang w:val="en-US"/>
        </w:rPr>
      </w:pPr>
      <w:r>
        <w:rPr>
          <w:rFonts w:hint="eastAsia"/>
          <w:szCs w:val="21"/>
          <w:lang w:val="en-US"/>
        </w:rPr>
        <w:t>小微企业</w:t>
      </w:r>
      <w:r>
        <w:rPr>
          <w:rFonts w:hint="eastAsia"/>
          <w:szCs w:val="21"/>
          <w:lang w:val="en-US" w:eastAsia="zh-CN"/>
        </w:rPr>
        <w:t>（及视同小微企业的单位）</w:t>
      </w:r>
      <w:r>
        <w:rPr>
          <w:rFonts w:hint="eastAsia"/>
          <w:szCs w:val="21"/>
          <w:lang w:val="en-US"/>
        </w:rPr>
        <w:t>享受投标价格10%的下浮价格优惠。</w:t>
      </w:r>
    </w:p>
    <w:p>
      <w:pPr>
        <w:spacing w:line="312" w:lineRule="auto"/>
        <w:ind w:right="119" w:firstLine="442" w:firstLineChars="200"/>
      </w:pPr>
      <w:r>
        <w:rPr>
          <w:rFonts w:hint="eastAsia"/>
          <w:b/>
          <w:szCs w:val="21"/>
        </w:rPr>
        <w:t>2、技术标90分</w:t>
      </w:r>
    </w:p>
    <w:tbl>
      <w:tblPr>
        <w:tblStyle w:val="1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331"/>
        <w:gridCol w:w="1177"/>
        <w:gridCol w:w="4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618" w:type="dxa"/>
            <w:noWrap w:val="0"/>
            <w:vAlign w:val="center"/>
          </w:tcPr>
          <w:p>
            <w:pPr>
              <w:ind w:left="-91"/>
              <w:jc w:val="center"/>
              <w:rPr>
                <w:rFonts w:hint="eastAsia" w:ascii="宋体" w:hAnsi="宋体" w:cs="宋体"/>
                <w:b/>
                <w:color w:val="auto"/>
                <w:spacing w:val="8"/>
                <w:kern w:val="0"/>
                <w:szCs w:val="21"/>
                <w:highlight w:val="none"/>
              </w:rPr>
            </w:pPr>
            <w:r>
              <w:rPr>
                <w:rFonts w:hint="eastAsia" w:ascii="宋体" w:hAnsi="宋体" w:cs="宋体"/>
                <w:b/>
                <w:color w:val="auto"/>
                <w:spacing w:val="8"/>
                <w:kern w:val="0"/>
                <w:szCs w:val="21"/>
                <w:highlight w:val="none"/>
              </w:rPr>
              <w:t>序号</w:t>
            </w:r>
          </w:p>
        </w:tc>
        <w:tc>
          <w:tcPr>
            <w:tcW w:w="2331" w:type="dxa"/>
            <w:noWrap w:val="0"/>
            <w:vAlign w:val="center"/>
          </w:tcPr>
          <w:p>
            <w:pPr>
              <w:ind w:left="-91"/>
              <w:jc w:val="center"/>
              <w:rPr>
                <w:rFonts w:hint="eastAsia" w:ascii="宋体" w:hAnsi="宋体" w:cs="宋体"/>
                <w:b/>
                <w:color w:val="auto"/>
                <w:spacing w:val="8"/>
                <w:kern w:val="0"/>
                <w:szCs w:val="21"/>
                <w:highlight w:val="none"/>
              </w:rPr>
            </w:pPr>
            <w:r>
              <w:rPr>
                <w:rFonts w:hint="eastAsia" w:ascii="宋体" w:hAnsi="宋体" w:cs="宋体"/>
                <w:b/>
                <w:color w:val="auto"/>
                <w:spacing w:val="8"/>
                <w:kern w:val="0"/>
                <w:szCs w:val="21"/>
                <w:highlight w:val="none"/>
              </w:rPr>
              <w:t>评审内容</w:t>
            </w:r>
          </w:p>
        </w:tc>
        <w:tc>
          <w:tcPr>
            <w:tcW w:w="1177" w:type="dxa"/>
            <w:noWrap w:val="0"/>
            <w:vAlign w:val="center"/>
          </w:tcPr>
          <w:p>
            <w:pPr>
              <w:ind w:left="-91"/>
              <w:jc w:val="center"/>
              <w:rPr>
                <w:rFonts w:hint="eastAsia" w:ascii="宋体" w:hAnsi="宋体" w:cs="宋体"/>
                <w:b/>
                <w:color w:val="auto"/>
                <w:spacing w:val="8"/>
                <w:kern w:val="0"/>
                <w:szCs w:val="21"/>
                <w:highlight w:val="none"/>
              </w:rPr>
            </w:pPr>
            <w:r>
              <w:rPr>
                <w:rFonts w:hint="eastAsia" w:ascii="宋体" w:hAnsi="宋体" w:cs="宋体"/>
                <w:b/>
                <w:color w:val="auto"/>
                <w:spacing w:val="8"/>
                <w:kern w:val="0"/>
                <w:szCs w:val="21"/>
                <w:highlight w:val="none"/>
              </w:rPr>
              <w:t>权重值</w:t>
            </w:r>
          </w:p>
        </w:tc>
        <w:tc>
          <w:tcPr>
            <w:tcW w:w="4691" w:type="dxa"/>
            <w:noWrap w:val="0"/>
            <w:vAlign w:val="center"/>
          </w:tcPr>
          <w:p>
            <w:pPr>
              <w:ind w:left="-91"/>
              <w:jc w:val="center"/>
              <w:rPr>
                <w:rFonts w:hint="eastAsia" w:ascii="宋体" w:hAnsi="宋体" w:cs="宋体"/>
                <w:b/>
                <w:color w:val="auto"/>
                <w:spacing w:val="8"/>
                <w:kern w:val="0"/>
                <w:szCs w:val="21"/>
                <w:highlight w:val="none"/>
              </w:rPr>
            </w:pPr>
            <w:r>
              <w:rPr>
                <w:rFonts w:hint="eastAsia" w:ascii="宋体" w:hAnsi="宋体" w:cs="宋体"/>
                <w:b/>
                <w:color w:val="auto"/>
                <w:spacing w:val="8"/>
                <w:kern w:val="0"/>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618" w:type="dxa"/>
            <w:noWrap w:val="0"/>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c>
          <w:tcPr>
            <w:tcW w:w="2331" w:type="dxa"/>
            <w:noWrap w:val="0"/>
            <w:vAlign w:val="center"/>
          </w:tcPr>
          <w:p>
            <w:pPr>
              <w:jc w:val="center"/>
              <w:rPr>
                <w:rFonts w:hint="eastAsia" w:ascii="宋体" w:hAnsi="宋体" w:cs="宋体"/>
                <w:color w:val="auto"/>
                <w:szCs w:val="21"/>
                <w:highlight w:val="none"/>
              </w:rPr>
            </w:pPr>
            <w:r>
              <w:rPr>
                <w:rFonts w:hint="eastAsia" w:ascii="宋体" w:hAnsi="宋体"/>
                <w:szCs w:val="21"/>
              </w:rPr>
              <w:t>服务方案</w:t>
            </w:r>
          </w:p>
        </w:tc>
        <w:tc>
          <w:tcPr>
            <w:tcW w:w="1177" w:type="dxa"/>
            <w:noWrap w:val="0"/>
            <w:vAlign w:val="center"/>
          </w:tcPr>
          <w:p>
            <w:pPr>
              <w:jc w:val="center"/>
              <w:rPr>
                <w:rFonts w:ascii="宋体" w:hAnsi="宋体" w:cs="宋体"/>
                <w:color w:val="auto"/>
                <w:szCs w:val="21"/>
                <w:highlight w:val="none"/>
              </w:rPr>
            </w:pPr>
            <w:r>
              <w:rPr>
                <w:rFonts w:ascii="宋体" w:hAnsi="宋体"/>
                <w:szCs w:val="21"/>
              </w:rPr>
              <w:t>0-</w:t>
            </w:r>
            <w:r>
              <w:rPr>
                <w:rFonts w:hint="eastAsia" w:ascii="宋体" w:hAnsi="宋体"/>
                <w:szCs w:val="21"/>
              </w:rPr>
              <w:t>40</w:t>
            </w:r>
          </w:p>
        </w:tc>
        <w:tc>
          <w:tcPr>
            <w:tcW w:w="4691" w:type="dxa"/>
            <w:noWrap w:val="0"/>
            <w:vAlign w:val="center"/>
          </w:tcPr>
          <w:p>
            <w:pPr>
              <w:jc w:val="left"/>
              <w:rPr>
                <w:rFonts w:hint="eastAsia" w:ascii="宋体" w:hAnsi="宋体" w:cs="宋体"/>
                <w:color w:val="auto"/>
                <w:szCs w:val="21"/>
                <w:highlight w:val="none"/>
              </w:rPr>
            </w:pPr>
            <w:r>
              <w:rPr>
                <w:rFonts w:hint="eastAsia" w:ascii="宋体" w:hAnsi="宋体"/>
                <w:szCs w:val="21"/>
              </w:rPr>
              <w:t xml:space="preserve">1.服务内容策划与实施方案；2.专业技术与服务特色的表现；3.项目实施的详细进度计划；4.项目实施管理及服务质量的保证措施。 </w:t>
            </w:r>
            <w:r>
              <w:rPr>
                <w:rFonts w:ascii="宋体" w:hAnsi="宋体"/>
                <w:szCs w:val="21"/>
              </w:rPr>
              <w:t xml:space="preserve">                                                     </w:t>
            </w:r>
            <w:r>
              <w:rPr>
                <w:rFonts w:hint="eastAsia" w:ascii="宋体" w:hAnsi="宋体"/>
                <w:szCs w:val="21"/>
              </w:rPr>
              <w:t>评分标准:</w:t>
            </w:r>
            <w:r>
              <w:rPr>
                <w:rFonts w:hint="eastAsia" w:ascii="宋体" w:hAnsi="宋体"/>
                <w:szCs w:val="21"/>
                <w:lang w:eastAsia="zh-CN"/>
              </w:rPr>
              <w:t>响应</w:t>
            </w:r>
            <w:r>
              <w:rPr>
                <w:rFonts w:hint="eastAsia" w:ascii="宋体" w:hAnsi="宋体"/>
                <w:szCs w:val="21"/>
              </w:rPr>
              <w:t>方案中针对本项目策划与实施的科学性、先进性和可行性，进度计划是否合理，服务质量保证措施是否有效等。表现优秀得</w:t>
            </w:r>
            <w:r>
              <w:rPr>
                <w:rFonts w:ascii="宋体" w:hAnsi="宋体"/>
                <w:szCs w:val="21"/>
              </w:rPr>
              <w:t>27</w:t>
            </w:r>
            <w:r>
              <w:rPr>
                <w:rFonts w:hint="eastAsia" w:ascii="宋体" w:hAnsi="宋体"/>
                <w:szCs w:val="21"/>
              </w:rPr>
              <w:t>-40分，表现一般得</w:t>
            </w:r>
            <w:r>
              <w:rPr>
                <w:rFonts w:ascii="宋体" w:hAnsi="宋体"/>
                <w:szCs w:val="21"/>
              </w:rPr>
              <w:t>13</w:t>
            </w:r>
            <w:r>
              <w:rPr>
                <w:rFonts w:hint="eastAsia" w:ascii="宋体" w:hAnsi="宋体"/>
                <w:szCs w:val="21"/>
              </w:rPr>
              <w:t>-</w:t>
            </w:r>
            <w:r>
              <w:rPr>
                <w:rFonts w:ascii="宋体" w:hAnsi="宋体"/>
                <w:szCs w:val="21"/>
              </w:rPr>
              <w:t>26</w:t>
            </w:r>
            <w:r>
              <w:rPr>
                <w:rFonts w:hint="eastAsia" w:ascii="宋体" w:hAnsi="宋体"/>
                <w:szCs w:val="21"/>
              </w:rPr>
              <w:t>分，表现较差得0-</w:t>
            </w:r>
            <w:r>
              <w:rPr>
                <w:rFonts w:ascii="宋体" w:hAnsi="宋体"/>
                <w:szCs w:val="21"/>
              </w:rPr>
              <w:t>12</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18" w:type="dxa"/>
            <w:noWrap w:val="0"/>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c>
          <w:tcPr>
            <w:tcW w:w="2331" w:type="dxa"/>
            <w:noWrap w:val="0"/>
            <w:vAlign w:val="center"/>
          </w:tcPr>
          <w:p>
            <w:pPr>
              <w:jc w:val="center"/>
              <w:rPr>
                <w:rFonts w:hint="eastAsia" w:ascii="宋体" w:hAnsi="宋体" w:cs="宋体"/>
                <w:color w:val="auto"/>
                <w:szCs w:val="21"/>
                <w:highlight w:val="none"/>
              </w:rPr>
            </w:pPr>
            <w:r>
              <w:rPr>
                <w:rFonts w:hint="eastAsia" w:ascii="宋体" w:hAnsi="宋体"/>
                <w:szCs w:val="21"/>
              </w:rPr>
              <w:t>人员配备</w:t>
            </w:r>
          </w:p>
        </w:tc>
        <w:tc>
          <w:tcPr>
            <w:tcW w:w="1177" w:type="dxa"/>
            <w:noWrap w:val="0"/>
            <w:vAlign w:val="center"/>
          </w:tcPr>
          <w:p>
            <w:pPr>
              <w:jc w:val="center"/>
              <w:rPr>
                <w:rFonts w:hint="eastAsia" w:ascii="宋体" w:hAnsi="宋体" w:cs="宋体"/>
                <w:color w:val="auto"/>
                <w:szCs w:val="21"/>
                <w:highlight w:val="none"/>
              </w:rPr>
            </w:pPr>
            <w:r>
              <w:rPr>
                <w:rFonts w:ascii="宋体" w:hAnsi="宋体"/>
                <w:szCs w:val="21"/>
              </w:rPr>
              <w:t>0-15</w:t>
            </w:r>
          </w:p>
        </w:tc>
        <w:tc>
          <w:tcPr>
            <w:tcW w:w="4691" w:type="dxa"/>
            <w:noWrap w:val="0"/>
            <w:vAlign w:val="center"/>
          </w:tcPr>
          <w:p>
            <w:pPr>
              <w:jc w:val="left"/>
              <w:rPr>
                <w:rFonts w:hint="eastAsia" w:ascii="宋体" w:hAnsi="宋体" w:cs="宋体"/>
                <w:color w:val="auto"/>
                <w:szCs w:val="21"/>
                <w:highlight w:val="none"/>
              </w:rPr>
            </w:pPr>
            <w:r>
              <w:t>1</w:t>
            </w:r>
            <w:r>
              <w:rPr>
                <w:rFonts w:hint="eastAsia"/>
              </w:rPr>
              <w:t>、项目负责人能力、经验情况；</w:t>
            </w:r>
            <w:r>
              <w:t>2</w:t>
            </w:r>
            <w:r>
              <w:rPr>
                <w:rFonts w:hint="eastAsia"/>
              </w:rPr>
              <w:t xml:space="preserve">、主要专业技术管理人员及项目组成员专业配备及数量是否合理；3、项目团队合作经验。 </w:t>
            </w:r>
            <w:r>
              <w:t xml:space="preserve">                       </w:t>
            </w:r>
            <w:r>
              <w:rPr>
                <w:rFonts w:hint="eastAsia" w:ascii="宋体" w:hAnsi="宋体"/>
                <w:szCs w:val="21"/>
              </w:rPr>
              <w:t>评分标准: 表现优秀得</w:t>
            </w:r>
            <w:r>
              <w:rPr>
                <w:rFonts w:ascii="宋体" w:hAnsi="宋体"/>
                <w:szCs w:val="21"/>
              </w:rPr>
              <w:t>10-15</w:t>
            </w:r>
            <w:r>
              <w:rPr>
                <w:rFonts w:hint="eastAsia" w:ascii="宋体" w:hAnsi="宋体"/>
                <w:szCs w:val="21"/>
              </w:rPr>
              <w:t>分，表现一般得</w:t>
            </w:r>
            <w:r>
              <w:rPr>
                <w:rFonts w:ascii="宋体" w:hAnsi="宋体"/>
                <w:szCs w:val="21"/>
              </w:rPr>
              <w:t>5-9</w:t>
            </w:r>
            <w:r>
              <w:rPr>
                <w:rFonts w:hint="eastAsia" w:ascii="宋体" w:hAnsi="宋体"/>
                <w:szCs w:val="21"/>
              </w:rPr>
              <w:t>分，表现较差得0-</w:t>
            </w:r>
            <w:r>
              <w:rPr>
                <w:rFonts w:ascii="宋体" w:hAnsi="宋体"/>
                <w:szCs w:val="21"/>
              </w:rPr>
              <w:t>4</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18" w:type="dxa"/>
            <w:noWrap w:val="0"/>
            <w:vAlign w:val="center"/>
          </w:tcPr>
          <w:p>
            <w:pPr>
              <w:ind w:left="-91"/>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2331" w:type="dxa"/>
            <w:noWrap w:val="0"/>
            <w:vAlign w:val="center"/>
          </w:tcPr>
          <w:p>
            <w:pPr>
              <w:jc w:val="center"/>
              <w:rPr>
                <w:rFonts w:hint="eastAsia" w:ascii="宋体" w:hAnsi="宋体" w:cs="宋体"/>
                <w:color w:val="auto"/>
                <w:szCs w:val="21"/>
                <w:highlight w:val="none"/>
              </w:rPr>
            </w:pPr>
            <w:r>
              <w:rPr>
                <w:rFonts w:hint="eastAsia" w:ascii="宋体" w:hAnsi="宋体"/>
                <w:szCs w:val="21"/>
              </w:rPr>
              <w:t>项目解读、重点难点分析及合理化建议</w:t>
            </w:r>
          </w:p>
        </w:tc>
        <w:tc>
          <w:tcPr>
            <w:tcW w:w="1177" w:type="dxa"/>
            <w:noWrap w:val="0"/>
            <w:vAlign w:val="center"/>
          </w:tcPr>
          <w:p>
            <w:pPr>
              <w:jc w:val="center"/>
              <w:rPr>
                <w:rFonts w:hint="eastAsia" w:ascii="宋体" w:hAnsi="宋体" w:cs="宋体"/>
                <w:color w:val="auto"/>
                <w:szCs w:val="21"/>
                <w:highlight w:val="none"/>
              </w:rPr>
            </w:pPr>
            <w:r>
              <w:rPr>
                <w:rFonts w:ascii="宋体" w:hAnsi="宋体"/>
                <w:szCs w:val="21"/>
              </w:rPr>
              <w:t>0-</w:t>
            </w:r>
            <w:r>
              <w:rPr>
                <w:rFonts w:hint="eastAsia" w:ascii="宋体" w:hAnsi="宋体"/>
                <w:szCs w:val="21"/>
                <w:lang w:val="en-US" w:eastAsia="zh-CN"/>
              </w:rPr>
              <w:t>3</w:t>
            </w:r>
            <w:r>
              <w:rPr>
                <w:rFonts w:hint="eastAsia" w:ascii="宋体" w:hAnsi="宋体"/>
                <w:szCs w:val="21"/>
              </w:rPr>
              <w:t>0</w:t>
            </w:r>
          </w:p>
        </w:tc>
        <w:tc>
          <w:tcPr>
            <w:tcW w:w="4691" w:type="dxa"/>
            <w:noWrap w:val="0"/>
            <w:vAlign w:val="top"/>
          </w:tcPr>
          <w:p>
            <w:pPr>
              <w:jc w:val="left"/>
              <w:rPr>
                <w:rFonts w:ascii="宋体" w:hAnsi="宋体"/>
                <w:szCs w:val="21"/>
              </w:rPr>
            </w:pPr>
            <w:r>
              <w:rPr>
                <w:rFonts w:hint="eastAsia" w:ascii="宋体" w:hAnsi="宋体"/>
                <w:szCs w:val="21"/>
              </w:rPr>
              <w:t>1、供应商对采购需求的理解；2、服务内容重点、难点的分析；3、合理化建议。4、</w:t>
            </w:r>
            <w:r>
              <w:rPr>
                <w:rFonts w:hint="eastAsia" w:cs="宋体"/>
                <w:bCs/>
                <w:szCs w:val="21"/>
              </w:rPr>
              <w:t>突发事件</w:t>
            </w:r>
            <w:r>
              <w:rPr>
                <w:rFonts w:hint="eastAsia" w:ascii="宋体" w:hAnsi="宋体"/>
                <w:szCs w:val="21"/>
              </w:rPr>
              <w:t>应急预案的处理措施。</w:t>
            </w:r>
          </w:p>
          <w:p>
            <w:pPr>
              <w:jc w:val="left"/>
              <w:rPr>
                <w:rFonts w:hint="eastAsia" w:ascii="宋体" w:hAnsi="宋体" w:cs="宋体"/>
                <w:color w:val="auto"/>
                <w:szCs w:val="21"/>
                <w:highlight w:val="none"/>
              </w:rPr>
            </w:pPr>
            <w:r>
              <w:rPr>
                <w:rFonts w:hint="eastAsia" w:ascii="宋体" w:hAnsi="宋体"/>
                <w:szCs w:val="21"/>
              </w:rPr>
              <w:t>评分标准：对采购需求理解，重点、难点的分析，合理化建议以及突发事件应急预案处理措施，表现优秀得1</w:t>
            </w:r>
            <w:r>
              <w:rPr>
                <w:rFonts w:ascii="宋体" w:hAnsi="宋体"/>
                <w:szCs w:val="21"/>
              </w:rPr>
              <w:t>2-</w:t>
            </w:r>
            <w:r>
              <w:rPr>
                <w:rFonts w:hint="eastAsia" w:ascii="宋体" w:hAnsi="宋体"/>
                <w:szCs w:val="21"/>
                <w:lang w:val="en-US" w:eastAsia="zh-CN"/>
              </w:rPr>
              <w:t>3</w:t>
            </w:r>
            <w:r>
              <w:rPr>
                <w:rFonts w:hint="eastAsia" w:ascii="宋体" w:hAnsi="宋体"/>
                <w:szCs w:val="21"/>
              </w:rPr>
              <w:t>0分；表现一般得5</w:t>
            </w:r>
            <w:r>
              <w:rPr>
                <w:rFonts w:ascii="宋体" w:hAnsi="宋体"/>
                <w:szCs w:val="21"/>
              </w:rPr>
              <w:t>-11</w:t>
            </w:r>
            <w:r>
              <w:rPr>
                <w:rFonts w:hint="eastAsia" w:ascii="宋体" w:hAnsi="宋体"/>
                <w:szCs w:val="21"/>
              </w:rPr>
              <w:t>分，表现较差得0</w:t>
            </w:r>
            <w:r>
              <w:rPr>
                <w:rFonts w:ascii="宋体" w:hAnsi="宋体"/>
                <w:szCs w:val="21"/>
              </w:rPr>
              <w:t>-4</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618" w:type="dxa"/>
            <w:noWrap w:val="0"/>
            <w:vAlign w:val="center"/>
          </w:tcPr>
          <w:p>
            <w:pPr>
              <w:ind w:left="-91"/>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2331" w:type="dxa"/>
            <w:noWrap w:val="0"/>
            <w:vAlign w:val="center"/>
          </w:tcPr>
          <w:p>
            <w:pPr>
              <w:jc w:val="center"/>
              <w:rPr>
                <w:rFonts w:hint="eastAsia" w:ascii="宋体" w:hAnsi="宋体" w:cs="宋体"/>
                <w:color w:val="auto"/>
                <w:szCs w:val="21"/>
                <w:highlight w:val="none"/>
              </w:rPr>
            </w:pPr>
            <w:r>
              <w:rPr>
                <w:rFonts w:hint="eastAsia" w:ascii="宋体" w:hAnsi="宋体"/>
                <w:szCs w:val="21"/>
              </w:rPr>
              <w:t>类似业绩</w:t>
            </w:r>
          </w:p>
        </w:tc>
        <w:tc>
          <w:tcPr>
            <w:tcW w:w="1177" w:type="dxa"/>
            <w:noWrap w:val="0"/>
            <w:vAlign w:val="center"/>
          </w:tcPr>
          <w:p>
            <w:pPr>
              <w:jc w:val="center"/>
              <w:rPr>
                <w:rFonts w:hint="eastAsia" w:ascii="宋体" w:hAnsi="宋体" w:cs="宋体"/>
                <w:color w:val="auto"/>
                <w:szCs w:val="21"/>
                <w:highlight w:val="none"/>
              </w:rPr>
            </w:pPr>
            <w:r>
              <w:rPr>
                <w:rFonts w:ascii="宋体" w:hAnsi="宋体"/>
                <w:szCs w:val="21"/>
              </w:rPr>
              <w:t>0-</w:t>
            </w:r>
            <w:r>
              <w:rPr>
                <w:rFonts w:hint="eastAsia" w:ascii="宋体" w:hAnsi="宋体"/>
                <w:szCs w:val="21"/>
                <w:lang w:val="en-US" w:eastAsia="zh-CN"/>
              </w:rPr>
              <w:t>5</w:t>
            </w:r>
          </w:p>
        </w:tc>
        <w:tc>
          <w:tcPr>
            <w:tcW w:w="4691" w:type="dxa"/>
            <w:noWrap w:val="0"/>
            <w:vAlign w:val="center"/>
          </w:tcPr>
          <w:p>
            <w:pPr>
              <w:jc w:val="left"/>
              <w:rPr>
                <w:rFonts w:hint="eastAsia" w:ascii="宋体" w:hAnsi="宋体" w:cs="宋体"/>
                <w:color w:val="auto"/>
                <w:szCs w:val="21"/>
                <w:highlight w:val="none"/>
              </w:rPr>
            </w:pPr>
            <w:r>
              <w:rPr>
                <w:rFonts w:hint="eastAsia" w:ascii="宋体" w:hAnsi="宋体"/>
                <w:szCs w:val="21"/>
              </w:rPr>
              <w:t>供应商近3年以来类似项目业绩，是否属于有效的类似项目业绩由磋商小组认定。近三年指20</w:t>
            </w:r>
            <w:r>
              <w:rPr>
                <w:rFonts w:hint="eastAsia"/>
                <w:szCs w:val="21"/>
                <w:lang w:val="en-US" w:eastAsia="zh-CN"/>
              </w:rPr>
              <w:t>20</w:t>
            </w:r>
            <w:r>
              <w:rPr>
                <w:rFonts w:hint="eastAsia" w:ascii="宋体" w:hAnsi="宋体"/>
                <w:szCs w:val="21"/>
              </w:rPr>
              <w:t xml:space="preserve">年1月1日至今业绩。 </w:t>
            </w:r>
            <w:r>
              <w:rPr>
                <w:rFonts w:ascii="宋体" w:hAnsi="宋体"/>
                <w:szCs w:val="21"/>
              </w:rPr>
              <w:t xml:space="preserve">                                                           </w:t>
            </w:r>
            <w:r>
              <w:rPr>
                <w:rFonts w:hint="eastAsia" w:ascii="宋体" w:hAnsi="宋体"/>
                <w:szCs w:val="21"/>
              </w:rPr>
              <w:t>评分标准：有效业绩有1个得</w:t>
            </w:r>
            <w:r>
              <w:rPr>
                <w:rFonts w:hint="eastAsia" w:ascii="宋体" w:hAnsi="宋体"/>
                <w:szCs w:val="21"/>
                <w:lang w:val="en-US" w:eastAsia="zh-CN"/>
              </w:rPr>
              <w:t>1</w:t>
            </w:r>
            <w:r>
              <w:rPr>
                <w:rFonts w:hint="eastAsia" w:ascii="宋体" w:hAnsi="宋体"/>
                <w:szCs w:val="21"/>
              </w:rPr>
              <w:t>分，最高加至</w:t>
            </w:r>
            <w:r>
              <w:rPr>
                <w:rFonts w:hint="eastAsia" w:ascii="宋体" w:hAnsi="宋体"/>
                <w:szCs w:val="21"/>
                <w:lang w:val="en-US" w:eastAsia="zh-CN"/>
              </w:rPr>
              <w:t>5</w:t>
            </w:r>
            <w:r>
              <w:rPr>
                <w:rFonts w:hint="eastAsia" w:ascii="宋体" w:hAnsi="宋体"/>
                <w:szCs w:val="21"/>
              </w:rPr>
              <w:t>分；类似项目业绩以提供的合同复印件为准（合同中需体现签约主体、项目名称及服务内容、合同金额、交付日期等相关内容），否则将不予认可。</w:t>
            </w:r>
          </w:p>
        </w:tc>
      </w:tr>
    </w:tbl>
    <w:p>
      <w:pPr>
        <w:rPr>
          <w:bCs/>
          <w:szCs w:val="21"/>
          <w:lang w:val="en-US"/>
        </w:rPr>
      </w:pPr>
    </w:p>
    <w:p>
      <w:pPr>
        <w:spacing w:line="360" w:lineRule="auto"/>
        <w:ind w:firstLine="440" w:firstLineChars="200"/>
        <w:rPr>
          <w:bCs/>
          <w:szCs w:val="21"/>
        </w:rPr>
      </w:pPr>
    </w:p>
    <w:p>
      <w:pPr>
        <w:tabs>
          <w:tab w:val="left" w:pos="2373"/>
        </w:tabs>
      </w:pPr>
    </w:p>
    <w:sectPr>
      <w:headerReference r:id="rId12" w:type="default"/>
      <w:footerReference r:id="rId13" w:type="default"/>
      <w:pgSz w:w="11910" w:h="16840"/>
      <w:pgMar w:top="1440" w:right="1800" w:bottom="1440" w:left="1800" w:header="0" w:footer="130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Wingdings 2">
    <w:panose1 w:val="05020102010507070707"/>
    <w:charset w:val="02"/>
    <w:family w:val="auto"/>
    <w:pitch w:val="default"/>
    <w:sig w:usb0="00000000" w:usb1="00000000" w:usb2="00000000" w:usb3="00000000" w:csb0="8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WPO80BAACnAwAADgAAAAAAAAABACAAAAAeAQAAZHJzL2Uy&#10;b0RvYy54bWxQSwUGAAAAAAYABgBZAQAAXQ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8"/>
      </w:rPr>
    </w:pPr>
    <w:r>
      <w:fldChar w:fldCharType="begin"/>
    </w:r>
    <w:r>
      <w:rPr>
        <w:rStyle w:val="18"/>
      </w:rPr>
      <w:instrText xml:space="preserve">PAGE  </w:instrText>
    </w:r>
    <w: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R4VJ1dYBAACwAwAADgAAAAAAAAABACAAAAAe&#10;AQAAZHJzL2Uyb0RvYy54bWxQSwUGAAAAAAYABgBZAQAAZg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40</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46</w:t>
                          </w:r>
                          <w: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wO7dp80BAACnAwAADgAAAAAAAAABACAAAAAeAQAAZHJzL2Uy&#10;b0RvYy54bWxQSwUGAAAAAAYABgBZAQAAXQ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1FADE"/>
    <w:multiLevelType w:val="multilevel"/>
    <w:tmpl w:val="8461FADE"/>
    <w:lvl w:ilvl="0" w:tentative="0">
      <w:start w:val="1"/>
      <w:numFmt w:val="decimal"/>
      <w:lvlText w:val="%1)"/>
      <w:lvlJc w:val="left"/>
      <w:pPr>
        <w:ind w:left="1004" w:hanging="420"/>
      </w:pPr>
      <w:rPr>
        <w:rFonts w:hint="default"/>
        <w:w w:val="99"/>
        <w:lang w:val="zh-CN" w:eastAsia="zh-CN" w:bidi="zh-CN"/>
      </w:rPr>
    </w:lvl>
    <w:lvl w:ilvl="1" w:tentative="0">
      <w:start w:val="1"/>
      <w:numFmt w:val="upperLetter"/>
      <w:lvlText w:val="%2."/>
      <w:lvlJc w:val="left"/>
      <w:pPr>
        <w:ind w:left="1424" w:hanging="421"/>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2405" w:hanging="421"/>
      </w:pPr>
      <w:rPr>
        <w:rFonts w:hint="default"/>
        <w:lang w:val="zh-CN" w:eastAsia="zh-CN" w:bidi="zh-CN"/>
      </w:rPr>
    </w:lvl>
    <w:lvl w:ilvl="3" w:tentative="0">
      <w:start w:val="0"/>
      <w:numFmt w:val="bullet"/>
      <w:lvlText w:val="•"/>
      <w:lvlJc w:val="left"/>
      <w:pPr>
        <w:ind w:left="3390" w:hanging="421"/>
      </w:pPr>
      <w:rPr>
        <w:rFonts w:hint="default"/>
        <w:lang w:val="zh-CN" w:eastAsia="zh-CN" w:bidi="zh-CN"/>
      </w:rPr>
    </w:lvl>
    <w:lvl w:ilvl="4" w:tentative="0">
      <w:start w:val="0"/>
      <w:numFmt w:val="bullet"/>
      <w:lvlText w:val="•"/>
      <w:lvlJc w:val="left"/>
      <w:pPr>
        <w:ind w:left="4375" w:hanging="421"/>
      </w:pPr>
      <w:rPr>
        <w:rFonts w:hint="default"/>
        <w:lang w:val="zh-CN" w:eastAsia="zh-CN" w:bidi="zh-CN"/>
      </w:rPr>
    </w:lvl>
    <w:lvl w:ilvl="5" w:tentative="0">
      <w:start w:val="0"/>
      <w:numFmt w:val="bullet"/>
      <w:lvlText w:val="•"/>
      <w:lvlJc w:val="left"/>
      <w:pPr>
        <w:ind w:left="5360" w:hanging="421"/>
      </w:pPr>
      <w:rPr>
        <w:rFonts w:hint="default"/>
        <w:lang w:val="zh-CN" w:eastAsia="zh-CN" w:bidi="zh-CN"/>
      </w:rPr>
    </w:lvl>
    <w:lvl w:ilvl="6" w:tentative="0">
      <w:start w:val="0"/>
      <w:numFmt w:val="bullet"/>
      <w:lvlText w:val="•"/>
      <w:lvlJc w:val="left"/>
      <w:pPr>
        <w:ind w:left="6345" w:hanging="421"/>
      </w:pPr>
      <w:rPr>
        <w:rFonts w:hint="default"/>
        <w:lang w:val="zh-CN" w:eastAsia="zh-CN" w:bidi="zh-CN"/>
      </w:rPr>
    </w:lvl>
    <w:lvl w:ilvl="7" w:tentative="0">
      <w:start w:val="0"/>
      <w:numFmt w:val="bullet"/>
      <w:lvlText w:val="•"/>
      <w:lvlJc w:val="left"/>
      <w:pPr>
        <w:ind w:left="7330" w:hanging="421"/>
      </w:pPr>
      <w:rPr>
        <w:rFonts w:hint="default"/>
        <w:lang w:val="zh-CN" w:eastAsia="zh-CN" w:bidi="zh-CN"/>
      </w:rPr>
    </w:lvl>
    <w:lvl w:ilvl="8" w:tentative="0">
      <w:start w:val="0"/>
      <w:numFmt w:val="bullet"/>
      <w:lvlText w:val="•"/>
      <w:lvlJc w:val="left"/>
      <w:pPr>
        <w:ind w:left="8315" w:hanging="421"/>
      </w:pPr>
      <w:rPr>
        <w:rFonts w:hint="default"/>
        <w:lang w:val="zh-CN" w:eastAsia="zh-CN" w:bidi="zh-CN"/>
      </w:rPr>
    </w:lvl>
  </w:abstractNum>
  <w:abstractNum w:abstractNumId="1">
    <w:nsid w:val="9239341B"/>
    <w:multiLevelType w:val="multilevel"/>
    <w:tmpl w:val="9239341B"/>
    <w:lvl w:ilvl="0" w:tentative="0">
      <w:start w:val="0"/>
      <w:numFmt w:val="bullet"/>
      <w:lvlText w:val="■"/>
      <w:lvlJc w:val="left"/>
      <w:pPr>
        <w:ind w:left="396" w:hanging="282"/>
      </w:pPr>
      <w:rPr>
        <w:rFonts w:hint="default" w:ascii="宋体" w:hAnsi="宋体" w:eastAsia="宋体" w:cs="宋体"/>
        <w:w w:val="100"/>
        <w:sz w:val="26"/>
        <w:szCs w:val="26"/>
        <w:lang w:val="zh-CN" w:eastAsia="zh-CN" w:bidi="zh-CN"/>
      </w:rPr>
    </w:lvl>
    <w:lvl w:ilvl="1" w:tentative="0">
      <w:start w:val="0"/>
      <w:numFmt w:val="bullet"/>
      <w:lvlText w:val="•"/>
      <w:lvlJc w:val="left"/>
      <w:pPr>
        <w:ind w:left="1074" w:hanging="282"/>
      </w:pPr>
      <w:rPr>
        <w:rFonts w:hint="default"/>
        <w:lang w:val="zh-CN" w:eastAsia="zh-CN" w:bidi="zh-CN"/>
      </w:rPr>
    </w:lvl>
    <w:lvl w:ilvl="2" w:tentative="0">
      <w:start w:val="0"/>
      <w:numFmt w:val="bullet"/>
      <w:lvlText w:val="•"/>
      <w:lvlJc w:val="left"/>
      <w:pPr>
        <w:ind w:left="1748" w:hanging="282"/>
      </w:pPr>
      <w:rPr>
        <w:rFonts w:hint="default"/>
        <w:lang w:val="zh-CN" w:eastAsia="zh-CN" w:bidi="zh-CN"/>
      </w:rPr>
    </w:lvl>
    <w:lvl w:ilvl="3" w:tentative="0">
      <w:start w:val="0"/>
      <w:numFmt w:val="bullet"/>
      <w:lvlText w:val="•"/>
      <w:lvlJc w:val="left"/>
      <w:pPr>
        <w:ind w:left="2422" w:hanging="282"/>
      </w:pPr>
      <w:rPr>
        <w:rFonts w:hint="default"/>
        <w:lang w:val="zh-CN" w:eastAsia="zh-CN" w:bidi="zh-CN"/>
      </w:rPr>
    </w:lvl>
    <w:lvl w:ilvl="4" w:tentative="0">
      <w:start w:val="0"/>
      <w:numFmt w:val="bullet"/>
      <w:lvlText w:val="•"/>
      <w:lvlJc w:val="left"/>
      <w:pPr>
        <w:ind w:left="3096" w:hanging="282"/>
      </w:pPr>
      <w:rPr>
        <w:rFonts w:hint="default"/>
        <w:lang w:val="zh-CN" w:eastAsia="zh-CN" w:bidi="zh-CN"/>
      </w:rPr>
    </w:lvl>
    <w:lvl w:ilvl="5" w:tentative="0">
      <w:start w:val="0"/>
      <w:numFmt w:val="bullet"/>
      <w:lvlText w:val="•"/>
      <w:lvlJc w:val="left"/>
      <w:pPr>
        <w:ind w:left="3771" w:hanging="282"/>
      </w:pPr>
      <w:rPr>
        <w:rFonts w:hint="default"/>
        <w:lang w:val="zh-CN" w:eastAsia="zh-CN" w:bidi="zh-CN"/>
      </w:rPr>
    </w:lvl>
    <w:lvl w:ilvl="6" w:tentative="0">
      <w:start w:val="0"/>
      <w:numFmt w:val="bullet"/>
      <w:lvlText w:val="•"/>
      <w:lvlJc w:val="left"/>
      <w:pPr>
        <w:ind w:left="4445" w:hanging="282"/>
      </w:pPr>
      <w:rPr>
        <w:rFonts w:hint="default"/>
        <w:lang w:val="zh-CN" w:eastAsia="zh-CN" w:bidi="zh-CN"/>
      </w:rPr>
    </w:lvl>
    <w:lvl w:ilvl="7" w:tentative="0">
      <w:start w:val="0"/>
      <w:numFmt w:val="bullet"/>
      <w:lvlText w:val="•"/>
      <w:lvlJc w:val="left"/>
      <w:pPr>
        <w:ind w:left="5119" w:hanging="282"/>
      </w:pPr>
      <w:rPr>
        <w:rFonts w:hint="default"/>
        <w:lang w:val="zh-CN" w:eastAsia="zh-CN" w:bidi="zh-CN"/>
      </w:rPr>
    </w:lvl>
    <w:lvl w:ilvl="8" w:tentative="0">
      <w:start w:val="0"/>
      <w:numFmt w:val="bullet"/>
      <w:lvlText w:val="•"/>
      <w:lvlJc w:val="left"/>
      <w:pPr>
        <w:ind w:left="5793" w:hanging="282"/>
      </w:pPr>
      <w:rPr>
        <w:rFonts w:hint="default"/>
        <w:lang w:val="zh-CN" w:eastAsia="zh-CN" w:bidi="zh-CN"/>
      </w:rPr>
    </w:lvl>
  </w:abstractNum>
  <w:abstractNum w:abstractNumId="2">
    <w:nsid w:val="B0F1ACD9"/>
    <w:multiLevelType w:val="multilevel"/>
    <w:tmpl w:val="B0F1ACD9"/>
    <w:lvl w:ilvl="0" w:tentative="0">
      <w:start w:val="1"/>
      <w:numFmt w:val="decimal"/>
      <w:lvlText w:val="（%1）"/>
      <w:lvlJc w:val="left"/>
      <w:pPr>
        <w:ind w:left="114" w:hanging="527"/>
      </w:pPr>
      <w:rPr>
        <w:rFonts w:hint="default" w:ascii="宋体" w:hAnsi="宋体" w:eastAsia="宋体" w:cs="宋体"/>
        <w:spacing w:val="0"/>
        <w:w w:val="99"/>
        <w:sz w:val="19"/>
        <w:szCs w:val="19"/>
        <w:lang w:val="zh-CN" w:eastAsia="zh-CN" w:bidi="zh-CN"/>
      </w:rPr>
    </w:lvl>
    <w:lvl w:ilvl="1" w:tentative="0">
      <w:start w:val="0"/>
      <w:numFmt w:val="bullet"/>
      <w:lvlText w:val="•"/>
      <w:lvlJc w:val="left"/>
      <w:pPr>
        <w:ind w:left="822" w:hanging="527"/>
      </w:pPr>
      <w:rPr>
        <w:rFonts w:hint="default"/>
        <w:lang w:val="zh-CN" w:eastAsia="zh-CN" w:bidi="zh-CN"/>
      </w:rPr>
    </w:lvl>
    <w:lvl w:ilvl="2" w:tentative="0">
      <w:start w:val="0"/>
      <w:numFmt w:val="bullet"/>
      <w:lvlText w:val="•"/>
      <w:lvlJc w:val="left"/>
      <w:pPr>
        <w:ind w:left="1524" w:hanging="527"/>
      </w:pPr>
      <w:rPr>
        <w:rFonts w:hint="default"/>
        <w:lang w:val="zh-CN" w:eastAsia="zh-CN" w:bidi="zh-CN"/>
      </w:rPr>
    </w:lvl>
    <w:lvl w:ilvl="3" w:tentative="0">
      <w:start w:val="0"/>
      <w:numFmt w:val="bullet"/>
      <w:lvlText w:val="•"/>
      <w:lvlJc w:val="left"/>
      <w:pPr>
        <w:ind w:left="2226" w:hanging="527"/>
      </w:pPr>
      <w:rPr>
        <w:rFonts w:hint="default"/>
        <w:lang w:val="zh-CN" w:eastAsia="zh-CN" w:bidi="zh-CN"/>
      </w:rPr>
    </w:lvl>
    <w:lvl w:ilvl="4" w:tentative="0">
      <w:start w:val="0"/>
      <w:numFmt w:val="bullet"/>
      <w:lvlText w:val="•"/>
      <w:lvlJc w:val="left"/>
      <w:pPr>
        <w:ind w:left="2928" w:hanging="527"/>
      </w:pPr>
      <w:rPr>
        <w:rFonts w:hint="default"/>
        <w:lang w:val="zh-CN" w:eastAsia="zh-CN" w:bidi="zh-CN"/>
      </w:rPr>
    </w:lvl>
    <w:lvl w:ilvl="5" w:tentative="0">
      <w:start w:val="0"/>
      <w:numFmt w:val="bullet"/>
      <w:lvlText w:val="•"/>
      <w:lvlJc w:val="left"/>
      <w:pPr>
        <w:ind w:left="3631" w:hanging="527"/>
      </w:pPr>
      <w:rPr>
        <w:rFonts w:hint="default"/>
        <w:lang w:val="zh-CN" w:eastAsia="zh-CN" w:bidi="zh-CN"/>
      </w:rPr>
    </w:lvl>
    <w:lvl w:ilvl="6" w:tentative="0">
      <w:start w:val="0"/>
      <w:numFmt w:val="bullet"/>
      <w:lvlText w:val="•"/>
      <w:lvlJc w:val="left"/>
      <w:pPr>
        <w:ind w:left="4333" w:hanging="527"/>
      </w:pPr>
      <w:rPr>
        <w:rFonts w:hint="default"/>
        <w:lang w:val="zh-CN" w:eastAsia="zh-CN" w:bidi="zh-CN"/>
      </w:rPr>
    </w:lvl>
    <w:lvl w:ilvl="7" w:tentative="0">
      <w:start w:val="0"/>
      <w:numFmt w:val="bullet"/>
      <w:lvlText w:val="•"/>
      <w:lvlJc w:val="left"/>
      <w:pPr>
        <w:ind w:left="5035" w:hanging="527"/>
      </w:pPr>
      <w:rPr>
        <w:rFonts w:hint="default"/>
        <w:lang w:val="zh-CN" w:eastAsia="zh-CN" w:bidi="zh-CN"/>
      </w:rPr>
    </w:lvl>
    <w:lvl w:ilvl="8" w:tentative="0">
      <w:start w:val="0"/>
      <w:numFmt w:val="bullet"/>
      <w:lvlText w:val="•"/>
      <w:lvlJc w:val="left"/>
      <w:pPr>
        <w:ind w:left="5737" w:hanging="527"/>
      </w:pPr>
      <w:rPr>
        <w:rFonts w:hint="default"/>
        <w:lang w:val="zh-CN" w:eastAsia="zh-CN" w:bidi="zh-CN"/>
      </w:rPr>
    </w:lvl>
  </w:abstractNum>
  <w:abstractNum w:abstractNumId="3">
    <w:nsid w:val="BE923771"/>
    <w:multiLevelType w:val="multilevel"/>
    <w:tmpl w:val="BE923771"/>
    <w:lvl w:ilvl="0" w:tentative="0">
      <w:start w:val="1"/>
      <w:numFmt w:val="decimal"/>
      <w:lvlText w:val="（%1）"/>
      <w:lvlJc w:val="left"/>
      <w:pPr>
        <w:ind w:left="114" w:hanging="527"/>
      </w:pPr>
      <w:rPr>
        <w:rFonts w:hint="default" w:ascii="宋体" w:hAnsi="宋体" w:eastAsia="宋体" w:cs="宋体"/>
        <w:spacing w:val="0"/>
        <w:w w:val="99"/>
        <w:sz w:val="19"/>
        <w:szCs w:val="19"/>
        <w:lang w:val="zh-CN" w:eastAsia="zh-CN" w:bidi="zh-CN"/>
      </w:rPr>
    </w:lvl>
    <w:lvl w:ilvl="1" w:tentative="0">
      <w:start w:val="0"/>
      <w:numFmt w:val="bullet"/>
      <w:lvlText w:val="•"/>
      <w:lvlJc w:val="left"/>
      <w:pPr>
        <w:ind w:left="822" w:hanging="527"/>
      </w:pPr>
      <w:rPr>
        <w:rFonts w:hint="default"/>
        <w:lang w:val="zh-CN" w:eastAsia="zh-CN" w:bidi="zh-CN"/>
      </w:rPr>
    </w:lvl>
    <w:lvl w:ilvl="2" w:tentative="0">
      <w:start w:val="0"/>
      <w:numFmt w:val="bullet"/>
      <w:lvlText w:val="•"/>
      <w:lvlJc w:val="left"/>
      <w:pPr>
        <w:ind w:left="1524" w:hanging="527"/>
      </w:pPr>
      <w:rPr>
        <w:rFonts w:hint="default"/>
        <w:lang w:val="zh-CN" w:eastAsia="zh-CN" w:bidi="zh-CN"/>
      </w:rPr>
    </w:lvl>
    <w:lvl w:ilvl="3" w:tentative="0">
      <w:start w:val="0"/>
      <w:numFmt w:val="bullet"/>
      <w:lvlText w:val="•"/>
      <w:lvlJc w:val="left"/>
      <w:pPr>
        <w:ind w:left="2226" w:hanging="527"/>
      </w:pPr>
      <w:rPr>
        <w:rFonts w:hint="default"/>
        <w:lang w:val="zh-CN" w:eastAsia="zh-CN" w:bidi="zh-CN"/>
      </w:rPr>
    </w:lvl>
    <w:lvl w:ilvl="4" w:tentative="0">
      <w:start w:val="0"/>
      <w:numFmt w:val="bullet"/>
      <w:lvlText w:val="•"/>
      <w:lvlJc w:val="left"/>
      <w:pPr>
        <w:ind w:left="2928" w:hanging="527"/>
      </w:pPr>
      <w:rPr>
        <w:rFonts w:hint="default"/>
        <w:lang w:val="zh-CN" w:eastAsia="zh-CN" w:bidi="zh-CN"/>
      </w:rPr>
    </w:lvl>
    <w:lvl w:ilvl="5" w:tentative="0">
      <w:start w:val="0"/>
      <w:numFmt w:val="bullet"/>
      <w:lvlText w:val="•"/>
      <w:lvlJc w:val="left"/>
      <w:pPr>
        <w:ind w:left="3631" w:hanging="527"/>
      </w:pPr>
      <w:rPr>
        <w:rFonts w:hint="default"/>
        <w:lang w:val="zh-CN" w:eastAsia="zh-CN" w:bidi="zh-CN"/>
      </w:rPr>
    </w:lvl>
    <w:lvl w:ilvl="6" w:tentative="0">
      <w:start w:val="0"/>
      <w:numFmt w:val="bullet"/>
      <w:lvlText w:val="•"/>
      <w:lvlJc w:val="left"/>
      <w:pPr>
        <w:ind w:left="4333" w:hanging="527"/>
      </w:pPr>
      <w:rPr>
        <w:rFonts w:hint="default"/>
        <w:lang w:val="zh-CN" w:eastAsia="zh-CN" w:bidi="zh-CN"/>
      </w:rPr>
    </w:lvl>
    <w:lvl w:ilvl="7" w:tentative="0">
      <w:start w:val="0"/>
      <w:numFmt w:val="bullet"/>
      <w:lvlText w:val="•"/>
      <w:lvlJc w:val="left"/>
      <w:pPr>
        <w:ind w:left="5035" w:hanging="527"/>
      </w:pPr>
      <w:rPr>
        <w:rFonts w:hint="default"/>
        <w:lang w:val="zh-CN" w:eastAsia="zh-CN" w:bidi="zh-CN"/>
      </w:rPr>
    </w:lvl>
    <w:lvl w:ilvl="8" w:tentative="0">
      <w:start w:val="0"/>
      <w:numFmt w:val="bullet"/>
      <w:lvlText w:val="•"/>
      <w:lvlJc w:val="left"/>
      <w:pPr>
        <w:ind w:left="5737" w:hanging="527"/>
      </w:pPr>
      <w:rPr>
        <w:rFonts w:hint="default"/>
        <w:lang w:val="zh-CN" w:eastAsia="zh-CN" w:bidi="zh-CN"/>
      </w:rPr>
    </w:lvl>
  </w:abstractNum>
  <w:abstractNum w:abstractNumId="4">
    <w:nsid w:val="BF205925"/>
    <w:multiLevelType w:val="multilevel"/>
    <w:tmpl w:val="BF205925"/>
    <w:lvl w:ilvl="0" w:tentative="0">
      <w:start w:val="1"/>
      <w:numFmt w:val="decimal"/>
      <w:lvlText w:val="%1."/>
      <w:lvlJc w:val="left"/>
      <w:pPr>
        <w:ind w:left="584" w:hanging="421"/>
      </w:pPr>
      <w:rPr>
        <w:rFonts w:hint="default" w:ascii="宋体" w:hAnsi="宋体" w:eastAsia="宋体" w:cs="宋体"/>
        <w:w w:val="99"/>
        <w:sz w:val="21"/>
        <w:szCs w:val="21"/>
        <w:lang w:val="zh-CN" w:eastAsia="zh-CN" w:bidi="zh-CN"/>
      </w:rPr>
    </w:lvl>
    <w:lvl w:ilvl="1" w:tentative="0">
      <w:start w:val="1"/>
      <w:numFmt w:val="decimal"/>
      <w:lvlText w:val="（%2）"/>
      <w:lvlJc w:val="left"/>
      <w:pPr>
        <w:ind w:left="1386" w:hanging="946"/>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2511" w:hanging="946"/>
      </w:pPr>
      <w:rPr>
        <w:rFonts w:hint="default"/>
        <w:lang w:val="zh-CN" w:eastAsia="zh-CN" w:bidi="zh-CN"/>
      </w:rPr>
    </w:lvl>
    <w:lvl w:ilvl="3" w:tentative="0">
      <w:start w:val="0"/>
      <w:numFmt w:val="bullet"/>
      <w:lvlText w:val="•"/>
      <w:lvlJc w:val="left"/>
      <w:pPr>
        <w:ind w:left="3483" w:hanging="946"/>
      </w:pPr>
      <w:rPr>
        <w:rFonts w:hint="default"/>
        <w:lang w:val="zh-CN" w:eastAsia="zh-CN" w:bidi="zh-CN"/>
      </w:rPr>
    </w:lvl>
    <w:lvl w:ilvl="4" w:tentative="0">
      <w:start w:val="0"/>
      <w:numFmt w:val="bullet"/>
      <w:lvlText w:val="•"/>
      <w:lvlJc w:val="left"/>
      <w:pPr>
        <w:ind w:left="4455" w:hanging="946"/>
      </w:pPr>
      <w:rPr>
        <w:rFonts w:hint="default"/>
        <w:lang w:val="zh-CN" w:eastAsia="zh-CN" w:bidi="zh-CN"/>
      </w:rPr>
    </w:lvl>
    <w:lvl w:ilvl="5" w:tentative="0">
      <w:start w:val="0"/>
      <w:numFmt w:val="bullet"/>
      <w:lvlText w:val="•"/>
      <w:lvlJc w:val="left"/>
      <w:pPr>
        <w:ind w:left="5426" w:hanging="946"/>
      </w:pPr>
      <w:rPr>
        <w:rFonts w:hint="default"/>
        <w:lang w:val="zh-CN" w:eastAsia="zh-CN" w:bidi="zh-CN"/>
      </w:rPr>
    </w:lvl>
    <w:lvl w:ilvl="6" w:tentative="0">
      <w:start w:val="0"/>
      <w:numFmt w:val="bullet"/>
      <w:lvlText w:val="•"/>
      <w:lvlJc w:val="left"/>
      <w:pPr>
        <w:ind w:left="6398" w:hanging="946"/>
      </w:pPr>
      <w:rPr>
        <w:rFonts w:hint="default"/>
        <w:lang w:val="zh-CN" w:eastAsia="zh-CN" w:bidi="zh-CN"/>
      </w:rPr>
    </w:lvl>
    <w:lvl w:ilvl="7" w:tentative="0">
      <w:start w:val="0"/>
      <w:numFmt w:val="bullet"/>
      <w:lvlText w:val="•"/>
      <w:lvlJc w:val="left"/>
      <w:pPr>
        <w:ind w:left="7370" w:hanging="946"/>
      </w:pPr>
      <w:rPr>
        <w:rFonts w:hint="default"/>
        <w:lang w:val="zh-CN" w:eastAsia="zh-CN" w:bidi="zh-CN"/>
      </w:rPr>
    </w:lvl>
    <w:lvl w:ilvl="8" w:tentative="0">
      <w:start w:val="0"/>
      <w:numFmt w:val="bullet"/>
      <w:lvlText w:val="•"/>
      <w:lvlJc w:val="left"/>
      <w:pPr>
        <w:ind w:left="8342" w:hanging="946"/>
      </w:pPr>
      <w:rPr>
        <w:rFonts w:hint="default"/>
        <w:lang w:val="zh-CN" w:eastAsia="zh-CN" w:bidi="zh-CN"/>
      </w:rPr>
    </w:lvl>
  </w:abstractNum>
  <w:abstractNum w:abstractNumId="5">
    <w:nsid w:val="C09E8FEF"/>
    <w:multiLevelType w:val="singleLevel"/>
    <w:tmpl w:val="C09E8FEF"/>
    <w:lvl w:ilvl="0" w:tentative="0">
      <w:start w:val="1"/>
      <w:numFmt w:val="chineseCounting"/>
      <w:suff w:val="nothing"/>
      <w:lvlText w:val="%1、"/>
      <w:lvlJc w:val="left"/>
      <w:rPr>
        <w:rFonts w:hint="eastAsia"/>
      </w:rPr>
    </w:lvl>
  </w:abstractNum>
  <w:abstractNum w:abstractNumId="6">
    <w:nsid w:val="C8879AEF"/>
    <w:multiLevelType w:val="multilevel"/>
    <w:tmpl w:val="C8879AEF"/>
    <w:lvl w:ilvl="0" w:tentative="0">
      <w:start w:val="1"/>
      <w:numFmt w:val="decimal"/>
      <w:lvlText w:val="（%1）"/>
      <w:lvlJc w:val="left"/>
      <w:pPr>
        <w:ind w:left="115" w:hanging="527"/>
      </w:pPr>
      <w:rPr>
        <w:rFonts w:hint="default"/>
        <w:spacing w:val="0"/>
        <w:w w:val="99"/>
        <w:lang w:val="zh-CN" w:eastAsia="zh-CN" w:bidi="zh-CN"/>
      </w:rPr>
    </w:lvl>
    <w:lvl w:ilvl="1" w:tentative="0">
      <w:start w:val="0"/>
      <w:numFmt w:val="bullet"/>
      <w:lvlText w:val="•"/>
      <w:lvlJc w:val="left"/>
      <w:pPr>
        <w:ind w:left="822" w:hanging="527"/>
      </w:pPr>
      <w:rPr>
        <w:rFonts w:hint="default"/>
        <w:lang w:val="zh-CN" w:eastAsia="zh-CN" w:bidi="zh-CN"/>
      </w:rPr>
    </w:lvl>
    <w:lvl w:ilvl="2" w:tentative="0">
      <w:start w:val="0"/>
      <w:numFmt w:val="bullet"/>
      <w:lvlText w:val="•"/>
      <w:lvlJc w:val="left"/>
      <w:pPr>
        <w:ind w:left="1524" w:hanging="527"/>
      </w:pPr>
      <w:rPr>
        <w:rFonts w:hint="default"/>
        <w:lang w:val="zh-CN" w:eastAsia="zh-CN" w:bidi="zh-CN"/>
      </w:rPr>
    </w:lvl>
    <w:lvl w:ilvl="3" w:tentative="0">
      <w:start w:val="0"/>
      <w:numFmt w:val="bullet"/>
      <w:lvlText w:val="•"/>
      <w:lvlJc w:val="left"/>
      <w:pPr>
        <w:ind w:left="2226" w:hanging="527"/>
      </w:pPr>
      <w:rPr>
        <w:rFonts w:hint="default"/>
        <w:lang w:val="zh-CN" w:eastAsia="zh-CN" w:bidi="zh-CN"/>
      </w:rPr>
    </w:lvl>
    <w:lvl w:ilvl="4" w:tentative="0">
      <w:start w:val="0"/>
      <w:numFmt w:val="bullet"/>
      <w:lvlText w:val="•"/>
      <w:lvlJc w:val="left"/>
      <w:pPr>
        <w:ind w:left="2928" w:hanging="527"/>
      </w:pPr>
      <w:rPr>
        <w:rFonts w:hint="default"/>
        <w:lang w:val="zh-CN" w:eastAsia="zh-CN" w:bidi="zh-CN"/>
      </w:rPr>
    </w:lvl>
    <w:lvl w:ilvl="5" w:tentative="0">
      <w:start w:val="0"/>
      <w:numFmt w:val="bullet"/>
      <w:lvlText w:val="•"/>
      <w:lvlJc w:val="left"/>
      <w:pPr>
        <w:ind w:left="3631" w:hanging="527"/>
      </w:pPr>
      <w:rPr>
        <w:rFonts w:hint="default"/>
        <w:lang w:val="zh-CN" w:eastAsia="zh-CN" w:bidi="zh-CN"/>
      </w:rPr>
    </w:lvl>
    <w:lvl w:ilvl="6" w:tentative="0">
      <w:start w:val="0"/>
      <w:numFmt w:val="bullet"/>
      <w:lvlText w:val="•"/>
      <w:lvlJc w:val="left"/>
      <w:pPr>
        <w:ind w:left="4333" w:hanging="527"/>
      </w:pPr>
      <w:rPr>
        <w:rFonts w:hint="default"/>
        <w:lang w:val="zh-CN" w:eastAsia="zh-CN" w:bidi="zh-CN"/>
      </w:rPr>
    </w:lvl>
    <w:lvl w:ilvl="7" w:tentative="0">
      <w:start w:val="0"/>
      <w:numFmt w:val="bullet"/>
      <w:lvlText w:val="•"/>
      <w:lvlJc w:val="left"/>
      <w:pPr>
        <w:ind w:left="5035" w:hanging="527"/>
      </w:pPr>
      <w:rPr>
        <w:rFonts w:hint="default"/>
        <w:lang w:val="zh-CN" w:eastAsia="zh-CN" w:bidi="zh-CN"/>
      </w:rPr>
    </w:lvl>
    <w:lvl w:ilvl="8" w:tentative="0">
      <w:start w:val="0"/>
      <w:numFmt w:val="bullet"/>
      <w:lvlText w:val="•"/>
      <w:lvlJc w:val="left"/>
      <w:pPr>
        <w:ind w:left="5737" w:hanging="527"/>
      </w:pPr>
      <w:rPr>
        <w:rFonts w:hint="default"/>
        <w:lang w:val="zh-CN" w:eastAsia="zh-CN" w:bidi="zh-CN"/>
      </w:rPr>
    </w:lvl>
  </w:abstractNum>
  <w:abstractNum w:abstractNumId="7">
    <w:nsid w:val="CF04AC7B"/>
    <w:multiLevelType w:val="singleLevel"/>
    <w:tmpl w:val="CF04AC7B"/>
    <w:lvl w:ilvl="0" w:tentative="0">
      <w:start w:val="2"/>
      <w:numFmt w:val="chineseCounting"/>
      <w:suff w:val="nothing"/>
      <w:lvlText w:val="%1、"/>
      <w:lvlJc w:val="left"/>
      <w:rPr>
        <w:rFonts w:hint="eastAsia"/>
      </w:rPr>
    </w:lvl>
  </w:abstractNum>
  <w:abstractNum w:abstractNumId="8">
    <w:nsid w:val="CF092B84"/>
    <w:multiLevelType w:val="multilevel"/>
    <w:tmpl w:val="CF092B84"/>
    <w:lvl w:ilvl="0" w:tentative="0">
      <w:start w:val="1"/>
      <w:numFmt w:val="decimal"/>
      <w:lvlText w:val="（%1）"/>
      <w:lvlJc w:val="left"/>
      <w:pPr>
        <w:ind w:left="957" w:hanging="737"/>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894" w:hanging="737"/>
      </w:pPr>
      <w:rPr>
        <w:rFonts w:hint="default"/>
        <w:lang w:val="zh-CN" w:eastAsia="zh-CN" w:bidi="zh-CN"/>
      </w:rPr>
    </w:lvl>
    <w:lvl w:ilvl="2" w:tentative="0">
      <w:start w:val="0"/>
      <w:numFmt w:val="bullet"/>
      <w:lvlText w:val="•"/>
      <w:lvlJc w:val="left"/>
      <w:pPr>
        <w:ind w:left="2833" w:hanging="737"/>
      </w:pPr>
      <w:rPr>
        <w:rFonts w:hint="default"/>
        <w:lang w:val="zh-CN" w:eastAsia="zh-CN" w:bidi="zh-CN"/>
      </w:rPr>
    </w:lvl>
    <w:lvl w:ilvl="3" w:tentative="0">
      <w:start w:val="0"/>
      <w:numFmt w:val="bullet"/>
      <w:lvlText w:val="•"/>
      <w:lvlJc w:val="left"/>
      <w:pPr>
        <w:ind w:left="3771" w:hanging="737"/>
      </w:pPr>
      <w:rPr>
        <w:rFonts w:hint="default"/>
        <w:lang w:val="zh-CN" w:eastAsia="zh-CN" w:bidi="zh-CN"/>
      </w:rPr>
    </w:lvl>
    <w:lvl w:ilvl="4" w:tentative="0">
      <w:start w:val="0"/>
      <w:numFmt w:val="bullet"/>
      <w:lvlText w:val="•"/>
      <w:lvlJc w:val="left"/>
      <w:pPr>
        <w:ind w:left="4710" w:hanging="737"/>
      </w:pPr>
      <w:rPr>
        <w:rFonts w:hint="default"/>
        <w:lang w:val="zh-CN" w:eastAsia="zh-CN" w:bidi="zh-CN"/>
      </w:rPr>
    </w:lvl>
    <w:lvl w:ilvl="5" w:tentative="0">
      <w:start w:val="0"/>
      <w:numFmt w:val="bullet"/>
      <w:lvlText w:val="•"/>
      <w:lvlJc w:val="left"/>
      <w:pPr>
        <w:ind w:left="5648" w:hanging="737"/>
      </w:pPr>
      <w:rPr>
        <w:rFonts w:hint="default"/>
        <w:lang w:val="zh-CN" w:eastAsia="zh-CN" w:bidi="zh-CN"/>
      </w:rPr>
    </w:lvl>
    <w:lvl w:ilvl="6" w:tentative="0">
      <w:start w:val="0"/>
      <w:numFmt w:val="bullet"/>
      <w:lvlText w:val="•"/>
      <w:lvlJc w:val="left"/>
      <w:pPr>
        <w:ind w:left="6587" w:hanging="737"/>
      </w:pPr>
      <w:rPr>
        <w:rFonts w:hint="default"/>
        <w:lang w:val="zh-CN" w:eastAsia="zh-CN" w:bidi="zh-CN"/>
      </w:rPr>
    </w:lvl>
    <w:lvl w:ilvl="7" w:tentative="0">
      <w:start w:val="0"/>
      <w:numFmt w:val="bullet"/>
      <w:lvlText w:val="•"/>
      <w:lvlJc w:val="left"/>
      <w:pPr>
        <w:ind w:left="7525" w:hanging="737"/>
      </w:pPr>
      <w:rPr>
        <w:rFonts w:hint="default"/>
        <w:lang w:val="zh-CN" w:eastAsia="zh-CN" w:bidi="zh-CN"/>
      </w:rPr>
    </w:lvl>
    <w:lvl w:ilvl="8" w:tentative="0">
      <w:start w:val="0"/>
      <w:numFmt w:val="bullet"/>
      <w:lvlText w:val="•"/>
      <w:lvlJc w:val="left"/>
      <w:pPr>
        <w:ind w:left="8464" w:hanging="737"/>
      </w:pPr>
      <w:rPr>
        <w:rFonts w:hint="default"/>
        <w:lang w:val="zh-CN" w:eastAsia="zh-CN" w:bidi="zh-CN"/>
      </w:rPr>
    </w:lvl>
  </w:abstractNum>
  <w:abstractNum w:abstractNumId="9">
    <w:nsid w:val="D7D140E4"/>
    <w:multiLevelType w:val="multilevel"/>
    <w:tmpl w:val="D7D140E4"/>
    <w:lvl w:ilvl="0" w:tentative="0">
      <w:start w:val="1"/>
      <w:numFmt w:val="decimal"/>
      <w:lvlText w:val="%1."/>
      <w:lvlJc w:val="left"/>
      <w:pPr>
        <w:ind w:left="817" w:hanging="213"/>
      </w:pPr>
      <w:rPr>
        <w:rFonts w:hint="default" w:ascii="Microsoft JhengHei" w:hAnsi="Microsoft JhengHei" w:eastAsia="Microsoft JhengHei" w:cs="Microsoft JhengHei"/>
        <w:b/>
        <w:bCs/>
        <w:spacing w:val="-5"/>
        <w:w w:val="118"/>
        <w:sz w:val="19"/>
        <w:szCs w:val="19"/>
        <w:lang w:val="zh-CN" w:eastAsia="zh-CN" w:bidi="zh-CN"/>
      </w:rPr>
    </w:lvl>
    <w:lvl w:ilvl="1" w:tentative="0">
      <w:start w:val="0"/>
      <w:numFmt w:val="bullet"/>
      <w:lvlText w:val="•"/>
      <w:lvlJc w:val="left"/>
      <w:pPr>
        <w:ind w:left="1762" w:hanging="213"/>
      </w:pPr>
      <w:rPr>
        <w:rFonts w:hint="default"/>
        <w:lang w:val="zh-CN" w:eastAsia="zh-CN" w:bidi="zh-CN"/>
      </w:rPr>
    </w:lvl>
    <w:lvl w:ilvl="2" w:tentative="0">
      <w:start w:val="0"/>
      <w:numFmt w:val="bullet"/>
      <w:lvlText w:val="•"/>
      <w:lvlJc w:val="left"/>
      <w:pPr>
        <w:ind w:left="2704" w:hanging="213"/>
      </w:pPr>
      <w:rPr>
        <w:rFonts w:hint="default"/>
        <w:lang w:val="zh-CN" w:eastAsia="zh-CN" w:bidi="zh-CN"/>
      </w:rPr>
    </w:lvl>
    <w:lvl w:ilvl="3" w:tentative="0">
      <w:start w:val="0"/>
      <w:numFmt w:val="bullet"/>
      <w:lvlText w:val="•"/>
      <w:lvlJc w:val="left"/>
      <w:pPr>
        <w:ind w:left="3647" w:hanging="213"/>
      </w:pPr>
      <w:rPr>
        <w:rFonts w:hint="default"/>
        <w:lang w:val="zh-CN" w:eastAsia="zh-CN" w:bidi="zh-CN"/>
      </w:rPr>
    </w:lvl>
    <w:lvl w:ilvl="4" w:tentative="0">
      <w:start w:val="0"/>
      <w:numFmt w:val="bullet"/>
      <w:lvlText w:val="•"/>
      <w:lvlJc w:val="left"/>
      <w:pPr>
        <w:ind w:left="4589" w:hanging="213"/>
      </w:pPr>
      <w:rPr>
        <w:rFonts w:hint="default"/>
        <w:lang w:val="zh-CN" w:eastAsia="zh-CN" w:bidi="zh-CN"/>
      </w:rPr>
    </w:lvl>
    <w:lvl w:ilvl="5" w:tentative="0">
      <w:start w:val="0"/>
      <w:numFmt w:val="bullet"/>
      <w:lvlText w:val="•"/>
      <w:lvlJc w:val="left"/>
      <w:pPr>
        <w:ind w:left="5532" w:hanging="213"/>
      </w:pPr>
      <w:rPr>
        <w:rFonts w:hint="default"/>
        <w:lang w:val="zh-CN" w:eastAsia="zh-CN" w:bidi="zh-CN"/>
      </w:rPr>
    </w:lvl>
    <w:lvl w:ilvl="6" w:tentative="0">
      <w:start w:val="0"/>
      <w:numFmt w:val="bullet"/>
      <w:lvlText w:val="•"/>
      <w:lvlJc w:val="left"/>
      <w:pPr>
        <w:ind w:left="6474" w:hanging="213"/>
      </w:pPr>
      <w:rPr>
        <w:rFonts w:hint="default"/>
        <w:lang w:val="zh-CN" w:eastAsia="zh-CN" w:bidi="zh-CN"/>
      </w:rPr>
    </w:lvl>
    <w:lvl w:ilvl="7" w:tentative="0">
      <w:start w:val="0"/>
      <w:numFmt w:val="bullet"/>
      <w:lvlText w:val="•"/>
      <w:lvlJc w:val="left"/>
      <w:pPr>
        <w:ind w:left="7416" w:hanging="213"/>
      </w:pPr>
      <w:rPr>
        <w:rFonts w:hint="default"/>
        <w:lang w:val="zh-CN" w:eastAsia="zh-CN" w:bidi="zh-CN"/>
      </w:rPr>
    </w:lvl>
    <w:lvl w:ilvl="8" w:tentative="0">
      <w:start w:val="0"/>
      <w:numFmt w:val="bullet"/>
      <w:lvlText w:val="•"/>
      <w:lvlJc w:val="left"/>
      <w:pPr>
        <w:ind w:left="8359" w:hanging="213"/>
      </w:pPr>
      <w:rPr>
        <w:rFonts w:hint="default"/>
        <w:lang w:val="zh-CN" w:eastAsia="zh-CN" w:bidi="zh-CN"/>
      </w:rPr>
    </w:lvl>
  </w:abstractNum>
  <w:abstractNum w:abstractNumId="10">
    <w:nsid w:val="DCBA6B53"/>
    <w:multiLevelType w:val="multilevel"/>
    <w:tmpl w:val="DCBA6B53"/>
    <w:lvl w:ilvl="0" w:tentative="0">
      <w:start w:val="1"/>
      <w:numFmt w:val="decimal"/>
      <w:lvlText w:val="（%1）"/>
      <w:lvlJc w:val="left"/>
      <w:pPr>
        <w:ind w:left="326" w:hanging="527"/>
      </w:pPr>
      <w:rPr>
        <w:rFonts w:hint="default" w:ascii="宋体" w:hAnsi="宋体" w:eastAsia="宋体" w:cs="宋体"/>
        <w:spacing w:val="0"/>
        <w:w w:val="99"/>
        <w:sz w:val="19"/>
        <w:szCs w:val="19"/>
        <w:lang w:val="zh-CN" w:eastAsia="zh-CN" w:bidi="zh-CN"/>
      </w:rPr>
    </w:lvl>
    <w:lvl w:ilvl="1" w:tentative="0">
      <w:start w:val="0"/>
      <w:numFmt w:val="bullet"/>
      <w:lvlText w:val="•"/>
      <w:lvlJc w:val="left"/>
      <w:pPr>
        <w:ind w:left="1002" w:hanging="527"/>
      </w:pPr>
      <w:rPr>
        <w:rFonts w:hint="default"/>
        <w:lang w:val="zh-CN" w:eastAsia="zh-CN" w:bidi="zh-CN"/>
      </w:rPr>
    </w:lvl>
    <w:lvl w:ilvl="2" w:tentative="0">
      <w:start w:val="0"/>
      <w:numFmt w:val="bullet"/>
      <w:lvlText w:val="•"/>
      <w:lvlJc w:val="left"/>
      <w:pPr>
        <w:ind w:left="1684" w:hanging="527"/>
      </w:pPr>
      <w:rPr>
        <w:rFonts w:hint="default"/>
        <w:lang w:val="zh-CN" w:eastAsia="zh-CN" w:bidi="zh-CN"/>
      </w:rPr>
    </w:lvl>
    <w:lvl w:ilvl="3" w:tentative="0">
      <w:start w:val="0"/>
      <w:numFmt w:val="bullet"/>
      <w:lvlText w:val="•"/>
      <w:lvlJc w:val="left"/>
      <w:pPr>
        <w:ind w:left="2366" w:hanging="527"/>
      </w:pPr>
      <w:rPr>
        <w:rFonts w:hint="default"/>
        <w:lang w:val="zh-CN" w:eastAsia="zh-CN" w:bidi="zh-CN"/>
      </w:rPr>
    </w:lvl>
    <w:lvl w:ilvl="4" w:tentative="0">
      <w:start w:val="0"/>
      <w:numFmt w:val="bullet"/>
      <w:lvlText w:val="•"/>
      <w:lvlJc w:val="left"/>
      <w:pPr>
        <w:ind w:left="3048" w:hanging="527"/>
      </w:pPr>
      <w:rPr>
        <w:rFonts w:hint="default"/>
        <w:lang w:val="zh-CN" w:eastAsia="zh-CN" w:bidi="zh-CN"/>
      </w:rPr>
    </w:lvl>
    <w:lvl w:ilvl="5" w:tentative="0">
      <w:start w:val="0"/>
      <w:numFmt w:val="bullet"/>
      <w:lvlText w:val="•"/>
      <w:lvlJc w:val="left"/>
      <w:pPr>
        <w:ind w:left="3731" w:hanging="527"/>
      </w:pPr>
      <w:rPr>
        <w:rFonts w:hint="default"/>
        <w:lang w:val="zh-CN" w:eastAsia="zh-CN" w:bidi="zh-CN"/>
      </w:rPr>
    </w:lvl>
    <w:lvl w:ilvl="6" w:tentative="0">
      <w:start w:val="0"/>
      <w:numFmt w:val="bullet"/>
      <w:lvlText w:val="•"/>
      <w:lvlJc w:val="left"/>
      <w:pPr>
        <w:ind w:left="4413" w:hanging="527"/>
      </w:pPr>
      <w:rPr>
        <w:rFonts w:hint="default"/>
        <w:lang w:val="zh-CN" w:eastAsia="zh-CN" w:bidi="zh-CN"/>
      </w:rPr>
    </w:lvl>
    <w:lvl w:ilvl="7" w:tentative="0">
      <w:start w:val="0"/>
      <w:numFmt w:val="bullet"/>
      <w:lvlText w:val="•"/>
      <w:lvlJc w:val="left"/>
      <w:pPr>
        <w:ind w:left="5095" w:hanging="527"/>
      </w:pPr>
      <w:rPr>
        <w:rFonts w:hint="default"/>
        <w:lang w:val="zh-CN" w:eastAsia="zh-CN" w:bidi="zh-CN"/>
      </w:rPr>
    </w:lvl>
    <w:lvl w:ilvl="8" w:tentative="0">
      <w:start w:val="0"/>
      <w:numFmt w:val="bullet"/>
      <w:lvlText w:val="•"/>
      <w:lvlJc w:val="left"/>
      <w:pPr>
        <w:ind w:left="5777" w:hanging="527"/>
      </w:pPr>
      <w:rPr>
        <w:rFonts w:hint="default"/>
        <w:lang w:val="zh-CN" w:eastAsia="zh-CN" w:bidi="zh-CN"/>
      </w:rPr>
    </w:lvl>
  </w:abstractNum>
  <w:abstractNum w:abstractNumId="11">
    <w:nsid w:val="F0E89278"/>
    <w:multiLevelType w:val="multilevel"/>
    <w:tmpl w:val="F0E89278"/>
    <w:lvl w:ilvl="0" w:tentative="0">
      <w:start w:val="1"/>
      <w:numFmt w:val="decimal"/>
      <w:lvlText w:val="%1."/>
      <w:lvlJc w:val="left"/>
      <w:pPr>
        <w:ind w:left="164" w:hanging="317"/>
      </w:pPr>
      <w:rPr>
        <w:rFonts w:hint="default" w:ascii="宋体" w:hAnsi="宋体" w:eastAsia="宋体" w:cs="宋体"/>
        <w:w w:val="99"/>
        <w:sz w:val="21"/>
        <w:szCs w:val="21"/>
        <w:lang w:val="zh-CN" w:eastAsia="zh-CN" w:bidi="zh-CN"/>
      </w:rPr>
    </w:lvl>
    <w:lvl w:ilvl="1" w:tentative="0">
      <w:start w:val="0"/>
      <w:numFmt w:val="bullet"/>
      <w:lvlText w:val="•"/>
      <w:lvlJc w:val="left"/>
      <w:pPr>
        <w:ind w:left="2020" w:hanging="317"/>
      </w:pPr>
      <w:rPr>
        <w:rFonts w:hint="default"/>
        <w:lang w:val="zh-CN" w:eastAsia="zh-CN" w:bidi="zh-CN"/>
      </w:rPr>
    </w:lvl>
    <w:lvl w:ilvl="2" w:tentative="0">
      <w:start w:val="0"/>
      <w:numFmt w:val="bullet"/>
      <w:lvlText w:val="•"/>
      <w:lvlJc w:val="left"/>
      <w:pPr>
        <w:ind w:left="2938" w:hanging="317"/>
      </w:pPr>
      <w:rPr>
        <w:rFonts w:hint="default"/>
        <w:lang w:val="zh-CN" w:eastAsia="zh-CN" w:bidi="zh-CN"/>
      </w:rPr>
    </w:lvl>
    <w:lvl w:ilvl="3" w:tentative="0">
      <w:start w:val="0"/>
      <w:numFmt w:val="bullet"/>
      <w:lvlText w:val="•"/>
      <w:lvlJc w:val="left"/>
      <w:pPr>
        <w:ind w:left="3856" w:hanging="317"/>
      </w:pPr>
      <w:rPr>
        <w:rFonts w:hint="default"/>
        <w:lang w:val="zh-CN" w:eastAsia="zh-CN" w:bidi="zh-CN"/>
      </w:rPr>
    </w:lvl>
    <w:lvl w:ilvl="4" w:tentative="0">
      <w:start w:val="0"/>
      <w:numFmt w:val="bullet"/>
      <w:lvlText w:val="•"/>
      <w:lvlJc w:val="left"/>
      <w:pPr>
        <w:ind w:left="4775" w:hanging="317"/>
      </w:pPr>
      <w:rPr>
        <w:rFonts w:hint="default"/>
        <w:lang w:val="zh-CN" w:eastAsia="zh-CN" w:bidi="zh-CN"/>
      </w:rPr>
    </w:lvl>
    <w:lvl w:ilvl="5" w:tentative="0">
      <w:start w:val="0"/>
      <w:numFmt w:val="bullet"/>
      <w:lvlText w:val="•"/>
      <w:lvlJc w:val="left"/>
      <w:pPr>
        <w:ind w:left="5693" w:hanging="317"/>
      </w:pPr>
      <w:rPr>
        <w:rFonts w:hint="default"/>
        <w:lang w:val="zh-CN" w:eastAsia="zh-CN" w:bidi="zh-CN"/>
      </w:rPr>
    </w:lvl>
    <w:lvl w:ilvl="6" w:tentative="0">
      <w:start w:val="0"/>
      <w:numFmt w:val="bullet"/>
      <w:lvlText w:val="•"/>
      <w:lvlJc w:val="left"/>
      <w:pPr>
        <w:ind w:left="6611" w:hanging="317"/>
      </w:pPr>
      <w:rPr>
        <w:rFonts w:hint="default"/>
        <w:lang w:val="zh-CN" w:eastAsia="zh-CN" w:bidi="zh-CN"/>
      </w:rPr>
    </w:lvl>
    <w:lvl w:ilvl="7" w:tentative="0">
      <w:start w:val="0"/>
      <w:numFmt w:val="bullet"/>
      <w:lvlText w:val="•"/>
      <w:lvlJc w:val="left"/>
      <w:pPr>
        <w:ind w:left="7530" w:hanging="317"/>
      </w:pPr>
      <w:rPr>
        <w:rFonts w:hint="default"/>
        <w:lang w:val="zh-CN" w:eastAsia="zh-CN" w:bidi="zh-CN"/>
      </w:rPr>
    </w:lvl>
    <w:lvl w:ilvl="8" w:tentative="0">
      <w:start w:val="0"/>
      <w:numFmt w:val="bullet"/>
      <w:lvlText w:val="•"/>
      <w:lvlJc w:val="left"/>
      <w:pPr>
        <w:ind w:left="8448" w:hanging="317"/>
      </w:pPr>
      <w:rPr>
        <w:rFonts w:hint="default"/>
        <w:lang w:val="zh-CN" w:eastAsia="zh-CN" w:bidi="zh-CN"/>
      </w:rPr>
    </w:lvl>
  </w:abstractNum>
  <w:abstractNum w:abstractNumId="12">
    <w:nsid w:val="0053208E"/>
    <w:multiLevelType w:val="multilevel"/>
    <w:tmpl w:val="0053208E"/>
    <w:lvl w:ilvl="0" w:tentative="0">
      <w:start w:val="1"/>
      <w:numFmt w:val="decimal"/>
      <w:lvlText w:val="%1."/>
      <w:lvlJc w:val="left"/>
      <w:pPr>
        <w:ind w:left="584" w:hanging="421"/>
      </w:pPr>
      <w:rPr>
        <w:rFonts w:hint="default" w:ascii="宋体" w:hAnsi="宋体" w:eastAsia="宋体" w:cs="宋体"/>
        <w:w w:val="99"/>
        <w:sz w:val="21"/>
        <w:szCs w:val="21"/>
        <w:lang w:val="zh-CN" w:eastAsia="zh-CN" w:bidi="zh-CN"/>
      </w:rPr>
    </w:lvl>
    <w:lvl w:ilvl="1" w:tentative="0">
      <w:start w:val="0"/>
      <w:numFmt w:val="bullet"/>
      <w:lvlText w:val="•"/>
      <w:lvlJc w:val="left"/>
      <w:pPr>
        <w:ind w:left="1550" w:hanging="421"/>
      </w:pPr>
      <w:rPr>
        <w:rFonts w:hint="default"/>
        <w:lang w:val="zh-CN" w:eastAsia="zh-CN" w:bidi="zh-CN"/>
      </w:rPr>
    </w:lvl>
    <w:lvl w:ilvl="2" w:tentative="0">
      <w:start w:val="0"/>
      <w:numFmt w:val="bullet"/>
      <w:lvlText w:val="•"/>
      <w:lvlJc w:val="left"/>
      <w:pPr>
        <w:ind w:left="2521" w:hanging="421"/>
      </w:pPr>
      <w:rPr>
        <w:rFonts w:hint="default"/>
        <w:lang w:val="zh-CN" w:eastAsia="zh-CN" w:bidi="zh-CN"/>
      </w:rPr>
    </w:lvl>
    <w:lvl w:ilvl="3" w:tentative="0">
      <w:start w:val="0"/>
      <w:numFmt w:val="bullet"/>
      <w:lvlText w:val="•"/>
      <w:lvlJc w:val="left"/>
      <w:pPr>
        <w:ind w:left="3491" w:hanging="421"/>
      </w:pPr>
      <w:rPr>
        <w:rFonts w:hint="default"/>
        <w:lang w:val="zh-CN" w:eastAsia="zh-CN" w:bidi="zh-CN"/>
      </w:rPr>
    </w:lvl>
    <w:lvl w:ilvl="4" w:tentative="0">
      <w:start w:val="0"/>
      <w:numFmt w:val="bullet"/>
      <w:lvlText w:val="•"/>
      <w:lvlJc w:val="left"/>
      <w:pPr>
        <w:ind w:left="4462" w:hanging="421"/>
      </w:pPr>
      <w:rPr>
        <w:rFonts w:hint="default"/>
        <w:lang w:val="zh-CN" w:eastAsia="zh-CN" w:bidi="zh-CN"/>
      </w:rPr>
    </w:lvl>
    <w:lvl w:ilvl="5" w:tentative="0">
      <w:start w:val="0"/>
      <w:numFmt w:val="bullet"/>
      <w:lvlText w:val="•"/>
      <w:lvlJc w:val="left"/>
      <w:pPr>
        <w:ind w:left="5432" w:hanging="421"/>
      </w:pPr>
      <w:rPr>
        <w:rFonts w:hint="default"/>
        <w:lang w:val="zh-CN" w:eastAsia="zh-CN" w:bidi="zh-CN"/>
      </w:rPr>
    </w:lvl>
    <w:lvl w:ilvl="6" w:tentative="0">
      <w:start w:val="0"/>
      <w:numFmt w:val="bullet"/>
      <w:lvlText w:val="•"/>
      <w:lvlJc w:val="left"/>
      <w:pPr>
        <w:ind w:left="6403" w:hanging="421"/>
      </w:pPr>
      <w:rPr>
        <w:rFonts w:hint="default"/>
        <w:lang w:val="zh-CN" w:eastAsia="zh-CN" w:bidi="zh-CN"/>
      </w:rPr>
    </w:lvl>
    <w:lvl w:ilvl="7" w:tentative="0">
      <w:start w:val="0"/>
      <w:numFmt w:val="bullet"/>
      <w:lvlText w:val="•"/>
      <w:lvlJc w:val="left"/>
      <w:pPr>
        <w:ind w:left="7373" w:hanging="421"/>
      </w:pPr>
      <w:rPr>
        <w:rFonts w:hint="default"/>
        <w:lang w:val="zh-CN" w:eastAsia="zh-CN" w:bidi="zh-CN"/>
      </w:rPr>
    </w:lvl>
    <w:lvl w:ilvl="8" w:tentative="0">
      <w:start w:val="0"/>
      <w:numFmt w:val="bullet"/>
      <w:lvlText w:val="•"/>
      <w:lvlJc w:val="left"/>
      <w:pPr>
        <w:ind w:left="8344" w:hanging="421"/>
      </w:pPr>
      <w:rPr>
        <w:rFonts w:hint="default"/>
        <w:lang w:val="zh-CN" w:eastAsia="zh-CN" w:bidi="zh-CN"/>
      </w:rPr>
    </w:lvl>
  </w:abstractNum>
  <w:abstractNum w:abstractNumId="13">
    <w:nsid w:val="0248C179"/>
    <w:multiLevelType w:val="multilevel"/>
    <w:tmpl w:val="0248C179"/>
    <w:lvl w:ilvl="0" w:tentative="0">
      <w:start w:val="4"/>
      <w:numFmt w:val="decimal"/>
      <w:lvlText w:val="%1."/>
      <w:lvlJc w:val="left"/>
      <w:pPr>
        <w:ind w:left="584" w:hanging="421"/>
      </w:pPr>
      <w:rPr>
        <w:rFonts w:hint="default" w:ascii="宋体" w:hAnsi="宋体" w:eastAsia="宋体" w:cs="宋体"/>
        <w:w w:val="99"/>
        <w:sz w:val="21"/>
        <w:szCs w:val="21"/>
        <w:lang w:val="zh-CN" w:eastAsia="zh-CN" w:bidi="zh-CN"/>
      </w:rPr>
    </w:lvl>
    <w:lvl w:ilvl="1" w:tentative="0">
      <w:start w:val="1"/>
      <w:numFmt w:val="decimal"/>
      <w:lvlText w:val="%2."/>
      <w:lvlJc w:val="left"/>
      <w:pPr>
        <w:ind w:left="860" w:hanging="517"/>
      </w:pPr>
      <w:rPr>
        <w:rFonts w:hint="default" w:ascii="宋体" w:hAnsi="宋体" w:eastAsia="宋体" w:cs="宋体"/>
        <w:b/>
        <w:bCs/>
        <w:w w:val="98"/>
        <w:sz w:val="21"/>
        <w:szCs w:val="21"/>
        <w:lang w:val="zh-CN" w:eastAsia="zh-CN" w:bidi="zh-CN"/>
      </w:rPr>
    </w:lvl>
    <w:lvl w:ilvl="2" w:tentative="0">
      <w:start w:val="1"/>
      <w:numFmt w:val="decimal"/>
      <w:lvlText w:val="%2.%3"/>
      <w:lvlJc w:val="left"/>
      <w:pPr>
        <w:ind w:left="1216" w:hanging="632"/>
      </w:pPr>
      <w:rPr>
        <w:rFonts w:hint="default"/>
        <w:w w:val="99"/>
        <w:lang w:val="zh-CN" w:eastAsia="zh-CN" w:bidi="zh-CN"/>
      </w:rPr>
    </w:lvl>
    <w:lvl w:ilvl="3" w:tentative="0">
      <w:start w:val="1"/>
      <w:numFmt w:val="decimal"/>
      <w:lvlText w:val="%2.%3.%4"/>
      <w:lvlJc w:val="left"/>
      <w:pPr>
        <w:ind w:left="1210" w:hanging="632"/>
      </w:pPr>
      <w:rPr>
        <w:rFonts w:hint="default" w:ascii="宋体" w:hAnsi="宋体" w:eastAsia="宋体" w:cs="宋体"/>
        <w:b/>
        <w:bCs/>
        <w:spacing w:val="-3"/>
        <w:w w:val="98"/>
        <w:sz w:val="19"/>
        <w:szCs w:val="19"/>
        <w:lang w:val="zh-CN" w:eastAsia="zh-CN" w:bidi="zh-CN"/>
      </w:rPr>
    </w:lvl>
    <w:lvl w:ilvl="4" w:tentative="0">
      <w:start w:val="0"/>
      <w:numFmt w:val="bullet"/>
      <w:lvlText w:val="•"/>
      <w:lvlJc w:val="left"/>
      <w:pPr>
        <w:ind w:left="1120" w:hanging="632"/>
      </w:pPr>
      <w:rPr>
        <w:rFonts w:hint="default"/>
        <w:lang w:val="zh-CN" w:eastAsia="zh-CN" w:bidi="zh-CN"/>
      </w:rPr>
    </w:lvl>
    <w:lvl w:ilvl="5" w:tentative="0">
      <w:start w:val="0"/>
      <w:numFmt w:val="bullet"/>
      <w:lvlText w:val="•"/>
      <w:lvlJc w:val="left"/>
      <w:pPr>
        <w:ind w:left="1220" w:hanging="632"/>
      </w:pPr>
      <w:rPr>
        <w:rFonts w:hint="default"/>
        <w:lang w:val="zh-CN" w:eastAsia="zh-CN" w:bidi="zh-CN"/>
      </w:rPr>
    </w:lvl>
    <w:lvl w:ilvl="6" w:tentative="0">
      <w:start w:val="0"/>
      <w:numFmt w:val="bullet"/>
      <w:lvlText w:val="•"/>
      <w:lvlJc w:val="left"/>
      <w:pPr>
        <w:ind w:left="3033" w:hanging="632"/>
      </w:pPr>
      <w:rPr>
        <w:rFonts w:hint="default"/>
        <w:lang w:val="zh-CN" w:eastAsia="zh-CN" w:bidi="zh-CN"/>
      </w:rPr>
    </w:lvl>
    <w:lvl w:ilvl="7" w:tentative="0">
      <w:start w:val="0"/>
      <w:numFmt w:val="bullet"/>
      <w:lvlText w:val="•"/>
      <w:lvlJc w:val="left"/>
      <w:pPr>
        <w:ind w:left="4846" w:hanging="632"/>
      </w:pPr>
      <w:rPr>
        <w:rFonts w:hint="default"/>
        <w:lang w:val="zh-CN" w:eastAsia="zh-CN" w:bidi="zh-CN"/>
      </w:rPr>
    </w:lvl>
    <w:lvl w:ilvl="8" w:tentative="0">
      <w:start w:val="0"/>
      <w:numFmt w:val="bullet"/>
      <w:lvlText w:val="•"/>
      <w:lvlJc w:val="left"/>
      <w:pPr>
        <w:ind w:left="6659" w:hanging="632"/>
      </w:pPr>
      <w:rPr>
        <w:rFonts w:hint="default"/>
        <w:lang w:val="zh-CN" w:eastAsia="zh-CN" w:bidi="zh-CN"/>
      </w:rPr>
    </w:lvl>
  </w:abstractNum>
  <w:abstractNum w:abstractNumId="14">
    <w:nsid w:val="03D62ECE"/>
    <w:multiLevelType w:val="multilevel"/>
    <w:tmpl w:val="03D62ECE"/>
    <w:lvl w:ilvl="0" w:tentative="0">
      <w:start w:val="1"/>
      <w:numFmt w:val="decimal"/>
      <w:lvlText w:val="%1."/>
      <w:lvlJc w:val="left"/>
      <w:pPr>
        <w:ind w:left="584" w:hanging="421"/>
      </w:pPr>
      <w:rPr>
        <w:rFonts w:hint="default" w:ascii="宋体" w:hAnsi="宋体" w:eastAsia="宋体" w:cs="宋体"/>
        <w:w w:val="99"/>
        <w:sz w:val="21"/>
        <w:szCs w:val="21"/>
        <w:lang w:val="zh-CN" w:eastAsia="zh-CN" w:bidi="zh-CN"/>
      </w:rPr>
    </w:lvl>
    <w:lvl w:ilvl="1" w:tentative="0">
      <w:start w:val="0"/>
      <w:numFmt w:val="bullet"/>
      <w:lvlText w:val="•"/>
      <w:lvlJc w:val="left"/>
      <w:pPr>
        <w:ind w:left="1550" w:hanging="421"/>
      </w:pPr>
      <w:rPr>
        <w:rFonts w:hint="default"/>
        <w:lang w:val="zh-CN" w:eastAsia="zh-CN" w:bidi="zh-CN"/>
      </w:rPr>
    </w:lvl>
    <w:lvl w:ilvl="2" w:tentative="0">
      <w:start w:val="0"/>
      <w:numFmt w:val="bullet"/>
      <w:lvlText w:val="•"/>
      <w:lvlJc w:val="left"/>
      <w:pPr>
        <w:ind w:left="2521" w:hanging="421"/>
      </w:pPr>
      <w:rPr>
        <w:rFonts w:hint="default"/>
        <w:lang w:val="zh-CN" w:eastAsia="zh-CN" w:bidi="zh-CN"/>
      </w:rPr>
    </w:lvl>
    <w:lvl w:ilvl="3" w:tentative="0">
      <w:start w:val="0"/>
      <w:numFmt w:val="bullet"/>
      <w:lvlText w:val="•"/>
      <w:lvlJc w:val="left"/>
      <w:pPr>
        <w:ind w:left="3491" w:hanging="421"/>
      </w:pPr>
      <w:rPr>
        <w:rFonts w:hint="default"/>
        <w:lang w:val="zh-CN" w:eastAsia="zh-CN" w:bidi="zh-CN"/>
      </w:rPr>
    </w:lvl>
    <w:lvl w:ilvl="4" w:tentative="0">
      <w:start w:val="0"/>
      <w:numFmt w:val="bullet"/>
      <w:lvlText w:val="•"/>
      <w:lvlJc w:val="left"/>
      <w:pPr>
        <w:ind w:left="4462" w:hanging="421"/>
      </w:pPr>
      <w:rPr>
        <w:rFonts w:hint="default"/>
        <w:lang w:val="zh-CN" w:eastAsia="zh-CN" w:bidi="zh-CN"/>
      </w:rPr>
    </w:lvl>
    <w:lvl w:ilvl="5" w:tentative="0">
      <w:start w:val="0"/>
      <w:numFmt w:val="bullet"/>
      <w:lvlText w:val="•"/>
      <w:lvlJc w:val="left"/>
      <w:pPr>
        <w:ind w:left="5432" w:hanging="421"/>
      </w:pPr>
      <w:rPr>
        <w:rFonts w:hint="default"/>
        <w:lang w:val="zh-CN" w:eastAsia="zh-CN" w:bidi="zh-CN"/>
      </w:rPr>
    </w:lvl>
    <w:lvl w:ilvl="6" w:tentative="0">
      <w:start w:val="0"/>
      <w:numFmt w:val="bullet"/>
      <w:lvlText w:val="•"/>
      <w:lvlJc w:val="left"/>
      <w:pPr>
        <w:ind w:left="6403" w:hanging="421"/>
      </w:pPr>
      <w:rPr>
        <w:rFonts w:hint="default"/>
        <w:lang w:val="zh-CN" w:eastAsia="zh-CN" w:bidi="zh-CN"/>
      </w:rPr>
    </w:lvl>
    <w:lvl w:ilvl="7" w:tentative="0">
      <w:start w:val="0"/>
      <w:numFmt w:val="bullet"/>
      <w:lvlText w:val="•"/>
      <w:lvlJc w:val="left"/>
      <w:pPr>
        <w:ind w:left="7373" w:hanging="421"/>
      </w:pPr>
      <w:rPr>
        <w:rFonts w:hint="default"/>
        <w:lang w:val="zh-CN" w:eastAsia="zh-CN" w:bidi="zh-CN"/>
      </w:rPr>
    </w:lvl>
    <w:lvl w:ilvl="8" w:tentative="0">
      <w:start w:val="0"/>
      <w:numFmt w:val="bullet"/>
      <w:lvlText w:val="•"/>
      <w:lvlJc w:val="left"/>
      <w:pPr>
        <w:ind w:left="8344" w:hanging="421"/>
      </w:pPr>
      <w:rPr>
        <w:rFonts w:hint="default"/>
        <w:lang w:val="zh-CN" w:eastAsia="zh-CN" w:bidi="zh-CN"/>
      </w:rPr>
    </w:lvl>
  </w:abstractNum>
  <w:abstractNum w:abstractNumId="15">
    <w:nsid w:val="0709FD3E"/>
    <w:multiLevelType w:val="multilevel"/>
    <w:tmpl w:val="0709FD3E"/>
    <w:lvl w:ilvl="0" w:tentative="0">
      <w:start w:val="1"/>
      <w:numFmt w:val="decimal"/>
      <w:lvlText w:val="（%1）"/>
      <w:lvlJc w:val="left"/>
      <w:pPr>
        <w:ind w:left="1133" w:hanging="529"/>
      </w:pPr>
      <w:rPr>
        <w:rFonts w:hint="default" w:ascii="宋体" w:hAnsi="宋体" w:eastAsia="宋体" w:cs="宋体"/>
        <w:spacing w:val="-5"/>
        <w:w w:val="100"/>
        <w:sz w:val="19"/>
        <w:szCs w:val="19"/>
        <w:lang w:val="zh-CN" w:eastAsia="zh-CN" w:bidi="zh-CN"/>
      </w:rPr>
    </w:lvl>
    <w:lvl w:ilvl="1" w:tentative="0">
      <w:start w:val="0"/>
      <w:numFmt w:val="bullet"/>
      <w:lvlText w:val="•"/>
      <w:lvlJc w:val="left"/>
      <w:pPr>
        <w:ind w:left="1340" w:hanging="529"/>
      </w:pPr>
      <w:rPr>
        <w:rFonts w:hint="default"/>
        <w:lang w:val="zh-CN" w:eastAsia="zh-CN" w:bidi="zh-CN"/>
      </w:rPr>
    </w:lvl>
    <w:lvl w:ilvl="2" w:tentative="0">
      <w:start w:val="0"/>
      <w:numFmt w:val="bullet"/>
      <w:lvlText w:val="•"/>
      <w:lvlJc w:val="left"/>
      <w:pPr>
        <w:ind w:left="2329" w:hanging="529"/>
      </w:pPr>
      <w:rPr>
        <w:rFonts w:hint="default"/>
        <w:lang w:val="zh-CN" w:eastAsia="zh-CN" w:bidi="zh-CN"/>
      </w:rPr>
    </w:lvl>
    <w:lvl w:ilvl="3" w:tentative="0">
      <w:start w:val="0"/>
      <w:numFmt w:val="bullet"/>
      <w:lvlText w:val="•"/>
      <w:lvlJc w:val="left"/>
      <w:pPr>
        <w:ind w:left="3318" w:hanging="529"/>
      </w:pPr>
      <w:rPr>
        <w:rFonts w:hint="default"/>
        <w:lang w:val="zh-CN" w:eastAsia="zh-CN" w:bidi="zh-CN"/>
      </w:rPr>
    </w:lvl>
    <w:lvl w:ilvl="4" w:tentative="0">
      <w:start w:val="0"/>
      <w:numFmt w:val="bullet"/>
      <w:lvlText w:val="•"/>
      <w:lvlJc w:val="left"/>
      <w:pPr>
        <w:ind w:left="4308" w:hanging="529"/>
      </w:pPr>
      <w:rPr>
        <w:rFonts w:hint="default"/>
        <w:lang w:val="zh-CN" w:eastAsia="zh-CN" w:bidi="zh-CN"/>
      </w:rPr>
    </w:lvl>
    <w:lvl w:ilvl="5" w:tentative="0">
      <w:start w:val="0"/>
      <w:numFmt w:val="bullet"/>
      <w:lvlText w:val="•"/>
      <w:lvlJc w:val="left"/>
      <w:pPr>
        <w:ind w:left="5297" w:hanging="529"/>
      </w:pPr>
      <w:rPr>
        <w:rFonts w:hint="default"/>
        <w:lang w:val="zh-CN" w:eastAsia="zh-CN" w:bidi="zh-CN"/>
      </w:rPr>
    </w:lvl>
    <w:lvl w:ilvl="6" w:tentative="0">
      <w:start w:val="0"/>
      <w:numFmt w:val="bullet"/>
      <w:lvlText w:val="•"/>
      <w:lvlJc w:val="left"/>
      <w:pPr>
        <w:ind w:left="6286" w:hanging="529"/>
      </w:pPr>
      <w:rPr>
        <w:rFonts w:hint="default"/>
        <w:lang w:val="zh-CN" w:eastAsia="zh-CN" w:bidi="zh-CN"/>
      </w:rPr>
    </w:lvl>
    <w:lvl w:ilvl="7" w:tentative="0">
      <w:start w:val="0"/>
      <w:numFmt w:val="bullet"/>
      <w:lvlText w:val="•"/>
      <w:lvlJc w:val="left"/>
      <w:pPr>
        <w:ind w:left="7276" w:hanging="529"/>
      </w:pPr>
      <w:rPr>
        <w:rFonts w:hint="default"/>
        <w:lang w:val="zh-CN" w:eastAsia="zh-CN" w:bidi="zh-CN"/>
      </w:rPr>
    </w:lvl>
    <w:lvl w:ilvl="8" w:tentative="0">
      <w:start w:val="0"/>
      <w:numFmt w:val="bullet"/>
      <w:lvlText w:val="•"/>
      <w:lvlJc w:val="left"/>
      <w:pPr>
        <w:ind w:left="8265" w:hanging="529"/>
      </w:pPr>
      <w:rPr>
        <w:rFonts w:hint="default"/>
        <w:lang w:val="zh-CN" w:eastAsia="zh-CN" w:bidi="zh-CN"/>
      </w:rPr>
    </w:lvl>
  </w:abstractNum>
  <w:abstractNum w:abstractNumId="16">
    <w:nsid w:val="0E640482"/>
    <w:multiLevelType w:val="multilevel"/>
    <w:tmpl w:val="0E640482"/>
    <w:lvl w:ilvl="0" w:tentative="0">
      <w:start w:val="1"/>
      <w:numFmt w:val="decimal"/>
      <w:lvlText w:val="（%1）"/>
      <w:lvlJc w:val="left"/>
      <w:pPr>
        <w:ind w:left="115" w:hanging="527"/>
      </w:pPr>
      <w:rPr>
        <w:rFonts w:hint="default" w:ascii="宋体" w:hAnsi="宋体" w:eastAsia="宋体" w:cs="宋体"/>
        <w:spacing w:val="0"/>
        <w:w w:val="99"/>
        <w:sz w:val="19"/>
        <w:szCs w:val="19"/>
        <w:lang w:val="zh-CN" w:eastAsia="zh-CN" w:bidi="zh-CN"/>
      </w:rPr>
    </w:lvl>
    <w:lvl w:ilvl="1" w:tentative="0">
      <w:start w:val="0"/>
      <w:numFmt w:val="bullet"/>
      <w:lvlText w:val="•"/>
      <w:lvlJc w:val="left"/>
      <w:pPr>
        <w:ind w:left="822" w:hanging="527"/>
      </w:pPr>
      <w:rPr>
        <w:rFonts w:hint="default"/>
        <w:lang w:val="zh-CN" w:eastAsia="zh-CN" w:bidi="zh-CN"/>
      </w:rPr>
    </w:lvl>
    <w:lvl w:ilvl="2" w:tentative="0">
      <w:start w:val="0"/>
      <w:numFmt w:val="bullet"/>
      <w:lvlText w:val="•"/>
      <w:lvlJc w:val="left"/>
      <w:pPr>
        <w:ind w:left="1524" w:hanging="527"/>
      </w:pPr>
      <w:rPr>
        <w:rFonts w:hint="default"/>
        <w:lang w:val="zh-CN" w:eastAsia="zh-CN" w:bidi="zh-CN"/>
      </w:rPr>
    </w:lvl>
    <w:lvl w:ilvl="3" w:tentative="0">
      <w:start w:val="0"/>
      <w:numFmt w:val="bullet"/>
      <w:lvlText w:val="•"/>
      <w:lvlJc w:val="left"/>
      <w:pPr>
        <w:ind w:left="2226" w:hanging="527"/>
      </w:pPr>
      <w:rPr>
        <w:rFonts w:hint="default"/>
        <w:lang w:val="zh-CN" w:eastAsia="zh-CN" w:bidi="zh-CN"/>
      </w:rPr>
    </w:lvl>
    <w:lvl w:ilvl="4" w:tentative="0">
      <w:start w:val="0"/>
      <w:numFmt w:val="bullet"/>
      <w:lvlText w:val="•"/>
      <w:lvlJc w:val="left"/>
      <w:pPr>
        <w:ind w:left="2928" w:hanging="527"/>
      </w:pPr>
      <w:rPr>
        <w:rFonts w:hint="default"/>
        <w:lang w:val="zh-CN" w:eastAsia="zh-CN" w:bidi="zh-CN"/>
      </w:rPr>
    </w:lvl>
    <w:lvl w:ilvl="5" w:tentative="0">
      <w:start w:val="0"/>
      <w:numFmt w:val="bullet"/>
      <w:lvlText w:val="•"/>
      <w:lvlJc w:val="left"/>
      <w:pPr>
        <w:ind w:left="3631" w:hanging="527"/>
      </w:pPr>
      <w:rPr>
        <w:rFonts w:hint="default"/>
        <w:lang w:val="zh-CN" w:eastAsia="zh-CN" w:bidi="zh-CN"/>
      </w:rPr>
    </w:lvl>
    <w:lvl w:ilvl="6" w:tentative="0">
      <w:start w:val="0"/>
      <w:numFmt w:val="bullet"/>
      <w:lvlText w:val="•"/>
      <w:lvlJc w:val="left"/>
      <w:pPr>
        <w:ind w:left="4333" w:hanging="527"/>
      </w:pPr>
      <w:rPr>
        <w:rFonts w:hint="default"/>
        <w:lang w:val="zh-CN" w:eastAsia="zh-CN" w:bidi="zh-CN"/>
      </w:rPr>
    </w:lvl>
    <w:lvl w:ilvl="7" w:tentative="0">
      <w:start w:val="0"/>
      <w:numFmt w:val="bullet"/>
      <w:lvlText w:val="•"/>
      <w:lvlJc w:val="left"/>
      <w:pPr>
        <w:ind w:left="5035" w:hanging="527"/>
      </w:pPr>
      <w:rPr>
        <w:rFonts w:hint="default"/>
        <w:lang w:val="zh-CN" w:eastAsia="zh-CN" w:bidi="zh-CN"/>
      </w:rPr>
    </w:lvl>
    <w:lvl w:ilvl="8" w:tentative="0">
      <w:start w:val="0"/>
      <w:numFmt w:val="bullet"/>
      <w:lvlText w:val="•"/>
      <w:lvlJc w:val="left"/>
      <w:pPr>
        <w:ind w:left="5737" w:hanging="527"/>
      </w:pPr>
      <w:rPr>
        <w:rFonts w:hint="default"/>
        <w:lang w:val="zh-CN" w:eastAsia="zh-CN" w:bidi="zh-CN"/>
      </w:rPr>
    </w:lvl>
  </w:abstractNum>
  <w:abstractNum w:abstractNumId="17">
    <w:nsid w:val="10D591E5"/>
    <w:multiLevelType w:val="multilevel"/>
    <w:tmpl w:val="10D591E5"/>
    <w:lvl w:ilvl="0" w:tentative="0">
      <w:start w:val="4"/>
      <w:numFmt w:val="decimal"/>
      <w:lvlText w:val="%1."/>
      <w:lvlJc w:val="left"/>
      <w:pPr>
        <w:ind w:left="604" w:hanging="423"/>
      </w:pPr>
      <w:rPr>
        <w:rFonts w:hint="default" w:ascii="宋体" w:hAnsi="宋体" w:eastAsia="宋体" w:cs="宋体"/>
        <w:w w:val="100"/>
        <w:sz w:val="21"/>
        <w:szCs w:val="21"/>
        <w:lang w:val="zh-CN" w:eastAsia="zh-CN" w:bidi="zh-CN"/>
      </w:rPr>
    </w:lvl>
    <w:lvl w:ilvl="1" w:tentative="0">
      <w:start w:val="1"/>
      <w:numFmt w:val="decimal"/>
      <w:lvlText w:val="%2."/>
      <w:lvlJc w:val="left"/>
      <w:pPr>
        <w:ind w:left="878" w:hanging="514"/>
      </w:pPr>
      <w:rPr>
        <w:rFonts w:hint="default" w:ascii="Microsoft JhengHei" w:hAnsi="Microsoft JhengHei" w:eastAsia="Microsoft JhengHei" w:cs="Microsoft JhengHei"/>
        <w:b/>
        <w:bCs/>
        <w:w w:val="118"/>
        <w:sz w:val="21"/>
        <w:szCs w:val="21"/>
        <w:lang w:val="zh-CN" w:eastAsia="zh-CN" w:bidi="zh-CN"/>
      </w:rPr>
    </w:lvl>
    <w:lvl w:ilvl="2" w:tentative="0">
      <w:start w:val="1"/>
      <w:numFmt w:val="decimal"/>
      <w:lvlText w:val="%2.%3"/>
      <w:lvlJc w:val="left"/>
      <w:pPr>
        <w:ind w:left="1233" w:hanging="629"/>
      </w:pPr>
      <w:rPr>
        <w:rFonts w:hint="default"/>
        <w:w w:val="100"/>
        <w:lang w:val="zh-CN" w:eastAsia="zh-CN" w:bidi="zh-CN"/>
      </w:rPr>
    </w:lvl>
    <w:lvl w:ilvl="3" w:tentative="0">
      <w:start w:val="1"/>
      <w:numFmt w:val="decimal"/>
      <w:lvlText w:val="%2.%3.%4"/>
      <w:lvlJc w:val="left"/>
      <w:pPr>
        <w:ind w:left="1229" w:hanging="629"/>
      </w:pPr>
      <w:rPr>
        <w:rFonts w:hint="default" w:ascii="Microsoft JhengHei" w:hAnsi="Microsoft JhengHei" w:eastAsia="Microsoft JhengHei" w:cs="Microsoft JhengHei"/>
        <w:b/>
        <w:bCs/>
        <w:spacing w:val="-5"/>
        <w:w w:val="84"/>
        <w:sz w:val="19"/>
        <w:szCs w:val="19"/>
        <w:lang w:val="zh-CN" w:eastAsia="zh-CN" w:bidi="zh-CN"/>
      </w:rPr>
    </w:lvl>
    <w:lvl w:ilvl="4" w:tentative="0">
      <w:start w:val="0"/>
      <w:numFmt w:val="bullet"/>
      <w:lvlText w:val="•"/>
      <w:lvlJc w:val="left"/>
      <w:pPr>
        <w:ind w:left="1120" w:hanging="629"/>
      </w:pPr>
      <w:rPr>
        <w:rFonts w:hint="default"/>
        <w:lang w:val="zh-CN" w:eastAsia="zh-CN" w:bidi="zh-CN"/>
      </w:rPr>
    </w:lvl>
    <w:lvl w:ilvl="5" w:tentative="0">
      <w:start w:val="0"/>
      <w:numFmt w:val="bullet"/>
      <w:lvlText w:val="•"/>
      <w:lvlJc w:val="left"/>
      <w:pPr>
        <w:ind w:left="1220" w:hanging="629"/>
      </w:pPr>
      <w:rPr>
        <w:rFonts w:hint="default"/>
        <w:lang w:val="zh-CN" w:eastAsia="zh-CN" w:bidi="zh-CN"/>
      </w:rPr>
    </w:lvl>
    <w:lvl w:ilvl="6" w:tentative="0">
      <w:start w:val="0"/>
      <w:numFmt w:val="bullet"/>
      <w:lvlText w:val="•"/>
      <w:lvlJc w:val="left"/>
      <w:pPr>
        <w:ind w:left="1240" w:hanging="629"/>
      </w:pPr>
      <w:rPr>
        <w:rFonts w:hint="default"/>
        <w:lang w:val="zh-CN" w:eastAsia="zh-CN" w:bidi="zh-CN"/>
      </w:rPr>
    </w:lvl>
    <w:lvl w:ilvl="7" w:tentative="0">
      <w:start w:val="0"/>
      <w:numFmt w:val="bullet"/>
      <w:lvlText w:val="•"/>
      <w:lvlJc w:val="left"/>
      <w:pPr>
        <w:ind w:left="3491" w:hanging="629"/>
      </w:pPr>
      <w:rPr>
        <w:rFonts w:hint="default"/>
        <w:lang w:val="zh-CN" w:eastAsia="zh-CN" w:bidi="zh-CN"/>
      </w:rPr>
    </w:lvl>
    <w:lvl w:ilvl="8" w:tentative="0">
      <w:start w:val="0"/>
      <w:numFmt w:val="bullet"/>
      <w:lvlText w:val="•"/>
      <w:lvlJc w:val="left"/>
      <w:pPr>
        <w:ind w:left="5742" w:hanging="629"/>
      </w:pPr>
      <w:rPr>
        <w:rFonts w:hint="default"/>
        <w:lang w:val="zh-CN" w:eastAsia="zh-CN" w:bidi="zh-CN"/>
      </w:rPr>
    </w:lvl>
  </w:abstractNum>
  <w:abstractNum w:abstractNumId="18">
    <w:nsid w:val="120D740A"/>
    <w:multiLevelType w:val="singleLevel"/>
    <w:tmpl w:val="120D740A"/>
    <w:lvl w:ilvl="0" w:tentative="0">
      <w:start w:val="5"/>
      <w:numFmt w:val="chineseCounting"/>
      <w:suff w:val="space"/>
      <w:lvlText w:val="第%1章"/>
      <w:lvlJc w:val="left"/>
      <w:rPr>
        <w:rFonts w:hint="eastAsia"/>
      </w:rPr>
    </w:lvl>
  </w:abstractNum>
  <w:abstractNum w:abstractNumId="19">
    <w:nsid w:val="151F00C0"/>
    <w:multiLevelType w:val="multilevel"/>
    <w:tmpl w:val="151F00C0"/>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2470EC97"/>
    <w:multiLevelType w:val="multilevel"/>
    <w:tmpl w:val="2470EC97"/>
    <w:lvl w:ilvl="0" w:tentative="0">
      <w:start w:val="1"/>
      <w:numFmt w:val="decimal"/>
      <w:lvlText w:val="（%1）"/>
      <w:lvlJc w:val="left"/>
      <w:pPr>
        <w:ind w:left="641" w:hanging="527"/>
      </w:pPr>
      <w:rPr>
        <w:rFonts w:hint="default" w:ascii="宋体" w:hAnsi="宋体" w:eastAsia="宋体" w:cs="宋体"/>
        <w:spacing w:val="0"/>
        <w:w w:val="99"/>
        <w:sz w:val="19"/>
        <w:szCs w:val="19"/>
        <w:lang w:val="zh-CN" w:eastAsia="zh-CN" w:bidi="zh-CN"/>
      </w:rPr>
    </w:lvl>
    <w:lvl w:ilvl="1" w:tentative="0">
      <w:start w:val="0"/>
      <w:numFmt w:val="bullet"/>
      <w:lvlText w:val="•"/>
      <w:lvlJc w:val="left"/>
      <w:pPr>
        <w:ind w:left="1290" w:hanging="527"/>
      </w:pPr>
      <w:rPr>
        <w:rFonts w:hint="default"/>
        <w:lang w:val="zh-CN" w:eastAsia="zh-CN" w:bidi="zh-CN"/>
      </w:rPr>
    </w:lvl>
    <w:lvl w:ilvl="2" w:tentative="0">
      <w:start w:val="0"/>
      <w:numFmt w:val="bullet"/>
      <w:lvlText w:val="•"/>
      <w:lvlJc w:val="left"/>
      <w:pPr>
        <w:ind w:left="1940" w:hanging="527"/>
      </w:pPr>
      <w:rPr>
        <w:rFonts w:hint="default"/>
        <w:lang w:val="zh-CN" w:eastAsia="zh-CN" w:bidi="zh-CN"/>
      </w:rPr>
    </w:lvl>
    <w:lvl w:ilvl="3" w:tentative="0">
      <w:start w:val="0"/>
      <w:numFmt w:val="bullet"/>
      <w:lvlText w:val="•"/>
      <w:lvlJc w:val="left"/>
      <w:pPr>
        <w:ind w:left="2590" w:hanging="527"/>
      </w:pPr>
      <w:rPr>
        <w:rFonts w:hint="default"/>
        <w:lang w:val="zh-CN" w:eastAsia="zh-CN" w:bidi="zh-CN"/>
      </w:rPr>
    </w:lvl>
    <w:lvl w:ilvl="4" w:tentative="0">
      <w:start w:val="0"/>
      <w:numFmt w:val="bullet"/>
      <w:lvlText w:val="•"/>
      <w:lvlJc w:val="left"/>
      <w:pPr>
        <w:ind w:left="3240" w:hanging="527"/>
      </w:pPr>
      <w:rPr>
        <w:rFonts w:hint="default"/>
        <w:lang w:val="zh-CN" w:eastAsia="zh-CN" w:bidi="zh-CN"/>
      </w:rPr>
    </w:lvl>
    <w:lvl w:ilvl="5" w:tentative="0">
      <w:start w:val="0"/>
      <w:numFmt w:val="bullet"/>
      <w:lvlText w:val="•"/>
      <w:lvlJc w:val="left"/>
      <w:pPr>
        <w:ind w:left="3891" w:hanging="527"/>
      </w:pPr>
      <w:rPr>
        <w:rFonts w:hint="default"/>
        <w:lang w:val="zh-CN" w:eastAsia="zh-CN" w:bidi="zh-CN"/>
      </w:rPr>
    </w:lvl>
    <w:lvl w:ilvl="6" w:tentative="0">
      <w:start w:val="0"/>
      <w:numFmt w:val="bullet"/>
      <w:lvlText w:val="•"/>
      <w:lvlJc w:val="left"/>
      <w:pPr>
        <w:ind w:left="4541" w:hanging="527"/>
      </w:pPr>
      <w:rPr>
        <w:rFonts w:hint="default"/>
        <w:lang w:val="zh-CN" w:eastAsia="zh-CN" w:bidi="zh-CN"/>
      </w:rPr>
    </w:lvl>
    <w:lvl w:ilvl="7" w:tentative="0">
      <w:start w:val="0"/>
      <w:numFmt w:val="bullet"/>
      <w:lvlText w:val="•"/>
      <w:lvlJc w:val="left"/>
      <w:pPr>
        <w:ind w:left="5191" w:hanging="527"/>
      </w:pPr>
      <w:rPr>
        <w:rFonts w:hint="default"/>
        <w:lang w:val="zh-CN" w:eastAsia="zh-CN" w:bidi="zh-CN"/>
      </w:rPr>
    </w:lvl>
    <w:lvl w:ilvl="8" w:tentative="0">
      <w:start w:val="0"/>
      <w:numFmt w:val="bullet"/>
      <w:lvlText w:val="•"/>
      <w:lvlJc w:val="left"/>
      <w:pPr>
        <w:ind w:left="5841" w:hanging="527"/>
      </w:pPr>
      <w:rPr>
        <w:rFonts w:hint="default"/>
        <w:lang w:val="zh-CN" w:eastAsia="zh-CN" w:bidi="zh-CN"/>
      </w:rPr>
    </w:lvl>
  </w:abstractNum>
  <w:abstractNum w:abstractNumId="21">
    <w:nsid w:val="251342A6"/>
    <w:multiLevelType w:val="multilevel"/>
    <w:tmpl w:val="251342A6"/>
    <w:lvl w:ilvl="0" w:tentative="0">
      <w:start w:val="1"/>
      <w:numFmt w:val="decimal"/>
      <w:lvlText w:val="%1)"/>
      <w:lvlJc w:val="left"/>
      <w:pPr>
        <w:ind w:left="1022" w:hanging="418"/>
      </w:pPr>
      <w:rPr>
        <w:rFonts w:hint="default" w:ascii="宋体" w:hAnsi="宋体" w:eastAsia="宋体" w:cs="宋体"/>
        <w:w w:val="100"/>
        <w:sz w:val="21"/>
        <w:szCs w:val="21"/>
        <w:lang w:val="zh-CN" w:eastAsia="zh-CN" w:bidi="zh-CN"/>
      </w:rPr>
    </w:lvl>
    <w:lvl w:ilvl="1" w:tentative="0">
      <w:start w:val="0"/>
      <w:numFmt w:val="bullet"/>
      <w:lvlText w:val="•"/>
      <w:lvlJc w:val="left"/>
      <w:pPr>
        <w:ind w:left="1942" w:hanging="418"/>
      </w:pPr>
      <w:rPr>
        <w:rFonts w:hint="default"/>
        <w:lang w:val="zh-CN" w:eastAsia="zh-CN" w:bidi="zh-CN"/>
      </w:rPr>
    </w:lvl>
    <w:lvl w:ilvl="2" w:tentative="0">
      <w:start w:val="0"/>
      <w:numFmt w:val="bullet"/>
      <w:lvlText w:val="•"/>
      <w:lvlJc w:val="left"/>
      <w:pPr>
        <w:ind w:left="2864" w:hanging="418"/>
      </w:pPr>
      <w:rPr>
        <w:rFonts w:hint="default"/>
        <w:lang w:val="zh-CN" w:eastAsia="zh-CN" w:bidi="zh-CN"/>
      </w:rPr>
    </w:lvl>
    <w:lvl w:ilvl="3" w:tentative="0">
      <w:start w:val="0"/>
      <w:numFmt w:val="bullet"/>
      <w:lvlText w:val="•"/>
      <w:lvlJc w:val="left"/>
      <w:pPr>
        <w:ind w:left="3787" w:hanging="418"/>
      </w:pPr>
      <w:rPr>
        <w:rFonts w:hint="default"/>
        <w:lang w:val="zh-CN" w:eastAsia="zh-CN" w:bidi="zh-CN"/>
      </w:rPr>
    </w:lvl>
    <w:lvl w:ilvl="4" w:tentative="0">
      <w:start w:val="0"/>
      <w:numFmt w:val="bullet"/>
      <w:lvlText w:val="•"/>
      <w:lvlJc w:val="left"/>
      <w:pPr>
        <w:ind w:left="4709" w:hanging="418"/>
      </w:pPr>
      <w:rPr>
        <w:rFonts w:hint="default"/>
        <w:lang w:val="zh-CN" w:eastAsia="zh-CN" w:bidi="zh-CN"/>
      </w:rPr>
    </w:lvl>
    <w:lvl w:ilvl="5" w:tentative="0">
      <w:start w:val="0"/>
      <w:numFmt w:val="bullet"/>
      <w:lvlText w:val="•"/>
      <w:lvlJc w:val="left"/>
      <w:pPr>
        <w:ind w:left="5632" w:hanging="418"/>
      </w:pPr>
      <w:rPr>
        <w:rFonts w:hint="default"/>
        <w:lang w:val="zh-CN" w:eastAsia="zh-CN" w:bidi="zh-CN"/>
      </w:rPr>
    </w:lvl>
    <w:lvl w:ilvl="6" w:tentative="0">
      <w:start w:val="0"/>
      <w:numFmt w:val="bullet"/>
      <w:lvlText w:val="•"/>
      <w:lvlJc w:val="left"/>
      <w:pPr>
        <w:ind w:left="6554" w:hanging="418"/>
      </w:pPr>
      <w:rPr>
        <w:rFonts w:hint="default"/>
        <w:lang w:val="zh-CN" w:eastAsia="zh-CN" w:bidi="zh-CN"/>
      </w:rPr>
    </w:lvl>
    <w:lvl w:ilvl="7" w:tentative="0">
      <w:start w:val="0"/>
      <w:numFmt w:val="bullet"/>
      <w:lvlText w:val="•"/>
      <w:lvlJc w:val="left"/>
      <w:pPr>
        <w:ind w:left="7476" w:hanging="418"/>
      </w:pPr>
      <w:rPr>
        <w:rFonts w:hint="default"/>
        <w:lang w:val="zh-CN" w:eastAsia="zh-CN" w:bidi="zh-CN"/>
      </w:rPr>
    </w:lvl>
    <w:lvl w:ilvl="8" w:tentative="0">
      <w:start w:val="0"/>
      <w:numFmt w:val="bullet"/>
      <w:lvlText w:val="•"/>
      <w:lvlJc w:val="left"/>
      <w:pPr>
        <w:ind w:left="8399" w:hanging="418"/>
      </w:pPr>
      <w:rPr>
        <w:rFonts w:hint="default"/>
        <w:lang w:val="zh-CN" w:eastAsia="zh-CN" w:bidi="zh-CN"/>
      </w:rPr>
    </w:lvl>
  </w:abstractNum>
  <w:abstractNum w:abstractNumId="22">
    <w:nsid w:val="32A7AF2D"/>
    <w:multiLevelType w:val="multilevel"/>
    <w:tmpl w:val="32A7AF2D"/>
    <w:lvl w:ilvl="0" w:tentative="0">
      <w:start w:val="1"/>
      <w:numFmt w:val="decimal"/>
      <w:lvlText w:val="%1."/>
      <w:lvlJc w:val="left"/>
      <w:pPr>
        <w:ind w:left="164" w:hanging="317"/>
      </w:pPr>
      <w:rPr>
        <w:rFonts w:hint="default" w:ascii="宋体" w:hAnsi="宋体" w:eastAsia="宋体" w:cs="宋体"/>
        <w:w w:val="99"/>
        <w:sz w:val="21"/>
        <w:szCs w:val="21"/>
        <w:lang w:val="zh-CN" w:eastAsia="zh-CN" w:bidi="zh-CN"/>
      </w:rPr>
    </w:lvl>
    <w:lvl w:ilvl="1" w:tentative="0">
      <w:start w:val="0"/>
      <w:numFmt w:val="bullet"/>
      <w:lvlText w:val="•"/>
      <w:lvlJc w:val="left"/>
      <w:pPr>
        <w:ind w:left="1172" w:hanging="317"/>
      </w:pPr>
      <w:rPr>
        <w:rFonts w:hint="default"/>
        <w:lang w:val="zh-CN" w:eastAsia="zh-CN" w:bidi="zh-CN"/>
      </w:rPr>
    </w:lvl>
    <w:lvl w:ilvl="2" w:tentative="0">
      <w:start w:val="0"/>
      <w:numFmt w:val="bullet"/>
      <w:lvlText w:val="•"/>
      <w:lvlJc w:val="left"/>
      <w:pPr>
        <w:ind w:left="2185" w:hanging="317"/>
      </w:pPr>
      <w:rPr>
        <w:rFonts w:hint="default"/>
        <w:lang w:val="zh-CN" w:eastAsia="zh-CN" w:bidi="zh-CN"/>
      </w:rPr>
    </w:lvl>
    <w:lvl w:ilvl="3" w:tentative="0">
      <w:start w:val="0"/>
      <w:numFmt w:val="bullet"/>
      <w:lvlText w:val="•"/>
      <w:lvlJc w:val="left"/>
      <w:pPr>
        <w:ind w:left="3197" w:hanging="317"/>
      </w:pPr>
      <w:rPr>
        <w:rFonts w:hint="default"/>
        <w:lang w:val="zh-CN" w:eastAsia="zh-CN" w:bidi="zh-CN"/>
      </w:rPr>
    </w:lvl>
    <w:lvl w:ilvl="4" w:tentative="0">
      <w:start w:val="0"/>
      <w:numFmt w:val="bullet"/>
      <w:lvlText w:val="•"/>
      <w:lvlJc w:val="left"/>
      <w:pPr>
        <w:ind w:left="4210" w:hanging="317"/>
      </w:pPr>
      <w:rPr>
        <w:rFonts w:hint="default"/>
        <w:lang w:val="zh-CN" w:eastAsia="zh-CN" w:bidi="zh-CN"/>
      </w:rPr>
    </w:lvl>
    <w:lvl w:ilvl="5" w:tentative="0">
      <w:start w:val="0"/>
      <w:numFmt w:val="bullet"/>
      <w:lvlText w:val="•"/>
      <w:lvlJc w:val="left"/>
      <w:pPr>
        <w:ind w:left="5222" w:hanging="317"/>
      </w:pPr>
      <w:rPr>
        <w:rFonts w:hint="default"/>
        <w:lang w:val="zh-CN" w:eastAsia="zh-CN" w:bidi="zh-CN"/>
      </w:rPr>
    </w:lvl>
    <w:lvl w:ilvl="6" w:tentative="0">
      <w:start w:val="0"/>
      <w:numFmt w:val="bullet"/>
      <w:lvlText w:val="•"/>
      <w:lvlJc w:val="left"/>
      <w:pPr>
        <w:ind w:left="6235" w:hanging="317"/>
      </w:pPr>
      <w:rPr>
        <w:rFonts w:hint="default"/>
        <w:lang w:val="zh-CN" w:eastAsia="zh-CN" w:bidi="zh-CN"/>
      </w:rPr>
    </w:lvl>
    <w:lvl w:ilvl="7" w:tentative="0">
      <w:start w:val="0"/>
      <w:numFmt w:val="bullet"/>
      <w:lvlText w:val="•"/>
      <w:lvlJc w:val="left"/>
      <w:pPr>
        <w:ind w:left="7247" w:hanging="317"/>
      </w:pPr>
      <w:rPr>
        <w:rFonts w:hint="default"/>
        <w:lang w:val="zh-CN" w:eastAsia="zh-CN" w:bidi="zh-CN"/>
      </w:rPr>
    </w:lvl>
    <w:lvl w:ilvl="8" w:tentative="0">
      <w:start w:val="0"/>
      <w:numFmt w:val="bullet"/>
      <w:lvlText w:val="•"/>
      <w:lvlJc w:val="left"/>
      <w:pPr>
        <w:ind w:left="8260" w:hanging="317"/>
      </w:pPr>
      <w:rPr>
        <w:rFonts w:hint="default"/>
        <w:lang w:val="zh-CN" w:eastAsia="zh-CN" w:bidi="zh-CN"/>
      </w:rPr>
    </w:lvl>
  </w:abstractNum>
  <w:abstractNum w:abstractNumId="23">
    <w:nsid w:val="39A0D9AC"/>
    <w:multiLevelType w:val="multilevel"/>
    <w:tmpl w:val="39A0D9AC"/>
    <w:lvl w:ilvl="0" w:tentative="0">
      <w:start w:val="1"/>
      <w:numFmt w:val="decimal"/>
      <w:lvlText w:val="（%1）"/>
      <w:lvlJc w:val="left"/>
      <w:pPr>
        <w:ind w:left="1111" w:hanging="527"/>
      </w:pPr>
      <w:rPr>
        <w:rFonts w:hint="default" w:ascii="宋体" w:hAnsi="宋体" w:eastAsia="宋体" w:cs="宋体"/>
        <w:spacing w:val="0"/>
        <w:w w:val="99"/>
        <w:sz w:val="19"/>
        <w:szCs w:val="19"/>
        <w:lang w:val="zh-CN" w:eastAsia="zh-CN" w:bidi="zh-CN"/>
      </w:rPr>
    </w:lvl>
    <w:lvl w:ilvl="1" w:tentative="0">
      <w:start w:val="0"/>
      <w:numFmt w:val="bullet"/>
      <w:lvlText w:val="•"/>
      <w:lvlJc w:val="left"/>
      <w:pPr>
        <w:ind w:left="2036" w:hanging="527"/>
      </w:pPr>
      <w:rPr>
        <w:rFonts w:hint="default"/>
        <w:lang w:val="zh-CN" w:eastAsia="zh-CN" w:bidi="zh-CN"/>
      </w:rPr>
    </w:lvl>
    <w:lvl w:ilvl="2" w:tentative="0">
      <w:start w:val="0"/>
      <w:numFmt w:val="bullet"/>
      <w:lvlText w:val="•"/>
      <w:lvlJc w:val="left"/>
      <w:pPr>
        <w:ind w:left="2953" w:hanging="527"/>
      </w:pPr>
      <w:rPr>
        <w:rFonts w:hint="default"/>
        <w:lang w:val="zh-CN" w:eastAsia="zh-CN" w:bidi="zh-CN"/>
      </w:rPr>
    </w:lvl>
    <w:lvl w:ilvl="3" w:tentative="0">
      <w:start w:val="0"/>
      <w:numFmt w:val="bullet"/>
      <w:lvlText w:val="•"/>
      <w:lvlJc w:val="left"/>
      <w:pPr>
        <w:ind w:left="3869" w:hanging="527"/>
      </w:pPr>
      <w:rPr>
        <w:rFonts w:hint="default"/>
        <w:lang w:val="zh-CN" w:eastAsia="zh-CN" w:bidi="zh-CN"/>
      </w:rPr>
    </w:lvl>
    <w:lvl w:ilvl="4" w:tentative="0">
      <w:start w:val="0"/>
      <w:numFmt w:val="bullet"/>
      <w:lvlText w:val="•"/>
      <w:lvlJc w:val="left"/>
      <w:pPr>
        <w:ind w:left="4786" w:hanging="527"/>
      </w:pPr>
      <w:rPr>
        <w:rFonts w:hint="default"/>
        <w:lang w:val="zh-CN" w:eastAsia="zh-CN" w:bidi="zh-CN"/>
      </w:rPr>
    </w:lvl>
    <w:lvl w:ilvl="5" w:tentative="0">
      <w:start w:val="0"/>
      <w:numFmt w:val="bullet"/>
      <w:lvlText w:val="•"/>
      <w:lvlJc w:val="left"/>
      <w:pPr>
        <w:ind w:left="5702" w:hanging="527"/>
      </w:pPr>
      <w:rPr>
        <w:rFonts w:hint="default"/>
        <w:lang w:val="zh-CN" w:eastAsia="zh-CN" w:bidi="zh-CN"/>
      </w:rPr>
    </w:lvl>
    <w:lvl w:ilvl="6" w:tentative="0">
      <w:start w:val="0"/>
      <w:numFmt w:val="bullet"/>
      <w:lvlText w:val="•"/>
      <w:lvlJc w:val="left"/>
      <w:pPr>
        <w:ind w:left="6619" w:hanging="527"/>
      </w:pPr>
      <w:rPr>
        <w:rFonts w:hint="default"/>
        <w:lang w:val="zh-CN" w:eastAsia="zh-CN" w:bidi="zh-CN"/>
      </w:rPr>
    </w:lvl>
    <w:lvl w:ilvl="7" w:tentative="0">
      <w:start w:val="0"/>
      <w:numFmt w:val="bullet"/>
      <w:lvlText w:val="•"/>
      <w:lvlJc w:val="left"/>
      <w:pPr>
        <w:ind w:left="7535" w:hanging="527"/>
      </w:pPr>
      <w:rPr>
        <w:rFonts w:hint="default"/>
        <w:lang w:val="zh-CN" w:eastAsia="zh-CN" w:bidi="zh-CN"/>
      </w:rPr>
    </w:lvl>
    <w:lvl w:ilvl="8" w:tentative="0">
      <w:start w:val="0"/>
      <w:numFmt w:val="bullet"/>
      <w:lvlText w:val="•"/>
      <w:lvlJc w:val="left"/>
      <w:pPr>
        <w:ind w:left="8452" w:hanging="527"/>
      </w:pPr>
      <w:rPr>
        <w:rFonts w:hint="default"/>
        <w:lang w:val="zh-CN" w:eastAsia="zh-CN" w:bidi="zh-CN"/>
      </w:rPr>
    </w:lvl>
  </w:abstractNum>
  <w:abstractNum w:abstractNumId="24">
    <w:nsid w:val="40F245EA"/>
    <w:multiLevelType w:val="multilevel"/>
    <w:tmpl w:val="40F245EA"/>
    <w:lvl w:ilvl="0" w:tentative="0">
      <w:start w:val="1"/>
      <w:numFmt w:val="decimal"/>
      <w:lvlText w:val="（%1）"/>
      <w:lvlJc w:val="left"/>
      <w:pPr>
        <w:ind w:left="1133" w:hanging="529"/>
      </w:pPr>
      <w:rPr>
        <w:rFonts w:hint="default" w:ascii="宋体" w:hAnsi="宋体" w:eastAsia="宋体" w:cs="宋体"/>
        <w:spacing w:val="-5"/>
        <w:w w:val="100"/>
        <w:sz w:val="19"/>
        <w:szCs w:val="19"/>
        <w:lang w:val="zh-CN" w:eastAsia="zh-CN" w:bidi="zh-CN"/>
      </w:rPr>
    </w:lvl>
    <w:lvl w:ilvl="1" w:tentative="0">
      <w:start w:val="0"/>
      <w:numFmt w:val="bullet"/>
      <w:lvlText w:val="•"/>
      <w:lvlJc w:val="left"/>
      <w:pPr>
        <w:ind w:left="2050" w:hanging="529"/>
      </w:pPr>
      <w:rPr>
        <w:rFonts w:hint="default"/>
        <w:lang w:val="zh-CN" w:eastAsia="zh-CN" w:bidi="zh-CN"/>
      </w:rPr>
    </w:lvl>
    <w:lvl w:ilvl="2" w:tentative="0">
      <w:start w:val="0"/>
      <w:numFmt w:val="bullet"/>
      <w:lvlText w:val="•"/>
      <w:lvlJc w:val="left"/>
      <w:pPr>
        <w:ind w:left="2960" w:hanging="529"/>
      </w:pPr>
      <w:rPr>
        <w:rFonts w:hint="default"/>
        <w:lang w:val="zh-CN" w:eastAsia="zh-CN" w:bidi="zh-CN"/>
      </w:rPr>
    </w:lvl>
    <w:lvl w:ilvl="3" w:tentative="0">
      <w:start w:val="0"/>
      <w:numFmt w:val="bullet"/>
      <w:lvlText w:val="•"/>
      <w:lvlJc w:val="left"/>
      <w:pPr>
        <w:ind w:left="3871" w:hanging="529"/>
      </w:pPr>
      <w:rPr>
        <w:rFonts w:hint="default"/>
        <w:lang w:val="zh-CN" w:eastAsia="zh-CN" w:bidi="zh-CN"/>
      </w:rPr>
    </w:lvl>
    <w:lvl w:ilvl="4" w:tentative="0">
      <w:start w:val="0"/>
      <w:numFmt w:val="bullet"/>
      <w:lvlText w:val="•"/>
      <w:lvlJc w:val="left"/>
      <w:pPr>
        <w:ind w:left="4781" w:hanging="529"/>
      </w:pPr>
      <w:rPr>
        <w:rFonts w:hint="default"/>
        <w:lang w:val="zh-CN" w:eastAsia="zh-CN" w:bidi="zh-CN"/>
      </w:rPr>
    </w:lvl>
    <w:lvl w:ilvl="5" w:tentative="0">
      <w:start w:val="0"/>
      <w:numFmt w:val="bullet"/>
      <w:lvlText w:val="•"/>
      <w:lvlJc w:val="left"/>
      <w:pPr>
        <w:ind w:left="5692" w:hanging="529"/>
      </w:pPr>
      <w:rPr>
        <w:rFonts w:hint="default"/>
        <w:lang w:val="zh-CN" w:eastAsia="zh-CN" w:bidi="zh-CN"/>
      </w:rPr>
    </w:lvl>
    <w:lvl w:ilvl="6" w:tentative="0">
      <w:start w:val="0"/>
      <w:numFmt w:val="bullet"/>
      <w:lvlText w:val="•"/>
      <w:lvlJc w:val="left"/>
      <w:pPr>
        <w:ind w:left="6602" w:hanging="529"/>
      </w:pPr>
      <w:rPr>
        <w:rFonts w:hint="default"/>
        <w:lang w:val="zh-CN" w:eastAsia="zh-CN" w:bidi="zh-CN"/>
      </w:rPr>
    </w:lvl>
    <w:lvl w:ilvl="7" w:tentative="0">
      <w:start w:val="0"/>
      <w:numFmt w:val="bullet"/>
      <w:lvlText w:val="•"/>
      <w:lvlJc w:val="left"/>
      <w:pPr>
        <w:ind w:left="7512" w:hanging="529"/>
      </w:pPr>
      <w:rPr>
        <w:rFonts w:hint="default"/>
        <w:lang w:val="zh-CN" w:eastAsia="zh-CN" w:bidi="zh-CN"/>
      </w:rPr>
    </w:lvl>
    <w:lvl w:ilvl="8" w:tentative="0">
      <w:start w:val="0"/>
      <w:numFmt w:val="bullet"/>
      <w:lvlText w:val="•"/>
      <w:lvlJc w:val="left"/>
      <w:pPr>
        <w:ind w:left="8423" w:hanging="529"/>
      </w:pPr>
      <w:rPr>
        <w:rFonts w:hint="default"/>
        <w:lang w:val="zh-CN" w:eastAsia="zh-CN" w:bidi="zh-CN"/>
      </w:rPr>
    </w:lvl>
  </w:abstractNum>
  <w:abstractNum w:abstractNumId="25">
    <w:nsid w:val="46A08BB8"/>
    <w:multiLevelType w:val="multilevel"/>
    <w:tmpl w:val="46A08BB8"/>
    <w:lvl w:ilvl="0" w:tentative="0">
      <w:start w:val="1"/>
      <w:numFmt w:val="decimal"/>
      <w:lvlText w:val="（%1）"/>
      <w:lvlJc w:val="left"/>
      <w:pPr>
        <w:ind w:left="115" w:hanging="527"/>
      </w:pPr>
      <w:rPr>
        <w:rFonts w:hint="default" w:ascii="宋体" w:hAnsi="宋体" w:eastAsia="宋体" w:cs="宋体"/>
        <w:spacing w:val="0"/>
        <w:w w:val="99"/>
        <w:sz w:val="19"/>
        <w:szCs w:val="19"/>
        <w:lang w:val="zh-CN" w:eastAsia="zh-CN" w:bidi="zh-CN"/>
      </w:rPr>
    </w:lvl>
    <w:lvl w:ilvl="1" w:tentative="0">
      <w:start w:val="0"/>
      <w:numFmt w:val="bullet"/>
      <w:lvlText w:val="•"/>
      <w:lvlJc w:val="left"/>
      <w:pPr>
        <w:ind w:left="822" w:hanging="527"/>
      </w:pPr>
      <w:rPr>
        <w:rFonts w:hint="default"/>
        <w:lang w:val="zh-CN" w:eastAsia="zh-CN" w:bidi="zh-CN"/>
      </w:rPr>
    </w:lvl>
    <w:lvl w:ilvl="2" w:tentative="0">
      <w:start w:val="0"/>
      <w:numFmt w:val="bullet"/>
      <w:lvlText w:val="•"/>
      <w:lvlJc w:val="left"/>
      <w:pPr>
        <w:ind w:left="1524" w:hanging="527"/>
      </w:pPr>
      <w:rPr>
        <w:rFonts w:hint="default"/>
        <w:lang w:val="zh-CN" w:eastAsia="zh-CN" w:bidi="zh-CN"/>
      </w:rPr>
    </w:lvl>
    <w:lvl w:ilvl="3" w:tentative="0">
      <w:start w:val="0"/>
      <w:numFmt w:val="bullet"/>
      <w:lvlText w:val="•"/>
      <w:lvlJc w:val="left"/>
      <w:pPr>
        <w:ind w:left="2226" w:hanging="527"/>
      </w:pPr>
      <w:rPr>
        <w:rFonts w:hint="default"/>
        <w:lang w:val="zh-CN" w:eastAsia="zh-CN" w:bidi="zh-CN"/>
      </w:rPr>
    </w:lvl>
    <w:lvl w:ilvl="4" w:tentative="0">
      <w:start w:val="0"/>
      <w:numFmt w:val="bullet"/>
      <w:lvlText w:val="•"/>
      <w:lvlJc w:val="left"/>
      <w:pPr>
        <w:ind w:left="2928" w:hanging="527"/>
      </w:pPr>
      <w:rPr>
        <w:rFonts w:hint="default"/>
        <w:lang w:val="zh-CN" w:eastAsia="zh-CN" w:bidi="zh-CN"/>
      </w:rPr>
    </w:lvl>
    <w:lvl w:ilvl="5" w:tentative="0">
      <w:start w:val="0"/>
      <w:numFmt w:val="bullet"/>
      <w:lvlText w:val="•"/>
      <w:lvlJc w:val="left"/>
      <w:pPr>
        <w:ind w:left="3631" w:hanging="527"/>
      </w:pPr>
      <w:rPr>
        <w:rFonts w:hint="default"/>
        <w:lang w:val="zh-CN" w:eastAsia="zh-CN" w:bidi="zh-CN"/>
      </w:rPr>
    </w:lvl>
    <w:lvl w:ilvl="6" w:tentative="0">
      <w:start w:val="0"/>
      <w:numFmt w:val="bullet"/>
      <w:lvlText w:val="•"/>
      <w:lvlJc w:val="left"/>
      <w:pPr>
        <w:ind w:left="4333" w:hanging="527"/>
      </w:pPr>
      <w:rPr>
        <w:rFonts w:hint="default"/>
        <w:lang w:val="zh-CN" w:eastAsia="zh-CN" w:bidi="zh-CN"/>
      </w:rPr>
    </w:lvl>
    <w:lvl w:ilvl="7" w:tentative="0">
      <w:start w:val="0"/>
      <w:numFmt w:val="bullet"/>
      <w:lvlText w:val="•"/>
      <w:lvlJc w:val="left"/>
      <w:pPr>
        <w:ind w:left="5035" w:hanging="527"/>
      </w:pPr>
      <w:rPr>
        <w:rFonts w:hint="default"/>
        <w:lang w:val="zh-CN" w:eastAsia="zh-CN" w:bidi="zh-CN"/>
      </w:rPr>
    </w:lvl>
    <w:lvl w:ilvl="8" w:tentative="0">
      <w:start w:val="0"/>
      <w:numFmt w:val="bullet"/>
      <w:lvlText w:val="•"/>
      <w:lvlJc w:val="left"/>
      <w:pPr>
        <w:ind w:left="5737" w:hanging="527"/>
      </w:pPr>
      <w:rPr>
        <w:rFonts w:hint="default"/>
        <w:lang w:val="zh-CN" w:eastAsia="zh-CN" w:bidi="zh-CN"/>
      </w:rPr>
    </w:lvl>
  </w:abstractNum>
  <w:abstractNum w:abstractNumId="26">
    <w:nsid w:val="4D4DC07F"/>
    <w:multiLevelType w:val="multilevel"/>
    <w:tmpl w:val="4D4DC07F"/>
    <w:lvl w:ilvl="0" w:tentative="0">
      <w:start w:val="1"/>
      <w:numFmt w:val="decimal"/>
      <w:lvlText w:val="%1."/>
      <w:lvlJc w:val="left"/>
      <w:pPr>
        <w:ind w:left="475" w:hanging="351"/>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146" w:hanging="351"/>
      </w:pPr>
      <w:rPr>
        <w:rFonts w:hint="default"/>
        <w:lang w:val="zh-CN" w:eastAsia="zh-CN" w:bidi="zh-CN"/>
      </w:rPr>
    </w:lvl>
    <w:lvl w:ilvl="2" w:tentative="0">
      <w:start w:val="0"/>
      <w:numFmt w:val="bullet"/>
      <w:lvlText w:val="•"/>
      <w:lvlJc w:val="left"/>
      <w:pPr>
        <w:ind w:left="1812" w:hanging="351"/>
      </w:pPr>
      <w:rPr>
        <w:rFonts w:hint="default"/>
        <w:lang w:val="zh-CN" w:eastAsia="zh-CN" w:bidi="zh-CN"/>
      </w:rPr>
    </w:lvl>
    <w:lvl w:ilvl="3" w:tentative="0">
      <w:start w:val="0"/>
      <w:numFmt w:val="bullet"/>
      <w:lvlText w:val="•"/>
      <w:lvlJc w:val="left"/>
      <w:pPr>
        <w:ind w:left="2478" w:hanging="351"/>
      </w:pPr>
      <w:rPr>
        <w:rFonts w:hint="default"/>
        <w:lang w:val="zh-CN" w:eastAsia="zh-CN" w:bidi="zh-CN"/>
      </w:rPr>
    </w:lvl>
    <w:lvl w:ilvl="4" w:tentative="0">
      <w:start w:val="0"/>
      <w:numFmt w:val="bullet"/>
      <w:lvlText w:val="•"/>
      <w:lvlJc w:val="left"/>
      <w:pPr>
        <w:ind w:left="3144" w:hanging="351"/>
      </w:pPr>
      <w:rPr>
        <w:rFonts w:hint="default"/>
        <w:lang w:val="zh-CN" w:eastAsia="zh-CN" w:bidi="zh-CN"/>
      </w:rPr>
    </w:lvl>
    <w:lvl w:ilvl="5" w:tentative="0">
      <w:start w:val="0"/>
      <w:numFmt w:val="bullet"/>
      <w:lvlText w:val="•"/>
      <w:lvlJc w:val="left"/>
      <w:pPr>
        <w:ind w:left="3811" w:hanging="351"/>
      </w:pPr>
      <w:rPr>
        <w:rFonts w:hint="default"/>
        <w:lang w:val="zh-CN" w:eastAsia="zh-CN" w:bidi="zh-CN"/>
      </w:rPr>
    </w:lvl>
    <w:lvl w:ilvl="6" w:tentative="0">
      <w:start w:val="0"/>
      <w:numFmt w:val="bullet"/>
      <w:lvlText w:val="•"/>
      <w:lvlJc w:val="left"/>
      <w:pPr>
        <w:ind w:left="4477" w:hanging="351"/>
      </w:pPr>
      <w:rPr>
        <w:rFonts w:hint="default"/>
        <w:lang w:val="zh-CN" w:eastAsia="zh-CN" w:bidi="zh-CN"/>
      </w:rPr>
    </w:lvl>
    <w:lvl w:ilvl="7" w:tentative="0">
      <w:start w:val="0"/>
      <w:numFmt w:val="bullet"/>
      <w:lvlText w:val="•"/>
      <w:lvlJc w:val="left"/>
      <w:pPr>
        <w:ind w:left="5143" w:hanging="351"/>
      </w:pPr>
      <w:rPr>
        <w:rFonts w:hint="default"/>
        <w:lang w:val="zh-CN" w:eastAsia="zh-CN" w:bidi="zh-CN"/>
      </w:rPr>
    </w:lvl>
    <w:lvl w:ilvl="8" w:tentative="0">
      <w:start w:val="0"/>
      <w:numFmt w:val="bullet"/>
      <w:lvlText w:val="•"/>
      <w:lvlJc w:val="left"/>
      <w:pPr>
        <w:ind w:left="5809" w:hanging="351"/>
      </w:pPr>
      <w:rPr>
        <w:rFonts w:hint="default"/>
        <w:lang w:val="zh-CN" w:eastAsia="zh-CN" w:bidi="zh-CN"/>
      </w:rPr>
    </w:lvl>
  </w:abstractNum>
  <w:abstractNum w:abstractNumId="27">
    <w:nsid w:val="4D63189B"/>
    <w:multiLevelType w:val="multilevel"/>
    <w:tmpl w:val="4D63189B"/>
    <w:lvl w:ilvl="0" w:tentative="0">
      <w:start w:val="1"/>
      <w:numFmt w:val="decimal"/>
      <w:lvlText w:val="（%1）"/>
      <w:lvlJc w:val="left"/>
      <w:pPr>
        <w:ind w:left="1133" w:hanging="529"/>
      </w:pPr>
      <w:rPr>
        <w:rFonts w:hint="default" w:ascii="宋体" w:hAnsi="宋体" w:eastAsia="宋体" w:cs="宋体"/>
        <w:spacing w:val="-5"/>
        <w:w w:val="100"/>
        <w:sz w:val="19"/>
        <w:szCs w:val="19"/>
        <w:lang w:val="zh-CN" w:eastAsia="zh-CN" w:bidi="zh-CN"/>
      </w:rPr>
    </w:lvl>
    <w:lvl w:ilvl="1" w:tentative="0">
      <w:start w:val="0"/>
      <w:numFmt w:val="bullet"/>
      <w:lvlText w:val="•"/>
      <w:lvlJc w:val="left"/>
      <w:pPr>
        <w:ind w:left="2050" w:hanging="529"/>
      </w:pPr>
      <w:rPr>
        <w:rFonts w:hint="default"/>
        <w:lang w:val="zh-CN" w:eastAsia="zh-CN" w:bidi="zh-CN"/>
      </w:rPr>
    </w:lvl>
    <w:lvl w:ilvl="2" w:tentative="0">
      <w:start w:val="0"/>
      <w:numFmt w:val="bullet"/>
      <w:lvlText w:val="•"/>
      <w:lvlJc w:val="left"/>
      <w:pPr>
        <w:ind w:left="2960" w:hanging="529"/>
      </w:pPr>
      <w:rPr>
        <w:rFonts w:hint="default"/>
        <w:lang w:val="zh-CN" w:eastAsia="zh-CN" w:bidi="zh-CN"/>
      </w:rPr>
    </w:lvl>
    <w:lvl w:ilvl="3" w:tentative="0">
      <w:start w:val="0"/>
      <w:numFmt w:val="bullet"/>
      <w:lvlText w:val="•"/>
      <w:lvlJc w:val="left"/>
      <w:pPr>
        <w:ind w:left="3871" w:hanging="529"/>
      </w:pPr>
      <w:rPr>
        <w:rFonts w:hint="default"/>
        <w:lang w:val="zh-CN" w:eastAsia="zh-CN" w:bidi="zh-CN"/>
      </w:rPr>
    </w:lvl>
    <w:lvl w:ilvl="4" w:tentative="0">
      <w:start w:val="0"/>
      <w:numFmt w:val="bullet"/>
      <w:lvlText w:val="•"/>
      <w:lvlJc w:val="left"/>
      <w:pPr>
        <w:ind w:left="4781" w:hanging="529"/>
      </w:pPr>
      <w:rPr>
        <w:rFonts w:hint="default"/>
        <w:lang w:val="zh-CN" w:eastAsia="zh-CN" w:bidi="zh-CN"/>
      </w:rPr>
    </w:lvl>
    <w:lvl w:ilvl="5" w:tentative="0">
      <w:start w:val="0"/>
      <w:numFmt w:val="bullet"/>
      <w:lvlText w:val="•"/>
      <w:lvlJc w:val="left"/>
      <w:pPr>
        <w:ind w:left="5692" w:hanging="529"/>
      </w:pPr>
      <w:rPr>
        <w:rFonts w:hint="default"/>
        <w:lang w:val="zh-CN" w:eastAsia="zh-CN" w:bidi="zh-CN"/>
      </w:rPr>
    </w:lvl>
    <w:lvl w:ilvl="6" w:tentative="0">
      <w:start w:val="0"/>
      <w:numFmt w:val="bullet"/>
      <w:lvlText w:val="•"/>
      <w:lvlJc w:val="left"/>
      <w:pPr>
        <w:ind w:left="6602" w:hanging="529"/>
      </w:pPr>
      <w:rPr>
        <w:rFonts w:hint="default"/>
        <w:lang w:val="zh-CN" w:eastAsia="zh-CN" w:bidi="zh-CN"/>
      </w:rPr>
    </w:lvl>
    <w:lvl w:ilvl="7" w:tentative="0">
      <w:start w:val="0"/>
      <w:numFmt w:val="bullet"/>
      <w:lvlText w:val="•"/>
      <w:lvlJc w:val="left"/>
      <w:pPr>
        <w:ind w:left="7512" w:hanging="529"/>
      </w:pPr>
      <w:rPr>
        <w:rFonts w:hint="default"/>
        <w:lang w:val="zh-CN" w:eastAsia="zh-CN" w:bidi="zh-CN"/>
      </w:rPr>
    </w:lvl>
    <w:lvl w:ilvl="8" w:tentative="0">
      <w:start w:val="0"/>
      <w:numFmt w:val="bullet"/>
      <w:lvlText w:val="•"/>
      <w:lvlJc w:val="left"/>
      <w:pPr>
        <w:ind w:left="8423" w:hanging="529"/>
      </w:pPr>
      <w:rPr>
        <w:rFonts w:hint="default"/>
        <w:lang w:val="zh-CN" w:eastAsia="zh-CN" w:bidi="zh-CN"/>
      </w:rPr>
    </w:lvl>
  </w:abstractNum>
  <w:abstractNum w:abstractNumId="28">
    <w:nsid w:val="59ADCABA"/>
    <w:multiLevelType w:val="multilevel"/>
    <w:tmpl w:val="59ADCABA"/>
    <w:lvl w:ilvl="0" w:tentative="0">
      <w:start w:val="4"/>
      <w:numFmt w:val="decimal"/>
      <w:lvlText w:val="%1."/>
      <w:lvlJc w:val="left"/>
      <w:pPr>
        <w:ind w:left="584" w:hanging="421"/>
      </w:pPr>
      <w:rPr>
        <w:rFonts w:hint="default" w:ascii="宋体" w:hAnsi="宋体" w:eastAsia="宋体" w:cs="宋体"/>
        <w:w w:val="99"/>
        <w:sz w:val="21"/>
        <w:szCs w:val="21"/>
        <w:lang w:val="zh-CN" w:eastAsia="zh-CN" w:bidi="zh-CN"/>
      </w:rPr>
    </w:lvl>
    <w:lvl w:ilvl="1" w:tentative="0">
      <w:start w:val="0"/>
      <w:numFmt w:val="bullet"/>
      <w:lvlText w:val="•"/>
      <w:lvlJc w:val="left"/>
      <w:pPr>
        <w:ind w:left="1550" w:hanging="421"/>
      </w:pPr>
      <w:rPr>
        <w:rFonts w:hint="default"/>
        <w:lang w:val="zh-CN" w:eastAsia="zh-CN" w:bidi="zh-CN"/>
      </w:rPr>
    </w:lvl>
    <w:lvl w:ilvl="2" w:tentative="0">
      <w:start w:val="0"/>
      <w:numFmt w:val="bullet"/>
      <w:lvlText w:val="•"/>
      <w:lvlJc w:val="left"/>
      <w:pPr>
        <w:ind w:left="2521" w:hanging="421"/>
      </w:pPr>
      <w:rPr>
        <w:rFonts w:hint="default"/>
        <w:lang w:val="zh-CN" w:eastAsia="zh-CN" w:bidi="zh-CN"/>
      </w:rPr>
    </w:lvl>
    <w:lvl w:ilvl="3" w:tentative="0">
      <w:start w:val="0"/>
      <w:numFmt w:val="bullet"/>
      <w:lvlText w:val="•"/>
      <w:lvlJc w:val="left"/>
      <w:pPr>
        <w:ind w:left="3491" w:hanging="421"/>
      </w:pPr>
      <w:rPr>
        <w:rFonts w:hint="default"/>
        <w:lang w:val="zh-CN" w:eastAsia="zh-CN" w:bidi="zh-CN"/>
      </w:rPr>
    </w:lvl>
    <w:lvl w:ilvl="4" w:tentative="0">
      <w:start w:val="0"/>
      <w:numFmt w:val="bullet"/>
      <w:lvlText w:val="•"/>
      <w:lvlJc w:val="left"/>
      <w:pPr>
        <w:ind w:left="4462" w:hanging="421"/>
      </w:pPr>
      <w:rPr>
        <w:rFonts w:hint="default"/>
        <w:lang w:val="zh-CN" w:eastAsia="zh-CN" w:bidi="zh-CN"/>
      </w:rPr>
    </w:lvl>
    <w:lvl w:ilvl="5" w:tentative="0">
      <w:start w:val="0"/>
      <w:numFmt w:val="bullet"/>
      <w:lvlText w:val="•"/>
      <w:lvlJc w:val="left"/>
      <w:pPr>
        <w:ind w:left="5432" w:hanging="421"/>
      </w:pPr>
      <w:rPr>
        <w:rFonts w:hint="default"/>
        <w:lang w:val="zh-CN" w:eastAsia="zh-CN" w:bidi="zh-CN"/>
      </w:rPr>
    </w:lvl>
    <w:lvl w:ilvl="6" w:tentative="0">
      <w:start w:val="0"/>
      <w:numFmt w:val="bullet"/>
      <w:lvlText w:val="•"/>
      <w:lvlJc w:val="left"/>
      <w:pPr>
        <w:ind w:left="6403" w:hanging="421"/>
      </w:pPr>
      <w:rPr>
        <w:rFonts w:hint="default"/>
        <w:lang w:val="zh-CN" w:eastAsia="zh-CN" w:bidi="zh-CN"/>
      </w:rPr>
    </w:lvl>
    <w:lvl w:ilvl="7" w:tentative="0">
      <w:start w:val="0"/>
      <w:numFmt w:val="bullet"/>
      <w:lvlText w:val="•"/>
      <w:lvlJc w:val="left"/>
      <w:pPr>
        <w:ind w:left="7373" w:hanging="421"/>
      </w:pPr>
      <w:rPr>
        <w:rFonts w:hint="default"/>
        <w:lang w:val="zh-CN" w:eastAsia="zh-CN" w:bidi="zh-CN"/>
      </w:rPr>
    </w:lvl>
    <w:lvl w:ilvl="8" w:tentative="0">
      <w:start w:val="0"/>
      <w:numFmt w:val="bullet"/>
      <w:lvlText w:val="•"/>
      <w:lvlJc w:val="left"/>
      <w:pPr>
        <w:ind w:left="8344" w:hanging="421"/>
      </w:pPr>
      <w:rPr>
        <w:rFonts w:hint="default"/>
        <w:lang w:val="zh-CN" w:eastAsia="zh-CN" w:bidi="zh-CN"/>
      </w:rPr>
    </w:lvl>
  </w:abstractNum>
  <w:abstractNum w:abstractNumId="29">
    <w:nsid w:val="60382F6E"/>
    <w:multiLevelType w:val="multilevel"/>
    <w:tmpl w:val="60382F6E"/>
    <w:lvl w:ilvl="0" w:tentative="0">
      <w:start w:val="0"/>
      <w:numFmt w:val="bullet"/>
      <w:lvlText w:val="■"/>
      <w:lvlJc w:val="left"/>
      <w:pPr>
        <w:ind w:left="424" w:hanging="310"/>
      </w:pPr>
      <w:rPr>
        <w:rFonts w:hint="default" w:ascii="宋体" w:hAnsi="宋体" w:eastAsia="宋体" w:cs="宋体"/>
        <w:b/>
        <w:bCs/>
        <w:w w:val="99"/>
        <w:sz w:val="21"/>
        <w:szCs w:val="21"/>
        <w:lang w:val="zh-CN" w:eastAsia="zh-CN" w:bidi="zh-CN"/>
      </w:rPr>
    </w:lvl>
    <w:lvl w:ilvl="1" w:tentative="0">
      <w:start w:val="0"/>
      <w:numFmt w:val="bullet"/>
      <w:lvlText w:val="•"/>
      <w:lvlJc w:val="left"/>
      <w:pPr>
        <w:ind w:left="1092" w:hanging="310"/>
      </w:pPr>
      <w:rPr>
        <w:rFonts w:hint="default"/>
        <w:lang w:val="zh-CN" w:eastAsia="zh-CN" w:bidi="zh-CN"/>
      </w:rPr>
    </w:lvl>
    <w:lvl w:ilvl="2" w:tentative="0">
      <w:start w:val="0"/>
      <w:numFmt w:val="bullet"/>
      <w:lvlText w:val="•"/>
      <w:lvlJc w:val="left"/>
      <w:pPr>
        <w:ind w:left="1764" w:hanging="310"/>
      </w:pPr>
      <w:rPr>
        <w:rFonts w:hint="default"/>
        <w:lang w:val="zh-CN" w:eastAsia="zh-CN" w:bidi="zh-CN"/>
      </w:rPr>
    </w:lvl>
    <w:lvl w:ilvl="3" w:tentative="0">
      <w:start w:val="0"/>
      <w:numFmt w:val="bullet"/>
      <w:lvlText w:val="•"/>
      <w:lvlJc w:val="left"/>
      <w:pPr>
        <w:ind w:left="2436" w:hanging="310"/>
      </w:pPr>
      <w:rPr>
        <w:rFonts w:hint="default"/>
        <w:lang w:val="zh-CN" w:eastAsia="zh-CN" w:bidi="zh-CN"/>
      </w:rPr>
    </w:lvl>
    <w:lvl w:ilvl="4" w:tentative="0">
      <w:start w:val="0"/>
      <w:numFmt w:val="bullet"/>
      <w:lvlText w:val="•"/>
      <w:lvlJc w:val="left"/>
      <w:pPr>
        <w:ind w:left="3108" w:hanging="310"/>
      </w:pPr>
      <w:rPr>
        <w:rFonts w:hint="default"/>
        <w:lang w:val="zh-CN" w:eastAsia="zh-CN" w:bidi="zh-CN"/>
      </w:rPr>
    </w:lvl>
    <w:lvl w:ilvl="5" w:tentative="0">
      <w:start w:val="0"/>
      <w:numFmt w:val="bullet"/>
      <w:lvlText w:val="•"/>
      <w:lvlJc w:val="left"/>
      <w:pPr>
        <w:ind w:left="3781" w:hanging="310"/>
      </w:pPr>
      <w:rPr>
        <w:rFonts w:hint="default"/>
        <w:lang w:val="zh-CN" w:eastAsia="zh-CN" w:bidi="zh-CN"/>
      </w:rPr>
    </w:lvl>
    <w:lvl w:ilvl="6" w:tentative="0">
      <w:start w:val="0"/>
      <w:numFmt w:val="bullet"/>
      <w:lvlText w:val="•"/>
      <w:lvlJc w:val="left"/>
      <w:pPr>
        <w:ind w:left="4453" w:hanging="310"/>
      </w:pPr>
      <w:rPr>
        <w:rFonts w:hint="default"/>
        <w:lang w:val="zh-CN" w:eastAsia="zh-CN" w:bidi="zh-CN"/>
      </w:rPr>
    </w:lvl>
    <w:lvl w:ilvl="7" w:tentative="0">
      <w:start w:val="0"/>
      <w:numFmt w:val="bullet"/>
      <w:lvlText w:val="•"/>
      <w:lvlJc w:val="left"/>
      <w:pPr>
        <w:ind w:left="5125" w:hanging="310"/>
      </w:pPr>
      <w:rPr>
        <w:rFonts w:hint="default"/>
        <w:lang w:val="zh-CN" w:eastAsia="zh-CN" w:bidi="zh-CN"/>
      </w:rPr>
    </w:lvl>
    <w:lvl w:ilvl="8" w:tentative="0">
      <w:start w:val="0"/>
      <w:numFmt w:val="bullet"/>
      <w:lvlText w:val="•"/>
      <w:lvlJc w:val="left"/>
      <w:pPr>
        <w:ind w:left="5797" w:hanging="310"/>
      </w:pPr>
      <w:rPr>
        <w:rFonts w:hint="default"/>
        <w:lang w:val="zh-CN" w:eastAsia="zh-CN" w:bidi="zh-CN"/>
      </w:rPr>
    </w:lvl>
  </w:abstractNum>
  <w:abstractNum w:abstractNumId="30">
    <w:nsid w:val="65CD0074"/>
    <w:multiLevelType w:val="multilevel"/>
    <w:tmpl w:val="65CD0074"/>
    <w:lvl w:ilvl="0" w:tentative="0">
      <w:start w:val="1"/>
      <w:numFmt w:val="decimal"/>
      <w:lvlText w:val="（%1）"/>
      <w:lvlJc w:val="left"/>
      <w:pPr>
        <w:ind w:left="1133" w:hanging="529"/>
      </w:pPr>
      <w:rPr>
        <w:rFonts w:hint="default" w:ascii="宋体" w:hAnsi="宋体" w:eastAsia="宋体" w:cs="宋体"/>
        <w:spacing w:val="-5"/>
        <w:w w:val="100"/>
        <w:sz w:val="19"/>
        <w:szCs w:val="19"/>
        <w:lang w:val="zh-CN" w:eastAsia="zh-CN" w:bidi="zh-CN"/>
      </w:rPr>
    </w:lvl>
    <w:lvl w:ilvl="1" w:tentative="0">
      <w:start w:val="0"/>
      <w:numFmt w:val="bullet"/>
      <w:lvlText w:val="•"/>
      <w:lvlJc w:val="left"/>
      <w:pPr>
        <w:ind w:left="2050" w:hanging="529"/>
      </w:pPr>
      <w:rPr>
        <w:rFonts w:hint="default"/>
        <w:lang w:val="zh-CN" w:eastAsia="zh-CN" w:bidi="zh-CN"/>
      </w:rPr>
    </w:lvl>
    <w:lvl w:ilvl="2" w:tentative="0">
      <w:start w:val="0"/>
      <w:numFmt w:val="bullet"/>
      <w:lvlText w:val="•"/>
      <w:lvlJc w:val="left"/>
      <w:pPr>
        <w:ind w:left="2960" w:hanging="529"/>
      </w:pPr>
      <w:rPr>
        <w:rFonts w:hint="default"/>
        <w:lang w:val="zh-CN" w:eastAsia="zh-CN" w:bidi="zh-CN"/>
      </w:rPr>
    </w:lvl>
    <w:lvl w:ilvl="3" w:tentative="0">
      <w:start w:val="0"/>
      <w:numFmt w:val="bullet"/>
      <w:lvlText w:val="•"/>
      <w:lvlJc w:val="left"/>
      <w:pPr>
        <w:ind w:left="3871" w:hanging="529"/>
      </w:pPr>
      <w:rPr>
        <w:rFonts w:hint="default"/>
        <w:lang w:val="zh-CN" w:eastAsia="zh-CN" w:bidi="zh-CN"/>
      </w:rPr>
    </w:lvl>
    <w:lvl w:ilvl="4" w:tentative="0">
      <w:start w:val="0"/>
      <w:numFmt w:val="bullet"/>
      <w:lvlText w:val="•"/>
      <w:lvlJc w:val="left"/>
      <w:pPr>
        <w:ind w:left="4781" w:hanging="529"/>
      </w:pPr>
      <w:rPr>
        <w:rFonts w:hint="default"/>
        <w:lang w:val="zh-CN" w:eastAsia="zh-CN" w:bidi="zh-CN"/>
      </w:rPr>
    </w:lvl>
    <w:lvl w:ilvl="5" w:tentative="0">
      <w:start w:val="0"/>
      <w:numFmt w:val="bullet"/>
      <w:lvlText w:val="•"/>
      <w:lvlJc w:val="left"/>
      <w:pPr>
        <w:ind w:left="5692" w:hanging="529"/>
      </w:pPr>
      <w:rPr>
        <w:rFonts w:hint="default"/>
        <w:lang w:val="zh-CN" w:eastAsia="zh-CN" w:bidi="zh-CN"/>
      </w:rPr>
    </w:lvl>
    <w:lvl w:ilvl="6" w:tentative="0">
      <w:start w:val="0"/>
      <w:numFmt w:val="bullet"/>
      <w:lvlText w:val="•"/>
      <w:lvlJc w:val="left"/>
      <w:pPr>
        <w:ind w:left="6602" w:hanging="529"/>
      </w:pPr>
      <w:rPr>
        <w:rFonts w:hint="default"/>
        <w:lang w:val="zh-CN" w:eastAsia="zh-CN" w:bidi="zh-CN"/>
      </w:rPr>
    </w:lvl>
    <w:lvl w:ilvl="7" w:tentative="0">
      <w:start w:val="0"/>
      <w:numFmt w:val="bullet"/>
      <w:lvlText w:val="•"/>
      <w:lvlJc w:val="left"/>
      <w:pPr>
        <w:ind w:left="7512" w:hanging="529"/>
      </w:pPr>
      <w:rPr>
        <w:rFonts w:hint="default"/>
        <w:lang w:val="zh-CN" w:eastAsia="zh-CN" w:bidi="zh-CN"/>
      </w:rPr>
    </w:lvl>
    <w:lvl w:ilvl="8" w:tentative="0">
      <w:start w:val="0"/>
      <w:numFmt w:val="bullet"/>
      <w:lvlText w:val="•"/>
      <w:lvlJc w:val="left"/>
      <w:pPr>
        <w:ind w:left="8423" w:hanging="529"/>
      </w:pPr>
      <w:rPr>
        <w:rFonts w:hint="default"/>
        <w:lang w:val="zh-CN" w:eastAsia="zh-CN" w:bidi="zh-CN"/>
      </w:rPr>
    </w:lvl>
  </w:abstractNum>
  <w:abstractNum w:abstractNumId="31">
    <w:nsid w:val="72183CF9"/>
    <w:multiLevelType w:val="multilevel"/>
    <w:tmpl w:val="72183CF9"/>
    <w:lvl w:ilvl="0" w:tentative="0">
      <w:start w:val="1"/>
      <w:numFmt w:val="decimal"/>
      <w:lvlText w:val="%1."/>
      <w:lvlJc w:val="left"/>
      <w:pPr>
        <w:ind w:left="584" w:hanging="421"/>
      </w:pPr>
      <w:rPr>
        <w:rFonts w:hint="default" w:ascii="宋体" w:hAnsi="宋体" w:eastAsia="宋体" w:cs="宋体"/>
        <w:w w:val="99"/>
        <w:sz w:val="21"/>
        <w:szCs w:val="21"/>
        <w:lang w:val="zh-CN" w:eastAsia="zh-CN" w:bidi="zh-CN"/>
      </w:rPr>
    </w:lvl>
    <w:lvl w:ilvl="1" w:tentative="0">
      <w:start w:val="0"/>
      <w:numFmt w:val="bullet"/>
      <w:lvlText w:val="•"/>
      <w:lvlJc w:val="left"/>
      <w:pPr>
        <w:ind w:left="1550" w:hanging="421"/>
      </w:pPr>
      <w:rPr>
        <w:rFonts w:hint="default"/>
        <w:lang w:val="zh-CN" w:eastAsia="zh-CN" w:bidi="zh-CN"/>
      </w:rPr>
    </w:lvl>
    <w:lvl w:ilvl="2" w:tentative="0">
      <w:start w:val="0"/>
      <w:numFmt w:val="bullet"/>
      <w:lvlText w:val="•"/>
      <w:lvlJc w:val="left"/>
      <w:pPr>
        <w:ind w:left="2521" w:hanging="421"/>
      </w:pPr>
      <w:rPr>
        <w:rFonts w:hint="default"/>
        <w:lang w:val="zh-CN" w:eastAsia="zh-CN" w:bidi="zh-CN"/>
      </w:rPr>
    </w:lvl>
    <w:lvl w:ilvl="3" w:tentative="0">
      <w:start w:val="0"/>
      <w:numFmt w:val="bullet"/>
      <w:lvlText w:val="•"/>
      <w:lvlJc w:val="left"/>
      <w:pPr>
        <w:ind w:left="3491" w:hanging="421"/>
      </w:pPr>
      <w:rPr>
        <w:rFonts w:hint="default"/>
        <w:lang w:val="zh-CN" w:eastAsia="zh-CN" w:bidi="zh-CN"/>
      </w:rPr>
    </w:lvl>
    <w:lvl w:ilvl="4" w:tentative="0">
      <w:start w:val="0"/>
      <w:numFmt w:val="bullet"/>
      <w:lvlText w:val="•"/>
      <w:lvlJc w:val="left"/>
      <w:pPr>
        <w:ind w:left="4462" w:hanging="421"/>
      </w:pPr>
      <w:rPr>
        <w:rFonts w:hint="default"/>
        <w:lang w:val="zh-CN" w:eastAsia="zh-CN" w:bidi="zh-CN"/>
      </w:rPr>
    </w:lvl>
    <w:lvl w:ilvl="5" w:tentative="0">
      <w:start w:val="0"/>
      <w:numFmt w:val="bullet"/>
      <w:lvlText w:val="•"/>
      <w:lvlJc w:val="left"/>
      <w:pPr>
        <w:ind w:left="5432" w:hanging="421"/>
      </w:pPr>
      <w:rPr>
        <w:rFonts w:hint="default"/>
        <w:lang w:val="zh-CN" w:eastAsia="zh-CN" w:bidi="zh-CN"/>
      </w:rPr>
    </w:lvl>
    <w:lvl w:ilvl="6" w:tentative="0">
      <w:start w:val="0"/>
      <w:numFmt w:val="bullet"/>
      <w:lvlText w:val="•"/>
      <w:lvlJc w:val="left"/>
      <w:pPr>
        <w:ind w:left="6403" w:hanging="421"/>
      </w:pPr>
      <w:rPr>
        <w:rFonts w:hint="default"/>
        <w:lang w:val="zh-CN" w:eastAsia="zh-CN" w:bidi="zh-CN"/>
      </w:rPr>
    </w:lvl>
    <w:lvl w:ilvl="7" w:tentative="0">
      <w:start w:val="0"/>
      <w:numFmt w:val="bullet"/>
      <w:lvlText w:val="•"/>
      <w:lvlJc w:val="left"/>
      <w:pPr>
        <w:ind w:left="7373" w:hanging="421"/>
      </w:pPr>
      <w:rPr>
        <w:rFonts w:hint="default"/>
        <w:lang w:val="zh-CN" w:eastAsia="zh-CN" w:bidi="zh-CN"/>
      </w:rPr>
    </w:lvl>
    <w:lvl w:ilvl="8" w:tentative="0">
      <w:start w:val="0"/>
      <w:numFmt w:val="bullet"/>
      <w:lvlText w:val="•"/>
      <w:lvlJc w:val="left"/>
      <w:pPr>
        <w:ind w:left="8344" w:hanging="421"/>
      </w:pPr>
      <w:rPr>
        <w:rFonts w:hint="default"/>
        <w:lang w:val="zh-CN" w:eastAsia="zh-CN" w:bidi="zh-CN"/>
      </w:rPr>
    </w:lvl>
  </w:abstractNum>
  <w:abstractNum w:abstractNumId="32">
    <w:nsid w:val="77ECEA79"/>
    <w:multiLevelType w:val="multilevel"/>
    <w:tmpl w:val="77ECEA79"/>
    <w:lvl w:ilvl="0" w:tentative="0">
      <w:start w:val="1"/>
      <w:numFmt w:val="decimal"/>
      <w:lvlText w:val="（%1）"/>
      <w:lvlJc w:val="left"/>
      <w:pPr>
        <w:ind w:left="0" w:hanging="527"/>
      </w:pPr>
      <w:rPr>
        <w:rFonts w:hint="default"/>
        <w:spacing w:val="0"/>
        <w:w w:val="99"/>
        <w:lang w:val="zh-CN" w:eastAsia="zh-CN" w:bidi="zh-CN"/>
      </w:rPr>
    </w:lvl>
    <w:lvl w:ilvl="1" w:tentative="0">
      <w:start w:val="0"/>
      <w:numFmt w:val="bullet"/>
      <w:lvlText w:val="•"/>
      <w:lvlJc w:val="left"/>
      <w:pPr>
        <w:ind w:left="708" w:hanging="527"/>
      </w:pPr>
      <w:rPr>
        <w:rFonts w:hint="default"/>
        <w:lang w:val="zh-CN" w:eastAsia="zh-CN" w:bidi="zh-CN"/>
      </w:rPr>
    </w:lvl>
    <w:lvl w:ilvl="2" w:tentative="0">
      <w:start w:val="0"/>
      <w:numFmt w:val="bullet"/>
      <w:lvlText w:val="•"/>
      <w:lvlJc w:val="left"/>
      <w:pPr>
        <w:ind w:left="1410" w:hanging="527"/>
      </w:pPr>
      <w:rPr>
        <w:rFonts w:hint="default"/>
        <w:lang w:val="zh-CN" w:eastAsia="zh-CN" w:bidi="zh-CN"/>
      </w:rPr>
    </w:lvl>
    <w:lvl w:ilvl="3" w:tentative="0">
      <w:start w:val="0"/>
      <w:numFmt w:val="bullet"/>
      <w:lvlText w:val="•"/>
      <w:lvlJc w:val="left"/>
      <w:pPr>
        <w:ind w:left="2112" w:hanging="527"/>
      </w:pPr>
      <w:rPr>
        <w:rFonts w:hint="default"/>
        <w:lang w:val="zh-CN" w:eastAsia="zh-CN" w:bidi="zh-CN"/>
      </w:rPr>
    </w:lvl>
    <w:lvl w:ilvl="4" w:tentative="0">
      <w:start w:val="0"/>
      <w:numFmt w:val="bullet"/>
      <w:lvlText w:val="•"/>
      <w:lvlJc w:val="left"/>
      <w:pPr>
        <w:ind w:left="2814" w:hanging="527"/>
      </w:pPr>
      <w:rPr>
        <w:rFonts w:hint="default"/>
        <w:lang w:val="zh-CN" w:eastAsia="zh-CN" w:bidi="zh-CN"/>
      </w:rPr>
    </w:lvl>
    <w:lvl w:ilvl="5" w:tentative="0">
      <w:start w:val="0"/>
      <w:numFmt w:val="bullet"/>
      <w:lvlText w:val="•"/>
      <w:lvlJc w:val="left"/>
      <w:pPr>
        <w:ind w:left="3517" w:hanging="527"/>
      </w:pPr>
      <w:rPr>
        <w:rFonts w:hint="default"/>
        <w:lang w:val="zh-CN" w:eastAsia="zh-CN" w:bidi="zh-CN"/>
      </w:rPr>
    </w:lvl>
    <w:lvl w:ilvl="6" w:tentative="0">
      <w:start w:val="0"/>
      <w:numFmt w:val="bullet"/>
      <w:lvlText w:val="•"/>
      <w:lvlJc w:val="left"/>
      <w:pPr>
        <w:ind w:left="4219" w:hanging="527"/>
      </w:pPr>
      <w:rPr>
        <w:rFonts w:hint="default"/>
        <w:lang w:val="zh-CN" w:eastAsia="zh-CN" w:bidi="zh-CN"/>
      </w:rPr>
    </w:lvl>
    <w:lvl w:ilvl="7" w:tentative="0">
      <w:start w:val="0"/>
      <w:numFmt w:val="bullet"/>
      <w:lvlText w:val="•"/>
      <w:lvlJc w:val="left"/>
      <w:pPr>
        <w:ind w:left="4921" w:hanging="527"/>
      </w:pPr>
      <w:rPr>
        <w:rFonts w:hint="default"/>
        <w:lang w:val="zh-CN" w:eastAsia="zh-CN" w:bidi="zh-CN"/>
      </w:rPr>
    </w:lvl>
    <w:lvl w:ilvl="8" w:tentative="0">
      <w:start w:val="0"/>
      <w:numFmt w:val="bullet"/>
      <w:lvlText w:val="•"/>
      <w:lvlJc w:val="left"/>
      <w:pPr>
        <w:ind w:left="5623" w:hanging="527"/>
      </w:pPr>
      <w:rPr>
        <w:rFonts w:hint="default"/>
        <w:lang w:val="zh-CN" w:eastAsia="zh-CN" w:bidi="zh-CN"/>
      </w:rPr>
    </w:lvl>
  </w:abstractNum>
  <w:abstractNum w:abstractNumId="33">
    <w:nsid w:val="7C246926"/>
    <w:multiLevelType w:val="multilevel"/>
    <w:tmpl w:val="7C246926"/>
    <w:lvl w:ilvl="0" w:tentative="0">
      <w:start w:val="1"/>
      <w:numFmt w:val="decimal"/>
      <w:lvlText w:val="（%1）"/>
      <w:lvlJc w:val="left"/>
      <w:pPr>
        <w:ind w:left="640" w:hanging="527"/>
      </w:pPr>
      <w:rPr>
        <w:rFonts w:hint="default" w:ascii="宋体" w:hAnsi="宋体" w:eastAsia="宋体" w:cs="宋体"/>
        <w:spacing w:val="0"/>
        <w:w w:val="99"/>
        <w:sz w:val="19"/>
        <w:szCs w:val="19"/>
        <w:lang w:val="zh-CN" w:eastAsia="zh-CN" w:bidi="zh-CN"/>
      </w:rPr>
    </w:lvl>
    <w:lvl w:ilvl="1" w:tentative="0">
      <w:start w:val="0"/>
      <w:numFmt w:val="bullet"/>
      <w:lvlText w:val="•"/>
      <w:lvlJc w:val="left"/>
      <w:pPr>
        <w:ind w:left="1290" w:hanging="527"/>
      </w:pPr>
      <w:rPr>
        <w:rFonts w:hint="default"/>
        <w:lang w:val="zh-CN" w:eastAsia="zh-CN" w:bidi="zh-CN"/>
      </w:rPr>
    </w:lvl>
    <w:lvl w:ilvl="2" w:tentative="0">
      <w:start w:val="0"/>
      <w:numFmt w:val="bullet"/>
      <w:lvlText w:val="•"/>
      <w:lvlJc w:val="left"/>
      <w:pPr>
        <w:ind w:left="1940" w:hanging="527"/>
      </w:pPr>
      <w:rPr>
        <w:rFonts w:hint="default"/>
        <w:lang w:val="zh-CN" w:eastAsia="zh-CN" w:bidi="zh-CN"/>
      </w:rPr>
    </w:lvl>
    <w:lvl w:ilvl="3" w:tentative="0">
      <w:start w:val="0"/>
      <w:numFmt w:val="bullet"/>
      <w:lvlText w:val="•"/>
      <w:lvlJc w:val="left"/>
      <w:pPr>
        <w:ind w:left="2590" w:hanging="527"/>
      </w:pPr>
      <w:rPr>
        <w:rFonts w:hint="default"/>
        <w:lang w:val="zh-CN" w:eastAsia="zh-CN" w:bidi="zh-CN"/>
      </w:rPr>
    </w:lvl>
    <w:lvl w:ilvl="4" w:tentative="0">
      <w:start w:val="0"/>
      <w:numFmt w:val="bullet"/>
      <w:lvlText w:val="•"/>
      <w:lvlJc w:val="left"/>
      <w:pPr>
        <w:ind w:left="3240" w:hanging="527"/>
      </w:pPr>
      <w:rPr>
        <w:rFonts w:hint="default"/>
        <w:lang w:val="zh-CN" w:eastAsia="zh-CN" w:bidi="zh-CN"/>
      </w:rPr>
    </w:lvl>
    <w:lvl w:ilvl="5" w:tentative="0">
      <w:start w:val="0"/>
      <w:numFmt w:val="bullet"/>
      <w:lvlText w:val="•"/>
      <w:lvlJc w:val="left"/>
      <w:pPr>
        <w:ind w:left="3891" w:hanging="527"/>
      </w:pPr>
      <w:rPr>
        <w:rFonts w:hint="default"/>
        <w:lang w:val="zh-CN" w:eastAsia="zh-CN" w:bidi="zh-CN"/>
      </w:rPr>
    </w:lvl>
    <w:lvl w:ilvl="6" w:tentative="0">
      <w:start w:val="0"/>
      <w:numFmt w:val="bullet"/>
      <w:lvlText w:val="•"/>
      <w:lvlJc w:val="left"/>
      <w:pPr>
        <w:ind w:left="4541" w:hanging="527"/>
      </w:pPr>
      <w:rPr>
        <w:rFonts w:hint="default"/>
        <w:lang w:val="zh-CN" w:eastAsia="zh-CN" w:bidi="zh-CN"/>
      </w:rPr>
    </w:lvl>
    <w:lvl w:ilvl="7" w:tentative="0">
      <w:start w:val="0"/>
      <w:numFmt w:val="bullet"/>
      <w:lvlText w:val="•"/>
      <w:lvlJc w:val="left"/>
      <w:pPr>
        <w:ind w:left="5191" w:hanging="527"/>
      </w:pPr>
      <w:rPr>
        <w:rFonts w:hint="default"/>
        <w:lang w:val="zh-CN" w:eastAsia="zh-CN" w:bidi="zh-CN"/>
      </w:rPr>
    </w:lvl>
    <w:lvl w:ilvl="8" w:tentative="0">
      <w:start w:val="0"/>
      <w:numFmt w:val="bullet"/>
      <w:lvlText w:val="•"/>
      <w:lvlJc w:val="left"/>
      <w:pPr>
        <w:ind w:left="5841" w:hanging="527"/>
      </w:pPr>
      <w:rPr>
        <w:rFonts w:hint="default"/>
        <w:lang w:val="zh-CN" w:eastAsia="zh-CN" w:bidi="zh-CN"/>
      </w:rPr>
    </w:lvl>
  </w:abstractNum>
  <w:num w:numId="1">
    <w:abstractNumId w:val="12"/>
  </w:num>
  <w:num w:numId="2">
    <w:abstractNumId w:val="8"/>
  </w:num>
  <w:num w:numId="3">
    <w:abstractNumId w:val="7"/>
  </w:num>
  <w:num w:numId="4">
    <w:abstractNumId w:val="28"/>
  </w:num>
  <w:num w:numId="5">
    <w:abstractNumId w:val="4"/>
  </w:num>
  <w:num w:numId="6">
    <w:abstractNumId w:val="14"/>
  </w:num>
  <w:num w:numId="7">
    <w:abstractNumId w:val="31"/>
  </w:num>
  <w:num w:numId="8">
    <w:abstractNumId w:val="1"/>
  </w:num>
  <w:num w:numId="9">
    <w:abstractNumId w:val="6"/>
  </w:num>
  <w:num w:numId="10">
    <w:abstractNumId w:val="26"/>
  </w:num>
  <w:num w:numId="11">
    <w:abstractNumId w:val="20"/>
  </w:num>
  <w:num w:numId="12">
    <w:abstractNumId w:val="10"/>
  </w:num>
  <w:num w:numId="13">
    <w:abstractNumId w:val="29"/>
  </w:num>
  <w:num w:numId="14">
    <w:abstractNumId w:val="16"/>
  </w:num>
  <w:num w:numId="15">
    <w:abstractNumId w:val="25"/>
  </w:num>
  <w:num w:numId="16">
    <w:abstractNumId w:val="2"/>
  </w:num>
  <w:num w:numId="17">
    <w:abstractNumId w:val="33"/>
  </w:num>
  <w:num w:numId="18">
    <w:abstractNumId w:val="32"/>
  </w:num>
  <w:num w:numId="19">
    <w:abstractNumId w:val="3"/>
  </w:num>
  <w:num w:numId="20">
    <w:abstractNumId w:val="13"/>
  </w:num>
  <w:num w:numId="21">
    <w:abstractNumId w:val="23"/>
  </w:num>
  <w:num w:numId="22">
    <w:abstractNumId w:val="0"/>
  </w:num>
  <w:num w:numId="23">
    <w:abstractNumId w:val="21"/>
  </w:num>
  <w:num w:numId="24">
    <w:abstractNumId w:val="17"/>
  </w:num>
  <w:num w:numId="25">
    <w:abstractNumId w:val="24"/>
  </w:num>
  <w:num w:numId="26">
    <w:abstractNumId w:val="27"/>
  </w:num>
  <w:num w:numId="27">
    <w:abstractNumId w:val="19"/>
  </w:num>
  <w:num w:numId="28">
    <w:abstractNumId w:val="5"/>
  </w:num>
  <w:num w:numId="29">
    <w:abstractNumId w:val="18"/>
  </w:num>
  <w:num w:numId="30">
    <w:abstractNumId w:val="30"/>
  </w:num>
  <w:num w:numId="31">
    <w:abstractNumId w:val="15"/>
  </w:num>
  <w:num w:numId="32">
    <w:abstractNumId w:val="9"/>
  </w:num>
  <w:num w:numId="33">
    <w:abstractNumId w:val="22"/>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kNWFlNjEyNzY2ZTg0MTg1NDVhYWM1M2RhMTY3MzIifQ=="/>
  </w:docVars>
  <w:rsids>
    <w:rsidRoot w:val="0048644A"/>
    <w:rsid w:val="00153027"/>
    <w:rsid w:val="001C13CD"/>
    <w:rsid w:val="001D634F"/>
    <w:rsid w:val="001E5222"/>
    <w:rsid w:val="00287A34"/>
    <w:rsid w:val="0048644A"/>
    <w:rsid w:val="004A0F3F"/>
    <w:rsid w:val="004D61D5"/>
    <w:rsid w:val="00537C39"/>
    <w:rsid w:val="005D655E"/>
    <w:rsid w:val="006B1C8B"/>
    <w:rsid w:val="006E64C5"/>
    <w:rsid w:val="00787DA5"/>
    <w:rsid w:val="008A6BEC"/>
    <w:rsid w:val="00914F9A"/>
    <w:rsid w:val="00927E08"/>
    <w:rsid w:val="00950767"/>
    <w:rsid w:val="009C495E"/>
    <w:rsid w:val="009F7D4A"/>
    <w:rsid w:val="00A26B7D"/>
    <w:rsid w:val="00A902C8"/>
    <w:rsid w:val="00AF5E42"/>
    <w:rsid w:val="00B8320F"/>
    <w:rsid w:val="00C244A7"/>
    <w:rsid w:val="00CC6070"/>
    <w:rsid w:val="00D006A4"/>
    <w:rsid w:val="00D04D08"/>
    <w:rsid w:val="00D05F0B"/>
    <w:rsid w:val="00D10AC9"/>
    <w:rsid w:val="00D26BDB"/>
    <w:rsid w:val="00D8560A"/>
    <w:rsid w:val="00E1405C"/>
    <w:rsid w:val="00E50306"/>
    <w:rsid w:val="00F6703B"/>
    <w:rsid w:val="00FA71FE"/>
    <w:rsid w:val="01105E51"/>
    <w:rsid w:val="02A66D23"/>
    <w:rsid w:val="02E04612"/>
    <w:rsid w:val="031B37BB"/>
    <w:rsid w:val="033D4C43"/>
    <w:rsid w:val="034F0BFE"/>
    <w:rsid w:val="03653EFA"/>
    <w:rsid w:val="03F41F12"/>
    <w:rsid w:val="040E7BE1"/>
    <w:rsid w:val="042E0875"/>
    <w:rsid w:val="04402271"/>
    <w:rsid w:val="049F2A87"/>
    <w:rsid w:val="04D22A21"/>
    <w:rsid w:val="04EE14B2"/>
    <w:rsid w:val="05E906EA"/>
    <w:rsid w:val="0670627A"/>
    <w:rsid w:val="06763DDA"/>
    <w:rsid w:val="06805204"/>
    <w:rsid w:val="0698346F"/>
    <w:rsid w:val="06BC4CAD"/>
    <w:rsid w:val="07097AC2"/>
    <w:rsid w:val="074C17F6"/>
    <w:rsid w:val="08B446E4"/>
    <w:rsid w:val="09076D35"/>
    <w:rsid w:val="09363577"/>
    <w:rsid w:val="098649EC"/>
    <w:rsid w:val="09AA46C1"/>
    <w:rsid w:val="0A1A397A"/>
    <w:rsid w:val="0A4D1A99"/>
    <w:rsid w:val="0A8D3D36"/>
    <w:rsid w:val="0A944E80"/>
    <w:rsid w:val="0AF60A24"/>
    <w:rsid w:val="0B4F1D92"/>
    <w:rsid w:val="0B5B223D"/>
    <w:rsid w:val="0C4D1411"/>
    <w:rsid w:val="0C6B4BBB"/>
    <w:rsid w:val="0C970516"/>
    <w:rsid w:val="0CB2190A"/>
    <w:rsid w:val="0CB63D19"/>
    <w:rsid w:val="0D450E64"/>
    <w:rsid w:val="0D561598"/>
    <w:rsid w:val="0D585EDC"/>
    <w:rsid w:val="0E1F7CED"/>
    <w:rsid w:val="0E344BF5"/>
    <w:rsid w:val="0E4732CF"/>
    <w:rsid w:val="0E673639"/>
    <w:rsid w:val="0EF12210"/>
    <w:rsid w:val="0F4124FE"/>
    <w:rsid w:val="0F832318"/>
    <w:rsid w:val="0FBD50BE"/>
    <w:rsid w:val="0FC6679A"/>
    <w:rsid w:val="0FE54556"/>
    <w:rsid w:val="10115D20"/>
    <w:rsid w:val="10C15B8D"/>
    <w:rsid w:val="11F469AF"/>
    <w:rsid w:val="1222003C"/>
    <w:rsid w:val="122511E3"/>
    <w:rsid w:val="129900F1"/>
    <w:rsid w:val="12E34E3B"/>
    <w:rsid w:val="13052D49"/>
    <w:rsid w:val="130D1D44"/>
    <w:rsid w:val="132525B2"/>
    <w:rsid w:val="14507747"/>
    <w:rsid w:val="14525E9D"/>
    <w:rsid w:val="14B573BC"/>
    <w:rsid w:val="14BE3869"/>
    <w:rsid w:val="14D63100"/>
    <w:rsid w:val="151E26FF"/>
    <w:rsid w:val="153A60B1"/>
    <w:rsid w:val="15631174"/>
    <w:rsid w:val="1600399B"/>
    <w:rsid w:val="16505740"/>
    <w:rsid w:val="16515FAE"/>
    <w:rsid w:val="16603851"/>
    <w:rsid w:val="166F462B"/>
    <w:rsid w:val="16AA2C7B"/>
    <w:rsid w:val="16D8458B"/>
    <w:rsid w:val="170815AE"/>
    <w:rsid w:val="17283764"/>
    <w:rsid w:val="178B6A42"/>
    <w:rsid w:val="18003D99"/>
    <w:rsid w:val="18143E71"/>
    <w:rsid w:val="184E4BC5"/>
    <w:rsid w:val="18684826"/>
    <w:rsid w:val="1871682F"/>
    <w:rsid w:val="1879160D"/>
    <w:rsid w:val="188E15A7"/>
    <w:rsid w:val="1A02364D"/>
    <w:rsid w:val="1A871F5C"/>
    <w:rsid w:val="1BBB6CBD"/>
    <w:rsid w:val="1BCA629B"/>
    <w:rsid w:val="1C07057F"/>
    <w:rsid w:val="1C1642C1"/>
    <w:rsid w:val="1C5435A0"/>
    <w:rsid w:val="1C62115B"/>
    <w:rsid w:val="1C7255A2"/>
    <w:rsid w:val="1C9F54D1"/>
    <w:rsid w:val="1CAE6269"/>
    <w:rsid w:val="1CF245F9"/>
    <w:rsid w:val="1CFF1D49"/>
    <w:rsid w:val="1D4D5B5B"/>
    <w:rsid w:val="1DC757FE"/>
    <w:rsid w:val="1E180394"/>
    <w:rsid w:val="1E294391"/>
    <w:rsid w:val="1E3C623F"/>
    <w:rsid w:val="1E3F18D9"/>
    <w:rsid w:val="1E4D76E6"/>
    <w:rsid w:val="1E9849C6"/>
    <w:rsid w:val="1F0A0C62"/>
    <w:rsid w:val="1F0A3F2F"/>
    <w:rsid w:val="1FAC43C0"/>
    <w:rsid w:val="211105D1"/>
    <w:rsid w:val="21CD6525"/>
    <w:rsid w:val="220C6879"/>
    <w:rsid w:val="22102571"/>
    <w:rsid w:val="223F4C7E"/>
    <w:rsid w:val="22617B2B"/>
    <w:rsid w:val="228A5F65"/>
    <w:rsid w:val="22C5241B"/>
    <w:rsid w:val="22CC3DB9"/>
    <w:rsid w:val="23123C00"/>
    <w:rsid w:val="2353126D"/>
    <w:rsid w:val="237A5348"/>
    <w:rsid w:val="237C5373"/>
    <w:rsid w:val="239570DF"/>
    <w:rsid w:val="23C74468"/>
    <w:rsid w:val="23CC449B"/>
    <w:rsid w:val="240D24C0"/>
    <w:rsid w:val="24125265"/>
    <w:rsid w:val="259F5E24"/>
    <w:rsid w:val="26386EBD"/>
    <w:rsid w:val="26A05BBA"/>
    <w:rsid w:val="26D92AA5"/>
    <w:rsid w:val="27145D92"/>
    <w:rsid w:val="279D4FDC"/>
    <w:rsid w:val="27B7382D"/>
    <w:rsid w:val="27C53682"/>
    <w:rsid w:val="27E71835"/>
    <w:rsid w:val="280350F5"/>
    <w:rsid w:val="28235824"/>
    <w:rsid w:val="2864673F"/>
    <w:rsid w:val="2868641D"/>
    <w:rsid w:val="28710E30"/>
    <w:rsid w:val="28BC374C"/>
    <w:rsid w:val="28FD67A9"/>
    <w:rsid w:val="295F45DD"/>
    <w:rsid w:val="29DC6BFE"/>
    <w:rsid w:val="2A7470CA"/>
    <w:rsid w:val="2A9D4019"/>
    <w:rsid w:val="2AB60B6E"/>
    <w:rsid w:val="2AC21025"/>
    <w:rsid w:val="2B25056C"/>
    <w:rsid w:val="2B4C37E5"/>
    <w:rsid w:val="2B5A493C"/>
    <w:rsid w:val="2BBB0475"/>
    <w:rsid w:val="2BCF2CC5"/>
    <w:rsid w:val="2C216298"/>
    <w:rsid w:val="2C4559D9"/>
    <w:rsid w:val="2CE20E5E"/>
    <w:rsid w:val="2CFE0731"/>
    <w:rsid w:val="2D0F71ED"/>
    <w:rsid w:val="2E7404DC"/>
    <w:rsid w:val="2E8D478D"/>
    <w:rsid w:val="2F1F4441"/>
    <w:rsid w:val="2F4D3BA5"/>
    <w:rsid w:val="302D7FD7"/>
    <w:rsid w:val="304C506B"/>
    <w:rsid w:val="30FC27DD"/>
    <w:rsid w:val="31DD38C8"/>
    <w:rsid w:val="320B62F4"/>
    <w:rsid w:val="324007DC"/>
    <w:rsid w:val="33024E64"/>
    <w:rsid w:val="333003F3"/>
    <w:rsid w:val="337151CE"/>
    <w:rsid w:val="33BF7102"/>
    <w:rsid w:val="33FB3224"/>
    <w:rsid w:val="34315A84"/>
    <w:rsid w:val="344327F9"/>
    <w:rsid w:val="344E2D53"/>
    <w:rsid w:val="3466656B"/>
    <w:rsid w:val="353F6930"/>
    <w:rsid w:val="35BC6285"/>
    <w:rsid w:val="36770406"/>
    <w:rsid w:val="367913E1"/>
    <w:rsid w:val="367B0D63"/>
    <w:rsid w:val="36E127B9"/>
    <w:rsid w:val="36ED4C88"/>
    <w:rsid w:val="373932D7"/>
    <w:rsid w:val="3782414E"/>
    <w:rsid w:val="378678C8"/>
    <w:rsid w:val="37D02285"/>
    <w:rsid w:val="37D310E2"/>
    <w:rsid w:val="38463F54"/>
    <w:rsid w:val="384E63E4"/>
    <w:rsid w:val="38B61519"/>
    <w:rsid w:val="39216C61"/>
    <w:rsid w:val="3930052B"/>
    <w:rsid w:val="39886A07"/>
    <w:rsid w:val="39A152A4"/>
    <w:rsid w:val="39C947B1"/>
    <w:rsid w:val="3A1410BF"/>
    <w:rsid w:val="3B1B29AC"/>
    <w:rsid w:val="3B6A2600"/>
    <w:rsid w:val="3BEE67F9"/>
    <w:rsid w:val="3BF57DB8"/>
    <w:rsid w:val="3C065A9B"/>
    <w:rsid w:val="3C265B5B"/>
    <w:rsid w:val="3C5E66FE"/>
    <w:rsid w:val="3C7053E5"/>
    <w:rsid w:val="3C7A28B1"/>
    <w:rsid w:val="3C823961"/>
    <w:rsid w:val="3CBD0D28"/>
    <w:rsid w:val="3D6267D9"/>
    <w:rsid w:val="3D70119F"/>
    <w:rsid w:val="3D7F2DCC"/>
    <w:rsid w:val="3DC348BC"/>
    <w:rsid w:val="3DEE73D5"/>
    <w:rsid w:val="3E5B7667"/>
    <w:rsid w:val="3F242DAF"/>
    <w:rsid w:val="3F877FFF"/>
    <w:rsid w:val="3F985145"/>
    <w:rsid w:val="40DB7CED"/>
    <w:rsid w:val="411D4670"/>
    <w:rsid w:val="41AC7FC8"/>
    <w:rsid w:val="41CA74D5"/>
    <w:rsid w:val="41DB5637"/>
    <w:rsid w:val="42521F95"/>
    <w:rsid w:val="427300C1"/>
    <w:rsid w:val="427F1752"/>
    <w:rsid w:val="429E0999"/>
    <w:rsid w:val="43481AD9"/>
    <w:rsid w:val="43560668"/>
    <w:rsid w:val="435C4317"/>
    <w:rsid w:val="435D41D8"/>
    <w:rsid w:val="43925920"/>
    <w:rsid w:val="43C3380F"/>
    <w:rsid w:val="43C55D14"/>
    <w:rsid w:val="43D04A51"/>
    <w:rsid w:val="43FE449F"/>
    <w:rsid w:val="44145784"/>
    <w:rsid w:val="447A1390"/>
    <w:rsid w:val="44BD45E5"/>
    <w:rsid w:val="44C50233"/>
    <w:rsid w:val="44ED466E"/>
    <w:rsid w:val="44EE49D3"/>
    <w:rsid w:val="458D3152"/>
    <w:rsid w:val="45AE04E6"/>
    <w:rsid w:val="45F63589"/>
    <w:rsid w:val="46032B23"/>
    <w:rsid w:val="46130FB8"/>
    <w:rsid w:val="462C0BCB"/>
    <w:rsid w:val="46421E51"/>
    <w:rsid w:val="46D64942"/>
    <w:rsid w:val="474053FC"/>
    <w:rsid w:val="47902C3C"/>
    <w:rsid w:val="4837416E"/>
    <w:rsid w:val="48A15776"/>
    <w:rsid w:val="48E5478F"/>
    <w:rsid w:val="49FE477E"/>
    <w:rsid w:val="4A03083D"/>
    <w:rsid w:val="4A2074A6"/>
    <w:rsid w:val="4A2931AB"/>
    <w:rsid w:val="4A890129"/>
    <w:rsid w:val="4B132D78"/>
    <w:rsid w:val="4B5F1D20"/>
    <w:rsid w:val="4C805944"/>
    <w:rsid w:val="4D176C54"/>
    <w:rsid w:val="4D5748DA"/>
    <w:rsid w:val="4E1B5446"/>
    <w:rsid w:val="4E2B173C"/>
    <w:rsid w:val="4EB53065"/>
    <w:rsid w:val="4F1A4468"/>
    <w:rsid w:val="4F231ACB"/>
    <w:rsid w:val="4F5B22C9"/>
    <w:rsid w:val="4FE92D8A"/>
    <w:rsid w:val="50045AFA"/>
    <w:rsid w:val="501E23B7"/>
    <w:rsid w:val="503A0C8D"/>
    <w:rsid w:val="50441254"/>
    <w:rsid w:val="50F50141"/>
    <w:rsid w:val="513D2ABF"/>
    <w:rsid w:val="516027B0"/>
    <w:rsid w:val="51955D26"/>
    <w:rsid w:val="51B978DB"/>
    <w:rsid w:val="51DB0D64"/>
    <w:rsid w:val="52374F78"/>
    <w:rsid w:val="523A6134"/>
    <w:rsid w:val="5255144F"/>
    <w:rsid w:val="52704D94"/>
    <w:rsid w:val="52FC4B82"/>
    <w:rsid w:val="53703EEF"/>
    <w:rsid w:val="53803B7A"/>
    <w:rsid w:val="53957BE4"/>
    <w:rsid w:val="53A5353F"/>
    <w:rsid w:val="53D5098E"/>
    <w:rsid w:val="543975BE"/>
    <w:rsid w:val="54A521E6"/>
    <w:rsid w:val="54E31BFA"/>
    <w:rsid w:val="551B16B5"/>
    <w:rsid w:val="55622146"/>
    <w:rsid w:val="55D40995"/>
    <w:rsid w:val="56293EE0"/>
    <w:rsid w:val="569B716F"/>
    <w:rsid w:val="56E90989"/>
    <w:rsid w:val="57305F4B"/>
    <w:rsid w:val="573B52A6"/>
    <w:rsid w:val="57A670CA"/>
    <w:rsid w:val="58066859"/>
    <w:rsid w:val="58375F3D"/>
    <w:rsid w:val="5867136E"/>
    <w:rsid w:val="586E7914"/>
    <w:rsid w:val="58852BBA"/>
    <w:rsid w:val="58932239"/>
    <w:rsid w:val="589A3487"/>
    <w:rsid w:val="58DC348C"/>
    <w:rsid w:val="590649AC"/>
    <w:rsid w:val="595E5D4D"/>
    <w:rsid w:val="59B42E62"/>
    <w:rsid w:val="59B478F7"/>
    <w:rsid w:val="5A230EEA"/>
    <w:rsid w:val="5A65515C"/>
    <w:rsid w:val="5A8E4EF3"/>
    <w:rsid w:val="5ADC1D1E"/>
    <w:rsid w:val="5B1E0E71"/>
    <w:rsid w:val="5BC13370"/>
    <w:rsid w:val="5C411E8D"/>
    <w:rsid w:val="5C4F0418"/>
    <w:rsid w:val="5C675762"/>
    <w:rsid w:val="5C8D4F84"/>
    <w:rsid w:val="5C8E7193"/>
    <w:rsid w:val="5C95214F"/>
    <w:rsid w:val="5D1A3C6A"/>
    <w:rsid w:val="5D7C6FEB"/>
    <w:rsid w:val="5E056FE1"/>
    <w:rsid w:val="5E203E1A"/>
    <w:rsid w:val="5E760F16"/>
    <w:rsid w:val="5F0D5E01"/>
    <w:rsid w:val="5F1B446F"/>
    <w:rsid w:val="5F6F01DC"/>
    <w:rsid w:val="5F7F7617"/>
    <w:rsid w:val="5FC50E24"/>
    <w:rsid w:val="5FEF6FA4"/>
    <w:rsid w:val="61087377"/>
    <w:rsid w:val="611E3541"/>
    <w:rsid w:val="6138591F"/>
    <w:rsid w:val="61663095"/>
    <w:rsid w:val="616A24F3"/>
    <w:rsid w:val="61750921"/>
    <w:rsid w:val="619104DC"/>
    <w:rsid w:val="61FC7B8D"/>
    <w:rsid w:val="624D53FA"/>
    <w:rsid w:val="62662018"/>
    <w:rsid w:val="62773427"/>
    <w:rsid w:val="62820D52"/>
    <w:rsid w:val="62DF6EB8"/>
    <w:rsid w:val="62F24DD7"/>
    <w:rsid w:val="636D5436"/>
    <w:rsid w:val="6405479F"/>
    <w:rsid w:val="641F753D"/>
    <w:rsid w:val="647F27E7"/>
    <w:rsid w:val="64CA6192"/>
    <w:rsid w:val="64E42D6B"/>
    <w:rsid w:val="65634AC7"/>
    <w:rsid w:val="656B1E34"/>
    <w:rsid w:val="65F91B21"/>
    <w:rsid w:val="66083B12"/>
    <w:rsid w:val="6625522F"/>
    <w:rsid w:val="66304AEE"/>
    <w:rsid w:val="664D25A3"/>
    <w:rsid w:val="667C4500"/>
    <w:rsid w:val="668A3031"/>
    <w:rsid w:val="66E6321F"/>
    <w:rsid w:val="66F21869"/>
    <w:rsid w:val="66F60222"/>
    <w:rsid w:val="6704439C"/>
    <w:rsid w:val="67106596"/>
    <w:rsid w:val="675742E8"/>
    <w:rsid w:val="67890A91"/>
    <w:rsid w:val="67D0438C"/>
    <w:rsid w:val="67E5171C"/>
    <w:rsid w:val="67F44CAD"/>
    <w:rsid w:val="6853518B"/>
    <w:rsid w:val="68684FD8"/>
    <w:rsid w:val="68927719"/>
    <w:rsid w:val="69A8378D"/>
    <w:rsid w:val="69BB70ED"/>
    <w:rsid w:val="69DD3F99"/>
    <w:rsid w:val="69ED0A25"/>
    <w:rsid w:val="6A004BE8"/>
    <w:rsid w:val="6A036753"/>
    <w:rsid w:val="6A170CD9"/>
    <w:rsid w:val="6A392192"/>
    <w:rsid w:val="6A564230"/>
    <w:rsid w:val="6A6B0B13"/>
    <w:rsid w:val="6A995680"/>
    <w:rsid w:val="6A9A4FB4"/>
    <w:rsid w:val="6B0E5C14"/>
    <w:rsid w:val="6B3E0F3A"/>
    <w:rsid w:val="6B5A79F9"/>
    <w:rsid w:val="6B5E1DB6"/>
    <w:rsid w:val="6BD0171E"/>
    <w:rsid w:val="6BE008D2"/>
    <w:rsid w:val="6BEC112A"/>
    <w:rsid w:val="6C733CAF"/>
    <w:rsid w:val="6CDF5136"/>
    <w:rsid w:val="6D126671"/>
    <w:rsid w:val="6D4244E7"/>
    <w:rsid w:val="6D4A623F"/>
    <w:rsid w:val="6E192936"/>
    <w:rsid w:val="6E8027FA"/>
    <w:rsid w:val="6E8E6B7E"/>
    <w:rsid w:val="6EF93648"/>
    <w:rsid w:val="6FB104DC"/>
    <w:rsid w:val="700B1F61"/>
    <w:rsid w:val="704C6C05"/>
    <w:rsid w:val="70613F7C"/>
    <w:rsid w:val="706E1E0B"/>
    <w:rsid w:val="7096042E"/>
    <w:rsid w:val="71914BA7"/>
    <w:rsid w:val="71BB4ED4"/>
    <w:rsid w:val="71E03B95"/>
    <w:rsid w:val="71E52F14"/>
    <w:rsid w:val="720F3B71"/>
    <w:rsid w:val="72242D90"/>
    <w:rsid w:val="723018BF"/>
    <w:rsid w:val="727D08A9"/>
    <w:rsid w:val="72A07D6C"/>
    <w:rsid w:val="72F76F8E"/>
    <w:rsid w:val="73034C0D"/>
    <w:rsid w:val="735050CA"/>
    <w:rsid w:val="73947E61"/>
    <w:rsid w:val="743F4BA9"/>
    <w:rsid w:val="74CF151E"/>
    <w:rsid w:val="74E7348C"/>
    <w:rsid w:val="75022A1A"/>
    <w:rsid w:val="75205531"/>
    <w:rsid w:val="75226272"/>
    <w:rsid w:val="75622B13"/>
    <w:rsid w:val="75CD07DC"/>
    <w:rsid w:val="75E80678"/>
    <w:rsid w:val="76110E2E"/>
    <w:rsid w:val="7656218E"/>
    <w:rsid w:val="766B5D41"/>
    <w:rsid w:val="76FF464A"/>
    <w:rsid w:val="772F1382"/>
    <w:rsid w:val="775B3223"/>
    <w:rsid w:val="78E0531C"/>
    <w:rsid w:val="78FB5CCD"/>
    <w:rsid w:val="798F63AD"/>
    <w:rsid w:val="79DB428A"/>
    <w:rsid w:val="79EB757B"/>
    <w:rsid w:val="79F12396"/>
    <w:rsid w:val="7A261357"/>
    <w:rsid w:val="7A427B8C"/>
    <w:rsid w:val="7A761E6C"/>
    <w:rsid w:val="7A8508B7"/>
    <w:rsid w:val="7AB82678"/>
    <w:rsid w:val="7ACD02D2"/>
    <w:rsid w:val="7B2A0278"/>
    <w:rsid w:val="7B41401A"/>
    <w:rsid w:val="7B462C8E"/>
    <w:rsid w:val="7BA95196"/>
    <w:rsid w:val="7C603BC9"/>
    <w:rsid w:val="7C6164D9"/>
    <w:rsid w:val="7CBE6254"/>
    <w:rsid w:val="7DE82E68"/>
    <w:rsid w:val="7E2037FD"/>
    <w:rsid w:val="7E562193"/>
    <w:rsid w:val="7E8A307B"/>
    <w:rsid w:val="7EBB7307"/>
    <w:rsid w:val="7F057E18"/>
    <w:rsid w:val="7F913692"/>
    <w:rsid w:val="7FA404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408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728" w:right="86"/>
      <w:jc w:val="center"/>
      <w:outlineLvl w:val="0"/>
    </w:pPr>
    <w:rPr>
      <w:b/>
      <w:bCs/>
      <w:sz w:val="36"/>
      <w:szCs w:val="36"/>
    </w:rPr>
  </w:style>
  <w:style w:type="paragraph" w:styleId="3">
    <w:name w:val="heading 2"/>
    <w:basedOn w:val="1"/>
    <w:next w:val="1"/>
    <w:qFormat/>
    <w:uiPriority w:val="1"/>
    <w:pPr>
      <w:spacing w:before="61"/>
      <w:ind w:left="2509"/>
      <w:outlineLvl w:val="1"/>
    </w:pPr>
    <w:rPr>
      <w:b/>
      <w:bCs/>
      <w:sz w:val="28"/>
      <w:szCs w:val="28"/>
    </w:rPr>
  </w:style>
  <w:style w:type="paragraph" w:styleId="4">
    <w:name w:val="heading 3"/>
    <w:basedOn w:val="1"/>
    <w:next w:val="1"/>
    <w:qFormat/>
    <w:uiPriority w:val="1"/>
    <w:pPr>
      <w:ind w:left="164"/>
      <w:outlineLvl w:val="2"/>
    </w:pPr>
    <w:rPr>
      <w:b/>
      <w:bCs/>
      <w:sz w:val="27"/>
      <w:szCs w:val="27"/>
    </w:rPr>
  </w:style>
  <w:style w:type="paragraph" w:styleId="5">
    <w:name w:val="heading 4"/>
    <w:basedOn w:val="1"/>
    <w:next w:val="1"/>
    <w:qFormat/>
    <w:uiPriority w:val="1"/>
    <w:pPr>
      <w:spacing w:before="67"/>
      <w:ind w:left="164"/>
      <w:outlineLvl w:val="3"/>
    </w:pPr>
    <w:rPr>
      <w:b/>
      <w:bCs/>
      <w:sz w:val="24"/>
      <w:szCs w:val="24"/>
    </w:rPr>
  </w:style>
  <w:style w:type="paragraph" w:styleId="6">
    <w:name w:val="heading 5"/>
    <w:basedOn w:val="1"/>
    <w:next w:val="1"/>
    <w:qFormat/>
    <w:uiPriority w:val="1"/>
    <w:pPr>
      <w:spacing w:before="1"/>
      <w:ind w:left="164" w:right="216"/>
      <w:outlineLvl w:val="4"/>
    </w:pPr>
  </w:style>
  <w:style w:type="paragraph" w:styleId="7">
    <w:name w:val="heading 6"/>
    <w:basedOn w:val="1"/>
    <w:next w:val="1"/>
    <w:qFormat/>
    <w:uiPriority w:val="1"/>
    <w:pPr>
      <w:ind w:left="760"/>
      <w:outlineLvl w:val="5"/>
    </w:pPr>
    <w:rPr>
      <w:b/>
      <w:bCs/>
      <w:sz w:val="21"/>
      <w:szCs w:val="21"/>
    </w:rPr>
  </w:style>
  <w:style w:type="paragraph" w:styleId="8">
    <w:name w:val="heading 7"/>
    <w:basedOn w:val="1"/>
    <w:next w:val="1"/>
    <w:qFormat/>
    <w:uiPriority w:val="1"/>
    <w:pPr>
      <w:ind w:left="777"/>
      <w:outlineLvl w:val="6"/>
    </w:pPr>
    <w:rPr>
      <w:rFonts w:ascii="Microsoft JhengHei" w:hAnsi="Microsoft JhengHei" w:eastAsia="Microsoft JhengHei" w:cs="Microsoft JhengHei"/>
      <w:b/>
      <w:bCs/>
      <w:sz w:val="21"/>
      <w:szCs w:val="21"/>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9">
    <w:name w:val="Normal Indent"/>
    <w:basedOn w:val="1"/>
    <w:semiHidden/>
    <w:qFormat/>
    <w:uiPriority w:val="4080"/>
    <w:pPr>
      <w:ind w:firstLine="420"/>
    </w:pPr>
    <w:rPr>
      <w:szCs w:val="20"/>
    </w:rPr>
  </w:style>
  <w:style w:type="paragraph" w:styleId="10">
    <w:name w:val="Body Text"/>
    <w:basedOn w:val="1"/>
    <w:qFormat/>
    <w:uiPriority w:val="1"/>
    <w:rPr>
      <w:sz w:val="21"/>
      <w:szCs w:val="21"/>
    </w:rPr>
  </w:style>
  <w:style w:type="paragraph" w:styleId="11">
    <w:name w:val="Balloon Text"/>
    <w:basedOn w:val="1"/>
    <w:link w:val="26"/>
    <w:qFormat/>
    <w:uiPriority w:val="0"/>
    <w:rPr>
      <w:sz w:val="18"/>
      <w:szCs w:val="18"/>
    </w:rPr>
  </w:style>
  <w:style w:type="paragraph" w:styleId="12">
    <w:name w:val="footer"/>
    <w:basedOn w:val="1"/>
    <w:qFormat/>
    <w:uiPriority w:val="0"/>
    <w:pPr>
      <w:tabs>
        <w:tab w:val="center" w:pos="4153"/>
        <w:tab w:val="right" w:pos="8306"/>
      </w:tabs>
      <w:snapToGrid w:val="0"/>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Normal (Web)"/>
    <w:basedOn w:val="1"/>
    <w:qFormat/>
    <w:uiPriority w:val="99"/>
    <w:pPr>
      <w:widowControl/>
      <w:spacing w:before="100" w:beforeAutospacing="1" w:after="100" w:afterAutospacing="1"/>
      <w:jc w:val="left"/>
    </w:pPr>
    <w:rPr>
      <w:rFonts w:ascii="宋体" w:hAnsi="宋体"/>
      <w:kern w:val="0"/>
      <w:sz w:val="24"/>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paragraph" w:customStyle="1" w:styleId="19">
    <w:name w:val="正文（文本）"/>
    <w:qFormat/>
    <w:uiPriority w:val="0"/>
    <w:pPr>
      <w:widowControl w:val="0"/>
      <w:snapToGrid w:val="0"/>
      <w:spacing w:beforeLines="20" w:line="360" w:lineRule="auto"/>
      <w:jc w:val="center"/>
    </w:pPr>
    <w:rPr>
      <w:rFonts w:ascii="Calibri" w:hAnsi="宋体" w:eastAsia="宋体" w:cs="Times New Roman"/>
      <w:kern w:val="2"/>
      <w:sz w:val="28"/>
      <w:szCs w:val="28"/>
      <w:lang w:val="en-US" w:eastAsia="zh-CN" w:bidi="ar-SA"/>
    </w:rPr>
  </w:style>
  <w:style w:type="table" w:customStyle="1" w:styleId="20">
    <w:name w:val="Table Normal"/>
    <w:semiHidden/>
    <w:unhideWhenUsed/>
    <w:qFormat/>
    <w:uiPriority w:val="2"/>
    <w:tblPr>
      <w:tblCellMar>
        <w:top w:w="0" w:type="dxa"/>
        <w:left w:w="0" w:type="dxa"/>
        <w:bottom w:w="0" w:type="dxa"/>
        <w:right w:w="0" w:type="dxa"/>
      </w:tblCellMar>
    </w:tblPr>
  </w:style>
  <w:style w:type="paragraph" w:styleId="21">
    <w:name w:val="List Paragraph"/>
    <w:basedOn w:val="1"/>
    <w:qFormat/>
    <w:uiPriority w:val="1"/>
    <w:pPr>
      <w:spacing w:before="45"/>
      <w:ind w:left="164" w:hanging="527"/>
    </w:pPr>
  </w:style>
  <w:style w:type="paragraph" w:customStyle="1" w:styleId="22">
    <w:name w:val="Table Paragraph"/>
    <w:basedOn w:val="1"/>
    <w:qFormat/>
    <w:uiPriority w:val="1"/>
  </w:style>
  <w:style w:type="paragraph" w:customStyle="1" w:styleId="23">
    <w:name w:val="WPSOffice手动目录 1"/>
    <w:qFormat/>
    <w:uiPriority w:val="0"/>
    <w:rPr>
      <w:rFonts w:asciiTheme="minorHAnsi" w:hAnsiTheme="minorHAnsi" w:eastAsiaTheme="minorHAnsi" w:cstheme="minorBidi"/>
      <w:lang w:val="en-US" w:eastAsia="zh-CN" w:bidi="ar-SA"/>
    </w:rPr>
  </w:style>
  <w:style w:type="character" w:customStyle="1" w:styleId="24">
    <w:name w:val="font11"/>
    <w:basedOn w:val="17"/>
    <w:qFormat/>
    <w:uiPriority w:val="0"/>
    <w:rPr>
      <w:rFonts w:hint="eastAsia" w:ascii="宋体" w:hAnsi="宋体" w:eastAsia="宋体" w:cs="宋体"/>
      <w:color w:val="000000"/>
      <w:sz w:val="22"/>
      <w:szCs w:val="22"/>
      <w:u w:val="none"/>
    </w:rPr>
  </w:style>
  <w:style w:type="character" w:customStyle="1" w:styleId="25">
    <w:name w:val="font01"/>
    <w:basedOn w:val="17"/>
    <w:qFormat/>
    <w:uiPriority w:val="0"/>
    <w:rPr>
      <w:rFonts w:hint="eastAsia" w:ascii="宋体" w:hAnsi="宋体" w:eastAsia="宋体" w:cs="宋体"/>
      <w:color w:val="000000"/>
      <w:sz w:val="22"/>
      <w:szCs w:val="22"/>
      <w:u w:val="none"/>
      <w:vertAlign w:val="superscript"/>
    </w:rPr>
  </w:style>
  <w:style w:type="character" w:customStyle="1" w:styleId="26">
    <w:name w:val="批注框文本 Char"/>
    <w:basedOn w:val="17"/>
    <w:link w:val="11"/>
    <w:qFormat/>
    <w:uiPriority w:val="0"/>
    <w:rPr>
      <w:rFonts w:ascii="宋体" w:hAnsi="宋体" w:eastAsia="宋体" w:cs="宋体"/>
      <w:sz w:val="18"/>
      <w:szCs w:val="18"/>
      <w:lang w:val="zh-CN" w:bidi="zh-CN"/>
    </w:rPr>
  </w:style>
  <w:style w:type="paragraph" w:customStyle="1" w:styleId="27">
    <w:name w:val="Body text|1"/>
    <w:basedOn w:val="1"/>
    <w:qFormat/>
    <w:uiPriority w:val="0"/>
    <w:pPr>
      <w:spacing w:after="20" w:line="379" w:lineRule="auto"/>
      <w:ind w:firstLine="400"/>
    </w:pPr>
    <w:rPr>
      <w:sz w:val="38"/>
      <w:szCs w:val="38"/>
      <w:lang w:val="zh-TW" w:eastAsia="zh-TW" w:bidi="zh-TW"/>
    </w:rPr>
  </w:style>
  <w:style w:type="paragraph" w:customStyle="1" w:styleId="28">
    <w:name w:val="Heading #2|1"/>
    <w:basedOn w:val="1"/>
    <w:qFormat/>
    <w:uiPriority w:val="0"/>
    <w:pPr>
      <w:spacing w:line="698" w:lineRule="exact"/>
      <w:ind w:firstLine="820"/>
      <w:outlineLvl w:val="1"/>
    </w:pPr>
    <w:rPr>
      <w:b/>
      <w:bCs/>
      <w:sz w:val="38"/>
      <w:szCs w:val="38"/>
      <w:lang w:val="zh-TW" w:eastAsia="zh-TW" w:bidi="zh-TW"/>
    </w:rPr>
  </w:style>
  <w:style w:type="paragraph" w:customStyle="1" w:styleId="29">
    <w:name w:val="p0"/>
    <w:basedOn w:val="1"/>
    <w:qFormat/>
    <w:uiPriority w:val="0"/>
    <w:pPr>
      <w:widowControl/>
    </w:pPr>
    <w:rPr>
      <w:rFonts w:ascii="仿宋_GB2312" w:hAnsi="宋体" w:eastAsia="仿宋_GB2312" w:cs="宋体"/>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FA422D-CF21-401F-A0B6-34A23AEB068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23092</Words>
  <Characters>23862</Characters>
  <Lines>195</Lines>
  <Paragraphs>55</Paragraphs>
  <TotalTime>4</TotalTime>
  <ScaleCrop>false</ScaleCrop>
  <LinksUpToDate>false</LinksUpToDate>
  <CharactersWithSpaces>25032</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2018-11-10T01:04:00Z</dcterms:created>
  <dc:creator>Administrator</dc:creator>
  <cp:lastModifiedBy>黄拾叁</cp:lastModifiedBy>
  <cp:lastPrinted>2020-12-02T02:55:00Z</cp:lastPrinted>
  <dcterms:modified xsi:type="dcterms:W3CDTF">2022-12-11T05:49:36Z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2018-11-10T00:00:00Z</vt:filetime>
  </property>
  <property fmtid="{D5CDD505-2E9C-101B-9397-08002B2CF9AE}" pid="3" name="LastSaved">
    <vt:filetime>2018-11-10T00:00:00Z</vt:filetime>
  </property>
  <property fmtid="{D5CDD505-2E9C-101B-9397-08002B2CF9AE}" pid="4" name="KSOProductBuildVer">
    <vt:lpwstr>2052-11.1.0.13607</vt:lpwstr>
  </property>
  <property fmtid="{D5CDD505-2E9C-101B-9397-08002B2CF9AE}" pid="5" name="ICV">
    <vt:lpwstr>8DE186CD3593446D99086613C4F20C5A</vt:lpwstr>
  </property>
</Properties>
</file>