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25"/>
        <w:jc w:val="center"/>
        <w:outlineLvl w:val="0"/>
        <w:rPr>
          <w:rFonts w:ascii="宋体" w:hAnsi="宋体" w:eastAsia="宋体" w:cs="Times New Roman"/>
          <w:b/>
          <w:sz w:val="30"/>
          <w:szCs w:val="30"/>
        </w:rPr>
      </w:pPr>
      <w:bookmarkStart w:id="0" w:name="_Toc30283"/>
      <w:bookmarkStart w:id="1" w:name="_Toc31423"/>
      <w:bookmarkStart w:id="2" w:name="_Toc25531"/>
      <w:bookmarkStart w:id="3" w:name="_Toc3726"/>
      <w:bookmarkStart w:id="4" w:name="_Toc23643"/>
      <w:bookmarkStart w:id="5" w:name="_Toc23962"/>
      <w:bookmarkStart w:id="6" w:name="_Toc8705"/>
      <w:bookmarkStart w:id="7" w:name="_Toc32292"/>
      <w:bookmarkStart w:id="8" w:name="_Toc2633"/>
      <w:bookmarkStart w:id="9" w:name="_Toc7509"/>
      <w:bookmarkStart w:id="10" w:name="_Toc26771"/>
      <w:bookmarkStart w:id="11" w:name="_Toc631"/>
      <w:bookmarkStart w:id="12" w:name="_Toc19246"/>
      <w:bookmarkStart w:id="13" w:name="_Toc8858"/>
      <w:bookmarkStart w:id="14" w:name="_Toc1722"/>
      <w:bookmarkStart w:id="15" w:name="_Toc27826"/>
      <w:bookmarkStart w:id="16" w:name="_Toc4696"/>
      <w:bookmarkStart w:id="17" w:name="_Toc17715"/>
      <w:bookmarkStart w:id="18" w:name="_Toc24178"/>
      <w:bookmarkStart w:id="19" w:name="_Toc4526"/>
      <w:bookmarkStart w:id="20" w:name="_Toc9566"/>
      <w:bookmarkStart w:id="21" w:name="_Toc18992"/>
      <w:bookmarkStart w:id="22" w:name="_Toc4097"/>
      <w:bookmarkStart w:id="23" w:name="_Toc28162"/>
      <w:bookmarkStart w:id="24" w:name="_Toc31708"/>
      <w:bookmarkStart w:id="25" w:name="_Toc51"/>
      <w:bookmarkStart w:id="26" w:name="_Toc18791"/>
      <w:bookmarkStart w:id="27" w:name="_Toc11877"/>
      <w:bookmarkStart w:id="28" w:name="_Toc28899"/>
      <w:bookmarkStart w:id="29" w:name="_Toc5367"/>
      <w:r>
        <w:rPr>
          <w:rFonts w:hint="eastAsia" w:ascii="宋体" w:hAnsi="宋体" w:eastAsia="宋体" w:cs="Times New Roman"/>
          <w:b/>
          <w:bCs/>
          <w:kern w:val="0"/>
          <w:sz w:val="32"/>
          <w:szCs w:val="21"/>
        </w:rPr>
        <w:t>第</w:t>
      </w:r>
      <w:r>
        <w:rPr>
          <w:rFonts w:hint="eastAsia" w:ascii="宋体" w:hAnsi="宋体" w:eastAsia="宋体" w:cs="Times New Roman"/>
          <w:b/>
          <w:bCs/>
          <w:kern w:val="0"/>
          <w:sz w:val="32"/>
          <w:szCs w:val="21"/>
          <w:lang w:eastAsia="zh-CN"/>
        </w:rPr>
        <w:t>八</w:t>
      </w:r>
      <w:r>
        <w:rPr>
          <w:rFonts w:hint="eastAsia" w:ascii="宋体" w:hAnsi="宋体" w:eastAsia="宋体" w:cs="Times New Roman"/>
          <w:b/>
          <w:bCs/>
          <w:kern w:val="0"/>
          <w:sz w:val="32"/>
          <w:szCs w:val="21"/>
        </w:rPr>
        <w:t>章  投标文件格式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line="360" w:lineRule="auto"/>
        <w:jc w:val="center"/>
        <w:rPr>
          <w:rFonts w:ascii="宋体" w:hAnsi="宋体" w:eastAsia="宋体" w:cs="Times New Roman"/>
          <w:b/>
          <w:szCs w:val="21"/>
        </w:rPr>
      </w:pPr>
    </w:p>
    <w:p>
      <w:pPr>
        <w:pStyle w:val="3"/>
        <w:ind w:firstLine="420" w:firstLineChars="200"/>
        <w:outlineLvl w:val="1"/>
        <w:rPr>
          <w:rFonts w:hint="eastAsia" w:ascii="宋体" w:hAnsi="宋体" w:eastAsia="宋体" w:cs="Times New Roman"/>
          <w:b w:val="0"/>
        </w:rPr>
      </w:pPr>
      <w:bookmarkStart w:id="30" w:name="_Toc14772"/>
      <w:bookmarkStart w:id="31" w:name="_Toc31641"/>
      <w:bookmarkStart w:id="32" w:name="_Toc18259"/>
      <w:bookmarkStart w:id="33" w:name="_Toc9160"/>
      <w:bookmarkStart w:id="34" w:name="_Toc25685"/>
      <w:bookmarkStart w:id="35" w:name="_Toc29784"/>
      <w:bookmarkStart w:id="36" w:name="_Toc13317"/>
      <w:bookmarkStart w:id="37" w:name="_Toc5051"/>
      <w:bookmarkStart w:id="38" w:name="_Toc23203"/>
      <w:bookmarkStart w:id="39" w:name="_Toc27318"/>
      <w:bookmarkStart w:id="40" w:name="_Toc11509"/>
      <w:bookmarkStart w:id="41" w:name="_Toc24256"/>
      <w:bookmarkStart w:id="42" w:name="_Toc660"/>
      <w:bookmarkStart w:id="43" w:name="_Toc15858"/>
      <w:bookmarkStart w:id="44" w:name="_Toc23556"/>
      <w:bookmarkStart w:id="45" w:name="_Toc10969"/>
      <w:bookmarkStart w:id="46" w:name="_Toc5206"/>
      <w:bookmarkStart w:id="47" w:name="_Toc9772"/>
      <w:bookmarkStart w:id="48" w:name="_Toc8367"/>
      <w:bookmarkStart w:id="49" w:name="_Toc11893"/>
      <w:r>
        <w:rPr>
          <w:rFonts w:hint="eastAsia" w:ascii="宋体" w:hAnsi="宋体" w:eastAsia="宋体" w:cs="Times New Roman"/>
          <w:b w:val="0"/>
        </w:rPr>
        <w:t>1、投标函格式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360" w:lineRule="auto"/>
        <w:outlineLvl w:val="9"/>
        <w:rPr>
          <w:rFonts w:ascii="宋体" w:hAnsi="宋体" w:eastAsia="宋体" w:cs="Times New Roman"/>
          <w:szCs w:val="21"/>
        </w:rPr>
      </w:pPr>
      <w:r>
        <w:rPr>
          <w:rFonts w:hint="eastAsia" w:ascii="宋体" w:hAnsi="宋体" w:eastAsia="宋体" w:cs="Times New Roman"/>
          <w:szCs w:val="21"/>
        </w:rPr>
        <w:t xml:space="preserve">致：  </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（招标人名称）</w:t>
      </w:r>
    </w:p>
    <w:p>
      <w:pPr>
        <w:spacing w:line="360" w:lineRule="auto"/>
        <w:ind w:firstLine="420" w:firstLineChars="200"/>
        <w:outlineLvl w:val="9"/>
        <w:rPr>
          <w:rFonts w:ascii="宋体" w:hAnsi="宋体" w:eastAsia="宋体" w:cs="Times New Roman"/>
          <w:szCs w:val="21"/>
        </w:rPr>
      </w:pPr>
      <w:r>
        <w:rPr>
          <w:rFonts w:hint="eastAsia" w:ascii="宋体" w:hAnsi="宋体" w:eastAsia="宋体" w:cs="Times New Roman"/>
          <w:szCs w:val="21"/>
        </w:rPr>
        <w:t>根据贵方为</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(项目名称)招标采购的投标邀请</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(项目编号)签字代表</w:t>
      </w:r>
      <w:r>
        <w:rPr>
          <w:rFonts w:hint="eastAsia" w:ascii="宋体" w:hAnsi="宋体" w:eastAsia="宋体" w:cs="Times New Roman"/>
          <w:szCs w:val="21"/>
          <w:u w:val="single"/>
        </w:rPr>
        <w:t xml:space="preserve">       </w:t>
      </w:r>
      <w:r>
        <w:rPr>
          <w:rFonts w:hint="eastAsia" w:ascii="宋体" w:hAnsi="宋体" w:eastAsia="宋体" w:cs="Times New Roman"/>
          <w:szCs w:val="21"/>
        </w:rPr>
        <w:t>(姓名、职务)经正式授权并代表投标人</w:t>
      </w:r>
      <w:r>
        <w:rPr>
          <w:rFonts w:hint="eastAsia" w:ascii="宋体" w:hAnsi="宋体" w:eastAsia="宋体" w:cs="Times New Roman"/>
          <w:szCs w:val="21"/>
          <w:u w:val="single"/>
        </w:rPr>
        <w:t xml:space="preserve">                    </w:t>
      </w:r>
      <w:r>
        <w:rPr>
          <w:rFonts w:hint="eastAsia" w:ascii="宋体" w:hAnsi="宋体" w:eastAsia="宋体" w:cs="Times New Roman"/>
          <w:szCs w:val="21"/>
        </w:rPr>
        <w:t>(投标人名称)，向贵方在网上投标系统中提交投标文件1份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据此函，签字代表宣布同意如下：</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我方已详细审查全部招标文件(包括答疑文件、图纸)以及全部参考资料和附件，我方已完全理解和确认招标文件对本项目的一切内容与要求，已不需要作出任何其它解释，我方同意放弃对这方面有不明及误解的权利。</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2、我方同意所递交的投标文件在招标文件规定的投标有效期内有效。在此期限内，本投标文件对我方一直具有约束力，随时可接受中标。</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3、如果我方的投标文件被接受，我方将提供履约担保(如果有)。我方保证在投标文件承诺的服务期限内完成合同范围内的全部内容，保证本项目服务质量全部达到投标文件承诺的标准和要求。</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4、除非并直到制定并实施正式协议书，本投标文件及你方书面中标通知，应构成你我双方间有约束力的合同文件。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5、我方提供人民币</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 </w:t>
      </w:r>
      <w:r>
        <w:rPr>
          <w:rFonts w:hint="eastAsia" w:ascii="宋体" w:hAnsi="宋体" w:eastAsia="宋体" w:cs="Times New Roman"/>
          <w:szCs w:val="21"/>
          <w:u w:val="single"/>
        </w:rPr>
        <w:t xml:space="preserve">   </w:t>
      </w:r>
      <w:r>
        <w:rPr>
          <w:rFonts w:hint="eastAsia" w:ascii="宋体" w:hAnsi="宋体" w:eastAsia="宋体" w:cs="Times New Roman"/>
          <w:szCs w:val="21"/>
        </w:rPr>
        <w:t>元整的投标保证金(如果有)，若我方在投标有效期内撤回我方的投标，或在收到贵方的书面中标通知书后不在规定的期限内签定合同，则我方同意贵方没收我方的投标保证金，并对我方参与政府采购项目予以不良诚信记录。</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6、我方已按照本项目招标文件中所附的《资格(资质)性检查表》以及《符合性检查表》进行了自查，对招标人根据《资格(资质)性检查表》判定的无效投标以及评标委员会根据《符合性检查表》判定的非实质性响应投标无任何异议。</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7、我方同意按照《政府采购法》及相关法律法规的规定提出询问或质疑。我方已经充分行使了对招标要求提出质疑和澄清的权利，因此我方承诺不再对招</w:t>
      </w:r>
      <w:bookmarkStart w:id="50" w:name="_bookmark15"/>
      <w:bookmarkEnd w:id="50"/>
      <w:r>
        <w:rPr>
          <w:rFonts w:hint="eastAsia" w:ascii="宋体" w:hAnsi="宋体" w:eastAsia="宋体" w:cs="Times New Roman"/>
          <w:szCs w:val="21"/>
        </w:rPr>
        <w:t>标要求提出质疑。</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8、投标人同意提供按照贵方可能要求的与其投标有关的一切数据或资料，完全理解贵方不一定要接受最低价的投标或收到的任何投标，完全理解并接受招标人对评标资料保密且不解释落标原因。</w:t>
      </w:r>
    </w:p>
    <w:p>
      <w:pPr>
        <w:spacing w:line="360" w:lineRule="auto"/>
        <w:ind w:firstLine="420" w:firstLineChars="200"/>
        <w:rPr>
          <w:rFonts w:hint="eastAsia" w:ascii="宋体" w:hAnsi="宋体" w:eastAsia="宋体" w:cs="Times New Roman"/>
          <w:szCs w:val="21"/>
        </w:rPr>
      </w:pP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投标人：(企业全称)(盖章)</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单位地址：</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法定代表人：(签字或盖章)</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授权代理人：(签字)</w:t>
      </w:r>
    </w:p>
    <w:p>
      <w:pPr>
        <w:spacing w:line="360" w:lineRule="auto"/>
        <w:ind w:firstLine="420" w:firstLineChars="200"/>
        <w:rPr>
          <w:rFonts w:hint="eastAsia" w:ascii="宋体" w:hAnsi="宋体" w:eastAsia="宋体" w:cs="Times New Roman"/>
          <w:szCs w:val="21"/>
        </w:rPr>
      </w:pPr>
    </w:p>
    <w:p>
      <w:pPr>
        <w:spacing w:line="360" w:lineRule="auto"/>
        <w:ind w:firstLine="420" w:firstLineChars="200"/>
        <w:rPr>
          <w:rFonts w:hint="eastAsia" w:ascii="宋体" w:hAnsi="宋体" w:eastAsia="宋体" w:cs="Times New Roman"/>
          <w:szCs w:val="21"/>
        </w:rPr>
      </w:pP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邮政编码：</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传真：</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电话：</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日期：         年   月     日</w:t>
      </w:r>
    </w:p>
    <w:p>
      <w:pPr>
        <w:pStyle w:val="5"/>
        <w:rPr>
          <w:rFonts w:hint="eastAsia" w:ascii="宋体" w:hAnsi="宋体" w:eastAsia="宋体" w:cs="Times New Roman"/>
          <w:kern w:val="0"/>
          <w:szCs w:val="21"/>
        </w:rPr>
      </w:pPr>
      <w:r>
        <w:rPr>
          <w:rFonts w:hint="eastAsia" w:ascii="宋体" w:hAnsi="宋体" w:eastAsia="宋体" w:cs="Times New Roman"/>
          <w:kern w:val="0"/>
          <w:szCs w:val="21"/>
        </w:rPr>
        <w:br w:type="page"/>
      </w:r>
      <w:bookmarkStart w:id="51" w:name="_Toc4423"/>
      <w:bookmarkStart w:id="52" w:name="_Toc7482"/>
      <w:bookmarkStart w:id="53" w:name="_Toc18795"/>
      <w:bookmarkStart w:id="54" w:name="_Toc13015"/>
      <w:bookmarkStart w:id="55" w:name="_Toc5921"/>
      <w:bookmarkStart w:id="56" w:name="_Toc21459"/>
      <w:bookmarkStart w:id="57" w:name="_Toc25987"/>
      <w:bookmarkStart w:id="58" w:name="_Toc17387"/>
      <w:bookmarkStart w:id="59" w:name="_Toc7595"/>
      <w:bookmarkStart w:id="60" w:name="_Toc23235"/>
      <w:bookmarkStart w:id="61" w:name="_Toc12900"/>
      <w:bookmarkStart w:id="62" w:name="_Toc6562"/>
      <w:bookmarkStart w:id="63" w:name="_Toc13468"/>
      <w:bookmarkStart w:id="64" w:name="_Toc15263"/>
      <w:bookmarkStart w:id="65" w:name="_Toc7257"/>
      <w:bookmarkStart w:id="66" w:name="_Toc30125"/>
      <w:bookmarkStart w:id="67" w:name="_Toc24930"/>
      <w:bookmarkStart w:id="68" w:name="_Toc29914"/>
      <w:bookmarkStart w:id="69" w:name="_Toc18109"/>
    </w:p>
    <w:p>
      <w:pPr>
        <w:pStyle w:val="5"/>
        <w:rPr>
          <w:rFonts w:hint="eastAsia" w:ascii="宋体" w:hAnsi="宋体" w:eastAsia="宋体" w:cs="Times New Roman"/>
          <w:kern w:val="0"/>
          <w:szCs w:val="21"/>
        </w:rPr>
      </w:pPr>
    </w:p>
    <w:p>
      <w:pPr>
        <w:pStyle w:val="3"/>
        <w:outlineLvl w:val="1"/>
        <w:rPr>
          <w:rFonts w:hint="eastAsia" w:eastAsia="宋体" w:cs="Times New Roman"/>
          <w:b w:val="0"/>
          <w:lang w:eastAsia="zh-CN"/>
        </w:rPr>
      </w:pPr>
      <w:bookmarkStart w:id="70" w:name="_Toc978"/>
      <w:r>
        <w:rPr>
          <w:rFonts w:hint="eastAsia" w:eastAsia="宋体" w:cs="Times New Roman"/>
          <w:b w:val="0"/>
          <w:lang w:val="en-US" w:eastAsia="zh-CN"/>
        </w:rPr>
        <w:t>2</w:t>
      </w:r>
      <w:r>
        <w:rPr>
          <w:rFonts w:hint="eastAsia" w:eastAsia="宋体" w:cs="Times New Roman"/>
          <w:b w:val="0"/>
        </w:rPr>
        <w:t>、</w:t>
      </w:r>
      <w:r>
        <w:rPr>
          <w:rFonts w:hint="eastAsia" w:eastAsia="宋体" w:cs="Times New Roman"/>
          <w:b w:val="0"/>
          <w:lang w:eastAsia="zh-CN"/>
        </w:rPr>
        <w:t>投标</w:t>
      </w:r>
      <w:r>
        <w:rPr>
          <w:rFonts w:hint="eastAsia" w:eastAsia="宋体" w:cs="Times New Roman"/>
          <w:b w:val="0"/>
        </w:rPr>
        <w:t>一览表格式</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spacing w:line="240" w:lineRule="auto"/>
        <w:ind w:firstLine="420" w:firstLineChars="0"/>
        <w:jc w:val="both"/>
        <w:rPr>
          <w:rFonts w:hint="eastAsia" w:ascii="宋体" w:hAnsi="宋体" w:eastAsia="宋体" w:cs="宋体"/>
          <w:sz w:val="21"/>
          <w:szCs w:val="21"/>
          <w:lang w:eastAsia="zh-CN"/>
        </w:rPr>
      </w:pPr>
    </w:p>
    <w:p>
      <w:pPr>
        <w:spacing w:line="360" w:lineRule="auto"/>
        <w:jc w:val="both"/>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项目名称：                            </w:t>
      </w:r>
    </w:p>
    <w:p>
      <w:pPr>
        <w:spacing w:line="148" w:lineRule="exac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采购项目编号：                        </w:t>
      </w:r>
    </w:p>
    <w:p>
      <w:pPr>
        <w:pStyle w:val="2"/>
        <w:rPr>
          <w:rFonts w:hint="eastAsia" w:ascii="宋体" w:hAnsi="宋体" w:eastAsia="宋体" w:cs="宋体"/>
          <w:sz w:val="21"/>
          <w:szCs w:val="21"/>
        </w:rPr>
      </w:pPr>
    </w:p>
    <w:tbl>
      <w:tblPr>
        <w:tblStyle w:val="10"/>
        <w:tblW w:w="8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1574"/>
        <w:gridCol w:w="1842"/>
        <w:gridCol w:w="1842"/>
        <w:gridCol w:w="1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1372" w:type="dxa"/>
            <w:noWrap w:val="0"/>
            <w:vAlign w:val="top"/>
          </w:tcPr>
          <w:p>
            <w:pPr>
              <w:spacing w:line="256" w:lineRule="auto"/>
              <w:rPr>
                <w:rFonts w:hint="eastAsia" w:ascii="宋体" w:hAnsi="宋体" w:eastAsia="宋体" w:cs="宋体"/>
                <w:sz w:val="21"/>
                <w:szCs w:val="21"/>
              </w:rPr>
            </w:pPr>
          </w:p>
          <w:p>
            <w:pPr>
              <w:spacing w:before="78" w:line="217" w:lineRule="auto"/>
              <w:ind w:left="216"/>
              <w:rPr>
                <w:rFonts w:hint="eastAsia" w:ascii="宋体" w:hAnsi="宋体" w:eastAsia="宋体" w:cs="宋体"/>
                <w:sz w:val="21"/>
                <w:szCs w:val="21"/>
              </w:rPr>
            </w:pPr>
            <w:r>
              <w:rPr>
                <w:rFonts w:hint="eastAsia" w:ascii="宋体" w:hAnsi="宋体" w:eastAsia="宋体" w:cs="宋体"/>
                <w:spacing w:val="-4"/>
                <w:sz w:val="21"/>
                <w:szCs w:val="21"/>
              </w:rPr>
              <w:t>项</w:t>
            </w:r>
            <w:r>
              <w:rPr>
                <w:rFonts w:hint="eastAsia" w:ascii="宋体" w:hAnsi="宋体" w:eastAsia="宋体" w:cs="宋体"/>
                <w:spacing w:val="-2"/>
                <w:sz w:val="21"/>
                <w:szCs w:val="21"/>
              </w:rPr>
              <w:t>目名称</w:t>
            </w:r>
          </w:p>
        </w:tc>
        <w:tc>
          <w:tcPr>
            <w:tcW w:w="1574" w:type="dxa"/>
            <w:noWrap w:val="0"/>
            <w:vAlign w:val="top"/>
          </w:tcPr>
          <w:p>
            <w:pPr>
              <w:spacing w:line="288" w:lineRule="auto"/>
              <w:rPr>
                <w:rFonts w:hint="eastAsia" w:ascii="宋体" w:hAnsi="宋体" w:eastAsia="宋体" w:cs="宋体"/>
                <w:sz w:val="21"/>
                <w:szCs w:val="21"/>
              </w:rPr>
            </w:pPr>
          </w:p>
          <w:p>
            <w:pPr>
              <w:spacing w:before="78" w:line="388" w:lineRule="exact"/>
              <w:ind w:left="448"/>
              <w:rPr>
                <w:rFonts w:hint="eastAsia" w:ascii="宋体" w:hAnsi="宋体" w:eastAsia="宋体" w:cs="宋体"/>
                <w:sz w:val="21"/>
                <w:szCs w:val="21"/>
              </w:rPr>
            </w:pPr>
            <w:r>
              <w:rPr>
                <w:rFonts w:hint="eastAsia" w:ascii="宋体" w:hAnsi="宋体" w:eastAsia="宋体" w:cs="宋体"/>
                <w:spacing w:val="-7"/>
                <w:position w:val="11"/>
                <w:sz w:val="21"/>
                <w:szCs w:val="21"/>
              </w:rPr>
              <w:t>总</w:t>
            </w:r>
            <w:r>
              <w:rPr>
                <w:rFonts w:hint="eastAsia" w:ascii="宋体" w:hAnsi="宋体" w:eastAsia="宋体" w:cs="宋体"/>
                <w:spacing w:val="-5"/>
                <w:position w:val="11"/>
                <w:sz w:val="21"/>
                <w:szCs w:val="21"/>
              </w:rPr>
              <w:t>造价</w:t>
            </w:r>
          </w:p>
          <w:p>
            <w:pPr>
              <w:spacing w:line="219" w:lineRule="auto"/>
              <w:ind w:left="422"/>
              <w:rPr>
                <w:rFonts w:hint="eastAsia" w:ascii="宋体" w:hAnsi="宋体" w:eastAsia="宋体" w:cs="宋体"/>
                <w:sz w:val="21"/>
                <w:szCs w:val="21"/>
              </w:rPr>
            </w:pPr>
            <w:r>
              <w:rPr>
                <w:rFonts w:hint="eastAsia" w:ascii="宋体" w:hAnsi="宋体" w:eastAsia="宋体" w:cs="宋体"/>
                <w:spacing w:val="40"/>
                <w:sz w:val="21"/>
                <w:szCs w:val="21"/>
              </w:rPr>
              <w:t>(元)</w:t>
            </w:r>
          </w:p>
        </w:tc>
        <w:tc>
          <w:tcPr>
            <w:tcW w:w="1842" w:type="dxa"/>
            <w:noWrap w:val="0"/>
            <w:vAlign w:val="top"/>
          </w:tcPr>
          <w:p>
            <w:pPr>
              <w:spacing w:line="288" w:lineRule="auto"/>
              <w:rPr>
                <w:rFonts w:hint="eastAsia" w:ascii="宋体" w:hAnsi="宋体" w:eastAsia="宋体" w:cs="宋体"/>
                <w:sz w:val="21"/>
                <w:szCs w:val="21"/>
              </w:rPr>
            </w:pPr>
          </w:p>
          <w:p>
            <w:pPr>
              <w:spacing w:before="78" w:line="311" w:lineRule="auto"/>
              <w:ind w:left="318" w:right="318" w:firstLine="132"/>
              <w:rPr>
                <w:rFonts w:hint="eastAsia" w:ascii="宋体" w:hAnsi="宋体" w:eastAsia="宋体" w:cs="宋体"/>
                <w:sz w:val="21"/>
                <w:szCs w:val="21"/>
              </w:rPr>
            </w:pPr>
            <w:r>
              <w:rPr>
                <w:rFonts w:hint="eastAsia" w:ascii="宋体" w:hAnsi="宋体" w:eastAsia="宋体" w:cs="宋体"/>
                <w:spacing w:val="-4"/>
                <w:sz w:val="21"/>
                <w:szCs w:val="21"/>
              </w:rPr>
              <w:t>服</w:t>
            </w:r>
            <w:r>
              <w:rPr>
                <w:rFonts w:hint="eastAsia" w:ascii="宋体" w:hAnsi="宋体" w:eastAsia="宋体" w:cs="宋体"/>
                <w:spacing w:val="-3"/>
                <w:sz w:val="21"/>
                <w:szCs w:val="21"/>
              </w:rPr>
              <w:t>务期限</w:t>
            </w:r>
            <w:r>
              <w:rPr>
                <w:rFonts w:hint="eastAsia" w:ascii="宋体" w:hAnsi="宋体" w:eastAsia="宋体" w:cs="宋体"/>
                <w:sz w:val="21"/>
                <w:szCs w:val="21"/>
              </w:rPr>
              <w:t xml:space="preserve"> </w:t>
            </w:r>
            <w:r>
              <w:rPr>
                <w:rFonts w:hint="eastAsia" w:ascii="宋体" w:hAnsi="宋体" w:eastAsia="宋体" w:cs="宋体"/>
                <w:spacing w:val="24"/>
                <w:sz w:val="21"/>
                <w:szCs w:val="21"/>
              </w:rPr>
              <w:t>(日历日)</w:t>
            </w:r>
          </w:p>
        </w:tc>
        <w:tc>
          <w:tcPr>
            <w:tcW w:w="1842" w:type="dxa"/>
            <w:noWrap w:val="0"/>
            <w:vAlign w:val="top"/>
          </w:tcPr>
          <w:p>
            <w:pPr>
              <w:spacing w:line="288" w:lineRule="auto"/>
              <w:rPr>
                <w:rFonts w:hint="eastAsia" w:ascii="宋体" w:hAnsi="宋体" w:eastAsia="宋体" w:cs="宋体"/>
                <w:sz w:val="21"/>
                <w:szCs w:val="21"/>
              </w:rPr>
            </w:pPr>
          </w:p>
          <w:p>
            <w:pPr>
              <w:spacing w:before="78" w:line="311" w:lineRule="auto"/>
              <w:ind w:left="699" w:right="197" w:hanging="447"/>
              <w:rPr>
                <w:rFonts w:hint="eastAsia" w:ascii="宋体" w:hAnsi="宋体" w:eastAsia="宋体" w:cs="宋体"/>
                <w:sz w:val="21"/>
                <w:szCs w:val="21"/>
              </w:rPr>
            </w:pPr>
            <w:r>
              <w:rPr>
                <w:rFonts w:hint="eastAsia" w:ascii="宋体" w:hAnsi="宋体" w:eastAsia="宋体" w:cs="宋体"/>
                <w:spacing w:val="12"/>
                <w:sz w:val="21"/>
                <w:szCs w:val="21"/>
              </w:rPr>
              <w:t>自</w:t>
            </w:r>
            <w:r>
              <w:rPr>
                <w:rFonts w:hint="eastAsia" w:ascii="宋体" w:hAnsi="宋体" w:eastAsia="宋体" w:cs="宋体"/>
                <w:spacing w:val="11"/>
                <w:sz w:val="21"/>
                <w:szCs w:val="21"/>
              </w:rPr>
              <w:t>报质量(等</w:t>
            </w:r>
            <w:r>
              <w:rPr>
                <w:rFonts w:hint="eastAsia" w:ascii="宋体" w:hAnsi="宋体" w:eastAsia="宋体" w:cs="宋体"/>
                <w:spacing w:val="-8"/>
                <w:sz w:val="21"/>
                <w:szCs w:val="21"/>
              </w:rPr>
              <w:t>级</w:t>
            </w:r>
            <w:r>
              <w:rPr>
                <w:rFonts w:hint="eastAsia" w:ascii="宋体" w:hAnsi="宋体" w:eastAsia="宋体" w:cs="宋体"/>
                <w:spacing w:val="-6"/>
                <w:sz w:val="21"/>
                <w:szCs w:val="21"/>
              </w:rPr>
              <w:t>)</w:t>
            </w:r>
          </w:p>
        </w:tc>
        <w:tc>
          <w:tcPr>
            <w:tcW w:w="1732" w:type="dxa"/>
            <w:noWrap w:val="0"/>
            <w:vAlign w:val="top"/>
          </w:tcPr>
          <w:p>
            <w:pPr>
              <w:spacing w:line="256" w:lineRule="auto"/>
              <w:rPr>
                <w:rFonts w:hint="eastAsia" w:ascii="宋体" w:hAnsi="宋体" w:eastAsia="宋体" w:cs="宋体"/>
                <w:sz w:val="21"/>
                <w:szCs w:val="21"/>
              </w:rPr>
            </w:pPr>
          </w:p>
          <w:p>
            <w:pPr>
              <w:spacing w:line="256" w:lineRule="auto"/>
              <w:rPr>
                <w:rFonts w:hint="eastAsia" w:ascii="宋体" w:hAnsi="宋体" w:eastAsia="宋体" w:cs="宋体"/>
                <w:sz w:val="21"/>
                <w:szCs w:val="21"/>
              </w:rPr>
            </w:pPr>
          </w:p>
          <w:p>
            <w:pPr>
              <w:spacing w:before="78" w:line="220" w:lineRule="auto"/>
              <w:ind w:left="395"/>
              <w:rPr>
                <w:rFonts w:hint="eastAsia" w:ascii="宋体" w:hAnsi="宋体" w:eastAsia="宋体" w:cs="宋体"/>
                <w:sz w:val="21"/>
                <w:szCs w:val="21"/>
              </w:rPr>
            </w:pPr>
            <w:r>
              <w:rPr>
                <w:rFonts w:hint="eastAsia" w:ascii="宋体" w:hAnsi="宋体" w:eastAsia="宋体" w:cs="宋体"/>
                <w:spacing w:val="-4"/>
                <w:sz w:val="21"/>
                <w:szCs w:val="21"/>
              </w:rPr>
              <w:t>备</w:t>
            </w:r>
            <w:r>
              <w:rPr>
                <w:rFonts w:hint="eastAsia" w:ascii="宋体" w:hAnsi="宋体" w:eastAsia="宋体" w:cs="宋体"/>
                <w:spacing w:val="-2"/>
                <w:sz w:val="21"/>
                <w:szCs w:val="21"/>
              </w:rPr>
              <w:t>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trPr>
        <w:tc>
          <w:tcPr>
            <w:tcW w:w="1372" w:type="dxa"/>
            <w:noWrap w:val="0"/>
            <w:vAlign w:val="top"/>
          </w:tcPr>
          <w:p>
            <w:pPr>
              <w:spacing w:line="460" w:lineRule="auto"/>
              <w:rPr>
                <w:rFonts w:hint="eastAsia" w:ascii="宋体" w:hAnsi="宋体" w:eastAsia="宋体" w:cs="宋体"/>
                <w:sz w:val="21"/>
                <w:szCs w:val="21"/>
              </w:rPr>
            </w:pPr>
          </w:p>
          <w:p>
            <w:pPr>
              <w:spacing w:before="78" w:line="307" w:lineRule="auto"/>
              <w:ind w:left="117" w:right="239"/>
              <w:rPr>
                <w:rFonts w:hint="eastAsia" w:ascii="宋体" w:hAnsi="宋体" w:eastAsia="宋体" w:cs="宋体"/>
                <w:sz w:val="21"/>
                <w:szCs w:val="21"/>
              </w:rPr>
            </w:pPr>
          </w:p>
        </w:tc>
        <w:tc>
          <w:tcPr>
            <w:tcW w:w="1574" w:type="dxa"/>
            <w:noWrap w:val="0"/>
            <w:vAlign w:val="top"/>
          </w:tcPr>
          <w:p>
            <w:pPr>
              <w:rPr>
                <w:rFonts w:hint="eastAsia" w:ascii="宋体" w:hAnsi="宋体" w:eastAsia="宋体" w:cs="宋体"/>
                <w:sz w:val="21"/>
                <w:szCs w:val="21"/>
              </w:rPr>
            </w:pPr>
          </w:p>
        </w:tc>
        <w:tc>
          <w:tcPr>
            <w:tcW w:w="1842" w:type="dxa"/>
            <w:noWrap w:val="0"/>
            <w:vAlign w:val="top"/>
          </w:tcPr>
          <w:p>
            <w:pPr>
              <w:rPr>
                <w:rFonts w:hint="eastAsia" w:ascii="宋体" w:hAnsi="宋体" w:eastAsia="宋体" w:cs="宋体"/>
                <w:sz w:val="21"/>
                <w:szCs w:val="21"/>
              </w:rPr>
            </w:pPr>
          </w:p>
        </w:tc>
        <w:tc>
          <w:tcPr>
            <w:tcW w:w="1842" w:type="dxa"/>
            <w:noWrap w:val="0"/>
            <w:vAlign w:val="top"/>
          </w:tcPr>
          <w:p>
            <w:pPr>
              <w:rPr>
                <w:rFonts w:hint="eastAsia" w:ascii="宋体" w:hAnsi="宋体" w:eastAsia="宋体" w:cs="宋体"/>
                <w:sz w:val="21"/>
                <w:szCs w:val="21"/>
              </w:rPr>
            </w:pPr>
          </w:p>
        </w:tc>
        <w:tc>
          <w:tcPr>
            <w:tcW w:w="1732" w:type="dxa"/>
            <w:noWrap w:val="0"/>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7" w:hRule="atLeast"/>
        </w:trPr>
        <w:tc>
          <w:tcPr>
            <w:tcW w:w="8362" w:type="dxa"/>
            <w:gridSpan w:val="5"/>
            <w:noWrap w:val="0"/>
            <w:vAlign w:val="top"/>
          </w:tcPr>
          <w:p>
            <w:pPr>
              <w:spacing w:line="348" w:lineRule="auto"/>
              <w:rPr>
                <w:rFonts w:hint="eastAsia" w:ascii="宋体" w:hAnsi="宋体" w:eastAsia="宋体" w:cs="宋体"/>
                <w:sz w:val="21"/>
                <w:szCs w:val="21"/>
              </w:rPr>
            </w:pPr>
          </w:p>
          <w:p>
            <w:pPr>
              <w:spacing w:before="78" w:line="299" w:lineRule="auto"/>
              <w:ind w:left="120"/>
              <w:rPr>
                <w:rFonts w:hint="eastAsia" w:ascii="宋体" w:hAnsi="宋体" w:eastAsia="宋体" w:cs="宋体"/>
                <w:sz w:val="21"/>
                <w:szCs w:val="21"/>
              </w:rPr>
            </w:pPr>
            <w:r>
              <w:rPr>
                <w:rFonts w:hint="eastAsia" w:ascii="宋体" w:hAnsi="宋体" w:eastAsia="宋体" w:cs="宋体"/>
                <w:spacing w:val="-1"/>
                <w:sz w:val="21"/>
                <w:szCs w:val="21"/>
              </w:rPr>
              <w:t>合计</w:t>
            </w:r>
            <w:r>
              <w:rPr>
                <w:rFonts w:hint="eastAsia" w:ascii="宋体" w:hAnsi="宋体" w:eastAsia="宋体" w:cs="宋体"/>
                <w:sz w:val="21"/>
                <w:szCs w:val="21"/>
              </w:rPr>
              <w:t>：大写 (人民币大写)</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元整</w:t>
            </w:r>
          </w:p>
          <w:p>
            <w:pPr>
              <w:spacing w:line="219" w:lineRule="auto"/>
              <w:ind w:left="127"/>
              <w:rPr>
                <w:rFonts w:hint="eastAsia" w:ascii="宋体" w:hAnsi="宋体" w:eastAsia="宋体" w:cs="宋体"/>
                <w:sz w:val="21"/>
                <w:szCs w:val="21"/>
              </w:rPr>
            </w:pPr>
            <w:r>
              <w:rPr>
                <w:rFonts w:hint="eastAsia" w:ascii="宋体" w:hAnsi="宋体" w:eastAsia="宋体" w:cs="宋体"/>
                <w:spacing w:val="-15"/>
                <w:sz w:val="21"/>
                <w:szCs w:val="21"/>
              </w:rPr>
              <w:t>主</w:t>
            </w:r>
            <w:r>
              <w:rPr>
                <w:rFonts w:hint="eastAsia" w:ascii="宋体" w:hAnsi="宋体" w:eastAsia="宋体" w:cs="宋体"/>
                <w:spacing w:val="-13"/>
                <w:sz w:val="21"/>
                <w:szCs w:val="21"/>
              </w:rPr>
              <w:t>要说明：</w:t>
            </w:r>
          </w:p>
          <w:p>
            <w:pPr>
              <w:spacing w:line="414" w:lineRule="auto"/>
              <w:rPr>
                <w:rFonts w:hint="eastAsia" w:ascii="宋体" w:hAnsi="宋体" w:eastAsia="宋体" w:cs="宋体"/>
                <w:sz w:val="21"/>
                <w:szCs w:val="21"/>
              </w:rPr>
            </w:pPr>
          </w:p>
          <w:p>
            <w:pPr>
              <w:spacing w:before="78" w:line="218" w:lineRule="auto"/>
              <w:ind w:left="120"/>
              <w:rPr>
                <w:rFonts w:hint="eastAsia" w:ascii="宋体" w:hAnsi="宋体" w:eastAsia="宋体" w:cs="宋体"/>
                <w:sz w:val="21"/>
                <w:szCs w:val="21"/>
              </w:rPr>
            </w:pPr>
            <w:r>
              <w:rPr>
                <w:rFonts w:hint="eastAsia" w:ascii="宋体" w:hAnsi="宋体" w:eastAsia="宋体" w:cs="宋体"/>
                <w:spacing w:val="-1"/>
                <w:sz w:val="21"/>
                <w:szCs w:val="21"/>
              </w:rPr>
              <w:t xml:space="preserve">项目经理姓名:     </w:t>
            </w:r>
            <w:r>
              <w:rPr>
                <w:rFonts w:hint="eastAsia" w:ascii="宋体" w:hAnsi="宋体" w:eastAsia="宋体" w:cs="宋体"/>
                <w:sz w:val="21"/>
                <w:szCs w:val="21"/>
              </w:rPr>
              <w:t xml:space="preserve">            手机号码:</w:t>
            </w:r>
          </w:p>
        </w:tc>
      </w:tr>
    </w:tbl>
    <w:p>
      <w:pPr>
        <w:spacing w:before="113" w:line="218" w:lineRule="auto"/>
        <w:ind w:left="122"/>
        <w:rPr>
          <w:rFonts w:hint="eastAsia" w:ascii="宋体" w:hAnsi="宋体" w:eastAsia="宋体" w:cs="宋体"/>
          <w:sz w:val="21"/>
          <w:szCs w:val="21"/>
        </w:rPr>
      </w:pPr>
      <w:r>
        <w:rPr>
          <w:rFonts w:hint="eastAsia" w:ascii="宋体" w:hAnsi="宋体" w:eastAsia="宋体" w:cs="宋体"/>
          <w:spacing w:val="-5"/>
          <w:sz w:val="21"/>
          <w:szCs w:val="21"/>
        </w:rPr>
        <w:t>填写投标报价汇总表注意事项</w:t>
      </w:r>
      <w:r>
        <w:rPr>
          <w:rFonts w:hint="eastAsia" w:ascii="宋体" w:hAnsi="宋体" w:eastAsia="宋体" w:cs="宋体"/>
          <w:spacing w:val="-3"/>
          <w:sz w:val="21"/>
          <w:szCs w:val="21"/>
        </w:rPr>
        <w:t>：</w:t>
      </w:r>
    </w:p>
    <w:p>
      <w:pPr>
        <w:spacing w:before="117" w:line="218" w:lineRule="auto"/>
        <w:ind w:left="137"/>
        <w:rPr>
          <w:rFonts w:hint="eastAsia" w:ascii="宋体" w:hAnsi="宋体" w:eastAsia="宋体" w:cs="宋体"/>
          <w:sz w:val="21"/>
          <w:szCs w:val="21"/>
        </w:rPr>
      </w:pPr>
      <w:r>
        <w:rPr>
          <w:rFonts w:hint="eastAsia" w:ascii="宋体" w:hAnsi="宋体" w:eastAsia="宋体" w:cs="宋体"/>
          <w:spacing w:val="-6"/>
          <w:sz w:val="21"/>
          <w:szCs w:val="21"/>
        </w:rPr>
        <w:t xml:space="preserve">1. </w:t>
      </w:r>
      <w:r>
        <w:rPr>
          <w:rFonts w:hint="eastAsia" w:ascii="宋体" w:hAnsi="宋体" w:eastAsia="宋体" w:cs="宋体"/>
          <w:spacing w:val="-4"/>
          <w:sz w:val="21"/>
          <w:szCs w:val="21"/>
        </w:rPr>
        <w:t>报</w:t>
      </w:r>
      <w:r>
        <w:rPr>
          <w:rFonts w:hint="eastAsia" w:ascii="宋体" w:hAnsi="宋体" w:eastAsia="宋体" w:cs="宋体"/>
          <w:spacing w:val="-3"/>
          <w:sz w:val="21"/>
          <w:szCs w:val="21"/>
        </w:rPr>
        <w:t>价应是最终用户验收合格后的总价。</w:t>
      </w:r>
    </w:p>
    <w:p>
      <w:pPr>
        <w:spacing w:before="114" w:line="263" w:lineRule="auto"/>
        <w:ind w:left="502" w:right="56" w:hanging="371"/>
        <w:rPr>
          <w:rFonts w:hint="eastAsia" w:ascii="宋体" w:hAnsi="宋体" w:eastAsia="宋体" w:cs="宋体"/>
          <w:sz w:val="21"/>
          <w:szCs w:val="21"/>
        </w:rPr>
      </w:pPr>
      <w:r>
        <w:rPr>
          <w:rFonts w:hint="eastAsia" w:ascii="宋体" w:hAnsi="宋体" w:eastAsia="宋体" w:cs="宋体"/>
          <w:spacing w:val="-8"/>
          <w:sz w:val="21"/>
          <w:szCs w:val="21"/>
        </w:rPr>
        <w:t>2</w:t>
      </w:r>
      <w:r>
        <w:rPr>
          <w:rFonts w:hint="eastAsia" w:ascii="宋体" w:hAnsi="宋体" w:eastAsia="宋体" w:cs="宋体"/>
          <w:spacing w:val="-4"/>
          <w:sz w:val="21"/>
          <w:szCs w:val="21"/>
        </w:rPr>
        <w:t>. 该表应当装订于投标文件正文的前 3 页位置，投标报价汇总表为多页的，每</w:t>
      </w:r>
      <w:r>
        <w:rPr>
          <w:rFonts w:hint="eastAsia" w:ascii="宋体" w:hAnsi="宋体" w:eastAsia="宋体" w:cs="宋体"/>
          <w:spacing w:val="-6"/>
          <w:sz w:val="21"/>
          <w:szCs w:val="21"/>
        </w:rPr>
        <w:t>页</w:t>
      </w:r>
      <w:r>
        <w:rPr>
          <w:rFonts w:hint="eastAsia" w:ascii="宋体" w:hAnsi="宋体" w:eastAsia="宋体" w:cs="宋体"/>
          <w:spacing w:val="-4"/>
          <w:sz w:val="21"/>
          <w:szCs w:val="21"/>
        </w:rPr>
        <w:t>均</w:t>
      </w:r>
      <w:r>
        <w:rPr>
          <w:rFonts w:hint="eastAsia" w:ascii="宋体" w:hAnsi="宋体" w:eastAsia="宋体" w:cs="宋体"/>
          <w:spacing w:val="-3"/>
          <w:sz w:val="21"/>
          <w:szCs w:val="21"/>
        </w:rPr>
        <w:t>需由法定代表人或授权代表签字或盖投标人印章。</w:t>
      </w:r>
    </w:p>
    <w:p>
      <w:pPr>
        <w:spacing w:before="118" w:line="217" w:lineRule="auto"/>
        <w:ind w:left="140"/>
        <w:rPr>
          <w:rFonts w:hint="eastAsia" w:ascii="宋体" w:hAnsi="宋体" w:eastAsia="宋体" w:cs="宋体"/>
          <w:sz w:val="21"/>
          <w:szCs w:val="21"/>
        </w:rPr>
      </w:pPr>
      <w:r>
        <w:rPr>
          <w:rFonts w:hint="eastAsia" w:ascii="宋体" w:hAnsi="宋体" w:eastAsia="宋体" w:cs="宋体"/>
          <w:spacing w:val="-4"/>
          <w:sz w:val="21"/>
          <w:szCs w:val="21"/>
        </w:rPr>
        <w:t>3  该</w:t>
      </w:r>
      <w:r>
        <w:rPr>
          <w:rFonts w:hint="eastAsia" w:ascii="宋体" w:hAnsi="宋体" w:eastAsia="宋体" w:cs="宋体"/>
          <w:spacing w:val="-2"/>
          <w:sz w:val="21"/>
          <w:szCs w:val="21"/>
        </w:rPr>
        <w:t>表以标包为单位分别列表填写，投标总价以人民币元为单位取整数。</w:t>
      </w:r>
    </w:p>
    <w:p>
      <w:pPr>
        <w:spacing w:line="278" w:lineRule="auto"/>
        <w:rPr>
          <w:rFonts w:hint="eastAsia" w:ascii="宋体" w:hAnsi="宋体" w:eastAsia="宋体" w:cs="宋体"/>
          <w:sz w:val="21"/>
          <w:szCs w:val="21"/>
        </w:rPr>
      </w:pPr>
    </w:p>
    <w:p>
      <w:pPr>
        <w:spacing w:line="278" w:lineRule="auto"/>
        <w:rPr>
          <w:rFonts w:hint="eastAsia" w:ascii="宋体" w:hAnsi="宋体" w:eastAsia="宋体" w:cs="宋体"/>
          <w:sz w:val="21"/>
          <w:szCs w:val="21"/>
        </w:rPr>
      </w:pPr>
    </w:p>
    <w:p>
      <w:pPr>
        <w:spacing w:line="279" w:lineRule="auto"/>
        <w:rPr>
          <w:rFonts w:hint="eastAsia" w:ascii="宋体" w:hAnsi="宋体" w:eastAsia="宋体" w:cs="宋体"/>
          <w:sz w:val="21"/>
          <w:szCs w:val="21"/>
        </w:rPr>
      </w:pPr>
    </w:p>
    <w:p>
      <w:pPr>
        <w:spacing w:before="78" w:line="399" w:lineRule="exact"/>
        <w:ind w:left="604"/>
        <w:rPr>
          <w:rFonts w:hint="eastAsia" w:ascii="宋体" w:hAnsi="宋体" w:eastAsia="宋体" w:cs="宋体"/>
          <w:sz w:val="21"/>
          <w:szCs w:val="21"/>
        </w:rPr>
      </w:pPr>
      <w:r>
        <w:rPr>
          <w:rFonts w:hint="eastAsia" w:ascii="宋体" w:hAnsi="宋体" w:eastAsia="宋体" w:cs="宋体"/>
          <w:spacing w:val="-12"/>
          <w:position w:val="11"/>
          <w:sz w:val="21"/>
          <w:szCs w:val="21"/>
        </w:rPr>
        <w:t>投标</w:t>
      </w:r>
      <w:r>
        <w:rPr>
          <w:rFonts w:hint="eastAsia" w:ascii="宋体" w:hAnsi="宋体" w:eastAsia="宋体" w:cs="宋体"/>
          <w:spacing w:val="-6"/>
          <w:position w:val="11"/>
          <w:sz w:val="21"/>
          <w:szCs w:val="21"/>
        </w:rPr>
        <w:t>人名称：          (盖章)</w:t>
      </w:r>
    </w:p>
    <w:p>
      <w:pPr>
        <w:spacing w:line="218" w:lineRule="auto"/>
        <w:ind w:left="610"/>
        <w:rPr>
          <w:rFonts w:hint="eastAsia" w:ascii="宋体" w:hAnsi="宋体" w:eastAsia="宋体" w:cs="宋体"/>
          <w:sz w:val="21"/>
          <w:szCs w:val="21"/>
        </w:rPr>
      </w:pPr>
      <w:r>
        <w:rPr>
          <w:rFonts w:hint="eastAsia" w:ascii="宋体" w:hAnsi="宋体" w:eastAsia="宋体" w:cs="宋体"/>
          <w:spacing w:val="16"/>
          <w:sz w:val="21"/>
          <w:szCs w:val="21"/>
        </w:rPr>
        <w:t>法</w:t>
      </w:r>
      <w:r>
        <w:rPr>
          <w:rFonts w:hint="eastAsia" w:ascii="宋体" w:hAnsi="宋体" w:eastAsia="宋体" w:cs="宋体"/>
          <w:spacing w:val="14"/>
          <w:sz w:val="21"/>
          <w:szCs w:val="21"/>
        </w:rPr>
        <w:t>定</w:t>
      </w:r>
      <w:r>
        <w:rPr>
          <w:rFonts w:hint="eastAsia" w:ascii="宋体" w:hAnsi="宋体" w:eastAsia="宋体" w:cs="宋体"/>
          <w:spacing w:val="8"/>
          <w:sz w:val="21"/>
          <w:szCs w:val="21"/>
        </w:rPr>
        <w:t>代表人或授权代表(签字或盖章)：</w:t>
      </w:r>
    </w:p>
    <w:p>
      <w:pPr>
        <w:spacing w:before="117" w:line="218" w:lineRule="auto"/>
        <w:ind w:left="604"/>
        <w:rPr>
          <w:rFonts w:hint="eastAsia" w:ascii="宋体" w:hAnsi="宋体" w:eastAsia="宋体" w:cs="宋体"/>
          <w:sz w:val="21"/>
          <w:szCs w:val="21"/>
        </w:rPr>
      </w:pPr>
      <w:r>
        <w:rPr>
          <w:rFonts w:hint="eastAsia" w:ascii="宋体" w:hAnsi="宋体" w:eastAsia="宋体" w:cs="宋体"/>
          <w:spacing w:val="-6"/>
          <w:sz w:val="21"/>
          <w:szCs w:val="21"/>
        </w:rPr>
        <w:t>投</w:t>
      </w:r>
      <w:r>
        <w:rPr>
          <w:rFonts w:hint="eastAsia" w:ascii="宋体" w:hAnsi="宋体" w:eastAsia="宋体" w:cs="宋体"/>
          <w:spacing w:val="-3"/>
          <w:sz w:val="21"/>
          <w:szCs w:val="21"/>
        </w:rPr>
        <w:t>标日期：       年     月     日</w:t>
      </w:r>
    </w:p>
    <w:p>
      <w:pPr>
        <w:rPr>
          <w:rFonts w:ascii="Times New Roman" w:hAnsi="Times New Roman" w:eastAsia="宋体" w:cs="Times New Roman"/>
        </w:rPr>
      </w:pPr>
    </w:p>
    <w:p>
      <w:pPr>
        <w:pStyle w:val="2"/>
        <w:sectPr>
          <w:headerReference r:id="rId3" w:type="default"/>
          <w:footerReference r:id="rId4" w:type="default"/>
          <w:pgSz w:w="11907" w:h="16839"/>
          <w:pgMar w:top="400" w:right="1785" w:bottom="1156" w:left="1687" w:header="0" w:footer="995" w:gutter="0"/>
          <w:pgNumType w:fmt="decimal"/>
          <w:cols w:space="720" w:num="1"/>
        </w:sect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3"/>
        <w:outlineLvl w:val="1"/>
        <w:rPr>
          <w:rFonts w:hint="eastAsia" w:ascii="宋体" w:hAnsi="宋体" w:eastAsia="宋体" w:cs="Times New Roman"/>
          <w:b/>
          <w:lang w:val="en-US" w:eastAsia="zh-CN"/>
        </w:rPr>
      </w:pPr>
      <w:bookmarkStart w:id="71" w:name="_Toc18445"/>
      <w:r>
        <w:rPr>
          <w:rFonts w:hint="eastAsia" w:ascii="宋体" w:hAnsi="宋体" w:eastAsia="宋体" w:cs="Times New Roman"/>
          <w:b/>
          <w:lang w:val="en-US" w:eastAsia="zh-CN"/>
        </w:rPr>
        <w:t>3、投标分项报价表格式</w:t>
      </w:r>
      <w:bookmarkEnd w:id="71"/>
    </w:p>
    <w:p>
      <w:pPr>
        <w:pStyle w:val="2"/>
        <w:rPr>
          <w:rFonts w:ascii="Times New Roman" w:hAnsi="Times New Roman" w:eastAsia="宋体" w:cs="Times New Roman"/>
        </w:rPr>
      </w:pPr>
    </w:p>
    <w:p>
      <w:pPr>
        <w:pStyle w:val="2"/>
        <w:rPr>
          <w:rFonts w:ascii="Times New Roman" w:hAnsi="Times New Roman" w:eastAsia="宋体" w:cs="Times New Roman"/>
        </w:rPr>
      </w:pPr>
    </w:p>
    <w:tbl>
      <w:tblPr>
        <w:tblStyle w:val="8"/>
        <w:tblW w:w="135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1"/>
        <w:gridCol w:w="1595"/>
        <w:gridCol w:w="1786"/>
        <w:gridCol w:w="2118"/>
        <w:gridCol w:w="1897"/>
        <w:gridCol w:w="2007"/>
        <w:gridCol w:w="1343"/>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426" w:type="dxa"/>
            <w:gridSpan w:val="7"/>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新浜镇2023年度区级河道维修养护项目明细</w:t>
            </w:r>
          </w:p>
        </w:tc>
        <w:tc>
          <w:tcPr>
            <w:tcW w:w="217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09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水域保洁</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水面平均宽度（m）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河道面积（km²）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单价（万元/km²）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白牛塘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0.0426</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restart"/>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南湾港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0.429119</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新浜市河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0.051421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向荡港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0.467623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七仙泾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0.15177</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弯良泾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0.20905</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南界泾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0.255802</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范塘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0.035709</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09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陆域保洁</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陆域长度（㎞）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白牛塘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restart"/>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新浜市河</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向荡港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七仙泾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弯良泾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南界泾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俞汇塘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110142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09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防汛通道维护</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步道长度（㎞）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白牛塘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44516.68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向荡港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46793.78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七仙泾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29181.6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弯良泾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12852.54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南界泾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19455.59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俞汇塘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6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161318.09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170"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09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绿化养护</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白牛塘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4289.69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82527.36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向荡港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84756.23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七仙泾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弯良泾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38467.96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南界泾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46730.16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11293.63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6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318920.03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170"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109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河道设施日常巡查</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长度（km）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单价（元/km）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白牛塘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新浜市河</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向荡港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七仙泾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弯良泾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南界泾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俞汇塘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6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59.038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170"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六</w:t>
            </w:r>
          </w:p>
        </w:tc>
        <w:tc>
          <w:tcPr>
            <w:tcW w:w="1312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应急处置费（暂列金）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7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堤防护岸</w:t>
            </w:r>
          </w:p>
        </w:tc>
        <w:tc>
          <w:tcPr>
            <w:tcW w:w="0" w:type="auto"/>
            <w:gridSpan w:val="4"/>
            <w:tcBorders>
              <w:top w:val="single" w:color="000000" w:sz="4" w:space="0"/>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堤岸抢险维护</w:t>
            </w:r>
          </w:p>
        </w:tc>
        <w:tc>
          <w:tcPr>
            <w:tcW w:w="0" w:type="auto"/>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150000 </w:t>
            </w:r>
          </w:p>
        </w:tc>
        <w:tc>
          <w:tcPr>
            <w:tcW w:w="2170"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7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拦污栅装置</w:t>
            </w:r>
          </w:p>
        </w:tc>
        <w:tc>
          <w:tcPr>
            <w:tcW w:w="0" w:type="auto"/>
            <w:gridSpan w:val="4"/>
            <w:tcBorders>
              <w:top w:val="single" w:color="000000" w:sz="4" w:space="0"/>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损坏更换维护</w:t>
            </w:r>
          </w:p>
        </w:tc>
        <w:tc>
          <w:tcPr>
            <w:tcW w:w="0" w:type="auto"/>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170"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78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标识标牌</w:t>
            </w:r>
          </w:p>
        </w:tc>
        <w:tc>
          <w:tcPr>
            <w:tcW w:w="0" w:type="auto"/>
            <w:gridSpan w:val="4"/>
            <w:tcBorders>
              <w:top w:val="single" w:color="000000" w:sz="4" w:space="0"/>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损坏更换维护</w:t>
            </w:r>
          </w:p>
        </w:tc>
        <w:tc>
          <w:tcPr>
            <w:tcW w:w="0" w:type="auto"/>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170"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9345"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150000 </w:t>
            </w:r>
          </w:p>
        </w:tc>
        <w:tc>
          <w:tcPr>
            <w:tcW w:w="2170"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109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垃圾处置</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工作量（T）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1"/>
                <w:lang w:val="en-US" w:eastAsia="zh-CN" w:bidi="ar"/>
              </w:rPr>
              <w:t>运输处置合单价（元/T）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垃圾分拣中转处置费（日均4吨*365,处置费266元/T）</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388360.00 </w:t>
            </w:r>
          </w:p>
        </w:tc>
        <w:tc>
          <w:tcPr>
            <w:tcW w:w="2170" w:type="dxa"/>
            <w:tcBorders>
              <w:top w:val="single" w:color="000000" w:sz="4" w:space="0"/>
              <w:left w:val="nil"/>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固定单价，处置量按处置中心电子数据为准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垃圾分拣中转运输费（日均4吨*365）</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6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w:t>
            </w:r>
          </w:p>
        </w:tc>
        <w:tc>
          <w:tcPr>
            <w:tcW w:w="109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水质检测（用快速试纸检测氨氮、总磷两个指标，每条河道每月1次，1年12次）</w:t>
            </w: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检测次数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氨氮、总磷两个指标单价（元/次）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白牛塘</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南湾港</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新浜市河</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向荡港</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七仙泾</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弯良泾</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南界泾</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范塘</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155"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俞汇塘</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6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109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费用汇总</w:t>
            </w:r>
          </w:p>
        </w:tc>
        <w:tc>
          <w:tcPr>
            <w:tcW w:w="2170"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6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2023年度养护项目建安费项目合计（元）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bl>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tbl>
      <w:tblPr>
        <w:tblStyle w:val="8"/>
        <w:tblW w:w="135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9"/>
        <w:gridCol w:w="1442"/>
        <w:gridCol w:w="1755"/>
        <w:gridCol w:w="2081"/>
        <w:gridCol w:w="1864"/>
        <w:gridCol w:w="2054"/>
        <w:gridCol w:w="1321"/>
        <w:gridCol w:w="2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186" w:type="dxa"/>
            <w:gridSpan w:val="7"/>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新浜镇2024年度区级河道维修养护项目明细</w:t>
            </w:r>
          </w:p>
        </w:tc>
        <w:tc>
          <w:tcPr>
            <w:tcW w:w="239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水域保洁</w:t>
            </w:r>
          </w:p>
        </w:tc>
        <w:tc>
          <w:tcPr>
            <w:tcW w:w="239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水面平均宽度（m）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河道面积（km²）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单价（万元/km²）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白牛塘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0.0426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restart"/>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南湾港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0.429119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新浜市河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0.051421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向荡港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0.467623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七仙泾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0.15177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弯良泾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0.20905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南界泾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0.255802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范塘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0.035709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陆域保洁</w:t>
            </w: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陆域长度（㎞）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白牛塘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restart"/>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新浜市河</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向荡港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七仙泾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弯良泾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南界泾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vMerge w:val="continue"/>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俞汇塘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3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110142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防汛通道维护</w:t>
            </w: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步道长度（㎞）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白牛塘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44516.68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向荡港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46793.78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七仙泾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29181.6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弯良泾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12852.54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南界泾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19455.59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俞汇塘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53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161318.09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绿化养护</w:t>
            </w: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白牛塘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4289.69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82527.36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向荡港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84756.23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七仙泾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弯良泾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38467.96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南界泾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46730.16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11293.63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53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318920.03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河道设施日常巡查</w:t>
            </w: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长度（km）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单价（元/km）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白牛塘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南湾港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新浜市河</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向荡港</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七仙泾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弯良泾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南界泾</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俞汇塘</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53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59.038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397"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垃圾处置</w:t>
            </w:r>
          </w:p>
        </w:tc>
        <w:tc>
          <w:tcPr>
            <w:tcW w:w="239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82"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设施项目</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工作量（T）</w:t>
            </w:r>
          </w:p>
        </w:tc>
        <w:tc>
          <w:tcPr>
            <w:tcW w:w="19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运输处置合单价（元/T）</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2397" w:type="dxa"/>
            <w:tcBorders>
              <w:top w:val="single" w:color="000000" w:sz="4" w:space="0"/>
              <w:left w:val="nil"/>
              <w:bottom w:val="single" w:color="auto"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82"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垃圾分拣中转处置费（日均4吨*365,处置费266元/T）</w:t>
            </w:r>
          </w:p>
        </w:tc>
        <w:tc>
          <w:tcPr>
            <w:tcW w:w="0" w:type="auto"/>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0" w:type="auto"/>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388360.00 </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16"/>
                <w:szCs w:val="16"/>
                <w:u w:val="none"/>
              </w:rPr>
            </w:pPr>
            <w:r>
              <w:rPr>
                <w:rFonts w:hint="eastAsia" w:ascii="宋体" w:hAnsi="宋体" w:eastAsia="宋体" w:cs="宋体"/>
                <w:i w:val="0"/>
                <w:iCs w:val="0"/>
                <w:color w:val="FF0000"/>
                <w:kern w:val="0"/>
                <w:sz w:val="16"/>
                <w:szCs w:val="16"/>
                <w:u w:val="none"/>
                <w:lang w:val="en-US" w:eastAsia="zh-CN" w:bidi="ar"/>
              </w:rPr>
              <w:t>固定单价，处置量按处置中心电子数据为准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auto"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82" w:type="dxa"/>
            <w:gridSpan w:val="3"/>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垃圾分拣中转运输费（日均4吨*365）</w:t>
            </w:r>
          </w:p>
        </w:tc>
        <w:tc>
          <w:tcPr>
            <w:tcW w:w="0" w:type="auto"/>
            <w:tcBorders>
              <w:top w:val="single" w:color="auto"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0" w:type="auto"/>
            <w:tcBorders>
              <w:top w:val="single" w:color="auto"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auto"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auto"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53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水质检测（用快速试纸检测氨氮、总磷两个指标，每条河道每月1次，1年12次）</w:t>
            </w: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检测次数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氨氮、总磷两个指标单价（元/次）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82"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白牛塘</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82"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南湾港</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82"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新浜市河</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82"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向荡港</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82"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七仙泾</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82"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弯良泾</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382"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南界泾</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82"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范塘</w:t>
            </w:r>
          </w:p>
        </w:tc>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382" w:type="dxa"/>
            <w:gridSpan w:val="3"/>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俞汇塘</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397" w:type="dxa"/>
            <w:tcBorders>
              <w:top w:val="single" w:color="000000" w:sz="4" w:space="0"/>
              <w:left w:val="nil"/>
              <w:bottom w:val="single" w:color="auto" w:sz="4" w:space="0"/>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5382"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3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费用汇总</w:t>
            </w:r>
          </w:p>
        </w:tc>
        <w:tc>
          <w:tcPr>
            <w:tcW w:w="2397" w:type="dxa"/>
            <w:tcBorders>
              <w:top w:val="single" w:color="000000" w:sz="4" w:space="0"/>
              <w:left w:val="nil"/>
              <w:bottom w:val="nil"/>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53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2024年度养护项目建安费项目合计（元）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39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FF0000"/>
                <w:sz w:val="16"/>
                <w:szCs w:val="16"/>
                <w:u w:val="none"/>
              </w:rPr>
            </w:pPr>
          </w:p>
        </w:tc>
      </w:tr>
    </w:tbl>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tbl>
      <w:tblPr>
        <w:tblStyle w:val="8"/>
        <w:tblW w:w="89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7"/>
        <w:gridCol w:w="2796"/>
        <w:gridCol w:w="1847"/>
        <w:gridCol w:w="3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87"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新浜镇2023-2024年度区级河道维修养护项目汇总表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98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项目名称：新浜镇2023-2024年度区级河道维修养护项目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新浜镇2023年度区级河道维修养护项目</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新浜镇2024年度区级河道维修养护项目</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3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费用合计（2年）</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r>
    </w:tbl>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sectPr>
          <w:pgSz w:w="16839" w:h="11907" w:orient="landscape"/>
          <w:pgMar w:top="1687" w:right="400" w:bottom="1785" w:left="1156" w:header="0" w:footer="995" w:gutter="0"/>
          <w:pgNumType w:fmt="decimal"/>
          <w:cols w:space="720" w:num="1"/>
        </w:sectPr>
      </w:pPr>
    </w:p>
    <w:p>
      <w:pPr>
        <w:pStyle w:val="4"/>
        <w:ind w:firstLine="1002" w:firstLineChars="501"/>
        <w:rPr>
          <w:rFonts w:hint="eastAsia" w:ascii="宋体" w:hAnsi="宋体" w:eastAsia="宋体" w:cs="Times New Roman"/>
          <w:szCs w:val="21"/>
        </w:rPr>
      </w:pPr>
    </w:p>
    <w:p>
      <w:pPr>
        <w:outlineLvl w:val="1"/>
        <w:rPr>
          <w:rFonts w:hint="eastAsia" w:ascii="Times New Roman" w:hAnsi="Times New Roman" w:eastAsia="宋体" w:cs="Times New Roman"/>
          <w:b/>
        </w:rPr>
      </w:pPr>
      <w:bookmarkStart w:id="72" w:name="_Toc7173"/>
      <w:bookmarkStart w:id="73" w:name="_Toc9582"/>
      <w:bookmarkStart w:id="74" w:name="_Toc25947"/>
      <w:bookmarkStart w:id="75" w:name="_Toc3250"/>
      <w:bookmarkStart w:id="76" w:name="_Toc6935"/>
      <w:bookmarkStart w:id="77" w:name="_Toc9915"/>
      <w:bookmarkStart w:id="78" w:name="_Toc10173"/>
      <w:bookmarkStart w:id="79" w:name="_Toc29688"/>
      <w:bookmarkStart w:id="80" w:name="_Toc6037"/>
      <w:bookmarkStart w:id="81" w:name="_Toc12338"/>
      <w:bookmarkStart w:id="82" w:name="_Toc11347"/>
      <w:bookmarkStart w:id="83" w:name="_Toc5403"/>
      <w:bookmarkStart w:id="84" w:name="_Toc5200"/>
      <w:bookmarkStart w:id="85" w:name="_Toc13763"/>
      <w:bookmarkStart w:id="86" w:name="_Toc7121"/>
      <w:bookmarkStart w:id="87" w:name="_Toc2278"/>
      <w:bookmarkStart w:id="88" w:name="_Toc31215"/>
      <w:bookmarkStart w:id="89" w:name="_Toc21523"/>
      <w:bookmarkStart w:id="90" w:name="_Toc30399"/>
      <w:bookmarkStart w:id="91" w:name="_Toc28898"/>
      <w:r>
        <w:rPr>
          <w:rFonts w:hint="eastAsia" w:ascii="宋体" w:hAnsi="宋体" w:eastAsia="宋体" w:cs="Times New Roman"/>
          <w:szCs w:val="21"/>
          <w:lang w:val="en-US" w:eastAsia="zh-CN"/>
        </w:rPr>
        <w:t>4</w:t>
      </w:r>
      <w:r>
        <w:rPr>
          <w:rFonts w:hint="eastAsia" w:ascii="Times New Roman" w:hAnsi="Times New Roman" w:eastAsia="宋体" w:cs="Times New Roman"/>
          <w:b/>
        </w:rPr>
        <w: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ascii="Times New Roman" w:hAnsi="Times New Roman" w:eastAsia="宋体" w:cs="Times New Roman"/>
          <w:b/>
        </w:rPr>
        <w:t>拟投入本项目主要机械设备表格式</w:t>
      </w:r>
      <w:bookmarkEnd w:id="91"/>
    </w:p>
    <w:p>
      <w:pPr>
        <w:spacing w:line="300" w:lineRule="auto"/>
        <w:rPr>
          <w:rFonts w:hint="eastAsia" w:ascii="宋体" w:hAnsi="宋体" w:eastAsia="宋体" w:cs="Times New Roman"/>
          <w:szCs w:val="21"/>
        </w:rPr>
      </w:pPr>
    </w:p>
    <w:tbl>
      <w:tblPr>
        <w:tblStyle w:val="10"/>
        <w:tblW w:w="89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096"/>
        <w:gridCol w:w="1423"/>
        <w:gridCol w:w="501"/>
        <w:gridCol w:w="667"/>
        <w:gridCol w:w="667"/>
        <w:gridCol w:w="1000"/>
        <w:gridCol w:w="1003"/>
        <w:gridCol w:w="835"/>
        <w:gridCol w:w="11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trPr>
        <w:tc>
          <w:tcPr>
            <w:tcW w:w="588" w:type="dxa"/>
            <w:noWrap w:val="0"/>
            <w:textDirection w:val="tbRlV"/>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序 号</w:t>
            </w:r>
          </w:p>
        </w:tc>
        <w:tc>
          <w:tcPr>
            <w:tcW w:w="1096" w:type="dxa"/>
            <w:noWrap w:val="0"/>
            <w:vAlign w:val="top"/>
          </w:tcPr>
          <w:p>
            <w:pPr>
              <w:spacing w:line="300" w:lineRule="auto"/>
              <w:jc w:val="center"/>
              <w:rPr>
                <w:rFonts w:hint="eastAsia" w:ascii="宋体" w:hAnsi="宋体" w:eastAsia="宋体" w:cs="Times New Roman"/>
                <w:szCs w:val="21"/>
              </w:rPr>
            </w:pPr>
          </w:p>
          <w:p>
            <w:pPr>
              <w:spacing w:line="300" w:lineRule="auto"/>
              <w:jc w:val="center"/>
              <w:rPr>
                <w:rFonts w:hint="eastAsia" w:ascii="宋体" w:hAnsi="宋体" w:eastAsia="宋体" w:cs="Times New Roman"/>
                <w:szCs w:val="21"/>
              </w:rPr>
            </w:pPr>
            <w:r>
              <w:rPr>
                <w:rFonts w:hint="eastAsia" w:ascii="宋体" w:hAnsi="宋体" w:eastAsia="宋体" w:cs="Times New Roman"/>
                <w:szCs w:val="21"/>
              </w:rPr>
              <w:t>机械或</w:t>
            </w:r>
          </w:p>
          <w:p>
            <w:pPr>
              <w:spacing w:line="300" w:lineRule="auto"/>
              <w:jc w:val="center"/>
              <w:rPr>
                <w:rFonts w:hint="eastAsia" w:ascii="宋体" w:hAnsi="宋体" w:eastAsia="宋体" w:cs="Times New Roman"/>
                <w:szCs w:val="21"/>
              </w:rPr>
            </w:pPr>
            <w:r>
              <w:rPr>
                <w:rFonts w:hint="eastAsia" w:ascii="宋体" w:hAnsi="宋体" w:eastAsia="宋体" w:cs="Times New Roman"/>
                <w:szCs w:val="21"/>
              </w:rPr>
              <w:t>设备名 称</w:t>
            </w:r>
          </w:p>
        </w:tc>
        <w:tc>
          <w:tcPr>
            <w:tcW w:w="1423" w:type="dxa"/>
            <w:noWrap w:val="0"/>
            <w:vAlign w:val="top"/>
          </w:tcPr>
          <w:p>
            <w:pPr>
              <w:spacing w:line="300" w:lineRule="auto"/>
              <w:jc w:val="center"/>
              <w:rPr>
                <w:rFonts w:hint="eastAsia" w:ascii="宋体" w:hAnsi="宋体" w:eastAsia="宋体" w:cs="Times New Roman"/>
                <w:szCs w:val="21"/>
              </w:rPr>
            </w:pPr>
          </w:p>
          <w:p>
            <w:pPr>
              <w:spacing w:line="300" w:lineRule="auto"/>
              <w:jc w:val="center"/>
              <w:rPr>
                <w:rFonts w:hint="eastAsia" w:ascii="宋体" w:hAnsi="宋体" w:eastAsia="宋体" w:cs="Times New Roman"/>
                <w:szCs w:val="21"/>
              </w:rPr>
            </w:pPr>
            <w:r>
              <w:rPr>
                <w:rFonts w:hint="eastAsia" w:ascii="宋体" w:hAnsi="宋体" w:eastAsia="宋体" w:cs="Times New Roman"/>
                <w:szCs w:val="21"/>
              </w:rPr>
              <w:t>型号规格</w:t>
            </w:r>
          </w:p>
        </w:tc>
        <w:tc>
          <w:tcPr>
            <w:tcW w:w="501" w:type="dxa"/>
            <w:noWrap w:val="0"/>
            <w:textDirection w:val="tbRlV"/>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数 量</w:t>
            </w:r>
          </w:p>
        </w:tc>
        <w:tc>
          <w:tcPr>
            <w:tcW w:w="667" w:type="dxa"/>
            <w:noWrap w:val="0"/>
            <w:textDirection w:val="tbRlV"/>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国 别 产 地</w:t>
            </w:r>
          </w:p>
        </w:tc>
        <w:tc>
          <w:tcPr>
            <w:tcW w:w="667" w:type="dxa"/>
            <w:noWrap w:val="0"/>
            <w:textDirection w:val="tbRlV"/>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制 造 年 份</w:t>
            </w:r>
          </w:p>
        </w:tc>
        <w:tc>
          <w:tcPr>
            <w:tcW w:w="1000" w:type="dxa"/>
            <w:noWrap w:val="0"/>
            <w:vAlign w:val="top"/>
          </w:tcPr>
          <w:p>
            <w:pPr>
              <w:spacing w:line="300" w:lineRule="auto"/>
              <w:jc w:val="center"/>
              <w:rPr>
                <w:rFonts w:hint="eastAsia" w:ascii="宋体" w:hAnsi="宋体" w:eastAsia="宋体" w:cs="Times New Roman"/>
                <w:szCs w:val="21"/>
              </w:rPr>
            </w:pPr>
          </w:p>
          <w:p>
            <w:pPr>
              <w:spacing w:line="300" w:lineRule="auto"/>
              <w:jc w:val="center"/>
              <w:rPr>
                <w:rFonts w:hint="eastAsia" w:ascii="宋体" w:hAnsi="宋体" w:eastAsia="宋体" w:cs="Times New Roman"/>
                <w:szCs w:val="21"/>
              </w:rPr>
            </w:pPr>
            <w:r>
              <w:rPr>
                <w:rFonts w:hint="eastAsia" w:ascii="宋体" w:hAnsi="宋体" w:eastAsia="宋体" w:cs="Times New Roman"/>
                <w:szCs w:val="21"/>
              </w:rPr>
              <w:t>额定 功率 kw</w:t>
            </w:r>
          </w:p>
        </w:tc>
        <w:tc>
          <w:tcPr>
            <w:tcW w:w="1003" w:type="dxa"/>
            <w:noWrap w:val="0"/>
            <w:vAlign w:val="top"/>
          </w:tcPr>
          <w:p>
            <w:pPr>
              <w:spacing w:line="300" w:lineRule="auto"/>
              <w:jc w:val="center"/>
              <w:rPr>
                <w:rFonts w:hint="eastAsia" w:ascii="宋体" w:hAnsi="宋体" w:eastAsia="宋体" w:cs="Times New Roman"/>
                <w:szCs w:val="21"/>
              </w:rPr>
            </w:pPr>
          </w:p>
          <w:p>
            <w:pPr>
              <w:spacing w:line="300" w:lineRule="auto"/>
              <w:jc w:val="center"/>
              <w:rPr>
                <w:rFonts w:hint="eastAsia" w:ascii="宋体" w:hAnsi="宋体" w:eastAsia="宋体" w:cs="Times New Roman"/>
                <w:szCs w:val="21"/>
              </w:rPr>
            </w:pPr>
            <w:r>
              <w:rPr>
                <w:rFonts w:hint="eastAsia" w:ascii="宋体" w:hAnsi="宋体" w:eastAsia="宋体" w:cs="Times New Roman"/>
                <w:szCs w:val="21"/>
              </w:rPr>
              <w:t>生产能 力</w:t>
            </w:r>
          </w:p>
        </w:tc>
        <w:tc>
          <w:tcPr>
            <w:tcW w:w="835" w:type="dxa"/>
            <w:noWrap w:val="0"/>
            <w:vAlign w:val="top"/>
          </w:tcPr>
          <w:p>
            <w:pPr>
              <w:spacing w:line="300" w:lineRule="auto"/>
              <w:jc w:val="center"/>
              <w:rPr>
                <w:rFonts w:hint="eastAsia" w:ascii="宋体" w:hAnsi="宋体" w:eastAsia="宋体" w:cs="Times New Roman"/>
                <w:szCs w:val="21"/>
              </w:rPr>
            </w:pPr>
          </w:p>
          <w:p>
            <w:pPr>
              <w:spacing w:line="300" w:lineRule="auto"/>
              <w:jc w:val="center"/>
              <w:rPr>
                <w:rFonts w:hint="eastAsia" w:ascii="宋体" w:hAnsi="宋体" w:eastAsia="宋体" w:cs="Times New Roman"/>
                <w:szCs w:val="21"/>
              </w:rPr>
            </w:pPr>
            <w:r>
              <w:rPr>
                <w:rFonts w:hint="eastAsia" w:ascii="宋体" w:hAnsi="宋体" w:eastAsia="宋体" w:cs="Times New Roman"/>
                <w:szCs w:val="21"/>
              </w:rPr>
              <w:t>车牌</w:t>
            </w:r>
          </w:p>
          <w:p>
            <w:pPr>
              <w:spacing w:line="300" w:lineRule="auto"/>
              <w:jc w:val="center"/>
              <w:rPr>
                <w:rFonts w:hint="eastAsia" w:ascii="宋体" w:hAnsi="宋体" w:eastAsia="宋体" w:cs="Times New Roman"/>
                <w:szCs w:val="21"/>
              </w:rPr>
            </w:pPr>
            <w:r>
              <w:rPr>
                <w:rFonts w:hint="eastAsia" w:ascii="宋体" w:hAnsi="宋体" w:eastAsia="宋体" w:cs="Times New Roman"/>
                <w:szCs w:val="21"/>
              </w:rPr>
              <w:t>号</w:t>
            </w:r>
          </w:p>
        </w:tc>
        <w:tc>
          <w:tcPr>
            <w:tcW w:w="1173" w:type="dxa"/>
            <w:noWrap w:val="0"/>
            <w:vAlign w:val="top"/>
          </w:tcPr>
          <w:p>
            <w:pPr>
              <w:spacing w:line="300" w:lineRule="auto"/>
              <w:jc w:val="center"/>
              <w:rPr>
                <w:rFonts w:hint="eastAsia" w:ascii="宋体" w:hAnsi="宋体" w:eastAsia="宋体" w:cs="Times New Roman"/>
                <w:szCs w:val="21"/>
              </w:rPr>
            </w:pPr>
          </w:p>
          <w:p>
            <w:pPr>
              <w:spacing w:line="300" w:lineRule="auto"/>
              <w:jc w:val="center"/>
              <w:rPr>
                <w:rFonts w:hint="eastAsia" w:ascii="宋体" w:hAnsi="宋体" w:eastAsia="宋体" w:cs="Times New Roman"/>
                <w:szCs w:val="21"/>
              </w:rPr>
            </w:pPr>
            <w:r>
              <w:rPr>
                <w:rFonts w:hint="eastAsia" w:ascii="宋体" w:hAnsi="宋体" w:eastAsia="宋体" w:cs="Times New Roman"/>
                <w:szCs w:val="21"/>
              </w:rPr>
              <w:t>备注</w:t>
            </w:r>
          </w:p>
          <w:p>
            <w:pPr>
              <w:spacing w:line="300" w:lineRule="auto"/>
              <w:jc w:val="center"/>
              <w:rPr>
                <w:rFonts w:hint="eastAsia" w:ascii="宋体" w:hAnsi="宋体" w:eastAsia="宋体" w:cs="Times New Roman"/>
                <w:szCs w:val="21"/>
              </w:rPr>
            </w:pPr>
            <w:r>
              <w:rPr>
                <w:rFonts w:hint="eastAsia" w:ascii="宋体" w:hAnsi="宋体" w:eastAsia="宋体" w:cs="Times New Roman"/>
                <w:szCs w:val="21"/>
              </w:rPr>
              <w:t>(自有/租赁)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1</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2</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3</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4</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5</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6</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7</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8</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9</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10</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11</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12</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13</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14</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15</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88" w:type="dxa"/>
            <w:noWrap w:val="0"/>
            <w:vAlign w:val="top"/>
          </w:tcPr>
          <w:p>
            <w:pPr>
              <w:spacing w:line="300" w:lineRule="auto"/>
              <w:jc w:val="center"/>
              <w:rPr>
                <w:rFonts w:hint="eastAsia" w:ascii="宋体" w:hAnsi="宋体" w:eastAsia="宋体" w:cs="Times New Roman"/>
                <w:szCs w:val="21"/>
              </w:rPr>
            </w:pPr>
            <w:r>
              <w:rPr>
                <w:rFonts w:hint="eastAsia" w:ascii="宋体" w:hAnsi="宋体" w:eastAsia="宋体" w:cs="Times New Roman"/>
                <w:szCs w:val="21"/>
              </w:rPr>
              <w:t>16</w:t>
            </w:r>
          </w:p>
        </w:tc>
        <w:tc>
          <w:tcPr>
            <w:tcW w:w="1096" w:type="dxa"/>
            <w:noWrap w:val="0"/>
            <w:vAlign w:val="top"/>
          </w:tcPr>
          <w:p>
            <w:pPr>
              <w:spacing w:line="300" w:lineRule="auto"/>
              <w:rPr>
                <w:rFonts w:hint="eastAsia" w:ascii="宋体" w:hAnsi="宋体" w:eastAsia="宋体" w:cs="Times New Roman"/>
                <w:szCs w:val="21"/>
              </w:rPr>
            </w:pPr>
          </w:p>
        </w:tc>
        <w:tc>
          <w:tcPr>
            <w:tcW w:w="1423" w:type="dxa"/>
            <w:noWrap w:val="0"/>
            <w:vAlign w:val="top"/>
          </w:tcPr>
          <w:p>
            <w:pPr>
              <w:spacing w:line="300" w:lineRule="auto"/>
              <w:rPr>
                <w:rFonts w:hint="eastAsia" w:ascii="宋体" w:hAnsi="宋体" w:eastAsia="宋体" w:cs="Times New Roman"/>
                <w:szCs w:val="21"/>
              </w:rPr>
            </w:pPr>
          </w:p>
        </w:tc>
        <w:tc>
          <w:tcPr>
            <w:tcW w:w="501"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667" w:type="dxa"/>
            <w:noWrap w:val="0"/>
            <w:vAlign w:val="top"/>
          </w:tcPr>
          <w:p>
            <w:pPr>
              <w:spacing w:line="300" w:lineRule="auto"/>
              <w:rPr>
                <w:rFonts w:hint="eastAsia" w:ascii="宋体" w:hAnsi="宋体" w:eastAsia="宋体" w:cs="Times New Roman"/>
                <w:szCs w:val="21"/>
              </w:rPr>
            </w:pPr>
          </w:p>
        </w:tc>
        <w:tc>
          <w:tcPr>
            <w:tcW w:w="1000" w:type="dxa"/>
            <w:noWrap w:val="0"/>
            <w:vAlign w:val="top"/>
          </w:tcPr>
          <w:p>
            <w:pPr>
              <w:spacing w:line="300" w:lineRule="auto"/>
              <w:rPr>
                <w:rFonts w:hint="eastAsia" w:ascii="宋体" w:hAnsi="宋体" w:eastAsia="宋体" w:cs="Times New Roman"/>
                <w:szCs w:val="21"/>
              </w:rPr>
            </w:pPr>
          </w:p>
        </w:tc>
        <w:tc>
          <w:tcPr>
            <w:tcW w:w="1003" w:type="dxa"/>
            <w:noWrap w:val="0"/>
            <w:vAlign w:val="top"/>
          </w:tcPr>
          <w:p>
            <w:pPr>
              <w:spacing w:line="300" w:lineRule="auto"/>
              <w:rPr>
                <w:rFonts w:hint="eastAsia" w:ascii="宋体" w:hAnsi="宋体" w:eastAsia="宋体" w:cs="Times New Roman"/>
                <w:szCs w:val="21"/>
              </w:rPr>
            </w:pPr>
          </w:p>
        </w:tc>
        <w:tc>
          <w:tcPr>
            <w:tcW w:w="835" w:type="dxa"/>
            <w:noWrap w:val="0"/>
            <w:vAlign w:val="top"/>
          </w:tcPr>
          <w:p>
            <w:pPr>
              <w:spacing w:line="300" w:lineRule="auto"/>
              <w:rPr>
                <w:rFonts w:hint="eastAsia" w:ascii="宋体" w:hAnsi="宋体" w:eastAsia="宋体" w:cs="Times New Roman"/>
                <w:szCs w:val="21"/>
              </w:rPr>
            </w:pPr>
          </w:p>
        </w:tc>
        <w:tc>
          <w:tcPr>
            <w:tcW w:w="1173" w:type="dxa"/>
            <w:noWrap w:val="0"/>
            <w:vAlign w:val="top"/>
          </w:tcPr>
          <w:p>
            <w:pPr>
              <w:spacing w:line="300" w:lineRule="auto"/>
              <w:rPr>
                <w:rFonts w:hint="eastAsia" w:ascii="宋体" w:hAnsi="宋体" w:eastAsia="宋体" w:cs="Times New Roman"/>
                <w:szCs w:val="21"/>
              </w:rPr>
            </w:pPr>
          </w:p>
        </w:tc>
      </w:tr>
    </w:tbl>
    <w:p>
      <w:pPr>
        <w:spacing w:line="300" w:lineRule="auto"/>
        <w:rPr>
          <w:rFonts w:ascii="宋体" w:hAnsi="宋体" w:eastAsia="宋体" w:cs="Times New Roman"/>
          <w:szCs w:val="21"/>
        </w:rPr>
      </w:pPr>
    </w:p>
    <w:p>
      <w:pPr>
        <w:rPr>
          <w:rFonts w:hint="eastAsia" w:ascii="宋体" w:hAnsi="宋体"/>
          <w:szCs w:val="21"/>
        </w:rPr>
        <w:sectPr>
          <w:footerReference r:id="rId5" w:type="default"/>
          <w:pgSz w:w="11906" w:h="16838"/>
          <w:pgMar w:top="1418" w:right="1418" w:bottom="1134" w:left="1418" w:header="851" w:footer="992" w:gutter="0"/>
          <w:pgNumType w:fmt="decimal"/>
          <w:cols w:space="720" w:num="1"/>
          <w:docGrid w:type="lines" w:linePitch="312" w:charSpace="0"/>
        </w:sectPr>
      </w:pPr>
      <w:bookmarkStart w:id="92" w:name="_Toc17120"/>
      <w:bookmarkStart w:id="93" w:name="_Toc22698"/>
      <w:bookmarkStart w:id="94" w:name="_Toc3709"/>
      <w:bookmarkStart w:id="95" w:name="_Toc480554562"/>
      <w:bookmarkStart w:id="96" w:name="_Toc16312"/>
      <w:bookmarkStart w:id="97" w:name="_Toc22671"/>
      <w:bookmarkStart w:id="98" w:name="_Toc29260"/>
      <w:bookmarkStart w:id="99" w:name="_Toc29975"/>
      <w:bookmarkStart w:id="100" w:name="_Toc17225"/>
      <w:bookmarkStart w:id="101" w:name="_Toc2932"/>
      <w:bookmarkStart w:id="102" w:name="_Toc6884"/>
      <w:bookmarkStart w:id="103" w:name="_Toc9166"/>
    </w:p>
    <w:p>
      <w:pPr>
        <w:pStyle w:val="2"/>
        <w:rPr>
          <w:rFonts w:hint="eastAsia" w:ascii="Times New Roman" w:hAnsi="Times New Roman" w:eastAsia="宋体" w:cs="Times New Roman"/>
        </w:rPr>
      </w:pPr>
    </w:p>
    <w:p>
      <w:pPr>
        <w:pStyle w:val="4"/>
        <w:ind w:firstLine="0"/>
        <w:rPr>
          <w:rFonts w:hint="eastAsia" w:ascii="宋体" w:hAnsi="宋体" w:eastAsia="宋体" w:cs="Times New Roman"/>
          <w:szCs w:val="21"/>
        </w:rPr>
      </w:pPr>
    </w:p>
    <w:p>
      <w:pPr>
        <w:outlineLvl w:val="1"/>
        <w:rPr>
          <w:rFonts w:hint="eastAsia" w:ascii="Times New Roman" w:hAnsi="Times New Roman" w:eastAsia="宋体" w:cs="Times New Roman"/>
          <w:b/>
        </w:rPr>
      </w:pPr>
      <w:bookmarkStart w:id="104" w:name="_Toc11716"/>
      <w:r>
        <w:rPr>
          <w:rFonts w:hint="eastAsia" w:ascii="宋体" w:hAnsi="宋体" w:eastAsia="宋体" w:cs="Times New Roman"/>
          <w:szCs w:val="21"/>
          <w:lang w:val="en-US" w:eastAsia="zh-CN"/>
        </w:rPr>
        <w:t>5</w:t>
      </w:r>
      <w:r>
        <w:rPr>
          <w:rFonts w:hint="eastAsia" w:ascii="Times New Roman" w:hAnsi="Times New Roman" w:eastAsia="宋体" w:cs="Times New Roman"/>
          <w:b/>
        </w:rPr>
        <w:t>、拟投入本项目养护作业主要管理人员、技术人员表格式</w:t>
      </w:r>
      <w:bookmarkEnd w:id="104"/>
    </w:p>
    <w:p>
      <w:pPr>
        <w:pStyle w:val="2"/>
        <w:rPr>
          <w:rFonts w:hint="eastAsia" w:ascii="宋体" w:hAnsi="宋体" w:eastAsia="宋体" w:cs="宋体"/>
          <w:kern w:val="2"/>
          <w:sz w:val="21"/>
          <w:szCs w:val="21"/>
        </w:rPr>
      </w:pPr>
    </w:p>
    <w:tbl>
      <w:tblPr>
        <w:tblStyle w:val="10"/>
        <w:tblW w:w="84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1"/>
        <w:gridCol w:w="1260"/>
        <w:gridCol w:w="1079"/>
        <w:gridCol w:w="1260"/>
        <w:gridCol w:w="29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1911" w:type="dxa"/>
            <w:noWrap w:val="0"/>
            <w:vAlign w:val="top"/>
          </w:tcPr>
          <w:p>
            <w:pPr>
              <w:pStyle w:val="2"/>
              <w:jc w:val="center"/>
              <w:rPr>
                <w:rFonts w:hint="eastAsia" w:ascii="宋体" w:hAnsi="宋体" w:eastAsia="宋体" w:cs="宋体"/>
                <w:kern w:val="2"/>
                <w:sz w:val="21"/>
                <w:szCs w:val="21"/>
              </w:rPr>
            </w:pPr>
            <w:r>
              <w:rPr>
                <w:rFonts w:hint="eastAsia" w:ascii="宋体" w:hAnsi="宋体" w:eastAsia="宋体" w:cs="宋体"/>
                <w:kern w:val="2"/>
                <w:sz w:val="21"/>
                <w:szCs w:val="21"/>
              </w:rPr>
              <w:t>名称</w:t>
            </w:r>
          </w:p>
        </w:tc>
        <w:tc>
          <w:tcPr>
            <w:tcW w:w="1260" w:type="dxa"/>
            <w:noWrap w:val="0"/>
            <w:vAlign w:val="top"/>
          </w:tcPr>
          <w:p>
            <w:pPr>
              <w:pStyle w:val="2"/>
              <w:jc w:val="center"/>
              <w:rPr>
                <w:rFonts w:hint="eastAsia" w:ascii="宋体" w:hAnsi="宋体" w:eastAsia="宋体" w:cs="宋体"/>
                <w:kern w:val="2"/>
                <w:sz w:val="21"/>
                <w:szCs w:val="21"/>
              </w:rPr>
            </w:pPr>
            <w:r>
              <w:rPr>
                <w:rFonts w:hint="eastAsia" w:ascii="宋体" w:hAnsi="宋体" w:eastAsia="宋体" w:cs="宋体"/>
                <w:kern w:val="2"/>
                <w:sz w:val="21"/>
                <w:szCs w:val="21"/>
              </w:rPr>
              <w:t>姓名</w:t>
            </w:r>
          </w:p>
        </w:tc>
        <w:tc>
          <w:tcPr>
            <w:tcW w:w="1079" w:type="dxa"/>
            <w:noWrap w:val="0"/>
            <w:vAlign w:val="top"/>
          </w:tcPr>
          <w:p>
            <w:pPr>
              <w:pStyle w:val="2"/>
              <w:jc w:val="center"/>
              <w:rPr>
                <w:rFonts w:hint="eastAsia" w:ascii="宋体" w:hAnsi="宋体" w:eastAsia="宋体" w:cs="宋体"/>
                <w:kern w:val="2"/>
                <w:sz w:val="21"/>
                <w:szCs w:val="21"/>
              </w:rPr>
            </w:pPr>
            <w:r>
              <w:rPr>
                <w:rFonts w:hint="eastAsia" w:ascii="宋体" w:hAnsi="宋体" w:eastAsia="宋体" w:cs="宋体"/>
                <w:kern w:val="2"/>
                <w:sz w:val="21"/>
                <w:szCs w:val="21"/>
              </w:rPr>
              <w:t>职务</w:t>
            </w:r>
          </w:p>
        </w:tc>
        <w:tc>
          <w:tcPr>
            <w:tcW w:w="1260" w:type="dxa"/>
            <w:noWrap w:val="0"/>
            <w:vAlign w:val="top"/>
          </w:tcPr>
          <w:p>
            <w:pPr>
              <w:pStyle w:val="2"/>
              <w:jc w:val="center"/>
              <w:rPr>
                <w:rFonts w:hint="eastAsia" w:ascii="宋体" w:hAnsi="宋体" w:eastAsia="宋体" w:cs="宋体"/>
                <w:kern w:val="2"/>
                <w:sz w:val="21"/>
                <w:szCs w:val="21"/>
              </w:rPr>
            </w:pPr>
            <w:r>
              <w:rPr>
                <w:rFonts w:hint="eastAsia" w:ascii="宋体" w:hAnsi="宋体" w:eastAsia="宋体" w:cs="宋体"/>
                <w:kern w:val="2"/>
                <w:sz w:val="21"/>
                <w:szCs w:val="21"/>
              </w:rPr>
              <w:t>职称</w:t>
            </w:r>
          </w:p>
        </w:tc>
        <w:tc>
          <w:tcPr>
            <w:tcW w:w="2953" w:type="dxa"/>
            <w:noWrap w:val="0"/>
            <w:vAlign w:val="top"/>
          </w:tcPr>
          <w:p>
            <w:pPr>
              <w:pStyle w:val="2"/>
              <w:jc w:val="center"/>
              <w:rPr>
                <w:rFonts w:hint="eastAsia" w:ascii="宋体" w:hAnsi="宋体" w:eastAsia="宋体" w:cs="宋体"/>
                <w:kern w:val="2"/>
                <w:sz w:val="21"/>
                <w:szCs w:val="21"/>
              </w:rPr>
            </w:pPr>
            <w:r>
              <w:rPr>
                <w:rFonts w:hint="eastAsia" w:ascii="宋体" w:hAnsi="宋体" w:eastAsia="宋体" w:cs="宋体"/>
                <w:kern w:val="2"/>
                <w:sz w:val="21"/>
                <w:szCs w:val="21"/>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1" w:hRule="atLeast"/>
        </w:trPr>
        <w:tc>
          <w:tcPr>
            <w:tcW w:w="1911" w:type="dxa"/>
            <w:noWrap w:val="0"/>
            <w:vAlign w:val="top"/>
          </w:tcPr>
          <w:p>
            <w:pPr>
              <w:pStyle w:val="2"/>
              <w:rPr>
                <w:rFonts w:hint="eastAsia" w:ascii="宋体" w:hAnsi="宋体" w:eastAsia="宋体" w:cs="宋体"/>
                <w:kern w:val="2"/>
                <w:sz w:val="21"/>
                <w:szCs w:val="21"/>
              </w:rPr>
            </w:pPr>
            <w:r>
              <w:rPr>
                <w:rFonts w:hint="eastAsia" w:ascii="宋体" w:hAnsi="宋体" w:eastAsia="宋体" w:cs="宋体"/>
                <w:kern w:val="2"/>
                <w:sz w:val="21"/>
                <w:szCs w:val="21"/>
              </w:rPr>
              <w:t>一、总部 1.项目主管 2.其他人员</w:t>
            </w:r>
          </w:p>
          <w:p>
            <w:pPr>
              <w:pStyle w:val="2"/>
              <w:rPr>
                <w:rFonts w:hint="eastAsia" w:ascii="宋体" w:hAnsi="宋体" w:eastAsia="宋体" w:cs="宋体"/>
                <w:kern w:val="2"/>
                <w:sz w:val="21"/>
                <w:szCs w:val="21"/>
              </w:rPr>
            </w:pPr>
            <w:r>
              <w:rPr>
                <w:rFonts w:hint="eastAsia" w:ascii="宋体" w:hAnsi="宋体" w:eastAsia="宋体" w:cs="宋体"/>
                <w:kern w:val="2"/>
                <w:sz w:val="21"/>
                <w:szCs w:val="21"/>
              </w:rPr>
              <w:t>…</w:t>
            </w:r>
          </w:p>
          <w:p>
            <w:pPr>
              <w:pStyle w:val="2"/>
              <w:rPr>
                <w:rFonts w:hint="eastAsia" w:ascii="宋体" w:hAnsi="宋体" w:eastAsia="宋体" w:cs="宋体"/>
                <w:kern w:val="2"/>
                <w:sz w:val="21"/>
                <w:szCs w:val="21"/>
              </w:rPr>
            </w:pPr>
            <w:r>
              <w:rPr>
                <w:rFonts w:hint="eastAsia" w:ascii="宋体" w:hAnsi="宋体" w:eastAsia="宋体" w:cs="宋体"/>
                <w:kern w:val="2"/>
                <w:sz w:val="21"/>
                <w:szCs w:val="21"/>
              </w:rPr>
              <w:t>二、现场</w:t>
            </w:r>
          </w:p>
          <w:p>
            <w:pPr>
              <w:pStyle w:val="2"/>
              <w:rPr>
                <w:rFonts w:hint="eastAsia" w:ascii="宋体" w:hAnsi="宋体" w:eastAsia="宋体" w:cs="宋体"/>
                <w:kern w:val="2"/>
                <w:sz w:val="21"/>
                <w:szCs w:val="21"/>
              </w:rPr>
            </w:pPr>
            <w:r>
              <w:rPr>
                <w:rFonts w:hint="eastAsia" w:ascii="宋体" w:hAnsi="宋体" w:eastAsia="宋体" w:cs="宋体"/>
                <w:kern w:val="2"/>
                <w:sz w:val="21"/>
                <w:szCs w:val="21"/>
              </w:rPr>
              <w:t>1.项目经理</w:t>
            </w:r>
          </w:p>
          <w:p>
            <w:pPr>
              <w:pStyle w:val="2"/>
              <w:rPr>
                <w:rFonts w:hint="eastAsia" w:ascii="宋体" w:hAnsi="宋体" w:eastAsia="宋体" w:cs="宋体"/>
                <w:kern w:val="2"/>
                <w:sz w:val="21"/>
                <w:szCs w:val="21"/>
              </w:rPr>
            </w:pPr>
            <w:r>
              <w:rPr>
                <w:rFonts w:hint="eastAsia" w:ascii="宋体" w:hAnsi="宋体" w:eastAsia="宋体" w:cs="宋体"/>
                <w:kern w:val="2"/>
                <w:sz w:val="21"/>
                <w:szCs w:val="21"/>
              </w:rPr>
              <w:t>2.项目副经理</w:t>
            </w:r>
          </w:p>
          <w:p>
            <w:pPr>
              <w:pStyle w:val="2"/>
              <w:rPr>
                <w:rFonts w:hint="eastAsia" w:ascii="宋体" w:hAnsi="宋体" w:eastAsia="宋体" w:cs="宋体"/>
                <w:kern w:val="2"/>
                <w:sz w:val="21"/>
                <w:szCs w:val="21"/>
              </w:rPr>
            </w:pPr>
            <w:r>
              <w:rPr>
                <w:rFonts w:hint="eastAsia" w:ascii="宋体" w:hAnsi="宋体" w:eastAsia="宋体" w:cs="宋体"/>
                <w:kern w:val="2"/>
                <w:sz w:val="21"/>
                <w:szCs w:val="21"/>
              </w:rPr>
              <w:t>3.质量管理</w:t>
            </w:r>
          </w:p>
          <w:p>
            <w:pPr>
              <w:pStyle w:val="2"/>
              <w:rPr>
                <w:rFonts w:hint="eastAsia" w:ascii="宋体" w:hAnsi="宋体" w:eastAsia="宋体" w:cs="宋体"/>
                <w:kern w:val="2"/>
                <w:sz w:val="21"/>
                <w:szCs w:val="21"/>
              </w:rPr>
            </w:pPr>
            <w:r>
              <w:rPr>
                <w:rFonts w:hint="eastAsia" w:ascii="宋体" w:hAnsi="宋体" w:eastAsia="宋体" w:cs="宋体"/>
                <w:kern w:val="2"/>
                <w:sz w:val="21"/>
                <w:szCs w:val="21"/>
              </w:rPr>
              <w:t>4.材料管理</w:t>
            </w:r>
          </w:p>
          <w:p>
            <w:pPr>
              <w:pStyle w:val="2"/>
              <w:rPr>
                <w:rFonts w:hint="eastAsia" w:ascii="宋体" w:hAnsi="宋体" w:eastAsia="宋体" w:cs="宋体"/>
                <w:kern w:val="2"/>
                <w:sz w:val="21"/>
                <w:szCs w:val="21"/>
              </w:rPr>
            </w:pPr>
            <w:r>
              <w:rPr>
                <w:rFonts w:hint="eastAsia" w:ascii="宋体" w:hAnsi="宋体" w:eastAsia="宋体" w:cs="宋体"/>
                <w:kern w:val="2"/>
                <w:sz w:val="21"/>
                <w:szCs w:val="21"/>
              </w:rPr>
              <w:t>5.计划管理</w:t>
            </w:r>
          </w:p>
          <w:p>
            <w:pPr>
              <w:pStyle w:val="2"/>
              <w:rPr>
                <w:rFonts w:hint="eastAsia" w:ascii="宋体" w:hAnsi="宋体" w:eastAsia="宋体" w:cs="宋体"/>
                <w:kern w:val="2"/>
                <w:sz w:val="21"/>
                <w:szCs w:val="21"/>
              </w:rPr>
            </w:pPr>
            <w:r>
              <w:rPr>
                <w:rFonts w:hint="eastAsia" w:ascii="宋体" w:hAnsi="宋体" w:eastAsia="宋体" w:cs="宋体"/>
                <w:kern w:val="2"/>
                <w:sz w:val="21"/>
                <w:szCs w:val="21"/>
              </w:rPr>
              <w:t>6.安全管理</w:t>
            </w:r>
          </w:p>
          <w:p>
            <w:pPr>
              <w:pStyle w:val="2"/>
              <w:rPr>
                <w:rFonts w:hint="eastAsia" w:ascii="宋体" w:hAnsi="宋体" w:eastAsia="宋体" w:cs="宋体"/>
                <w:kern w:val="2"/>
                <w:sz w:val="21"/>
                <w:szCs w:val="21"/>
              </w:rPr>
            </w:pPr>
            <w:r>
              <w:rPr>
                <w:rFonts w:hint="eastAsia" w:ascii="宋体" w:hAnsi="宋体" w:eastAsia="宋体" w:cs="宋体"/>
                <w:kern w:val="2"/>
                <w:sz w:val="21"/>
                <w:szCs w:val="21"/>
              </w:rPr>
              <w:t>…</w:t>
            </w:r>
          </w:p>
        </w:tc>
        <w:tc>
          <w:tcPr>
            <w:tcW w:w="1260" w:type="dxa"/>
            <w:noWrap w:val="0"/>
            <w:vAlign w:val="top"/>
          </w:tcPr>
          <w:p>
            <w:pPr>
              <w:pStyle w:val="2"/>
              <w:rPr>
                <w:rFonts w:hint="eastAsia" w:ascii="宋体" w:hAnsi="宋体" w:eastAsia="宋体" w:cs="宋体"/>
                <w:kern w:val="2"/>
                <w:sz w:val="21"/>
                <w:szCs w:val="21"/>
              </w:rPr>
            </w:pPr>
          </w:p>
        </w:tc>
        <w:tc>
          <w:tcPr>
            <w:tcW w:w="1079" w:type="dxa"/>
            <w:noWrap w:val="0"/>
            <w:vAlign w:val="top"/>
          </w:tcPr>
          <w:p>
            <w:pPr>
              <w:pStyle w:val="2"/>
              <w:rPr>
                <w:rFonts w:hint="eastAsia" w:ascii="宋体" w:hAnsi="宋体" w:eastAsia="宋体" w:cs="宋体"/>
                <w:kern w:val="2"/>
                <w:sz w:val="21"/>
                <w:szCs w:val="21"/>
              </w:rPr>
            </w:pPr>
          </w:p>
        </w:tc>
        <w:tc>
          <w:tcPr>
            <w:tcW w:w="1260" w:type="dxa"/>
            <w:noWrap w:val="0"/>
            <w:vAlign w:val="top"/>
          </w:tcPr>
          <w:p>
            <w:pPr>
              <w:pStyle w:val="2"/>
              <w:rPr>
                <w:rFonts w:hint="eastAsia" w:ascii="宋体" w:hAnsi="宋体" w:eastAsia="宋体" w:cs="宋体"/>
                <w:kern w:val="2"/>
                <w:sz w:val="21"/>
                <w:szCs w:val="21"/>
              </w:rPr>
            </w:pPr>
          </w:p>
        </w:tc>
        <w:tc>
          <w:tcPr>
            <w:tcW w:w="2953" w:type="dxa"/>
            <w:noWrap w:val="0"/>
            <w:vAlign w:val="top"/>
          </w:tcPr>
          <w:p>
            <w:pPr>
              <w:pStyle w:val="2"/>
              <w:rPr>
                <w:rFonts w:hint="eastAsia" w:ascii="宋体" w:hAnsi="宋体" w:eastAsia="宋体" w:cs="宋体"/>
                <w:kern w:val="2"/>
                <w:sz w:val="21"/>
                <w:szCs w:val="21"/>
              </w:rPr>
            </w:pPr>
          </w:p>
        </w:tc>
      </w:tr>
    </w:tbl>
    <w:p>
      <w:pPr>
        <w:pStyle w:val="2"/>
        <w:rPr>
          <w:rFonts w:hint="eastAsia" w:ascii="Times New Roman" w:hAnsi="Times New Roman" w:eastAsia="宋体" w:cs="Times New Roman"/>
          <w:b/>
          <w:szCs w:val="21"/>
        </w:rPr>
      </w:pPr>
    </w:p>
    <w:p>
      <w:pPr>
        <w:pStyle w:val="2"/>
        <w:rPr>
          <w:rFonts w:hint="eastAsia" w:ascii="Times New Roman" w:hAnsi="Times New Roman" w:eastAsia="宋体" w:cs="Times New Roman"/>
          <w:b/>
          <w:szCs w:val="21"/>
        </w:rPr>
      </w:pPr>
    </w:p>
    <w:p>
      <w:pPr>
        <w:pStyle w:val="2"/>
        <w:rPr>
          <w:rFonts w:hint="eastAsia" w:ascii="Times New Roman" w:hAnsi="Times New Roman" w:eastAsia="宋体" w:cs="Times New Roman"/>
          <w:b/>
          <w:szCs w:val="21"/>
        </w:rPr>
      </w:pPr>
    </w:p>
    <w:p>
      <w:pPr>
        <w:rPr>
          <w:rFonts w:hint="eastAsia" w:ascii="宋体" w:hAnsi="宋体" w:eastAsia="宋体" w:cs="Times New Roman"/>
          <w:szCs w:val="21"/>
        </w:rPr>
      </w:pPr>
    </w:p>
    <w:p>
      <w:pPr>
        <w:rPr>
          <w:rFonts w:hint="eastAsia" w:ascii="宋体" w:hAnsi="宋体"/>
          <w:szCs w:val="21"/>
        </w:rPr>
        <w:sectPr>
          <w:pgSz w:w="11906" w:h="16838"/>
          <w:pgMar w:top="1418" w:right="1418" w:bottom="1134" w:left="1418" w:header="851" w:footer="992" w:gutter="0"/>
          <w:pgNumType w:fmt="decimal"/>
          <w:cols w:space="720" w:num="1"/>
          <w:docGrid w:type="lines" w:linePitch="312" w:charSpace="0"/>
        </w:sectPr>
      </w:pPr>
    </w:p>
    <w:p>
      <w:pPr>
        <w:pStyle w:val="2"/>
        <w:rPr>
          <w:rFonts w:hint="eastAsia" w:ascii="Times New Roman" w:hAnsi="Times New Roman" w:eastAsia="宋体" w:cs="Times New Roman"/>
        </w:rPr>
      </w:pPr>
    </w:p>
    <w:bookmarkEnd w:id="92"/>
    <w:bookmarkEnd w:id="93"/>
    <w:bookmarkEnd w:id="94"/>
    <w:bookmarkEnd w:id="95"/>
    <w:bookmarkEnd w:id="96"/>
    <w:bookmarkEnd w:id="97"/>
    <w:bookmarkEnd w:id="98"/>
    <w:bookmarkEnd w:id="99"/>
    <w:bookmarkEnd w:id="100"/>
    <w:bookmarkEnd w:id="101"/>
    <w:bookmarkEnd w:id="102"/>
    <w:bookmarkEnd w:id="103"/>
    <w:p>
      <w:pPr>
        <w:widowControl/>
        <w:spacing w:line="240" w:lineRule="exact"/>
        <w:outlineLvl w:val="1"/>
        <w:rPr>
          <w:rFonts w:hint="eastAsia" w:ascii="Times New Roman" w:hAnsi="Times New Roman" w:eastAsia="宋体" w:cs="Times New Roman"/>
          <w:b/>
        </w:rPr>
      </w:pPr>
      <w:bookmarkStart w:id="105" w:name="_Toc18734"/>
      <w:r>
        <w:rPr>
          <w:rFonts w:hint="eastAsia" w:ascii="宋体" w:hAnsi="宋体" w:eastAsia="宋体" w:cs="Times New Roman"/>
          <w:szCs w:val="21"/>
          <w:lang w:val="en-US" w:eastAsia="zh-CN"/>
        </w:rPr>
        <w:t>6</w:t>
      </w:r>
      <w:r>
        <w:rPr>
          <w:rFonts w:hint="eastAsia" w:ascii="Times New Roman" w:hAnsi="Times New Roman" w:eastAsia="宋体" w:cs="Times New Roman"/>
          <w:b/>
        </w:rPr>
        <w:t>、拟投入本项目劳动力计划表格式</w:t>
      </w:r>
      <w:bookmarkEnd w:id="105"/>
    </w:p>
    <w:p>
      <w:pPr>
        <w:widowControl/>
        <w:spacing w:line="240" w:lineRule="exact"/>
        <w:rPr>
          <w:rFonts w:hint="eastAsia" w:ascii="Times New Roman" w:hAnsi="Times New Roman" w:eastAsia="宋体" w:cs="Times New Roman"/>
          <w:b/>
          <w:szCs w:val="21"/>
        </w:rPr>
      </w:pPr>
    </w:p>
    <w:tbl>
      <w:tblPr>
        <w:tblStyle w:val="10"/>
        <w:tblW w:w="84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133"/>
        <w:gridCol w:w="1511"/>
        <w:gridCol w:w="1322"/>
        <w:gridCol w:w="1511"/>
        <w:gridCol w:w="1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r>
              <w:rPr>
                <w:rFonts w:hint="eastAsia" w:ascii="Times New Roman" w:hAnsi="宋体" w:eastAsia="宋体" w:cs="Times New Roman"/>
                <w:sz w:val="21"/>
                <w:szCs w:val="21"/>
              </w:rPr>
              <w:t>工种、级别</w:t>
            </w:r>
          </w:p>
        </w:tc>
        <w:tc>
          <w:tcPr>
            <w:tcW w:w="5477" w:type="dxa"/>
            <w:gridSpan w:val="4"/>
            <w:noWrap w:val="0"/>
            <w:vAlign w:val="top"/>
          </w:tcPr>
          <w:p>
            <w:pPr>
              <w:adjustRightInd w:val="0"/>
              <w:spacing w:line="360" w:lineRule="auto"/>
              <w:rPr>
                <w:rFonts w:hint="eastAsia" w:ascii="Times New Roman" w:hAnsi="宋体" w:eastAsia="宋体" w:cs="Times New Roman"/>
                <w:sz w:val="21"/>
                <w:szCs w:val="21"/>
              </w:rPr>
            </w:pPr>
            <w:r>
              <w:rPr>
                <w:rFonts w:hint="eastAsia" w:ascii="Times New Roman" w:hAnsi="宋体" w:eastAsia="宋体" w:cs="Times New Roman"/>
                <w:sz w:val="21"/>
                <w:szCs w:val="21"/>
              </w:rPr>
              <w:t>按养护内容投入劳动力情况</w:t>
            </w:r>
          </w:p>
        </w:tc>
        <w:tc>
          <w:tcPr>
            <w:tcW w:w="1576" w:type="dxa"/>
            <w:noWrap w:val="0"/>
            <w:vAlign w:val="top"/>
          </w:tcPr>
          <w:p>
            <w:pPr>
              <w:adjustRightInd w:val="0"/>
              <w:spacing w:line="360" w:lineRule="auto"/>
              <w:rPr>
                <w:rFonts w:hint="eastAsia" w:ascii="Times New Roman" w:hAnsi="宋体" w:eastAsia="宋体" w:cs="Times New Roman"/>
                <w:sz w:val="21"/>
                <w:szCs w:val="21"/>
              </w:rPr>
            </w:pPr>
            <w:r>
              <w:rPr>
                <w:rFonts w:hint="eastAsia" w:ascii="Times New Roman" w:hAnsi="宋体" w:eastAsia="宋体" w:cs="Times New Roman"/>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37" w:type="dxa"/>
            <w:noWrap w:val="0"/>
            <w:vAlign w:val="top"/>
          </w:tcPr>
          <w:p>
            <w:pPr>
              <w:adjustRightInd w:val="0"/>
              <w:spacing w:line="360" w:lineRule="auto"/>
              <w:rPr>
                <w:rFonts w:hint="eastAsia" w:ascii="Times New Roman" w:hAnsi="宋体" w:eastAsia="宋体" w:cs="Times New Roman"/>
                <w:sz w:val="21"/>
                <w:szCs w:val="21"/>
              </w:rPr>
            </w:pPr>
          </w:p>
        </w:tc>
        <w:tc>
          <w:tcPr>
            <w:tcW w:w="1133"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322" w:type="dxa"/>
            <w:noWrap w:val="0"/>
            <w:vAlign w:val="top"/>
          </w:tcPr>
          <w:p>
            <w:pPr>
              <w:adjustRightInd w:val="0"/>
              <w:spacing w:line="360" w:lineRule="auto"/>
              <w:rPr>
                <w:rFonts w:hint="eastAsia" w:ascii="Times New Roman" w:hAnsi="宋体" w:eastAsia="宋体" w:cs="Times New Roman"/>
                <w:sz w:val="21"/>
                <w:szCs w:val="21"/>
              </w:rPr>
            </w:pPr>
          </w:p>
        </w:tc>
        <w:tc>
          <w:tcPr>
            <w:tcW w:w="1511" w:type="dxa"/>
            <w:noWrap w:val="0"/>
            <w:vAlign w:val="top"/>
          </w:tcPr>
          <w:p>
            <w:pPr>
              <w:adjustRightInd w:val="0"/>
              <w:spacing w:line="360" w:lineRule="auto"/>
              <w:rPr>
                <w:rFonts w:hint="eastAsia" w:ascii="Times New Roman" w:hAnsi="宋体" w:eastAsia="宋体" w:cs="Times New Roman"/>
                <w:sz w:val="21"/>
                <w:szCs w:val="21"/>
              </w:rPr>
            </w:pPr>
          </w:p>
        </w:tc>
        <w:tc>
          <w:tcPr>
            <w:tcW w:w="1576" w:type="dxa"/>
            <w:noWrap w:val="0"/>
            <w:vAlign w:val="top"/>
          </w:tcPr>
          <w:p>
            <w:pPr>
              <w:adjustRightInd w:val="0"/>
              <w:spacing w:line="360" w:lineRule="auto"/>
              <w:rPr>
                <w:rFonts w:hint="eastAsia" w:ascii="Times New Roman" w:hAnsi="宋体" w:eastAsia="宋体" w:cs="Times New Roman"/>
                <w:sz w:val="21"/>
                <w:szCs w:val="21"/>
              </w:rPr>
            </w:pPr>
          </w:p>
        </w:tc>
      </w:tr>
    </w:tbl>
    <w:p>
      <w:pPr>
        <w:adjustRightInd w:val="0"/>
        <w:spacing w:line="360" w:lineRule="auto"/>
        <w:rPr>
          <w:rFonts w:hint="eastAsia" w:ascii="Times New Roman" w:hAnsi="宋体" w:eastAsia="宋体" w:cs="Times New Roman"/>
          <w:sz w:val="21"/>
          <w:szCs w:val="21"/>
        </w:rPr>
      </w:pPr>
      <w:r>
        <w:rPr>
          <w:rFonts w:hint="eastAsia" w:ascii="Times New Roman" w:hAnsi="宋体" w:eastAsia="宋体" w:cs="Times New Roman"/>
          <w:sz w:val="21"/>
          <w:szCs w:val="21"/>
        </w:rPr>
        <w:t>注： 投标人应按所列格式提交估计的劳动力计划表。本计划表是以每班八小 时工作制为基础的。特殊项目的养护按行业的有关作业规定处理。季节工可按照 实际使用时间折算成每年使用的工数。</w:t>
      </w:r>
    </w:p>
    <w:p>
      <w:pPr>
        <w:pStyle w:val="2"/>
        <w:rPr>
          <w:rFonts w:hint="eastAsia" w:ascii="Times New Roman" w:hAnsi="宋体" w:eastAsia="宋体" w:cs="Times New Roman"/>
          <w:sz w:val="21"/>
          <w:szCs w:val="21"/>
        </w:rPr>
      </w:pPr>
    </w:p>
    <w:p>
      <w:pPr>
        <w:pStyle w:val="2"/>
        <w:rPr>
          <w:rFonts w:hint="eastAsia" w:hAnsi="宋体"/>
          <w:sz w:val="21"/>
          <w:szCs w:val="21"/>
        </w:rPr>
        <w:sectPr>
          <w:pgSz w:w="11906" w:h="16838"/>
          <w:pgMar w:top="1418" w:right="1418" w:bottom="1134" w:left="1418" w:header="851" w:footer="992" w:gutter="0"/>
          <w:pgNumType w:fmt="decimal"/>
          <w:cols w:space="720" w:num="1"/>
          <w:docGrid w:type="lines" w:linePitch="312" w:charSpace="0"/>
        </w:sectPr>
      </w:pPr>
    </w:p>
    <w:p>
      <w:pPr>
        <w:pStyle w:val="2"/>
        <w:rPr>
          <w:rFonts w:hint="eastAsia" w:ascii="Times New Roman" w:hAnsi="宋体" w:eastAsia="宋体" w:cs="Times New Roman"/>
          <w:sz w:val="21"/>
          <w:szCs w:val="21"/>
        </w:rPr>
      </w:pPr>
    </w:p>
    <w:p>
      <w:pPr>
        <w:widowControl/>
        <w:spacing w:line="240" w:lineRule="exact"/>
        <w:rPr>
          <w:rFonts w:hint="eastAsia" w:ascii="宋体" w:hAnsi="宋体" w:eastAsia="宋体" w:cs="Times New Roman"/>
          <w:szCs w:val="21"/>
          <w:lang w:val="en-US" w:eastAsia="zh-CN"/>
        </w:rPr>
      </w:pPr>
    </w:p>
    <w:p>
      <w:pPr>
        <w:widowControl/>
        <w:spacing w:line="240" w:lineRule="exact"/>
        <w:rPr>
          <w:rFonts w:hint="eastAsia" w:ascii="宋体" w:hAnsi="宋体" w:eastAsia="宋体" w:cs="Times New Roman"/>
          <w:szCs w:val="21"/>
          <w:lang w:val="en-US" w:eastAsia="zh-CN"/>
        </w:rPr>
      </w:pPr>
    </w:p>
    <w:p>
      <w:pPr>
        <w:widowControl/>
        <w:spacing w:line="240" w:lineRule="exact"/>
        <w:outlineLvl w:val="1"/>
        <w:rPr>
          <w:rFonts w:hint="eastAsia" w:ascii="Times New Roman" w:hAnsi="Times New Roman" w:eastAsia="宋体" w:cs="Times New Roman"/>
          <w:b/>
        </w:rPr>
      </w:pPr>
      <w:bookmarkStart w:id="106" w:name="_Toc22578"/>
      <w:r>
        <w:rPr>
          <w:rFonts w:hint="eastAsia" w:ascii="宋体" w:hAnsi="宋体" w:eastAsia="宋体" w:cs="Times New Roman"/>
          <w:szCs w:val="21"/>
          <w:lang w:val="en-US" w:eastAsia="zh-CN"/>
        </w:rPr>
        <w:t>7</w:t>
      </w:r>
      <w:r>
        <w:rPr>
          <w:rFonts w:hint="eastAsia" w:ascii="Times New Roman" w:hAnsi="Times New Roman" w:eastAsia="宋体" w:cs="Times New Roman"/>
          <w:b/>
        </w:rPr>
        <w:t>、关于保障劳动者基本权益的承诺函</w:t>
      </w:r>
      <w:bookmarkEnd w:id="106"/>
    </w:p>
    <w:p>
      <w:pPr>
        <w:pStyle w:val="2"/>
        <w:rPr>
          <w:rFonts w:hint="eastAsia" w:ascii="Times New Roman" w:hAnsi="宋体" w:eastAsia="宋体" w:cs="Times New Roman"/>
          <w:sz w:val="21"/>
          <w:szCs w:val="21"/>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 xml:space="preserve">致：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我方根据已收到的__________________招标文件，经研究决定就以下内容做出承诺：</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按照《关于深化河道养护、管道养护行业市场化改革提高一线职工工资水平的实施办法》和《深化河道养护、管道养护行业市场化改革提高一线职工工资水平工作计划》等文件的要求，承诺本企业实行河道养护行业最低工资制度，落实各类津贴补贴标准和福利待遇措施以及按规定支付加班工资、缴纳社会保险费和住房公积金。</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宋体" w:eastAsia="宋体" w:cs="Times New Roman"/>
          <w:sz w:val="21"/>
          <w:szCs w:val="21"/>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宋体" w:eastAsia="宋体" w:cs="Times New Roman"/>
          <w:sz w:val="21"/>
          <w:szCs w:val="21"/>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宋体" w:eastAsia="宋体" w:cs="Times New Roman"/>
          <w:sz w:val="21"/>
          <w:szCs w:val="21"/>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投标单位：(盖章)</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宋体" w:eastAsia="宋体" w:cs="Times New Roman"/>
          <w:sz w:val="21"/>
          <w:szCs w:val="21"/>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法定代表人或授权代表：(签字或盖章)</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宋体" w:eastAsia="宋体" w:cs="Times New Roman"/>
          <w:sz w:val="21"/>
          <w:szCs w:val="21"/>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日期：     年    月     日</w:t>
      </w:r>
    </w:p>
    <w:p>
      <w:pPr>
        <w:pStyle w:val="2"/>
        <w:rPr>
          <w:rFonts w:hint="eastAsia" w:hAnsi="宋体"/>
          <w:sz w:val="21"/>
          <w:szCs w:val="21"/>
        </w:rPr>
        <w:sectPr>
          <w:footerReference r:id="rId6" w:type="default"/>
          <w:pgSz w:w="11907" w:h="16839"/>
          <w:pgMar w:top="400" w:right="1785" w:bottom="1156" w:left="1785" w:header="0" w:footer="996" w:gutter="0"/>
          <w:pgNumType w:fmt="decimal"/>
          <w:cols w:space="720" w:num="1"/>
        </w:sectPr>
      </w:pPr>
    </w:p>
    <w:p>
      <w:pPr>
        <w:pStyle w:val="2"/>
        <w:rPr>
          <w:rFonts w:hint="eastAsia" w:ascii="Times New Roman" w:hAnsi="Times New Roman" w:eastAsia="宋体" w:cs="Times New Roman"/>
        </w:rPr>
      </w:pPr>
    </w:p>
    <w:p>
      <w:pPr>
        <w:widowControl/>
        <w:spacing w:line="240" w:lineRule="exact"/>
        <w:outlineLvl w:val="1"/>
        <w:rPr>
          <w:rFonts w:hint="eastAsia" w:ascii="Times New Roman" w:hAnsi="Times New Roman" w:eastAsia="宋体" w:cs="Times New Roman"/>
          <w:b/>
        </w:rPr>
      </w:pPr>
      <w:bookmarkStart w:id="107" w:name="_Toc16654"/>
      <w:r>
        <w:rPr>
          <w:rFonts w:hint="eastAsia" w:ascii="宋体" w:hAnsi="宋体" w:eastAsia="宋体" w:cs="Times New Roman"/>
          <w:szCs w:val="21"/>
          <w:lang w:val="en-US" w:eastAsia="zh-CN"/>
        </w:rPr>
        <w:t>8</w:t>
      </w:r>
      <w:r>
        <w:rPr>
          <w:rFonts w:hint="eastAsia" w:ascii="Times New Roman" w:hAnsi="Times New Roman" w:eastAsia="宋体" w:cs="Times New Roman"/>
          <w:b/>
        </w:rPr>
        <w:t>、法定代表人资格证明书格式</w:t>
      </w:r>
      <w:bookmarkEnd w:id="107"/>
    </w:p>
    <w:p>
      <w:pPr>
        <w:outlineLvl w:val="9"/>
        <w:rPr>
          <w:rFonts w:hint="eastAsia" w:ascii="Times New Roman" w:hAnsi="Times New Roman" w:eastAsia="宋体" w:cs="Times New Roman"/>
        </w:rPr>
      </w:pPr>
    </w:p>
    <w:p>
      <w:pPr>
        <w:outlineLvl w:val="9"/>
        <w:rPr>
          <w:rFonts w:hint="eastAsia" w:ascii="Times New Roman" w:hAnsi="Times New Roman" w:eastAsia="宋体" w:cs="Times New Roman"/>
        </w:rPr>
      </w:pPr>
    </w:p>
    <w:p>
      <w:pPr>
        <w:spacing w:before="78" w:line="468" w:lineRule="exact"/>
        <w:ind w:left="929"/>
        <w:rPr>
          <w:rFonts w:hint="eastAsia" w:ascii="宋体" w:hAnsi="宋体" w:eastAsia="宋体" w:cs="宋体"/>
          <w:sz w:val="21"/>
          <w:szCs w:val="21"/>
        </w:rPr>
      </w:pPr>
      <w:r>
        <w:rPr>
          <w:rFonts w:hint="eastAsia" w:ascii="宋体" w:hAnsi="宋体" w:eastAsia="宋体" w:cs="宋体"/>
          <w:spacing w:val="-16"/>
          <w:position w:val="17"/>
          <w:sz w:val="21"/>
          <w:szCs w:val="21"/>
        </w:rPr>
        <w:t>单</w:t>
      </w:r>
      <w:r>
        <w:rPr>
          <w:rFonts w:hint="eastAsia" w:ascii="宋体" w:hAnsi="宋体" w:eastAsia="宋体" w:cs="宋体"/>
          <w:spacing w:val="-12"/>
          <w:position w:val="17"/>
          <w:sz w:val="21"/>
          <w:szCs w:val="21"/>
        </w:rPr>
        <w:t>位名称：</w:t>
      </w:r>
    </w:p>
    <w:p>
      <w:pPr>
        <w:spacing w:line="227" w:lineRule="auto"/>
        <w:ind w:left="921"/>
        <w:rPr>
          <w:rFonts w:hint="eastAsia" w:ascii="宋体" w:hAnsi="宋体" w:eastAsia="宋体" w:cs="宋体"/>
          <w:sz w:val="21"/>
          <w:szCs w:val="21"/>
        </w:rPr>
      </w:pPr>
      <w:r>
        <w:rPr>
          <w:rFonts w:hint="eastAsia" w:ascii="宋体" w:hAnsi="宋体" w:eastAsia="宋体" w:cs="宋体"/>
          <w:spacing w:val="-16"/>
          <w:sz w:val="21"/>
          <w:szCs w:val="21"/>
        </w:rPr>
        <w:t>地址：</w:t>
      </w:r>
    </w:p>
    <w:p>
      <w:pPr>
        <w:spacing w:before="172" w:line="216" w:lineRule="auto"/>
        <w:ind w:left="923"/>
        <w:rPr>
          <w:rFonts w:hint="eastAsia" w:ascii="宋体" w:hAnsi="宋体" w:eastAsia="宋体" w:cs="宋体"/>
          <w:sz w:val="21"/>
          <w:szCs w:val="21"/>
        </w:rPr>
      </w:pPr>
      <w:r>
        <w:rPr>
          <w:rFonts w:hint="eastAsia" w:ascii="宋体" w:hAnsi="宋体" w:eastAsia="宋体" w:cs="宋体"/>
          <w:spacing w:val="-16"/>
          <w:sz w:val="21"/>
          <w:szCs w:val="21"/>
        </w:rPr>
        <w:t xml:space="preserve">姓名： </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 xml:space="preserve">         性别：            年龄：           职务：</w:t>
      </w:r>
    </w:p>
    <w:p>
      <w:pPr>
        <w:spacing w:before="187" w:line="360" w:lineRule="auto"/>
        <w:ind w:left="935"/>
        <w:rPr>
          <w:rFonts w:hint="eastAsia" w:ascii="宋体" w:hAnsi="宋体" w:eastAsia="宋体" w:cs="宋体"/>
          <w:sz w:val="21"/>
          <w:szCs w:val="21"/>
        </w:rPr>
      </w:pPr>
      <w:r>
        <w:rPr>
          <w:rFonts w:hint="eastAsia" w:ascii="宋体" w:hAnsi="宋体" w:eastAsia="宋体" w:cs="宋体"/>
          <w:spacing w:val="-2"/>
          <w:sz w:val="21"/>
          <w:szCs w:val="21"/>
        </w:rPr>
        <w:t>系</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的法定代表人</w:t>
      </w:r>
      <w:r>
        <w:rPr>
          <w:rFonts w:hint="eastAsia" w:ascii="宋体" w:hAnsi="宋体" w:eastAsia="宋体" w:cs="宋体"/>
          <w:sz w:val="21"/>
          <w:szCs w:val="21"/>
        </w:rPr>
        <w:t>。</w:t>
      </w:r>
    </w:p>
    <w:p>
      <w:pPr>
        <w:spacing w:before="1" w:line="219" w:lineRule="auto"/>
        <w:ind w:left="926"/>
        <w:rPr>
          <w:rFonts w:hint="eastAsia" w:ascii="宋体" w:hAnsi="宋体" w:eastAsia="宋体" w:cs="宋体"/>
          <w:spacing w:val="-13"/>
          <w:sz w:val="21"/>
          <w:szCs w:val="21"/>
        </w:rPr>
      </w:pPr>
    </w:p>
    <w:p>
      <w:pPr>
        <w:spacing w:before="1" w:line="219" w:lineRule="auto"/>
        <w:ind w:left="926"/>
        <w:rPr>
          <w:rFonts w:hint="eastAsia" w:ascii="宋体" w:hAnsi="宋体" w:eastAsia="宋体" w:cs="宋体"/>
          <w:spacing w:val="-13"/>
          <w:sz w:val="21"/>
          <w:szCs w:val="21"/>
        </w:rPr>
      </w:pPr>
    </w:p>
    <w:p>
      <w:pPr>
        <w:spacing w:before="1" w:line="219" w:lineRule="auto"/>
        <w:ind w:left="926"/>
        <w:rPr>
          <w:rFonts w:hint="eastAsia" w:ascii="宋体" w:hAnsi="宋体" w:eastAsia="宋体" w:cs="宋体"/>
          <w:sz w:val="21"/>
          <w:szCs w:val="21"/>
        </w:rPr>
      </w:pPr>
      <w:r>
        <w:rPr>
          <w:rFonts w:hint="eastAsia" w:ascii="宋体" w:hAnsi="宋体" w:eastAsia="宋体" w:cs="宋体"/>
          <w:spacing w:val="-13"/>
          <w:sz w:val="21"/>
          <w:szCs w:val="21"/>
        </w:rPr>
        <w:t>特</w:t>
      </w:r>
      <w:r>
        <w:rPr>
          <w:rFonts w:hint="eastAsia" w:ascii="宋体" w:hAnsi="宋体" w:eastAsia="宋体" w:cs="宋体"/>
          <w:spacing w:val="-9"/>
          <w:sz w:val="21"/>
          <w:szCs w:val="21"/>
        </w:rPr>
        <w:t>此说明。</w:t>
      </w:r>
    </w:p>
    <w:p>
      <w:pPr>
        <w:spacing w:before="183" w:line="218" w:lineRule="auto"/>
        <w:ind w:left="926"/>
        <w:rPr>
          <w:rFonts w:hint="eastAsia" w:ascii="宋体" w:hAnsi="宋体" w:eastAsia="宋体" w:cs="宋体"/>
          <w:spacing w:val="17"/>
          <w:sz w:val="21"/>
          <w:szCs w:val="21"/>
        </w:rPr>
      </w:pPr>
    </w:p>
    <w:p>
      <w:pPr>
        <w:spacing w:before="183" w:line="218" w:lineRule="auto"/>
        <w:ind w:left="926"/>
        <w:rPr>
          <w:rFonts w:hint="eastAsia" w:ascii="宋体" w:hAnsi="宋体" w:eastAsia="宋体" w:cs="宋体"/>
          <w:sz w:val="21"/>
          <w:szCs w:val="21"/>
        </w:rPr>
      </w:pPr>
      <w:r>
        <w:rPr>
          <w:rFonts w:hint="eastAsia" w:ascii="宋体" w:hAnsi="宋体" w:eastAsia="宋体" w:cs="宋体"/>
          <w:spacing w:val="17"/>
          <w:sz w:val="21"/>
          <w:szCs w:val="21"/>
        </w:rPr>
        <w:t>投</w:t>
      </w:r>
      <w:r>
        <w:rPr>
          <w:rFonts w:hint="eastAsia" w:ascii="宋体" w:hAnsi="宋体" w:eastAsia="宋体" w:cs="宋体"/>
          <w:spacing w:val="13"/>
          <w:sz w:val="21"/>
          <w:szCs w:val="21"/>
        </w:rPr>
        <w:t>标人：(盖章)</w:t>
      </w:r>
    </w:p>
    <w:p>
      <w:pPr>
        <w:spacing w:before="184" w:line="218" w:lineRule="auto"/>
        <w:ind w:left="968"/>
        <w:rPr>
          <w:rFonts w:hint="eastAsia" w:ascii="宋体" w:hAnsi="宋体" w:eastAsia="宋体" w:cs="宋体"/>
          <w:spacing w:val="-14"/>
          <w:sz w:val="21"/>
          <w:szCs w:val="21"/>
        </w:rPr>
      </w:pPr>
    </w:p>
    <w:p>
      <w:pPr>
        <w:spacing w:before="184" w:line="218" w:lineRule="auto"/>
        <w:ind w:left="968"/>
        <w:rPr>
          <w:rFonts w:hint="eastAsia" w:ascii="宋体" w:hAnsi="宋体" w:eastAsia="宋体" w:cs="宋体"/>
          <w:sz w:val="21"/>
          <w:szCs w:val="21"/>
        </w:rPr>
      </w:pPr>
      <w:r>
        <w:rPr>
          <w:rFonts w:hint="eastAsia" w:ascii="宋体" w:hAnsi="宋体" w:eastAsia="宋体" w:cs="宋体"/>
          <w:spacing w:val="-14"/>
          <w:sz w:val="21"/>
          <w:szCs w:val="21"/>
        </w:rPr>
        <w:t>日</w:t>
      </w:r>
      <w:r>
        <w:rPr>
          <w:rFonts w:hint="eastAsia" w:ascii="宋体" w:hAnsi="宋体" w:eastAsia="宋体" w:cs="宋体"/>
          <w:spacing w:val="-8"/>
          <w:sz w:val="21"/>
          <w:szCs w:val="21"/>
        </w:rPr>
        <w:t>期</w:t>
      </w:r>
      <w:r>
        <w:rPr>
          <w:rFonts w:hint="eastAsia" w:ascii="宋体" w:hAnsi="宋体" w:eastAsia="宋体" w:cs="宋体"/>
          <w:spacing w:val="-7"/>
          <w:sz w:val="21"/>
          <w:szCs w:val="21"/>
        </w:rPr>
        <w:t>：</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年</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月</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日</w:t>
      </w:r>
    </w:p>
    <w:p>
      <w:pPr>
        <w:spacing w:line="316" w:lineRule="auto"/>
        <w:rPr>
          <w:rFonts w:hint="eastAsia" w:ascii="宋体" w:hAnsi="宋体" w:eastAsia="宋体" w:cs="宋体"/>
          <w:sz w:val="21"/>
          <w:szCs w:val="21"/>
        </w:rPr>
      </w:pPr>
    </w:p>
    <w:p>
      <w:pPr>
        <w:outlineLvl w:val="9"/>
        <w:rPr>
          <w:rFonts w:hint="eastAsia" w:ascii="宋体" w:hAnsi="宋体" w:eastAsia="宋体" w:cs="宋体"/>
          <w:sz w:val="21"/>
          <w:szCs w:val="21"/>
        </w:rPr>
      </w:pPr>
    </w:p>
    <w:p>
      <w:pPr>
        <w:pStyle w:val="2"/>
        <w:rPr>
          <w:rFonts w:hint="eastAsia" w:ascii="宋体" w:hAnsi="宋体" w:eastAsia="宋体" w:cs="宋体"/>
          <w:sz w:val="21"/>
          <w:szCs w:val="21"/>
        </w:rPr>
        <w:sectPr>
          <w:pgSz w:w="11906" w:h="16838"/>
          <w:pgMar w:top="1418" w:right="1418" w:bottom="1134" w:left="1418" w:header="851" w:footer="992" w:gutter="0"/>
          <w:pgNumType w:fmt="decimal"/>
          <w:cols w:space="720" w:num="1"/>
          <w:docGrid w:type="lines" w:linePitch="312" w:charSpace="0"/>
        </w:sectPr>
      </w:pPr>
    </w:p>
    <w:p>
      <w:pPr>
        <w:pStyle w:val="2"/>
        <w:rPr>
          <w:rFonts w:hint="eastAsia" w:ascii="宋体" w:hAnsi="宋体" w:eastAsia="宋体" w:cs="宋体"/>
          <w:sz w:val="21"/>
          <w:szCs w:val="21"/>
        </w:rPr>
      </w:pPr>
    </w:p>
    <w:p>
      <w:pPr>
        <w:widowControl/>
        <w:spacing w:line="240" w:lineRule="exact"/>
        <w:outlineLvl w:val="1"/>
        <w:rPr>
          <w:rFonts w:hint="eastAsia" w:ascii="宋体" w:hAnsi="宋体" w:eastAsia="宋体" w:cs="Times New Roman"/>
          <w:b/>
          <w:bCs/>
          <w:szCs w:val="21"/>
          <w:lang w:val="en-US" w:eastAsia="zh-CN"/>
        </w:rPr>
      </w:pPr>
      <w:bookmarkStart w:id="108" w:name="_Toc22450"/>
      <w:r>
        <w:rPr>
          <w:rFonts w:hint="eastAsia" w:ascii="宋体" w:hAnsi="宋体" w:eastAsia="宋体" w:cs="Times New Roman"/>
          <w:b/>
          <w:bCs/>
          <w:szCs w:val="21"/>
          <w:lang w:val="en-US" w:eastAsia="zh-CN"/>
        </w:rPr>
        <w:t>9、法定代表人授权书格式</w:t>
      </w:r>
      <w:bookmarkEnd w:id="108"/>
    </w:p>
    <w:p>
      <w:pPr>
        <w:outlineLvl w:val="9"/>
        <w:rPr>
          <w:rFonts w:hint="eastAsia" w:ascii="Times New Roman" w:hAnsi="Times New Roman" w:eastAsia="宋体" w:cs="Times New Roman"/>
        </w:rPr>
      </w:pPr>
    </w:p>
    <w:p>
      <w:pPr>
        <w:spacing w:line="257"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spacing w:before="79" w:line="359" w:lineRule="auto"/>
        <w:ind w:left="26" w:right="14" w:firstLine="477"/>
        <w:rPr>
          <w:rFonts w:hint="eastAsia" w:ascii="宋体" w:hAnsi="宋体" w:eastAsia="宋体" w:cs="宋体"/>
          <w:sz w:val="21"/>
          <w:szCs w:val="21"/>
        </w:rPr>
      </w:pPr>
      <w:r>
        <w:rPr>
          <w:rFonts w:hint="eastAsia" w:ascii="宋体" w:hAnsi="宋体" w:eastAsia="宋体" w:cs="宋体"/>
          <w:spacing w:val="-4"/>
          <w:sz w:val="21"/>
          <w:szCs w:val="21"/>
        </w:rPr>
        <w:t xml:space="preserve">本授权书声明： </w:t>
      </w:r>
      <w:r>
        <w:rPr>
          <w:rFonts w:hint="eastAsia" w:ascii="宋体" w:hAnsi="宋体" w:eastAsia="宋体" w:cs="宋体"/>
          <w:spacing w:val="-2"/>
          <w:sz w:val="21"/>
          <w:szCs w:val="21"/>
        </w:rPr>
        <w:t>注册于</w:t>
      </w:r>
      <w:r>
        <w:rPr>
          <w:rFonts w:hint="eastAsia" w:ascii="宋体" w:hAnsi="宋体" w:eastAsia="宋体" w:cs="宋体"/>
          <w:spacing w:val="-2"/>
          <w:sz w:val="21"/>
          <w:szCs w:val="21"/>
          <w:u w:val="single" w:color="auto"/>
        </w:rPr>
        <w:t xml:space="preserve">   (公司注册地点)   </w:t>
      </w:r>
      <w:r>
        <w:rPr>
          <w:rFonts w:hint="eastAsia" w:ascii="宋体" w:hAnsi="宋体" w:eastAsia="宋体" w:cs="宋体"/>
          <w:spacing w:val="-2"/>
          <w:sz w:val="21"/>
          <w:szCs w:val="21"/>
        </w:rPr>
        <w:t xml:space="preserve"> 的</w:t>
      </w:r>
      <w:r>
        <w:rPr>
          <w:rFonts w:hint="eastAsia" w:ascii="宋体" w:hAnsi="宋体" w:eastAsia="宋体" w:cs="宋体"/>
          <w:spacing w:val="-2"/>
          <w:sz w:val="21"/>
          <w:szCs w:val="21"/>
          <w:u w:val="single" w:color="auto"/>
        </w:rPr>
        <w:t xml:space="preserve">     (公司名称)    </w:t>
      </w:r>
      <w:r>
        <w:rPr>
          <w:rFonts w:hint="eastAsia" w:ascii="宋体" w:hAnsi="宋体" w:eastAsia="宋体" w:cs="宋体"/>
          <w:spacing w:val="-2"/>
          <w:sz w:val="21"/>
          <w:szCs w:val="21"/>
        </w:rPr>
        <w:t xml:space="preserve"> 法</w:t>
      </w:r>
      <w:r>
        <w:rPr>
          <w:rFonts w:hint="eastAsia" w:ascii="宋体" w:hAnsi="宋体" w:eastAsia="宋体" w:cs="宋体"/>
          <w:sz w:val="21"/>
          <w:szCs w:val="21"/>
        </w:rPr>
        <w:t xml:space="preserve"> </w:t>
      </w:r>
      <w:r>
        <w:rPr>
          <w:rFonts w:hint="eastAsia" w:ascii="宋体" w:hAnsi="宋体" w:eastAsia="宋体" w:cs="宋体"/>
          <w:spacing w:val="-4"/>
          <w:sz w:val="21"/>
          <w:szCs w:val="21"/>
        </w:rPr>
        <w:t>定代表人</w:t>
      </w:r>
      <w:r>
        <w:rPr>
          <w:rFonts w:hint="eastAsia" w:ascii="宋体" w:hAnsi="宋体" w:eastAsia="宋体" w:cs="宋体"/>
          <w:spacing w:val="-4"/>
          <w:sz w:val="21"/>
          <w:szCs w:val="21"/>
          <w:u w:val="single" w:color="auto"/>
        </w:rPr>
        <w:t xml:space="preserve">   (姓</w:t>
      </w:r>
      <w:r>
        <w:rPr>
          <w:rFonts w:hint="eastAsia" w:ascii="宋体" w:hAnsi="宋体" w:eastAsia="宋体" w:cs="宋体"/>
          <w:spacing w:val="-3"/>
          <w:sz w:val="21"/>
          <w:szCs w:val="21"/>
          <w:u w:val="single" w:color="auto"/>
        </w:rPr>
        <w:t>名</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 xml:space="preserve"> 代表本公司授权：</w:t>
      </w:r>
    </w:p>
    <w:p>
      <w:pPr>
        <w:tabs>
          <w:tab w:val="left" w:pos="1933"/>
        </w:tabs>
        <w:spacing w:before="1" w:line="364" w:lineRule="auto"/>
        <w:ind w:left="23" w:right="12" w:firstLine="470"/>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4"/>
          <w:sz w:val="21"/>
          <w:szCs w:val="21"/>
        </w:rPr>
        <w:t>(公司名称)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 xml:space="preserve">(职务) </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姓名) 为正式的合法</w:t>
      </w:r>
      <w:r>
        <w:rPr>
          <w:rFonts w:hint="eastAsia" w:ascii="宋体" w:hAnsi="宋体" w:eastAsia="宋体" w:cs="宋体"/>
          <w:spacing w:val="3"/>
          <w:sz w:val="21"/>
          <w:szCs w:val="21"/>
        </w:rPr>
        <w:t>代</w:t>
      </w:r>
      <w:r>
        <w:rPr>
          <w:rFonts w:hint="eastAsia" w:ascii="宋体" w:hAnsi="宋体" w:eastAsia="宋体" w:cs="宋体"/>
          <w:sz w:val="21"/>
          <w:szCs w:val="21"/>
        </w:rPr>
        <w:t xml:space="preserve"> </w:t>
      </w:r>
      <w:r>
        <w:rPr>
          <w:rFonts w:hint="eastAsia" w:ascii="宋体" w:hAnsi="宋体" w:eastAsia="宋体" w:cs="宋体"/>
          <w:spacing w:val="-1"/>
          <w:sz w:val="21"/>
          <w:szCs w:val="21"/>
        </w:rPr>
        <w:t>理人，参加</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(项目名称)    </w:t>
      </w:r>
      <w:r>
        <w:rPr>
          <w:rFonts w:hint="eastAsia" w:ascii="宋体" w:hAnsi="宋体" w:eastAsia="宋体" w:cs="宋体"/>
          <w:sz w:val="21"/>
          <w:szCs w:val="21"/>
        </w:rPr>
        <w:t xml:space="preserve"> 的投标工作，以投标人的名义签署投标书、进</w:t>
      </w:r>
      <w:r>
        <w:rPr>
          <w:rFonts w:hint="eastAsia" w:ascii="宋体" w:hAnsi="宋体" w:eastAsia="宋体" w:cs="宋体"/>
          <w:spacing w:val="-2"/>
          <w:sz w:val="21"/>
          <w:szCs w:val="21"/>
        </w:rPr>
        <w:t>行谈判、签署合同并处理与此有关的一切事务，本授权书不得转</w:t>
      </w:r>
      <w:r>
        <w:rPr>
          <w:rFonts w:hint="eastAsia" w:ascii="宋体" w:hAnsi="宋体" w:eastAsia="宋体" w:cs="宋体"/>
          <w:spacing w:val="-1"/>
          <w:sz w:val="21"/>
          <w:szCs w:val="21"/>
        </w:rPr>
        <w:t>委</w:t>
      </w:r>
      <w:r>
        <w:rPr>
          <w:rFonts w:hint="eastAsia" w:ascii="宋体" w:hAnsi="宋体" w:eastAsia="宋体" w:cs="宋体"/>
          <w:sz w:val="21"/>
          <w:szCs w:val="21"/>
        </w:rPr>
        <w:t>托。</w:t>
      </w:r>
    </w:p>
    <w:p>
      <w:pPr>
        <w:spacing w:line="277" w:lineRule="auto"/>
        <w:rPr>
          <w:rFonts w:hint="eastAsia" w:ascii="宋体" w:hAnsi="宋体" w:eastAsia="宋体" w:cs="宋体"/>
          <w:sz w:val="21"/>
          <w:szCs w:val="21"/>
        </w:rPr>
      </w:pPr>
    </w:p>
    <w:p>
      <w:pPr>
        <w:spacing w:line="277" w:lineRule="auto"/>
        <w:rPr>
          <w:rFonts w:hint="eastAsia" w:ascii="宋体" w:hAnsi="宋体" w:eastAsia="宋体" w:cs="宋体"/>
          <w:sz w:val="21"/>
          <w:szCs w:val="21"/>
        </w:rPr>
      </w:pPr>
    </w:p>
    <w:p>
      <w:pPr>
        <w:spacing w:line="277" w:lineRule="auto"/>
        <w:rPr>
          <w:rFonts w:hint="eastAsia" w:ascii="宋体" w:hAnsi="宋体" w:eastAsia="宋体" w:cs="宋体"/>
          <w:sz w:val="21"/>
          <w:szCs w:val="21"/>
        </w:rPr>
      </w:pPr>
    </w:p>
    <w:p>
      <w:pPr>
        <w:spacing w:before="79" w:line="360" w:lineRule="auto"/>
        <w:ind w:left="512"/>
        <w:rPr>
          <w:rFonts w:hint="eastAsia" w:ascii="宋体" w:hAnsi="宋体" w:eastAsia="宋体" w:cs="宋体"/>
          <w:sz w:val="21"/>
          <w:szCs w:val="21"/>
        </w:rPr>
      </w:pPr>
      <w:r>
        <w:rPr>
          <w:rFonts w:hint="eastAsia" w:ascii="宋体" w:hAnsi="宋体" w:eastAsia="宋体" w:cs="宋体"/>
          <w:spacing w:val="-4"/>
          <w:sz w:val="21"/>
          <w:szCs w:val="21"/>
        </w:rPr>
        <w:t>法定</w:t>
      </w:r>
      <w:r>
        <w:rPr>
          <w:rFonts w:hint="eastAsia" w:ascii="宋体" w:hAnsi="宋体" w:eastAsia="宋体" w:cs="宋体"/>
          <w:spacing w:val="-2"/>
          <w:sz w:val="21"/>
          <w:szCs w:val="21"/>
        </w:rPr>
        <w:t>代表人签字</w:t>
      </w:r>
      <w:r>
        <w:rPr>
          <w:rFonts w:hint="eastAsia" w:ascii="宋体" w:hAnsi="宋体" w:eastAsia="宋体" w:cs="宋体"/>
          <w:sz w:val="21"/>
          <w:szCs w:val="21"/>
          <w:u w:val="single" w:color="auto"/>
        </w:rPr>
        <w:t xml:space="preserve">                  </w:t>
      </w:r>
    </w:p>
    <w:p>
      <w:pPr>
        <w:spacing w:line="218" w:lineRule="auto"/>
        <w:ind w:left="499"/>
        <w:rPr>
          <w:rFonts w:hint="eastAsia" w:ascii="宋体" w:hAnsi="宋体" w:eastAsia="宋体" w:cs="宋体"/>
          <w:sz w:val="21"/>
          <w:szCs w:val="21"/>
        </w:rPr>
      </w:pPr>
      <w:r>
        <w:rPr>
          <w:rFonts w:hint="eastAsia" w:ascii="宋体" w:hAnsi="宋体" w:eastAsia="宋体" w:cs="宋体"/>
          <w:spacing w:val="-1"/>
          <w:sz w:val="21"/>
          <w:szCs w:val="21"/>
        </w:rPr>
        <w:t>被授权人签</w:t>
      </w:r>
      <w:r>
        <w:rPr>
          <w:rFonts w:hint="eastAsia" w:ascii="宋体" w:hAnsi="宋体" w:eastAsia="宋体" w:cs="宋体"/>
          <w:sz w:val="21"/>
          <w:szCs w:val="21"/>
        </w:rPr>
        <w:t>字</w:t>
      </w:r>
      <w:r>
        <w:rPr>
          <w:rFonts w:hint="eastAsia" w:ascii="宋体" w:hAnsi="宋体" w:eastAsia="宋体" w:cs="宋体"/>
          <w:sz w:val="21"/>
          <w:szCs w:val="21"/>
          <w:u w:val="single" w:color="auto"/>
        </w:rPr>
        <w:t xml:space="preserve">                    </w:t>
      </w:r>
    </w:p>
    <w:p>
      <w:pPr>
        <w:spacing w:before="182" w:line="370" w:lineRule="auto"/>
        <w:ind w:left="506"/>
        <w:rPr>
          <w:rFonts w:hint="eastAsia" w:ascii="宋体" w:hAnsi="宋体" w:eastAsia="宋体" w:cs="宋体"/>
          <w:sz w:val="21"/>
          <w:szCs w:val="21"/>
        </w:rPr>
      </w:pPr>
      <w:r>
        <w:rPr>
          <w:rFonts w:hint="eastAsia" w:ascii="宋体" w:hAnsi="宋体" w:eastAsia="宋体" w:cs="宋体"/>
          <w:spacing w:val="9"/>
          <w:sz w:val="21"/>
          <w:szCs w:val="21"/>
        </w:rPr>
        <w:t>投</w:t>
      </w:r>
      <w:r>
        <w:rPr>
          <w:rFonts w:hint="eastAsia" w:ascii="宋体" w:hAnsi="宋体" w:eastAsia="宋体" w:cs="宋体"/>
          <w:spacing w:val="7"/>
          <w:sz w:val="21"/>
          <w:szCs w:val="21"/>
        </w:rPr>
        <w:t>标人名称</w:t>
      </w:r>
      <w:r>
        <w:rPr>
          <w:rFonts w:hint="eastAsia" w:ascii="宋体" w:hAnsi="宋体" w:eastAsia="宋体" w:cs="宋体"/>
          <w:sz w:val="21"/>
          <w:szCs w:val="21"/>
          <w:u w:val="single" w:color="auto"/>
        </w:rPr>
        <w:t xml:space="preserve">                  </w:t>
      </w:r>
    </w:p>
    <w:p>
      <w:pPr>
        <w:tabs>
          <w:tab w:val="left" w:pos="614"/>
        </w:tabs>
        <w:spacing w:before="1" w:line="189" w:lineRule="auto"/>
        <w:ind w:left="494"/>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pacing w:val="7"/>
          <w:sz w:val="21"/>
          <w:szCs w:val="21"/>
        </w:rPr>
        <w:t xml:space="preserve">(盖 章 </w:t>
      </w:r>
      <w:r>
        <w:rPr>
          <w:rFonts w:hint="eastAsia" w:ascii="宋体" w:hAnsi="宋体" w:eastAsia="宋体" w:cs="宋体"/>
          <w:spacing w:val="5"/>
          <w:sz w:val="21"/>
          <w:szCs w:val="21"/>
        </w:rPr>
        <w:t>)</w:t>
      </w:r>
    </w:p>
    <w:tbl>
      <w:tblPr>
        <w:tblStyle w:val="10"/>
        <w:tblW w:w="3960" w:type="dxa"/>
        <w:tblInd w:w="4312" w:type="dxa"/>
        <w:tblBorders>
          <w:top w:val="single" w:color="0000FF" w:sz="6" w:space="0"/>
          <w:left w:val="single" w:color="0000FF" w:sz="6" w:space="0"/>
          <w:bottom w:val="single" w:color="0000FF" w:sz="6" w:space="0"/>
          <w:right w:val="single" w:color="0000FF" w:sz="6" w:space="0"/>
          <w:insideH w:val="none" w:color="auto" w:sz="0" w:space="0"/>
          <w:insideV w:val="none" w:color="auto" w:sz="0" w:space="0"/>
        </w:tblBorders>
        <w:tblLayout w:type="fixed"/>
        <w:tblCellMar>
          <w:top w:w="0" w:type="dxa"/>
          <w:left w:w="0" w:type="dxa"/>
          <w:bottom w:w="0" w:type="dxa"/>
          <w:right w:w="0" w:type="dxa"/>
        </w:tblCellMar>
      </w:tblPr>
      <w:tblGrid>
        <w:gridCol w:w="3960"/>
      </w:tblGrid>
      <w:tr>
        <w:tblPrEx>
          <w:tblBorders>
            <w:top w:val="single" w:color="0000FF" w:sz="6" w:space="0"/>
            <w:left w:val="single" w:color="0000FF" w:sz="6" w:space="0"/>
            <w:bottom w:val="single" w:color="0000FF" w:sz="6" w:space="0"/>
            <w:right w:val="single" w:color="0000FF" w:sz="6" w:space="0"/>
            <w:insideH w:val="none" w:color="auto" w:sz="0" w:space="0"/>
            <w:insideV w:val="none" w:color="auto" w:sz="0" w:space="0"/>
          </w:tblBorders>
          <w:tblCellMar>
            <w:top w:w="0" w:type="dxa"/>
            <w:left w:w="0" w:type="dxa"/>
            <w:bottom w:w="0" w:type="dxa"/>
            <w:right w:w="0" w:type="dxa"/>
          </w:tblCellMar>
        </w:tblPrEx>
        <w:trPr>
          <w:trHeight w:val="2158" w:hRule="atLeast"/>
        </w:trPr>
        <w:tc>
          <w:tcPr>
            <w:tcW w:w="3960" w:type="dxa"/>
            <w:noWrap w:val="0"/>
            <w:vAlign w:val="top"/>
          </w:tcPr>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before="78" w:line="370" w:lineRule="auto"/>
              <w:ind w:left="1861" w:right="410" w:hanging="960"/>
              <w:rPr>
                <w:rFonts w:hint="eastAsia" w:ascii="宋体" w:hAnsi="宋体" w:eastAsia="宋体" w:cs="宋体"/>
                <w:sz w:val="21"/>
                <w:szCs w:val="21"/>
              </w:rPr>
            </w:pPr>
            <w:r>
              <w:rPr>
                <w:rFonts w:hint="eastAsia" w:ascii="宋体" w:hAnsi="宋体" w:eastAsia="宋体" w:cs="宋体"/>
                <w:color w:val="0000FF"/>
                <w:spacing w:val="-1"/>
                <w:sz w:val="21"/>
                <w:szCs w:val="21"/>
              </w:rPr>
              <w:t>授权委托人身份证</w:t>
            </w:r>
            <w:r>
              <w:rPr>
                <w:rFonts w:hint="eastAsia" w:ascii="宋体" w:hAnsi="宋体" w:eastAsia="宋体" w:cs="宋体"/>
                <w:color w:val="0000FF"/>
                <w:sz w:val="21"/>
                <w:szCs w:val="21"/>
              </w:rPr>
              <w:t>复印件</w:t>
            </w:r>
            <w:r>
              <w:rPr>
                <w:rFonts w:hint="eastAsia" w:ascii="宋体" w:hAnsi="宋体" w:eastAsia="宋体" w:cs="宋体"/>
                <w:color w:val="0000FF"/>
                <w:spacing w:val="-2"/>
                <w:sz w:val="21"/>
                <w:szCs w:val="21"/>
              </w:rPr>
              <w:t>粘贴</w:t>
            </w:r>
            <w:r>
              <w:rPr>
                <w:rFonts w:hint="eastAsia" w:ascii="宋体" w:hAnsi="宋体" w:eastAsia="宋体" w:cs="宋体"/>
                <w:color w:val="0000FF"/>
                <w:spacing w:val="-1"/>
                <w:sz w:val="21"/>
                <w:szCs w:val="21"/>
              </w:rPr>
              <w:t>处</w:t>
            </w:r>
          </w:p>
        </w:tc>
      </w:tr>
    </w:tbl>
    <w:p>
      <w:pPr>
        <w:outlineLvl w:val="9"/>
        <w:rPr>
          <w:rFonts w:hint="eastAsia" w:ascii="Times New Roman" w:hAnsi="Times New Roman" w:eastAsia="宋体" w:cs="Times New Roman"/>
        </w:rPr>
      </w:pPr>
    </w:p>
    <w:p>
      <w:pPr>
        <w:widowControl/>
        <w:spacing w:before="100" w:beforeAutospacing="1" w:after="100" w:afterAutospacing="1" w:line="360" w:lineRule="auto"/>
        <w:jc w:val="both"/>
        <w:rPr>
          <w:rFonts w:hint="eastAsia"/>
          <w:b/>
        </w:rPr>
        <w:sectPr>
          <w:pgSz w:w="11906" w:h="16838"/>
          <w:pgMar w:top="1418" w:right="1418" w:bottom="1134" w:left="1418" w:header="851" w:footer="992" w:gutter="0"/>
          <w:pgNumType w:fmt="decimal"/>
          <w:cols w:space="720" w:num="1"/>
          <w:docGrid w:type="lines" w:linePitch="312" w:charSpace="0"/>
        </w:sectPr>
      </w:pPr>
      <w:bookmarkStart w:id="109" w:name="_Toc11106"/>
      <w:bookmarkStart w:id="110" w:name="_Toc32555"/>
      <w:bookmarkStart w:id="111" w:name="_Toc10042"/>
      <w:bookmarkStart w:id="112" w:name="_Toc20407"/>
      <w:bookmarkStart w:id="113" w:name="_Toc21804"/>
      <w:bookmarkStart w:id="114" w:name="_Toc7807"/>
      <w:bookmarkStart w:id="115" w:name="_Toc22021"/>
      <w:bookmarkStart w:id="116" w:name="_Toc6206"/>
      <w:bookmarkStart w:id="117" w:name="_Toc8538"/>
      <w:bookmarkStart w:id="118" w:name="_Toc12446"/>
      <w:bookmarkStart w:id="119" w:name="_Toc26033"/>
      <w:bookmarkStart w:id="120" w:name="_Toc5224"/>
      <w:bookmarkStart w:id="121" w:name="_Toc5562"/>
    </w:p>
    <w:p>
      <w:pPr>
        <w:pStyle w:val="2"/>
        <w:rPr>
          <w:rFonts w:hint="eastAsia" w:ascii="Times New Roman" w:hAnsi="Times New Roman" w:eastAsia="宋体" w:cs="Times New Roman"/>
        </w:rPr>
      </w:pPr>
    </w:p>
    <w:p>
      <w:pPr>
        <w:pStyle w:val="3"/>
        <w:outlineLvl w:val="1"/>
        <w:rPr>
          <w:rFonts w:hint="eastAsia" w:eastAsia="宋体" w:cs="Times New Roman"/>
          <w:b w:val="0"/>
        </w:rPr>
      </w:pPr>
      <w:bookmarkStart w:id="122" w:name="_Toc8678"/>
      <w:bookmarkStart w:id="123" w:name="_Toc17547"/>
      <w:bookmarkStart w:id="124" w:name="_Toc1017"/>
      <w:bookmarkStart w:id="125" w:name="_Toc6473"/>
      <w:bookmarkStart w:id="126" w:name="_Toc10061"/>
      <w:bookmarkStart w:id="127" w:name="_Toc12762"/>
      <w:bookmarkStart w:id="128" w:name="_Toc27574"/>
      <w:r>
        <w:rPr>
          <w:rFonts w:hint="eastAsia" w:eastAsia="宋体" w:cs="Times New Roman"/>
          <w:b w:val="0"/>
          <w:lang w:val="en-US" w:eastAsia="zh-CN"/>
        </w:rPr>
        <w:t>1</w:t>
      </w:r>
      <w:r>
        <w:rPr>
          <w:rFonts w:hint="eastAsia" w:eastAsia="宋体" w:cs="Times New Roman"/>
          <w:b/>
          <w:lang w:val="en-US" w:eastAsia="zh-CN"/>
        </w:rPr>
        <w:t>0</w:t>
      </w:r>
      <w:r>
        <w:rPr>
          <w:rFonts w:hint="eastAsia" w:eastAsia="宋体" w:cs="Times New Roman"/>
          <w:b w:val="0"/>
        </w:rPr>
        <w:t>、中小企业声明函</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before="78" w:line="354" w:lineRule="auto"/>
        <w:ind w:left="32" w:firstLine="471"/>
        <w:rPr>
          <w:rFonts w:hint="eastAsia" w:ascii="宋体" w:hAnsi="宋体" w:eastAsia="宋体" w:cs="宋体"/>
          <w:sz w:val="21"/>
          <w:szCs w:val="21"/>
        </w:rPr>
      </w:pPr>
      <w:r>
        <w:rPr>
          <w:rFonts w:hint="eastAsia" w:ascii="宋体" w:hAnsi="宋体" w:eastAsia="宋体" w:cs="宋体"/>
          <w:spacing w:val="-18"/>
          <w:sz w:val="21"/>
          <w:szCs w:val="21"/>
        </w:rPr>
        <w:t>本</w:t>
      </w:r>
      <w:r>
        <w:rPr>
          <w:rFonts w:hint="eastAsia" w:ascii="宋体" w:hAnsi="宋体" w:eastAsia="宋体" w:cs="宋体"/>
          <w:spacing w:val="-11"/>
          <w:sz w:val="21"/>
          <w:szCs w:val="21"/>
        </w:rPr>
        <w:t>公</w:t>
      </w:r>
      <w:r>
        <w:rPr>
          <w:rFonts w:hint="eastAsia" w:ascii="宋体" w:hAnsi="宋体" w:eastAsia="宋体" w:cs="宋体"/>
          <w:spacing w:val="-9"/>
          <w:sz w:val="21"/>
          <w:szCs w:val="21"/>
        </w:rPr>
        <w:t>司郑重声明，根据《政府采购促进中小企业发展管理办法》(财库【2020】</w:t>
      </w:r>
      <w:r>
        <w:rPr>
          <w:rFonts w:hint="eastAsia" w:ascii="宋体" w:hAnsi="宋体" w:eastAsia="宋体" w:cs="宋体"/>
          <w:sz w:val="21"/>
          <w:szCs w:val="21"/>
        </w:rPr>
        <w:t xml:space="preserve"> </w:t>
      </w:r>
      <w:r>
        <w:rPr>
          <w:rFonts w:hint="eastAsia" w:ascii="宋体" w:hAnsi="宋体" w:eastAsia="宋体" w:cs="宋体"/>
          <w:spacing w:val="-10"/>
          <w:sz w:val="21"/>
          <w:szCs w:val="21"/>
        </w:rPr>
        <w:t>46 号)</w:t>
      </w:r>
      <w:r>
        <w:rPr>
          <w:rFonts w:hint="eastAsia" w:ascii="宋体" w:hAnsi="宋体" w:eastAsia="宋体" w:cs="宋体"/>
          <w:spacing w:val="-6"/>
          <w:sz w:val="21"/>
          <w:szCs w:val="21"/>
        </w:rPr>
        <w:t>的</w:t>
      </w:r>
      <w:r>
        <w:rPr>
          <w:rFonts w:hint="eastAsia" w:ascii="宋体" w:hAnsi="宋体" w:eastAsia="宋体" w:cs="宋体"/>
          <w:spacing w:val="-5"/>
          <w:sz w:val="21"/>
          <w:szCs w:val="21"/>
        </w:rPr>
        <w:t>规定，本公司参加</w:t>
      </w:r>
      <w:r>
        <w:rPr>
          <w:rFonts w:hint="eastAsia" w:ascii="宋体" w:hAnsi="宋体" w:eastAsia="宋体" w:cs="宋体"/>
          <w:spacing w:val="-5"/>
          <w:sz w:val="21"/>
          <w:szCs w:val="21"/>
          <w:u w:val="single" w:color="auto"/>
        </w:rPr>
        <w:t xml:space="preserve"> </w:t>
      </w:r>
      <w:r>
        <w:rPr>
          <w:rFonts w:hint="eastAsia" w:ascii="宋体" w:hAnsi="宋体" w:eastAsia="宋体" w:cs="宋体"/>
          <w:i/>
          <w:iCs/>
          <w:spacing w:val="-5"/>
          <w:sz w:val="21"/>
          <w:szCs w:val="21"/>
          <w:u w:val="single" w:color="auto"/>
        </w:rPr>
        <w:t>(单位名称)</w:t>
      </w:r>
      <w:r>
        <w:rPr>
          <w:rFonts w:hint="eastAsia" w:ascii="宋体" w:hAnsi="宋体" w:eastAsia="宋体" w:cs="宋体"/>
          <w:spacing w:val="-5"/>
          <w:sz w:val="21"/>
          <w:szCs w:val="21"/>
          <w:u w:val="single" w:color="auto"/>
        </w:rPr>
        <w:t xml:space="preserve"> </w:t>
      </w:r>
      <w:r>
        <w:rPr>
          <w:rFonts w:hint="eastAsia" w:ascii="宋体" w:hAnsi="宋体" w:eastAsia="宋体" w:cs="宋体"/>
          <w:spacing w:val="-5"/>
          <w:sz w:val="21"/>
          <w:szCs w:val="21"/>
        </w:rPr>
        <w:t xml:space="preserve"> 的</w:t>
      </w:r>
      <w:r>
        <w:rPr>
          <w:rFonts w:hint="eastAsia" w:ascii="宋体" w:hAnsi="宋体" w:eastAsia="宋体" w:cs="宋体"/>
          <w:spacing w:val="-5"/>
          <w:sz w:val="21"/>
          <w:szCs w:val="21"/>
          <w:u w:val="single" w:color="auto"/>
        </w:rPr>
        <w:t xml:space="preserve"> </w:t>
      </w:r>
      <w:r>
        <w:rPr>
          <w:rFonts w:hint="eastAsia" w:ascii="宋体" w:hAnsi="宋体" w:eastAsia="宋体" w:cs="宋体"/>
          <w:i/>
          <w:iCs/>
          <w:spacing w:val="-5"/>
          <w:sz w:val="21"/>
          <w:szCs w:val="21"/>
          <w:u w:val="single" w:color="auto"/>
        </w:rPr>
        <w:t>(项目名称)</w:t>
      </w:r>
      <w:r>
        <w:rPr>
          <w:rFonts w:hint="eastAsia" w:ascii="宋体" w:hAnsi="宋体" w:eastAsia="宋体" w:cs="宋体"/>
          <w:spacing w:val="-5"/>
          <w:sz w:val="21"/>
          <w:szCs w:val="21"/>
          <w:u w:val="single" w:color="auto"/>
        </w:rPr>
        <w:t xml:space="preserve"> </w:t>
      </w:r>
      <w:r>
        <w:rPr>
          <w:rFonts w:hint="eastAsia" w:ascii="宋体" w:hAnsi="宋体" w:eastAsia="宋体" w:cs="宋体"/>
          <w:spacing w:val="-5"/>
          <w:sz w:val="21"/>
          <w:szCs w:val="21"/>
        </w:rPr>
        <w:t>采购活动，服务全部</w:t>
      </w:r>
      <w:r>
        <w:rPr>
          <w:rFonts w:hint="eastAsia" w:ascii="宋体" w:hAnsi="宋体" w:eastAsia="宋体" w:cs="宋体"/>
          <w:sz w:val="21"/>
          <w:szCs w:val="21"/>
        </w:rPr>
        <w:t xml:space="preserve">  </w:t>
      </w:r>
      <w:r>
        <w:rPr>
          <w:rFonts w:hint="eastAsia" w:ascii="宋体" w:hAnsi="宋体" w:eastAsia="宋体" w:cs="宋体"/>
          <w:spacing w:val="-3"/>
          <w:sz w:val="21"/>
          <w:szCs w:val="21"/>
        </w:rPr>
        <w:t>由符合政策要求的中小企业承接。相关企业的具体情况如下</w:t>
      </w:r>
      <w:r>
        <w:rPr>
          <w:rFonts w:hint="eastAsia" w:ascii="宋体" w:hAnsi="宋体" w:eastAsia="宋体" w:cs="宋体"/>
          <w:spacing w:val="-1"/>
          <w:sz w:val="21"/>
          <w:szCs w:val="21"/>
        </w:rPr>
        <w:t>：</w:t>
      </w:r>
    </w:p>
    <w:p>
      <w:pPr>
        <w:spacing w:before="1" w:line="344" w:lineRule="auto"/>
        <w:ind w:left="21" w:right="52" w:firstLine="496"/>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w:t>
      </w:r>
      <w:r>
        <w:rPr>
          <w:rFonts w:hint="eastAsia" w:ascii="宋体" w:hAnsi="宋体" w:eastAsia="宋体" w:cs="宋体"/>
          <w:i/>
          <w:iCs/>
          <w:spacing w:val="1"/>
          <w:sz w:val="21"/>
          <w:szCs w:val="21"/>
          <w:u w:val="single" w:color="auto"/>
        </w:rPr>
        <w:t>(标的</w:t>
      </w:r>
      <w:r>
        <w:rPr>
          <w:rFonts w:hint="eastAsia" w:ascii="宋体" w:hAnsi="宋体" w:eastAsia="宋体" w:cs="宋体"/>
          <w:i/>
          <w:iCs/>
          <w:sz w:val="21"/>
          <w:szCs w:val="21"/>
          <w:u w:val="single" w:color="auto"/>
        </w:rPr>
        <w:t>名称)</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,属于</w:t>
      </w:r>
      <w:r>
        <w:rPr>
          <w:rFonts w:hint="eastAsia" w:ascii="宋体" w:hAnsi="宋体" w:eastAsia="宋体" w:cs="宋体"/>
          <w:sz w:val="21"/>
          <w:szCs w:val="21"/>
          <w:u w:val="single" w:color="auto"/>
        </w:rPr>
        <w:t xml:space="preserve"> </w:t>
      </w:r>
      <w:r>
        <w:rPr>
          <w:rFonts w:hint="eastAsia" w:ascii="宋体" w:hAnsi="宋体" w:eastAsia="宋体" w:cs="宋体"/>
          <w:i/>
          <w:iCs/>
          <w:sz w:val="21"/>
          <w:szCs w:val="21"/>
          <w:u w:val="single" w:color="auto"/>
        </w:rPr>
        <w:t>(采购文件中明确的所属行业)</w:t>
      </w:r>
      <w:r>
        <w:rPr>
          <w:rFonts w:hint="eastAsia" w:ascii="宋体" w:hAnsi="宋体" w:eastAsia="宋体" w:cs="宋体"/>
          <w:sz w:val="21"/>
          <w:szCs w:val="21"/>
          <w:u w:val="single" w:color="auto"/>
        </w:rPr>
        <w:t xml:space="preserve"> </w:t>
      </w:r>
      <w:r>
        <w:rPr>
          <w:rFonts w:hint="eastAsia" w:ascii="宋体" w:hAnsi="宋体" w:eastAsia="宋体" w:cs="宋体"/>
          <w:i/>
          <w:iCs/>
          <w:sz w:val="21"/>
          <w:szCs w:val="21"/>
        </w:rPr>
        <w:t>,</w:t>
      </w:r>
      <w:r>
        <w:rPr>
          <w:rFonts w:hint="eastAsia" w:ascii="宋体" w:hAnsi="宋体" w:eastAsia="宋体" w:cs="宋体"/>
          <w:sz w:val="21"/>
          <w:szCs w:val="21"/>
        </w:rPr>
        <w:t xml:space="preserve"> 承建(承接)企业 </w:t>
      </w:r>
      <w:r>
        <w:rPr>
          <w:rFonts w:hint="eastAsia" w:ascii="宋体" w:hAnsi="宋体" w:eastAsia="宋体" w:cs="宋体"/>
          <w:spacing w:val="-14"/>
          <w:sz w:val="21"/>
          <w:szCs w:val="21"/>
        </w:rPr>
        <w:t>为</w:t>
      </w:r>
      <w:r>
        <w:rPr>
          <w:rFonts w:hint="eastAsia" w:ascii="宋体" w:hAnsi="宋体" w:eastAsia="宋体" w:cs="宋体"/>
          <w:spacing w:val="-14"/>
          <w:sz w:val="21"/>
          <w:szCs w:val="21"/>
          <w:u w:val="single" w:color="auto"/>
        </w:rPr>
        <w:t xml:space="preserve"> </w:t>
      </w:r>
      <w:r>
        <w:rPr>
          <w:rFonts w:hint="eastAsia" w:ascii="宋体" w:hAnsi="宋体" w:eastAsia="宋体" w:cs="宋体"/>
          <w:i/>
          <w:iCs/>
          <w:spacing w:val="-13"/>
          <w:sz w:val="21"/>
          <w:szCs w:val="21"/>
          <w:u w:val="single" w:color="auto"/>
        </w:rPr>
        <w:t>(</w:t>
      </w:r>
      <w:r>
        <w:rPr>
          <w:rFonts w:hint="eastAsia" w:ascii="宋体" w:hAnsi="宋体" w:eastAsia="宋体" w:cs="宋体"/>
          <w:i/>
          <w:iCs/>
          <w:spacing w:val="-7"/>
          <w:sz w:val="21"/>
          <w:szCs w:val="21"/>
          <w:u w:val="single" w:color="auto"/>
        </w:rPr>
        <w:t>企业名称)</w:t>
      </w:r>
      <w:r>
        <w:rPr>
          <w:rFonts w:hint="eastAsia" w:ascii="宋体" w:hAnsi="宋体" w:eastAsia="宋体" w:cs="宋体"/>
          <w:i/>
          <w:iCs/>
          <w:spacing w:val="-7"/>
          <w:sz w:val="21"/>
          <w:szCs w:val="21"/>
        </w:rPr>
        <w:t>,</w:t>
      </w:r>
      <w:r>
        <w:rPr>
          <w:rFonts w:hint="eastAsia" w:ascii="宋体" w:hAnsi="宋体" w:eastAsia="宋体" w:cs="宋体"/>
          <w:spacing w:val="-7"/>
          <w:sz w:val="21"/>
          <w:szCs w:val="21"/>
        </w:rPr>
        <w:t>从业人员</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人，营业收入为</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万元，资产总额为</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 xml:space="preserve"> 万元，</w:t>
      </w:r>
      <w:r>
        <w:rPr>
          <w:rFonts w:hint="eastAsia" w:ascii="宋体" w:hAnsi="宋体" w:eastAsia="宋体" w:cs="宋体"/>
          <w:sz w:val="21"/>
          <w:szCs w:val="21"/>
        </w:rPr>
        <w:t xml:space="preserve"> </w:t>
      </w:r>
      <w:r>
        <w:rPr>
          <w:rFonts w:hint="eastAsia" w:ascii="宋体" w:hAnsi="宋体" w:eastAsia="宋体" w:cs="宋体"/>
          <w:spacing w:val="-8"/>
          <w:sz w:val="21"/>
          <w:szCs w:val="21"/>
        </w:rPr>
        <w:t>属于</w:t>
      </w:r>
      <w:r>
        <w:rPr>
          <w:rFonts w:hint="eastAsia" w:ascii="宋体" w:hAnsi="宋体" w:eastAsia="宋体" w:cs="宋体"/>
          <w:spacing w:val="-8"/>
          <w:sz w:val="21"/>
          <w:szCs w:val="21"/>
          <w:u w:val="single" w:color="auto"/>
        </w:rPr>
        <w:t xml:space="preserve"> </w:t>
      </w:r>
      <w:r>
        <w:rPr>
          <w:rFonts w:hint="eastAsia" w:ascii="宋体" w:hAnsi="宋体" w:eastAsia="宋体" w:cs="宋体"/>
          <w:i/>
          <w:iCs/>
          <w:spacing w:val="-8"/>
          <w:sz w:val="21"/>
          <w:szCs w:val="21"/>
          <w:u w:val="single" w:color="auto"/>
        </w:rPr>
        <w:t>(中型企业、</w:t>
      </w:r>
      <w:r>
        <w:rPr>
          <w:rFonts w:hint="eastAsia" w:ascii="宋体" w:hAnsi="宋体" w:eastAsia="宋体" w:cs="宋体"/>
          <w:spacing w:val="-8"/>
          <w:sz w:val="21"/>
          <w:szCs w:val="21"/>
          <w:u w:val="single" w:color="auto"/>
        </w:rPr>
        <w:t xml:space="preserve"> </w:t>
      </w:r>
      <w:r>
        <w:rPr>
          <w:rFonts w:hint="eastAsia" w:ascii="宋体" w:hAnsi="宋体" w:eastAsia="宋体" w:cs="宋体"/>
          <w:i/>
          <w:iCs/>
          <w:spacing w:val="-8"/>
          <w:sz w:val="21"/>
          <w:szCs w:val="21"/>
          <w:u w:val="single" w:color="auto"/>
        </w:rPr>
        <w:t>小型企业、微型企业)</w:t>
      </w:r>
      <w:r>
        <w:rPr>
          <w:rFonts w:hint="eastAsia" w:ascii="宋体" w:hAnsi="宋体" w:eastAsia="宋体" w:cs="宋体"/>
          <w:spacing w:val="-8"/>
          <w:sz w:val="21"/>
          <w:szCs w:val="21"/>
          <w:u w:val="single" w:color="auto"/>
        </w:rPr>
        <w:t xml:space="preserve"> </w:t>
      </w:r>
      <w:r>
        <w:rPr>
          <w:rFonts w:hint="eastAsia" w:ascii="宋体" w:hAnsi="宋体" w:eastAsia="宋体" w:cs="宋体"/>
          <w:i/>
          <w:iCs/>
          <w:spacing w:val="-5"/>
          <w:sz w:val="21"/>
          <w:szCs w:val="21"/>
        </w:rPr>
        <w:t>。</w:t>
      </w:r>
    </w:p>
    <w:p>
      <w:pPr>
        <w:spacing w:line="359" w:lineRule="auto"/>
        <w:ind w:left="28" w:right="122" w:firstLine="508"/>
        <w:rPr>
          <w:rFonts w:hint="eastAsia" w:ascii="宋体" w:hAnsi="宋体" w:eastAsia="宋体" w:cs="宋体"/>
          <w:sz w:val="21"/>
          <w:szCs w:val="21"/>
        </w:rPr>
      </w:pPr>
      <w:r>
        <w:rPr>
          <w:rFonts w:hint="eastAsia" w:ascii="宋体" w:hAnsi="宋体" w:eastAsia="宋体" w:cs="宋体"/>
          <w:spacing w:val="-8"/>
          <w:sz w:val="21"/>
          <w:szCs w:val="21"/>
        </w:rPr>
        <w:t>以</w:t>
      </w:r>
      <w:r>
        <w:rPr>
          <w:rFonts w:hint="eastAsia" w:ascii="宋体" w:hAnsi="宋体" w:eastAsia="宋体" w:cs="宋体"/>
          <w:spacing w:val="-7"/>
          <w:sz w:val="21"/>
          <w:szCs w:val="21"/>
        </w:rPr>
        <w:t>上</w:t>
      </w:r>
      <w:r>
        <w:rPr>
          <w:rFonts w:hint="eastAsia" w:ascii="宋体" w:hAnsi="宋体" w:eastAsia="宋体" w:cs="宋体"/>
          <w:spacing w:val="-4"/>
          <w:sz w:val="21"/>
          <w:szCs w:val="21"/>
        </w:rPr>
        <w:t>企业，不属于大企业的分支机构，不存在控股股东为大企业的情形，也</w:t>
      </w:r>
      <w:r>
        <w:rPr>
          <w:rFonts w:hint="eastAsia" w:ascii="宋体" w:hAnsi="宋体" w:eastAsia="宋体" w:cs="宋体"/>
          <w:sz w:val="21"/>
          <w:szCs w:val="21"/>
        </w:rPr>
        <w:t xml:space="preserve"> </w:t>
      </w:r>
      <w:r>
        <w:rPr>
          <w:rFonts w:hint="eastAsia" w:ascii="宋体" w:hAnsi="宋体" w:eastAsia="宋体" w:cs="宋体"/>
          <w:spacing w:val="-6"/>
          <w:sz w:val="21"/>
          <w:szCs w:val="21"/>
        </w:rPr>
        <w:t>不</w:t>
      </w:r>
      <w:r>
        <w:rPr>
          <w:rFonts w:hint="eastAsia" w:ascii="宋体" w:hAnsi="宋体" w:eastAsia="宋体" w:cs="宋体"/>
          <w:spacing w:val="-3"/>
          <w:sz w:val="21"/>
          <w:szCs w:val="21"/>
        </w:rPr>
        <w:t>存在与大企业的负责人为同一人的情形。</w:t>
      </w:r>
    </w:p>
    <w:p>
      <w:pPr>
        <w:spacing w:before="1" w:line="215" w:lineRule="auto"/>
        <w:ind w:left="503"/>
        <w:rPr>
          <w:rFonts w:hint="eastAsia" w:ascii="宋体" w:hAnsi="宋体" w:eastAsia="宋体" w:cs="宋体"/>
          <w:spacing w:val="-2"/>
          <w:sz w:val="21"/>
          <w:szCs w:val="21"/>
        </w:rPr>
      </w:pPr>
    </w:p>
    <w:p>
      <w:pPr>
        <w:spacing w:before="1" w:line="215" w:lineRule="auto"/>
        <w:ind w:left="503"/>
        <w:rPr>
          <w:rFonts w:hint="eastAsia" w:ascii="宋体" w:hAnsi="宋体" w:eastAsia="宋体" w:cs="宋体"/>
          <w:sz w:val="21"/>
          <w:szCs w:val="21"/>
        </w:rPr>
      </w:pPr>
      <w:r>
        <w:rPr>
          <w:rFonts w:hint="eastAsia" w:ascii="宋体" w:hAnsi="宋体" w:eastAsia="宋体" w:cs="宋体"/>
          <w:spacing w:val="-2"/>
          <w:sz w:val="21"/>
          <w:szCs w:val="21"/>
        </w:rPr>
        <w:t>本企业对上述声明内容的真实性负责。如有虚假，将依法</w:t>
      </w:r>
      <w:r>
        <w:rPr>
          <w:rFonts w:hint="eastAsia" w:ascii="宋体" w:hAnsi="宋体" w:eastAsia="宋体" w:cs="宋体"/>
          <w:spacing w:val="-1"/>
          <w:sz w:val="21"/>
          <w:szCs w:val="21"/>
        </w:rPr>
        <w:t>承担相应责任。</w:t>
      </w:r>
    </w:p>
    <w:p>
      <w:pPr>
        <w:spacing w:before="187" w:line="466" w:lineRule="exact"/>
        <w:ind w:left="4365"/>
        <w:rPr>
          <w:rFonts w:hint="eastAsia" w:ascii="宋体" w:hAnsi="宋体" w:eastAsia="宋体" w:cs="宋体"/>
          <w:spacing w:val="20"/>
          <w:position w:val="17"/>
          <w:sz w:val="21"/>
          <w:szCs w:val="21"/>
        </w:rPr>
      </w:pPr>
    </w:p>
    <w:p>
      <w:pPr>
        <w:spacing w:before="187" w:line="466" w:lineRule="exact"/>
        <w:ind w:left="4365"/>
        <w:rPr>
          <w:rFonts w:hint="eastAsia" w:ascii="宋体" w:hAnsi="宋体" w:eastAsia="宋体" w:cs="宋体"/>
          <w:sz w:val="21"/>
          <w:szCs w:val="21"/>
        </w:rPr>
      </w:pPr>
      <w:r>
        <w:rPr>
          <w:rFonts w:hint="eastAsia" w:ascii="宋体" w:hAnsi="宋体" w:eastAsia="宋体" w:cs="宋体"/>
          <w:spacing w:val="20"/>
          <w:position w:val="17"/>
          <w:sz w:val="21"/>
          <w:szCs w:val="21"/>
        </w:rPr>
        <w:t>企</w:t>
      </w:r>
      <w:r>
        <w:rPr>
          <w:rFonts w:hint="eastAsia" w:ascii="宋体" w:hAnsi="宋体" w:eastAsia="宋体" w:cs="宋体"/>
          <w:spacing w:val="18"/>
          <w:position w:val="17"/>
          <w:sz w:val="21"/>
          <w:szCs w:val="21"/>
        </w:rPr>
        <w:t>业名称(盖章)：</w:t>
      </w:r>
    </w:p>
    <w:p>
      <w:pPr>
        <w:spacing w:before="1" w:line="218" w:lineRule="auto"/>
        <w:ind w:left="4408"/>
        <w:rPr>
          <w:rFonts w:hint="eastAsia" w:ascii="宋体" w:hAnsi="宋体" w:eastAsia="宋体" w:cs="宋体"/>
          <w:sz w:val="21"/>
          <w:szCs w:val="21"/>
        </w:rPr>
      </w:pPr>
      <w:r>
        <w:rPr>
          <w:rFonts w:hint="eastAsia" w:ascii="宋体" w:hAnsi="宋体" w:eastAsia="宋体" w:cs="宋体"/>
          <w:spacing w:val="-27"/>
          <w:sz w:val="21"/>
          <w:szCs w:val="21"/>
        </w:rPr>
        <w:t>日</w:t>
      </w:r>
      <w:r>
        <w:rPr>
          <w:rFonts w:hint="eastAsia" w:ascii="宋体" w:hAnsi="宋体" w:eastAsia="宋体" w:cs="宋体"/>
          <w:spacing w:val="-26"/>
          <w:sz w:val="21"/>
          <w:szCs w:val="21"/>
        </w:rPr>
        <w:t>期：</w:t>
      </w:r>
    </w:p>
    <w:p>
      <w:pPr>
        <w:spacing w:line="384" w:lineRule="auto"/>
        <w:rPr>
          <w:rFonts w:hint="eastAsia" w:ascii="宋体" w:hAnsi="宋体" w:eastAsia="宋体" w:cs="宋体"/>
          <w:sz w:val="21"/>
          <w:szCs w:val="21"/>
        </w:rPr>
      </w:pPr>
    </w:p>
    <w:p>
      <w:pPr>
        <w:spacing w:before="78" w:line="366" w:lineRule="auto"/>
        <w:ind w:left="44" w:right="121" w:firstLine="459"/>
        <w:rPr>
          <w:rFonts w:hint="eastAsia" w:ascii="宋体" w:hAnsi="宋体" w:eastAsia="宋体" w:cs="宋体"/>
          <w:spacing w:val="-10"/>
          <w:sz w:val="21"/>
          <w:szCs w:val="21"/>
        </w:rPr>
      </w:pPr>
    </w:p>
    <w:p>
      <w:pPr>
        <w:spacing w:before="78" w:line="366" w:lineRule="auto"/>
        <w:ind w:left="44" w:right="121" w:firstLine="459"/>
        <w:rPr>
          <w:rFonts w:hint="eastAsia" w:ascii="宋体" w:hAnsi="宋体" w:eastAsia="宋体" w:cs="宋体"/>
          <w:sz w:val="21"/>
          <w:szCs w:val="21"/>
        </w:rPr>
      </w:pPr>
      <w:r>
        <w:rPr>
          <w:rFonts w:hint="eastAsia" w:ascii="宋体" w:hAnsi="宋体" w:eastAsia="宋体" w:cs="宋体"/>
          <w:spacing w:val="-10"/>
          <w:sz w:val="21"/>
          <w:szCs w:val="21"/>
        </w:rPr>
        <w:t>说明：从业人员、营业收入、资产总额填报上一年度数据，无上一年度数</w:t>
      </w:r>
      <w:r>
        <w:rPr>
          <w:rFonts w:hint="eastAsia" w:ascii="宋体" w:hAnsi="宋体" w:eastAsia="宋体" w:cs="宋体"/>
          <w:spacing w:val="-6"/>
          <w:sz w:val="21"/>
          <w:szCs w:val="21"/>
        </w:rPr>
        <w:t>据</w:t>
      </w:r>
      <w:r>
        <w:rPr>
          <w:rFonts w:hint="eastAsia" w:ascii="宋体" w:hAnsi="宋体" w:eastAsia="宋体" w:cs="宋体"/>
          <w:spacing w:val="-4"/>
          <w:sz w:val="21"/>
          <w:szCs w:val="21"/>
        </w:rPr>
        <w:t>的新成立</w:t>
      </w:r>
      <w:r>
        <w:rPr>
          <w:rFonts w:hint="eastAsia" w:ascii="宋体" w:hAnsi="宋体" w:eastAsia="宋体" w:cs="宋体"/>
          <w:spacing w:val="-2"/>
          <w:sz w:val="21"/>
          <w:szCs w:val="21"/>
        </w:rPr>
        <w:t>企业可不填报。</w:t>
      </w:r>
    </w:p>
    <w:p>
      <w:pPr>
        <w:spacing w:before="249" w:line="217" w:lineRule="auto"/>
        <w:ind w:left="536"/>
        <w:rPr>
          <w:rFonts w:ascii="仿宋" w:hAnsi="仿宋" w:eastAsia="仿宋" w:cs="仿宋"/>
          <w:sz w:val="18"/>
          <w:szCs w:val="18"/>
        </w:rPr>
      </w:pPr>
      <w:r>
        <w:rPr>
          <w:rFonts w:ascii="仿宋" w:hAnsi="仿宋" w:eastAsia="仿宋" w:cs="仿宋"/>
          <w:spacing w:val="-9"/>
          <w:sz w:val="18"/>
          <w:szCs w:val="18"/>
        </w:rPr>
        <w:t>注</w:t>
      </w:r>
      <w:r>
        <w:rPr>
          <w:rFonts w:ascii="仿宋" w:hAnsi="仿宋" w:eastAsia="仿宋" w:cs="仿宋"/>
          <w:spacing w:val="-5"/>
          <w:sz w:val="18"/>
          <w:szCs w:val="18"/>
        </w:rPr>
        <w:t>：各行业划型标准：</w:t>
      </w:r>
    </w:p>
    <w:p>
      <w:pPr>
        <w:spacing w:before="140" w:line="359" w:lineRule="auto"/>
        <w:ind w:left="271" w:right="63" w:firstLine="614"/>
        <w:rPr>
          <w:rFonts w:ascii="仿宋" w:hAnsi="仿宋" w:eastAsia="仿宋" w:cs="仿宋"/>
          <w:sz w:val="18"/>
          <w:szCs w:val="18"/>
        </w:rPr>
      </w:pPr>
      <w:r>
        <w:rPr>
          <w:rFonts w:ascii="仿宋" w:hAnsi="仿宋" w:eastAsia="仿宋" w:cs="仿宋"/>
          <w:spacing w:val="1"/>
          <w:sz w:val="18"/>
          <w:szCs w:val="18"/>
        </w:rPr>
        <w:t>(一)农、林、牧、渔业。营业收入 20000 万元以下的为中小微型企业。其中，营业收入 500</w:t>
      </w:r>
      <w:r>
        <w:rPr>
          <w:rFonts w:ascii="仿宋" w:hAnsi="仿宋" w:eastAsia="仿宋" w:cs="仿宋"/>
          <w:sz w:val="18"/>
          <w:szCs w:val="18"/>
        </w:rPr>
        <w:t xml:space="preserve"> </w:t>
      </w:r>
      <w:r>
        <w:rPr>
          <w:rFonts w:ascii="仿宋" w:hAnsi="仿宋" w:eastAsia="仿宋" w:cs="仿宋"/>
          <w:spacing w:val="-15"/>
          <w:sz w:val="18"/>
          <w:szCs w:val="18"/>
        </w:rPr>
        <w:t>万</w:t>
      </w:r>
      <w:r>
        <w:rPr>
          <w:rFonts w:ascii="仿宋" w:hAnsi="仿宋" w:eastAsia="仿宋" w:cs="仿宋"/>
          <w:spacing w:val="-10"/>
          <w:sz w:val="18"/>
          <w:szCs w:val="18"/>
        </w:rPr>
        <w:t>元及以上的为中型企业， 营业收入 50 万元及以上的为小型企业， 营业收入 50 万元以下的为微型企业。</w:t>
      </w:r>
    </w:p>
    <w:p>
      <w:pPr>
        <w:spacing w:before="1" w:line="359" w:lineRule="auto"/>
        <w:ind w:left="262" w:right="114" w:firstLine="615"/>
        <w:rPr>
          <w:rFonts w:ascii="仿宋" w:hAnsi="仿宋" w:eastAsia="仿宋" w:cs="仿宋"/>
          <w:sz w:val="18"/>
          <w:szCs w:val="18"/>
        </w:rPr>
      </w:pPr>
      <w:r>
        <w:rPr>
          <w:rFonts w:ascii="仿宋" w:hAnsi="仿宋" w:eastAsia="仿宋" w:cs="仿宋"/>
          <w:spacing w:val="-7"/>
          <w:sz w:val="18"/>
          <w:szCs w:val="18"/>
        </w:rPr>
        <w:t>(</w:t>
      </w:r>
      <w:r>
        <w:rPr>
          <w:rFonts w:ascii="仿宋" w:hAnsi="仿宋" w:eastAsia="仿宋" w:cs="仿宋"/>
          <w:spacing w:val="-4"/>
          <w:sz w:val="18"/>
          <w:szCs w:val="18"/>
        </w:rPr>
        <w:t>二) 工业。从业人员 1000 人以下或营业收入 40000 万元以下的为中小微型企业。其中， 从业</w:t>
      </w:r>
      <w:r>
        <w:rPr>
          <w:rFonts w:ascii="仿宋" w:hAnsi="仿宋" w:eastAsia="仿宋" w:cs="仿宋"/>
          <w:sz w:val="18"/>
          <w:szCs w:val="18"/>
        </w:rPr>
        <w:t xml:space="preserve"> </w:t>
      </w:r>
      <w:r>
        <w:rPr>
          <w:rFonts w:ascii="仿宋" w:hAnsi="仿宋" w:eastAsia="仿宋" w:cs="仿宋"/>
          <w:spacing w:val="-24"/>
          <w:sz w:val="18"/>
          <w:szCs w:val="18"/>
        </w:rPr>
        <w:t xml:space="preserve">人员 </w:t>
      </w:r>
      <w:r>
        <w:rPr>
          <w:rFonts w:ascii="仿宋" w:hAnsi="仿宋" w:eastAsia="仿宋" w:cs="仿宋"/>
          <w:spacing w:val="-14"/>
          <w:sz w:val="18"/>
          <w:szCs w:val="18"/>
        </w:rPr>
        <w:t>3</w:t>
      </w:r>
      <w:r>
        <w:rPr>
          <w:rFonts w:ascii="仿宋" w:hAnsi="仿宋" w:eastAsia="仿宋" w:cs="仿宋"/>
          <w:spacing w:val="-12"/>
          <w:sz w:val="18"/>
          <w:szCs w:val="18"/>
        </w:rPr>
        <w:t>00 人及以上， 且营业收入 2000 万元及以上的为中型企业； 从业人员 20 人及以上， 且营业收入 300</w:t>
      </w:r>
      <w:r>
        <w:rPr>
          <w:rFonts w:ascii="仿宋" w:hAnsi="仿宋" w:eastAsia="仿宋" w:cs="仿宋"/>
          <w:sz w:val="18"/>
          <w:szCs w:val="18"/>
        </w:rPr>
        <w:t xml:space="preserve"> </w:t>
      </w:r>
      <w:r>
        <w:rPr>
          <w:rFonts w:ascii="仿宋" w:hAnsi="仿宋" w:eastAsia="仿宋" w:cs="仿宋"/>
          <w:spacing w:val="-5"/>
          <w:sz w:val="18"/>
          <w:szCs w:val="18"/>
        </w:rPr>
        <w:t>万元及以上的为小型企业；从业人员 20 人以下或营业收入 300 万元以下的为微型企业</w:t>
      </w:r>
      <w:r>
        <w:rPr>
          <w:rFonts w:ascii="仿宋" w:hAnsi="仿宋" w:eastAsia="仿宋" w:cs="仿宋"/>
          <w:spacing w:val="-3"/>
          <w:sz w:val="18"/>
          <w:szCs w:val="18"/>
        </w:rPr>
        <w:t>。</w:t>
      </w:r>
    </w:p>
    <w:p>
      <w:pPr>
        <w:spacing w:before="2" w:line="358" w:lineRule="auto"/>
        <w:ind w:left="269" w:right="63" w:firstLine="606"/>
        <w:rPr>
          <w:rFonts w:ascii="仿宋" w:hAnsi="仿宋" w:eastAsia="仿宋" w:cs="仿宋"/>
          <w:sz w:val="18"/>
          <w:szCs w:val="18"/>
        </w:rPr>
      </w:pPr>
      <w:r>
        <w:rPr>
          <w:rFonts w:ascii="仿宋" w:hAnsi="仿宋" w:eastAsia="仿宋" w:cs="仿宋"/>
          <w:spacing w:val="-3"/>
          <w:sz w:val="18"/>
          <w:szCs w:val="18"/>
        </w:rPr>
        <w:t>(三) 建筑业。营业收入 80000 万元以下或资产总额 80000 万元以下的为中小微型企业。其中</w:t>
      </w:r>
      <w:r>
        <w:rPr>
          <w:rFonts w:ascii="仿宋" w:hAnsi="仿宋" w:eastAsia="仿宋" w:cs="仿宋"/>
          <w:sz w:val="18"/>
          <w:szCs w:val="18"/>
        </w:rPr>
        <w:t xml:space="preserve">， </w:t>
      </w:r>
      <w:r>
        <w:rPr>
          <w:rFonts w:ascii="仿宋" w:hAnsi="仿宋" w:eastAsia="仿宋" w:cs="仿宋"/>
          <w:spacing w:val="-9"/>
          <w:sz w:val="18"/>
          <w:szCs w:val="18"/>
        </w:rPr>
        <w:t>营业收入 6000 万元及以上， 且资产总额 5000 万元及以上的为中型企业； 营业收入 300 万元及以上，</w:t>
      </w:r>
      <w:r>
        <w:rPr>
          <w:rFonts w:ascii="仿宋" w:hAnsi="仿宋" w:eastAsia="仿宋" w:cs="仿宋"/>
          <w:spacing w:val="-3"/>
          <w:sz w:val="18"/>
          <w:szCs w:val="18"/>
        </w:rPr>
        <w:t>且</w:t>
      </w:r>
      <w:r>
        <w:rPr>
          <w:rFonts w:ascii="仿宋" w:hAnsi="仿宋" w:eastAsia="仿宋" w:cs="仿宋"/>
          <w:sz w:val="18"/>
          <w:szCs w:val="18"/>
        </w:rPr>
        <w:t xml:space="preserve"> </w:t>
      </w:r>
      <w:r>
        <w:rPr>
          <w:rFonts w:ascii="仿宋" w:hAnsi="仿宋" w:eastAsia="仿宋" w:cs="仿宋"/>
          <w:spacing w:val="-11"/>
          <w:sz w:val="18"/>
          <w:szCs w:val="18"/>
        </w:rPr>
        <w:t>资</w:t>
      </w:r>
      <w:r>
        <w:rPr>
          <w:rFonts w:ascii="仿宋" w:hAnsi="仿宋" w:eastAsia="仿宋" w:cs="仿宋"/>
          <w:spacing w:val="-8"/>
          <w:sz w:val="18"/>
          <w:szCs w:val="18"/>
        </w:rPr>
        <w:t>产总额 300 万元及以上的为小型企业；营业收入 300 万元以下或资产总额 300 万元以下的为微型企业。</w:t>
      </w:r>
    </w:p>
    <w:p>
      <w:pPr>
        <w:spacing w:before="2" w:line="359" w:lineRule="auto"/>
        <w:ind w:left="269" w:right="114" w:firstLine="616"/>
        <w:rPr>
          <w:rFonts w:ascii="仿宋" w:hAnsi="仿宋" w:eastAsia="仿宋" w:cs="仿宋"/>
          <w:sz w:val="18"/>
          <w:szCs w:val="18"/>
        </w:rPr>
      </w:pPr>
      <w:r>
        <w:rPr>
          <w:rFonts w:ascii="仿宋" w:hAnsi="仿宋" w:eastAsia="仿宋" w:cs="仿宋"/>
          <w:sz w:val="18"/>
          <w:szCs w:val="18"/>
        </w:rPr>
        <w:t xml:space="preserve">(四)批发业。从业人员 200 人以下或营业收入 40000 万元以下的为中小微型企业。其中，从 </w:t>
      </w:r>
      <w:r>
        <w:rPr>
          <w:rFonts w:ascii="仿宋" w:hAnsi="仿宋" w:eastAsia="仿宋" w:cs="仿宋"/>
          <w:spacing w:val="-22"/>
          <w:sz w:val="18"/>
          <w:szCs w:val="18"/>
        </w:rPr>
        <w:t>业人员</w:t>
      </w:r>
      <w:r>
        <w:rPr>
          <w:rFonts w:ascii="仿宋" w:hAnsi="仿宋" w:eastAsia="仿宋" w:cs="仿宋"/>
          <w:spacing w:val="-14"/>
          <w:sz w:val="18"/>
          <w:szCs w:val="18"/>
        </w:rPr>
        <w:t xml:space="preserve"> </w:t>
      </w:r>
      <w:r>
        <w:rPr>
          <w:rFonts w:ascii="仿宋" w:hAnsi="仿宋" w:eastAsia="仿宋" w:cs="仿宋"/>
          <w:spacing w:val="-11"/>
          <w:sz w:val="18"/>
          <w:szCs w:val="18"/>
        </w:rPr>
        <w:t>20 人及以上，且营业收入 5000 万元及以上的为中型企业； 从业人员 5 人及以上，且营业收入 1000</w:t>
      </w:r>
      <w:r>
        <w:rPr>
          <w:rFonts w:ascii="仿宋" w:hAnsi="仿宋" w:eastAsia="仿宋" w:cs="仿宋"/>
          <w:sz w:val="18"/>
          <w:szCs w:val="18"/>
        </w:rPr>
        <w:t xml:space="preserve"> </w:t>
      </w:r>
      <w:r>
        <w:rPr>
          <w:rFonts w:ascii="仿宋" w:hAnsi="仿宋" w:eastAsia="仿宋" w:cs="仿宋"/>
          <w:spacing w:val="-10"/>
          <w:sz w:val="18"/>
          <w:szCs w:val="18"/>
        </w:rPr>
        <w:t>万</w:t>
      </w:r>
      <w:r>
        <w:rPr>
          <w:rFonts w:ascii="仿宋" w:hAnsi="仿宋" w:eastAsia="仿宋" w:cs="仿宋"/>
          <w:spacing w:val="-5"/>
          <w:sz w:val="18"/>
          <w:szCs w:val="18"/>
        </w:rPr>
        <w:t>元及以上的为小型企业；从业人员 5 人以下或营业收入 1000 万元以下的为微型企业。</w:t>
      </w:r>
    </w:p>
    <w:p>
      <w:pPr>
        <w:spacing w:before="1" w:line="359" w:lineRule="auto"/>
        <w:ind w:left="269" w:right="116" w:firstLine="616"/>
        <w:rPr>
          <w:rFonts w:ascii="仿宋" w:hAnsi="仿宋" w:eastAsia="仿宋" w:cs="仿宋"/>
          <w:spacing w:val="-5"/>
          <w:sz w:val="18"/>
          <w:szCs w:val="18"/>
        </w:rPr>
      </w:pPr>
      <w:r>
        <w:rPr>
          <w:rFonts w:ascii="仿宋" w:hAnsi="仿宋" w:eastAsia="仿宋" w:cs="仿宋"/>
          <w:sz w:val="18"/>
          <w:szCs w:val="18"/>
        </w:rPr>
        <w:t xml:space="preserve">(五)零售业。从业人员 300 人以下或营业收入 20000 万元以下的为中小微型企业。其中，从 </w:t>
      </w:r>
      <w:r>
        <w:rPr>
          <w:rFonts w:ascii="仿宋" w:hAnsi="仿宋" w:eastAsia="仿宋" w:cs="仿宋"/>
          <w:spacing w:val="-13"/>
          <w:sz w:val="18"/>
          <w:szCs w:val="18"/>
        </w:rPr>
        <w:t>业人员 50 人及以上， 且营业收入 500 万元及以上的为中型企业； 从业人员 10 人及以上， 且营业收入 10</w:t>
      </w:r>
      <w:r>
        <w:rPr>
          <w:rFonts w:ascii="仿宋" w:hAnsi="仿宋" w:eastAsia="仿宋" w:cs="仿宋"/>
          <w:spacing w:val="-12"/>
          <w:sz w:val="18"/>
          <w:szCs w:val="18"/>
        </w:rPr>
        <w:t>0</w:t>
      </w:r>
      <w:r>
        <w:rPr>
          <w:rFonts w:ascii="仿宋" w:hAnsi="仿宋" w:eastAsia="仿宋" w:cs="仿宋"/>
          <w:sz w:val="18"/>
          <w:szCs w:val="18"/>
        </w:rPr>
        <w:t xml:space="preserve"> </w:t>
      </w:r>
      <w:r>
        <w:rPr>
          <w:rFonts w:ascii="仿宋" w:hAnsi="仿宋" w:eastAsia="仿宋" w:cs="仿宋"/>
          <w:spacing w:val="-10"/>
          <w:sz w:val="18"/>
          <w:szCs w:val="18"/>
        </w:rPr>
        <w:t>万</w:t>
      </w:r>
      <w:r>
        <w:rPr>
          <w:rFonts w:ascii="仿宋" w:hAnsi="仿宋" w:eastAsia="仿宋" w:cs="仿宋"/>
          <w:spacing w:val="-5"/>
          <w:sz w:val="18"/>
          <w:szCs w:val="18"/>
        </w:rPr>
        <w:t>元及以上的为小型企业；从业人员 10 人以下或营业收入 100 万元以下的为微型企业。</w:t>
      </w:r>
    </w:p>
    <w:p>
      <w:pPr>
        <w:spacing w:before="1" w:line="359" w:lineRule="auto"/>
        <w:ind w:left="269" w:right="116" w:firstLine="616"/>
        <w:rPr>
          <w:rFonts w:ascii="Arial" w:hAnsi="Times New Roman" w:eastAsia="宋体" w:cs="Times New Roman"/>
          <w:sz w:val="21"/>
        </w:rPr>
      </w:pPr>
      <w:r>
        <w:rPr>
          <w:rFonts w:ascii="仿宋" w:hAnsi="仿宋" w:eastAsia="仿宋" w:cs="仿宋"/>
          <w:spacing w:val="-4"/>
          <w:sz w:val="18"/>
          <w:szCs w:val="18"/>
        </w:rPr>
        <w:t>(六)交通运输业。从业人员 1</w:t>
      </w:r>
      <w:r>
        <w:rPr>
          <w:rFonts w:ascii="仿宋" w:hAnsi="仿宋" w:eastAsia="仿宋" w:cs="仿宋"/>
          <w:spacing w:val="-3"/>
          <w:sz w:val="18"/>
          <w:szCs w:val="18"/>
        </w:rPr>
        <w:t>0</w:t>
      </w:r>
      <w:r>
        <w:rPr>
          <w:rFonts w:ascii="仿宋" w:hAnsi="仿宋" w:eastAsia="仿宋" w:cs="仿宋"/>
          <w:spacing w:val="-2"/>
          <w:sz w:val="18"/>
          <w:szCs w:val="18"/>
        </w:rPr>
        <w:t>00 人以下或营业收入 30000 万元以下的为中小微型企业。其中，</w:t>
      </w:r>
      <w:r>
        <w:rPr>
          <w:rFonts w:ascii="仿宋" w:hAnsi="仿宋" w:eastAsia="仿宋" w:cs="仿宋"/>
          <w:sz w:val="18"/>
          <w:szCs w:val="18"/>
        </w:rPr>
        <w:t xml:space="preserve"> </w:t>
      </w:r>
      <w:r>
        <w:rPr>
          <w:rFonts w:ascii="仿宋" w:hAnsi="仿宋" w:eastAsia="仿宋" w:cs="仿宋"/>
          <w:spacing w:val="-20"/>
          <w:sz w:val="18"/>
          <w:szCs w:val="18"/>
        </w:rPr>
        <w:t>从</w:t>
      </w:r>
      <w:r>
        <w:rPr>
          <w:rFonts w:ascii="仿宋" w:hAnsi="仿宋" w:eastAsia="仿宋" w:cs="仿宋"/>
          <w:spacing w:val="-12"/>
          <w:sz w:val="18"/>
          <w:szCs w:val="18"/>
        </w:rPr>
        <w:t>业</w:t>
      </w:r>
      <w:r>
        <w:rPr>
          <w:rFonts w:ascii="仿宋" w:hAnsi="仿宋" w:eastAsia="仿宋" w:cs="仿宋"/>
          <w:spacing w:val="-10"/>
          <w:sz w:val="18"/>
          <w:szCs w:val="18"/>
        </w:rPr>
        <w:t>人员 300 人及以上， 且营业收入 3000 万元及以上的为中型企业； 从业人员 20 人及以上， 且营业收</w:t>
      </w:r>
      <w:r>
        <w:rPr>
          <w:rFonts w:ascii="仿宋" w:hAnsi="仿宋" w:eastAsia="仿宋" w:cs="仿宋"/>
          <w:sz w:val="18"/>
          <w:szCs w:val="18"/>
        </w:rPr>
        <w:t xml:space="preserve"> </w:t>
      </w:r>
      <w:r>
        <w:rPr>
          <w:rFonts w:ascii="仿宋" w:hAnsi="仿宋" w:eastAsia="仿宋" w:cs="仿宋"/>
          <w:spacing w:val="-12"/>
          <w:sz w:val="18"/>
          <w:szCs w:val="18"/>
        </w:rPr>
        <w:t>入</w:t>
      </w:r>
      <w:r>
        <w:rPr>
          <w:rFonts w:ascii="仿宋" w:hAnsi="仿宋" w:eastAsia="仿宋" w:cs="仿宋"/>
          <w:spacing w:val="-8"/>
          <w:sz w:val="18"/>
          <w:szCs w:val="18"/>
        </w:rPr>
        <w:t xml:space="preserve"> </w:t>
      </w:r>
      <w:r>
        <w:rPr>
          <w:rFonts w:ascii="仿宋" w:hAnsi="仿宋" w:eastAsia="仿宋" w:cs="仿宋"/>
          <w:spacing w:val="-6"/>
          <w:sz w:val="18"/>
          <w:szCs w:val="18"/>
        </w:rPr>
        <w:t>200 万元及以上的为小型企业；从业人员 20 人以下或营业收入 200 万元以下的为微型企业。</w:t>
      </w:r>
    </w:p>
    <w:p>
      <w:pPr>
        <w:spacing w:before="59" w:line="360" w:lineRule="auto"/>
        <w:ind w:left="269" w:right="54" w:firstLine="616"/>
        <w:rPr>
          <w:rFonts w:ascii="仿宋" w:hAnsi="仿宋" w:eastAsia="仿宋" w:cs="仿宋"/>
          <w:sz w:val="18"/>
          <w:szCs w:val="18"/>
        </w:rPr>
      </w:pPr>
      <w:r>
        <w:rPr>
          <w:rFonts w:ascii="仿宋" w:hAnsi="仿宋" w:eastAsia="仿宋" w:cs="仿宋"/>
          <w:sz w:val="18"/>
          <w:szCs w:val="18"/>
        </w:rPr>
        <w:t xml:space="preserve">(七)仓储业。从业人员 200 人以下或营业收入 30000 万元以下的为中小微型企业。其中，从 </w:t>
      </w:r>
      <w:r>
        <w:rPr>
          <w:rFonts w:ascii="仿宋" w:hAnsi="仿宋" w:eastAsia="仿宋" w:cs="仿宋"/>
          <w:spacing w:val="-20"/>
          <w:sz w:val="18"/>
          <w:szCs w:val="18"/>
        </w:rPr>
        <w:t>业</w:t>
      </w:r>
      <w:r>
        <w:rPr>
          <w:rFonts w:ascii="仿宋" w:hAnsi="仿宋" w:eastAsia="仿宋" w:cs="仿宋"/>
          <w:spacing w:val="-18"/>
          <w:sz w:val="18"/>
          <w:szCs w:val="18"/>
        </w:rPr>
        <w:t>人</w:t>
      </w:r>
      <w:r>
        <w:rPr>
          <w:rFonts w:ascii="仿宋" w:hAnsi="仿宋" w:eastAsia="仿宋" w:cs="仿宋"/>
          <w:spacing w:val="-10"/>
          <w:sz w:val="18"/>
          <w:szCs w:val="18"/>
        </w:rPr>
        <w:t>员 100 人及以上， 且营业收入 1000 万元及以上的为中型企业； 从业人员 20 人及以上， 且营业收入</w:t>
      </w:r>
      <w:r>
        <w:rPr>
          <w:rFonts w:ascii="仿宋" w:hAnsi="仿宋" w:eastAsia="仿宋" w:cs="仿宋"/>
          <w:sz w:val="18"/>
          <w:szCs w:val="18"/>
        </w:rPr>
        <w:t xml:space="preserve"> </w:t>
      </w:r>
      <w:r>
        <w:rPr>
          <w:rFonts w:ascii="仿宋" w:hAnsi="仿宋" w:eastAsia="仿宋" w:cs="仿宋"/>
          <w:spacing w:val="-10"/>
          <w:sz w:val="18"/>
          <w:szCs w:val="18"/>
        </w:rPr>
        <w:t>100 万元</w:t>
      </w:r>
      <w:r>
        <w:rPr>
          <w:rFonts w:ascii="仿宋" w:hAnsi="仿宋" w:eastAsia="仿宋" w:cs="仿宋"/>
          <w:spacing w:val="-5"/>
          <w:sz w:val="18"/>
          <w:szCs w:val="18"/>
        </w:rPr>
        <w:t>及以上的为小型企业；从业人员 20 人以下或营业收入 100 万元以下的为微型企业。</w:t>
      </w:r>
    </w:p>
    <w:p>
      <w:pPr>
        <w:spacing w:before="1" w:line="358" w:lineRule="auto"/>
        <w:ind w:left="269" w:right="54" w:firstLine="609"/>
        <w:rPr>
          <w:rFonts w:ascii="仿宋" w:hAnsi="仿宋" w:eastAsia="仿宋" w:cs="仿宋"/>
          <w:sz w:val="18"/>
          <w:szCs w:val="18"/>
        </w:rPr>
      </w:pPr>
      <w:r>
        <w:rPr>
          <w:rFonts w:ascii="仿宋" w:hAnsi="仿宋" w:eastAsia="仿宋" w:cs="仿宋"/>
          <w:spacing w:val="-7"/>
          <w:sz w:val="18"/>
          <w:szCs w:val="18"/>
        </w:rPr>
        <w:t>(</w:t>
      </w:r>
      <w:r>
        <w:rPr>
          <w:rFonts w:ascii="仿宋" w:hAnsi="仿宋" w:eastAsia="仿宋" w:cs="仿宋"/>
          <w:spacing w:val="-4"/>
          <w:sz w:val="18"/>
          <w:szCs w:val="18"/>
        </w:rPr>
        <w:t>八) 邮政业。从业人员 1000 人以下或营业收入 30000 万元以下的为中小微型企业。其中， 从</w:t>
      </w:r>
      <w:r>
        <w:rPr>
          <w:rFonts w:ascii="仿宋" w:hAnsi="仿宋" w:eastAsia="仿宋" w:cs="仿宋"/>
          <w:sz w:val="18"/>
          <w:szCs w:val="18"/>
        </w:rPr>
        <w:t xml:space="preserve"> </w:t>
      </w:r>
      <w:r>
        <w:rPr>
          <w:rFonts w:ascii="仿宋" w:hAnsi="仿宋" w:eastAsia="仿宋" w:cs="仿宋"/>
          <w:spacing w:val="-20"/>
          <w:sz w:val="18"/>
          <w:szCs w:val="18"/>
        </w:rPr>
        <w:t>业</w:t>
      </w:r>
      <w:r>
        <w:rPr>
          <w:rFonts w:ascii="仿宋" w:hAnsi="仿宋" w:eastAsia="仿宋" w:cs="仿宋"/>
          <w:spacing w:val="-18"/>
          <w:sz w:val="18"/>
          <w:szCs w:val="18"/>
        </w:rPr>
        <w:t>人</w:t>
      </w:r>
      <w:r>
        <w:rPr>
          <w:rFonts w:ascii="仿宋" w:hAnsi="仿宋" w:eastAsia="仿宋" w:cs="仿宋"/>
          <w:spacing w:val="-10"/>
          <w:sz w:val="18"/>
          <w:szCs w:val="18"/>
        </w:rPr>
        <w:t>员 300 人及以上， 且营业收入 2000 万元及以上的为中型企业； 从业人员 20 人及以上， 且营业收入</w:t>
      </w:r>
      <w:r>
        <w:rPr>
          <w:rFonts w:ascii="仿宋" w:hAnsi="仿宋" w:eastAsia="仿宋" w:cs="仿宋"/>
          <w:sz w:val="18"/>
          <w:szCs w:val="18"/>
        </w:rPr>
        <w:t xml:space="preserve"> </w:t>
      </w:r>
      <w:r>
        <w:rPr>
          <w:rFonts w:ascii="仿宋" w:hAnsi="仿宋" w:eastAsia="仿宋" w:cs="仿宋"/>
          <w:spacing w:val="-10"/>
          <w:sz w:val="18"/>
          <w:szCs w:val="18"/>
        </w:rPr>
        <w:t>100 万元</w:t>
      </w:r>
      <w:r>
        <w:rPr>
          <w:rFonts w:ascii="仿宋" w:hAnsi="仿宋" w:eastAsia="仿宋" w:cs="仿宋"/>
          <w:spacing w:val="-5"/>
          <w:sz w:val="18"/>
          <w:szCs w:val="18"/>
        </w:rPr>
        <w:t>及以上的为小型企业；从业人员 20 人以下或营业收入 100 万元以下的为微型企业。</w:t>
      </w:r>
    </w:p>
    <w:p>
      <w:pPr>
        <w:spacing w:before="1" w:line="359" w:lineRule="auto"/>
        <w:ind w:left="269" w:right="54" w:firstLine="616"/>
        <w:rPr>
          <w:rFonts w:ascii="仿宋" w:hAnsi="仿宋" w:eastAsia="仿宋" w:cs="仿宋"/>
          <w:sz w:val="18"/>
          <w:szCs w:val="18"/>
        </w:rPr>
      </w:pPr>
      <w:r>
        <w:rPr>
          <w:rFonts w:ascii="仿宋" w:hAnsi="仿宋" w:eastAsia="仿宋" w:cs="仿宋"/>
          <w:sz w:val="18"/>
          <w:szCs w:val="18"/>
        </w:rPr>
        <w:t xml:space="preserve">(九)住宿业。从业人员 300 人以下或营业收入 10000 万元以下的为中小微型企业。其中，从 </w:t>
      </w:r>
      <w:r>
        <w:rPr>
          <w:rFonts w:ascii="仿宋" w:hAnsi="仿宋" w:eastAsia="仿宋" w:cs="仿宋"/>
          <w:spacing w:val="-20"/>
          <w:sz w:val="18"/>
          <w:szCs w:val="18"/>
        </w:rPr>
        <w:t>业</w:t>
      </w:r>
      <w:r>
        <w:rPr>
          <w:rFonts w:ascii="仿宋" w:hAnsi="仿宋" w:eastAsia="仿宋" w:cs="仿宋"/>
          <w:spacing w:val="-18"/>
          <w:sz w:val="18"/>
          <w:szCs w:val="18"/>
        </w:rPr>
        <w:t>人</w:t>
      </w:r>
      <w:r>
        <w:rPr>
          <w:rFonts w:ascii="仿宋" w:hAnsi="仿宋" w:eastAsia="仿宋" w:cs="仿宋"/>
          <w:spacing w:val="-10"/>
          <w:sz w:val="18"/>
          <w:szCs w:val="18"/>
        </w:rPr>
        <w:t>员 100 人及以上， 且营业收入 2000 万元及以上的为中型企业； 从业人员 10 人及以上， 且营业收入</w:t>
      </w:r>
      <w:r>
        <w:rPr>
          <w:rFonts w:ascii="仿宋" w:hAnsi="仿宋" w:eastAsia="仿宋" w:cs="仿宋"/>
          <w:sz w:val="18"/>
          <w:szCs w:val="18"/>
        </w:rPr>
        <w:t xml:space="preserve"> </w:t>
      </w:r>
      <w:r>
        <w:rPr>
          <w:rFonts w:ascii="仿宋" w:hAnsi="仿宋" w:eastAsia="仿宋" w:cs="仿宋"/>
          <w:spacing w:val="-10"/>
          <w:sz w:val="18"/>
          <w:szCs w:val="18"/>
        </w:rPr>
        <w:t>100 万元</w:t>
      </w:r>
      <w:r>
        <w:rPr>
          <w:rFonts w:ascii="仿宋" w:hAnsi="仿宋" w:eastAsia="仿宋" w:cs="仿宋"/>
          <w:spacing w:val="-5"/>
          <w:sz w:val="18"/>
          <w:szCs w:val="18"/>
        </w:rPr>
        <w:t>及以上的为小型企业；从业人员 10 人以下或营业收入 100 万元以下的为微型企业。</w:t>
      </w:r>
    </w:p>
    <w:p>
      <w:pPr>
        <w:spacing w:before="1" w:line="359" w:lineRule="auto"/>
        <w:ind w:left="269" w:right="54" w:firstLine="616"/>
        <w:rPr>
          <w:rFonts w:ascii="仿宋" w:hAnsi="仿宋" w:eastAsia="仿宋" w:cs="仿宋"/>
          <w:sz w:val="18"/>
          <w:szCs w:val="18"/>
        </w:rPr>
      </w:pPr>
      <w:r>
        <w:rPr>
          <w:rFonts w:ascii="仿宋" w:hAnsi="仿宋" w:eastAsia="仿宋" w:cs="仿宋"/>
          <w:sz w:val="18"/>
          <w:szCs w:val="18"/>
        </w:rPr>
        <w:t xml:space="preserve">(十)餐饮业。从业人员 300 人以下或营业收入 10000 万元以下的为中小微型企业。其中，从 </w:t>
      </w:r>
      <w:r>
        <w:rPr>
          <w:rFonts w:ascii="仿宋" w:hAnsi="仿宋" w:eastAsia="仿宋" w:cs="仿宋"/>
          <w:spacing w:val="-20"/>
          <w:sz w:val="18"/>
          <w:szCs w:val="18"/>
        </w:rPr>
        <w:t>业</w:t>
      </w:r>
      <w:r>
        <w:rPr>
          <w:rFonts w:ascii="仿宋" w:hAnsi="仿宋" w:eastAsia="仿宋" w:cs="仿宋"/>
          <w:spacing w:val="-18"/>
          <w:sz w:val="18"/>
          <w:szCs w:val="18"/>
        </w:rPr>
        <w:t>人</w:t>
      </w:r>
      <w:r>
        <w:rPr>
          <w:rFonts w:ascii="仿宋" w:hAnsi="仿宋" w:eastAsia="仿宋" w:cs="仿宋"/>
          <w:spacing w:val="-10"/>
          <w:sz w:val="18"/>
          <w:szCs w:val="18"/>
        </w:rPr>
        <w:t>员 100 人及以上， 且营业收入 2000 万元及以上的为中型企业； 从业人员 10 人及以上， 且营业收入</w:t>
      </w:r>
      <w:r>
        <w:rPr>
          <w:rFonts w:ascii="仿宋" w:hAnsi="仿宋" w:eastAsia="仿宋" w:cs="仿宋"/>
          <w:sz w:val="18"/>
          <w:szCs w:val="18"/>
        </w:rPr>
        <w:t xml:space="preserve"> </w:t>
      </w:r>
      <w:r>
        <w:rPr>
          <w:rFonts w:ascii="仿宋" w:hAnsi="仿宋" w:eastAsia="仿宋" w:cs="仿宋"/>
          <w:spacing w:val="-10"/>
          <w:sz w:val="18"/>
          <w:szCs w:val="18"/>
        </w:rPr>
        <w:t>100 万元</w:t>
      </w:r>
      <w:r>
        <w:rPr>
          <w:rFonts w:ascii="仿宋" w:hAnsi="仿宋" w:eastAsia="仿宋" w:cs="仿宋"/>
          <w:spacing w:val="-5"/>
          <w:sz w:val="18"/>
          <w:szCs w:val="18"/>
        </w:rPr>
        <w:t>及以上的为小型企业；从业人员 10 人以下或营业收入 100 万元以下的为微型企业。</w:t>
      </w:r>
    </w:p>
    <w:p>
      <w:pPr>
        <w:spacing w:before="1" w:line="358" w:lineRule="auto"/>
        <w:ind w:left="261" w:right="54" w:firstLine="624"/>
        <w:rPr>
          <w:rFonts w:ascii="仿宋" w:hAnsi="仿宋" w:eastAsia="仿宋" w:cs="仿宋"/>
          <w:sz w:val="18"/>
          <w:szCs w:val="18"/>
        </w:rPr>
      </w:pPr>
      <w:r>
        <w:rPr>
          <w:rFonts w:ascii="仿宋" w:hAnsi="仿宋" w:eastAsia="仿宋" w:cs="仿宋"/>
          <w:spacing w:val="-4"/>
          <w:sz w:val="18"/>
          <w:szCs w:val="18"/>
        </w:rPr>
        <w:t>(十一 )信息传输业。从</w:t>
      </w:r>
      <w:r>
        <w:rPr>
          <w:rFonts w:ascii="仿宋" w:hAnsi="仿宋" w:eastAsia="仿宋" w:cs="仿宋"/>
          <w:spacing w:val="-2"/>
          <w:sz w:val="18"/>
          <w:szCs w:val="18"/>
        </w:rPr>
        <w:t>业人员 2000 人以下或营业收入 100000 万元以下的为中小微型企业。</w:t>
      </w:r>
      <w:r>
        <w:rPr>
          <w:rFonts w:ascii="仿宋" w:hAnsi="仿宋" w:eastAsia="仿宋" w:cs="仿宋"/>
          <w:sz w:val="18"/>
          <w:szCs w:val="18"/>
        </w:rPr>
        <w:t xml:space="preserve"> </w:t>
      </w:r>
      <w:r>
        <w:rPr>
          <w:rFonts w:ascii="仿宋" w:hAnsi="仿宋" w:eastAsia="仿宋" w:cs="仿宋"/>
          <w:spacing w:val="-22"/>
          <w:sz w:val="18"/>
          <w:szCs w:val="18"/>
        </w:rPr>
        <w:t>其中</w:t>
      </w:r>
      <w:r>
        <w:rPr>
          <w:rFonts w:ascii="仿宋" w:hAnsi="仿宋" w:eastAsia="仿宋" w:cs="仿宋"/>
          <w:spacing w:val="-21"/>
          <w:sz w:val="18"/>
          <w:szCs w:val="18"/>
        </w:rPr>
        <w:t>，</w:t>
      </w:r>
      <w:r>
        <w:rPr>
          <w:rFonts w:ascii="仿宋" w:hAnsi="仿宋" w:eastAsia="仿宋" w:cs="仿宋"/>
          <w:spacing w:val="-11"/>
          <w:sz w:val="18"/>
          <w:szCs w:val="18"/>
        </w:rPr>
        <w:t xml:space="preserve"> 从业人员 100 人及以上， 且营业收入 1000 万元及以上的为中型企业； 从业人员 10 人及以上， 且</w:t>
      </w:r>
      <w:r>
        <w:rPr>
          <w:rFonts w:ascii="仿宋" w:hAnsi="仿宋" w:eastAsia="仿宋" w:cs="仿宋"/>
          <w:sz w:val="18"/>
          <w:szCs w:val="18"/>
        </w:rPr>
        <w:t xml:space="preserve"> </w:t>
      </w:r>
      <w:r>
        <w:rPr>
          <w:rFonts w:ascii="仿宋" w:hAnsi="仿宋" w:eastAsia="仿宋" w:cs="仿宋"/>
          <w:spacing w:val="-10"/>
          <w:sz w:val="18"/>
          <w:szCs w:val="18"/>
        </w:rPr>
        <w:t>营业收入 100</w:t>
      </w:r>
      <w:r>
        <w:rPr>
          <w:rFonts w:ascii="仿宋" w:hAnsi="仿宋" w:eastAsia="仿宋" w:cs="仿宋"/>
          <w:spacing w:val="-7"/>
          <w:sz w:val="18"/>
          <w:szCs w:val="18"/>
        </w:rPr>
        <w:t xml:space="preserve"> </w:t>
      </w:r>
      <w:r>
        <w:rPr>
          <w:rFonts w:ascii="仿宋" w:hAnsi="仿宋" w:eastAsia="仿宋" w:cs="仿宋"/>
          <w:spacing w:val="-5"/>
          <w:sz w:val="18"/>
          <w:szCs w:val="18"/>
        </w:rPr>
        <w:t>万元及以上的为小型企业；从业人员 10 人以下或营业收入 100 万元以下的为微型企业。</w:t>
      </w:r>
    </w:p>
    <w:p>
      <w:pPr>
        <w:spacing w:before="2" w:line="359" w:lineRule="auto"/>
        <w:ind w:left="262" w:right="51" w:firstLine="622"/>
        <w:rPr>
          <w:rFonts w:ascii="仿宋" w:hAnsi="仿宋" w:eastAsia="仿宋" w:cs="仿宋"/>
          <w:sz w:val="18"/>
          <w:szCs w:val="18"/>
        </w:rPr>
      </w:pPr>
      <w:r>
        <w:rPr>
          <w:rFonts w:ascii="仿宋" w:hAnsi="仿宋" w:eastAsia="仿宋" w:cs="仿宋"/>
          <w:spacing w:val="1"/>
          <w:sz w:val="18"/>
          <w:szCs w:val="18"/>
        </w:rPr>
        <w:t>(</w:t>
      </w:r>
      <w:r>
        <w:rPr>
          <w:rFonts w:ascii="仿宋" w:hAnsi="仿宋" w:eastAsia="仿宋" w:cs="仿宋"/>
          <w:sz w:val="18"/>
          <w:szCs w:val="18"/>
        </w:rPr>
        <w:t xml:space="preserve">十二)软件和信息技术服务业。从业人员 300 人以下或营业收入 10000 万元以下的为中小微 </w:t>
      </w:r>
      <w:r>
        <w:rPr>
          <w:rFonts w:ascii="仿宋" w:hAnsi="仿宋" w:eastAsia="仿宋" w:cs="仿宋"/>
          <w:spacing w:val="-14"/>
          <w:sz w:val="18"/>
          <w:szCs w:val="18"/>
        </w:rPr>
        <w:t>型企</w:t>
      </w:r>
      <w:r>
        <w:rPr>
          <w:rFonts w:ascii="仿宋" w:hAnsi="仿宋" w:eastAsia="仿宋" w:cs="仿宋"/>
          <w:spacing w:val="-7"/>
          <w:sz w:val="18"/>
          <w:szCs w:val="18"/>
        </w:rPr>
        <w:t>业。其中，从业人员 100 人及以上， 且营业收入 1000 万元及以上的为中型企业；从业人员 10 人及</w:t>
      </w:r>
      <w:r>
        <w:rPr>
          <w:rFonts w:ascii="仿宋" w:hAnsi="仿宋" w:eastAsia="仿宋" w:cs="仿宋"/>
          <w:sz w:val="18"/>
          <w:szCs w:val="18"/>
        </w:rPr>
        <w:t xml:space="preserve"> </w:t>
      </w:r>
      <w:r>
        <w:rPr>
          <w:rFonts w:ascii="仿宋" w:hAnsi="仿宋" w:eastAsia="仿宋" w:cs="仿宋"/>
          <w:spacing w:val="-10"/>
          <w:sz w:val="18"/>
          <w:szCs w:val="18"/>
        </w:rPr>
        <w:t>以上</w:t>
      </w:r>
      <w:r>
        <w:rPr>
          <w:rFonts w:ascii="仿宋" w:hAnsi="仿宋" w:eastAsia="仿宋" w:cs="仿宋"/>
          <w:spacing w:val="-9"/>
          <w:sz w:val="18"/>
          <w:szCs w:val="18"/>
        </w:rPr>
        <w:t>，</w:t>
      </w:r>
      <w:r>
        <w:rPr>
          <w:rFonts w:ascii="仿宋" w:hAnsi="仿宋" w:eastAsia="仿宋" w:cs="仿宋"/>
          <w:spacing w:val="-5"/>
          <w:sz w:val="18"/>
          <w:szCs w:val="18"/>
        </w:rPr>
        <w:t>且营业收入 50 万元及以上的为小型企业；从业人员 10 人以下或营业收入 50 万元以下的为微型</w:t>
      </w:r>
      <w:r>
        <w:rPr>
          <w:rFonts w:ascii="仿宋" w:hAnsi="仿宋" w:eastAsia="仿宋" w:cs="仿宋"/>
          <w:sz w:val="18"/>
          <w:szCs w:val="18"/>
        </w:rPr>
        <w:t xml:space="preserve"> </w:t>
      </w:r>
      <w:r>
        <w:rPr>
          <w:rFonts w:ascii="仿宋" w:hAnsi="仿宋" w:eastAsia="仿宋" w:cs="仿宋"/>
          <w:spacing w:val="-10"/>
          <w:sz w:val="18"/>
          <w:szCs w:val="18"/>
        </w:rPr>
        <w:t>企业。</w:t>
      </w:r>
    </w:p>
    <w:p>
      <w:pPr>
        <w:spacing w:before="1" w:line="359" w:lineRule="auto"/>
        <w:ind w:left="262" w:right="52" w:firstLine="610"/>
        <w:rPr>
          <w:rFonts w:ascii="仿宋" w:hAnsi="仿宋" w:eastAsia="仿宋" w:cs="仿宋"/>
          <w:sz w:val="18"/>
          <w:szCs w:val="18"/>
        </w:rPr>
      </w:pPr>
      <w:r>
        <w:rPr>
          <w:rFonts w:ascii="仿宋" w:hAnsi="仿宋" w:eastAsia="仿宋" w:cs="仿宋"/>
          <w:spacing w:val="-4"/>
          <w:sz w:val="18"/>
          <w:szCs w:val="18"/>
        </w:rPr>
        <w:t>(十三)</w:t>
      </w:r>
      <w:r>
        <w:rPr>
          <w:rFonts w:ascii="仿宋" w:hAnsi="仿宋" w:eastAsia="仿宋" w:cs="仿宋"/>
          <w:spacing w:val="-2"/>
          <w:sz w:val="18"/>
          <w:szCs w:val="18"/>
        </w:rPr>
        <w:t xml:space="preserve"> 房地产开发经营。营业收入 200000 万元以下或资产总额 10000 万元以下的为中小微型</w:t>
      </w:r>
      <w:r>
        <w:rPr>
          <w:rFonts w:ascii="仿宋" w:hAnsi="仿宋" w:eastAsia="仿宋" w:cs="仿宋"/>
          <w:sz w:val="18"/>
          <w:szCs w:val="18"/>
        </w:rPr>
        <w:t xml:space="preserve"> </w:t>
      </w:r>
      <w:r>
        <w:rPr>
          <w:rFonts w:ascii="仿宋" w:hAnsi="仿宋" w:eastAsia="仿宋" w:cs="仿宋"/>
          <w:spacing w:val="-14"/>
          <w:sz w:val="18"/>
          <w:szCs w:val="18"/>
        </w:rPr>
        <w:t>企</w:t>
      </w:r>
      <w:r>
        <w:rPr>
          <w:rFonts w:ascii="仿宋" w:hAnsi="仿宋" w:eastAsia="仿宋" w:cs="仿宋"/>
          <w:spacing w:val="-9"/>
          <w:sz w:val="18"/>
          <w:szCs w:val="18"/>
        </w:rPr>
        <w:t>业</w:t>
      </w:r>
      <w:r>
        <w:rPr>
          <w:rFonts w:ascii="仿宋" w:hAnsi="仿宋" w:eastAsia="仿宋" w:cs="仿宋"/>
          <w:spacing w:val="-7"/>
          <w:sz w:val="18"/>
          <w:szCs w:val="18"/>
        </w:rPr>
        <w:t>。其中，营业收入 1000 万元及以上， 且资产总额 5000 万元及以上的为中型企业；营业收入 100 万</w:t>
      </w:r>
      <w:r>
        <w:rPr>
          <w:rFonts w:ascii="仿宋" w:hAnsi="仿宋" w:eastAsia="仿宋" w:cs="仿宋"/>
          <w:sz w:val="18"/>
          <w:szCs w:val="18"/>
        </w:rPr>
        <w:t xml:space="preserve"> </w:t>
      </w:r>
      <w:r>
        <w:rPr>
          <w:rFonts w:ascii="仿宋" w:hAnsi="仿宋" w:eastAsia="仿宋" w:cs="仿宋"/>
          <w:spacing w:val="-16"/>
          <w:sz w:val="18"/>
          <w:szCs w:val="18"/>
        </w:rPr>
        <w:t>元及以上</w:t>
      </w:r>
      <w:r>
        <w:rPr>
          <w:rFonts w:ascii="仿宋" w:hAnsi="仿宋" w:eastAsia="仿宋" w:cs="仿宋"/>
          <w:spacing w:val="-11"/>
          <w:sz w:val="18"/>
          <w:szCs w:val="18"/>
        </w:rPr>
        <w:t>，</w:t>
      </w:r>
      <w:r>
        <w:rPr>
          <w:rFonts w:ascii="仿宋" w:hAnsi="仿宋" w:eastAsia="仿宋" w:cs="仿宋"/>
          <w:spacing w:val="-8"/>
          <w:sz w:val="18"/>
          <w:szCs w:val="18"/>
        </w:rPr>
        <w:t xml:space="preserve"> 且资产总额 2000 万元及以上的为小型企业； 营业收入 100 万元以下或资产总额 2000 万元以</w:t>
      </w:r>
      <w:r>
        <w:rPr>
          <w:rFonts w:ascii="仿宋" w:hAnsi="仿宋" w:eastAsia="仿宋" w:cs="仿宋"/>
          <w:sz w:val="18"/>
          <w:szCs w:val="18"/>
        </w:rPr>
        <w:t xml:space="preserve"> </w:t>
      </w:r>
      <w:r>
        <w:rPr>
          <w:rFonts w:ascii="仿宋" w:hAnsi="仿宋" w:eastAsia="仿宋" w:cs="仿宋"/>
          <w:spacing w:val="-5"/>
          <w:sz w:val="18"/>
          <w:szCs w:val="18"/>
        </w:rPr>
        <w:t>下的为微型企业。</w:t>
      </w:r>
    </w:p>
    <w:p>
      <w:pPr>
        <w:spacing w:before="2" w:line="358" w:lineRule="auto"/>
        <w:ind w:left="265" w:right="4" w:firstLine="610"/>
        <w:rPr>
          <w:rFonts w:ascii="仿宋" w:hAnsi="仿宋" w:eastAsia="仿宋" w:cs="仿宋"/>
          <w:sz w:val="18"/>
          <w:szCs w:val="18"/>
        </w:rPr>
      </w:pPr>
      <w:r>
        <w:rPr>
          <w:rFonts w:ascii="仿宋" w:hAnsi="仿宋" w:eastAsia="仿宋" w:cs="仿宋"/>
          <w:spacing w:val="-6"/>
          <w:sz w:val="18"/>
          <w:szCs w:val="18"/>
        </w:rPr>
        <w:t>(</w:t>
      </w:r>
      <w:r>
        <w:rPr>
          <w:rFonts w:ascii="仿宋" w:hAnsi="仿宋" w:eastAsia="仿宋" w:cs="仿宋"/>
          <w:spacing w:val="-5"/>
          <w:sz w:val="18"/>
          <w:szCs w:val="18"/>
        </w:rPr>
        <w:t>十</w:t>
      </w:r>
      <w:r>
        <w:rPr>
          <w:rFonts w:ascii="仿宋" w:hAnsi="仿宋" w:eastAsia="仿宋" w:cs="仿宋"/>
          <w:spacing w:val="-3"/>
          <w:sz w:val="18"/>
          <w:szCs w:val="18"/>
        </w:rPr>
        <w:t>四) 物业管理。从业人员 1000 人以下或营业收入 5000 万元以下的为中小微型企业。其中，</w:t>
      </w:r>
      <w:r>
        <w:rPr>
          <w:rFonts w:ascii="仿宋" w:hAnsi="仿宋" w:eastAsia="仿宋" w:cs="仿宋"/>
          <w:sz w:val="18"/>
          <w:szCs w:val="18"/>
        </w:rPr>
        <w:t xml:space="preserve"> </w:t>
      </w:r>
      <w:r>
        <w:rPr>
          <w:rFonts w:ascii="仿宋" w:hAnsi="仿宋" w:eastAsia="仿宋" w:cs="仿宋"/>
          <w:spacing w:val="-10"/>
          <w:sz w:val="18"/>
          <w:szCs w:val="18"/>
        </w:rPr>
        <w:t>从业</w:t>
      </w:r>
      <w:r>
        <w:rPr>
          <w:rFonts w:ascii="仿宋" w:hAnsi="仿宋" w:eastAsia="仿宋" w:cs="仿宋"/>
          <w:spacing w:val="-5"/>
          <w:sz w:val="18"/>
          <w:szCs w:val="18"/>
        </w:rPr>
        <w:t>人员 300 人及以上，且营业收入 1000 万元及以上的为中型企业；从业人员 100 人及以上，且营业</w:t>
      </w:r>
      <w:r>
        <w:rPr>
          <w:rFonts w:ascii="仿宋" w:hAnsi="仿宋" w:eastAsia="仿宋" w:cs="仿宋"/>
          <w:sz w:val="18"/>
          <w:szCs w:val="18"/>
        </w:rPr>
        <w:t xml:space="preserve"> </w:t>
      </w:r>
      <w:r>
        <w:rPr>
          <w:rFonts w:ascii="仿宋" w:hAnsi="仿宋" w:eastAsia="仿宋" w:cs="仿宋"/>
          <w:spacing w:val="-7"/>
          <w:sz w:val="18"/>
          <w:szCs w:val="18"/>
        </w:rPr>
        <w:t>收</w:t>
      </w:r>
      <w:r>
        <w:rPr>
          <w:rFonts w:ascii="仿宋" w:hAnsi="仿宋" w:eastAsia="仿宋" w:cs="仿宋"/>
          <w:spacing w:val="-6"/>
          <w:sz w:val="18"/>
          <w:szCs w:val="18"/>
        </w:rPr>
        <w:t>入 500 万元及以上的为小型企业；从业人员 100 人以下或营业收入 500 万元以下的为微型企业。</w:t>
      </w:r>
    </w:p>
    <w:p>
      <w:pPr>
        <w:spacing w:before="1" w:line="359" w:lineRule="auto"/>
        <w:ind w:left="265" w:firstLine="607"/>
        <w:rPr>
          <w:rFonts w:ascii="仿宋" w:hAnsi="仿宋" w:eastAsia="仿宋" w:cs="仿宋"/>
          <w:spacing w:val="-8"/>
          <w:sz w:val="18"/>
          <w:szCs w:val="18"/>
        </w:rPr>
      </w:pPr>
      <w:r>
        <w:rPr>
          <w:rFonts w:ascii="仿宋" w:hAnsi="仿宋" w:eastAsia="仿宋" w:cs="仿宋"/>
          <w:spacing w:val="-4"/>
          <w:sz w:val="18"/>
          <w:szCs w:val="18"/>
        </w:rPr>
        <w:t xml:space="preserve">(十五) </w:t>
      </w:r>
      <w:r>
        <w:rPr>
          <w:rFonts w:ascii="仿宋" w:hAnsi="仿宋" w:eastAsia="仿宋" w:cs="仿宋"/>
          <w:spacing w:val="-2"/>
          <w:sz w:val="18"/>
          <w:szCs w:val="18"/>
        </w:rPr>
        <w:t>租赁和商务服务业。从业人员 300 人以下或资产总额 120000 万元以下的为中小微型企</w:t>
      </w:r>
      <w:r>
        <w:rPr>
          <w:rFonts w:ascii="仿宋" w:hAnsi="仿宋" w:eastAsia="仿宋" w:cs="仿宋"/>
          <w:sz w:val="18"/>
          <w:szCs w:val="18"/>
        </w:rPr>
        <w:t xml:space="preserve"> </w:t>
      </w:r>
      <w:r>
        <w:rPr>
          <w:rFonts w:ascii="仿宋" w:hAnsi="仿宋" w:eastAsia="仿宋" w:cs="仿宋"/>
          <w:spacing w:val="-24"/>
          <w:sz w:val="18"/>
          <w:szCs w:val="18"/>
        </w:rPr>
        <w:t>业</w:t>
      </w:r>
      <w:r>
        <w:rPr>
          <w:rFonts w:ascii="仿宋" w:hAnsi="仿宋" w:eastAsia="仿宋" w:cs="仿宋"/>
          <w:spacing w:val="-14"/>
          <w:sz w:val="18"/>
          <w:szCs w:val="18"/>
        </w:rPr>
        <w:t>。</w:t>
      </w:r>
      <w:r>
        <w:rPr>
          <w:rFonts w:ascii="仿宋" w:hAnsi="仿宋" w:eastAsia="仿宋" w:cs="仿宋"/>
          <w:spacing w:val="-12"/>
          <w:sz w:val="18"/>
          <w:szCs w:val="18"/>
        </w:rPr>
        <w:t>其中， 从业人员 100 人及以上， 且资产总额 8000 万元及以上的为中型企业； 从业人员 10 人及以上，</w:t>
      </w:r>
      <w:r>
        <w:rPr>
          <w:rFonts w:ascii="仿宋" w:hAnsi="仿宋" w:eastAsia="仿宋" w:cs="仿宋"/>
          <w:sz w:val="18"/>
          <w:szCs w:val="18"/>
        </w:rPr>
        <w:t xml:space="preserve"> </w:t>
      </w:r>
      <w:r>
        <w:rPr>
          <w:rFonts w:ascii="仿宋" w:hAnsi="仿宋" w:eastAsia="仿宋" w:cs="仿宋"/>
          <w:spacing w:val="-8"/>
          <w:sz w:val="18"/>
          <w:szCs w:val="18"/>
        </w:rPr>
        <w:t>且资产总额 100 万元及以上的为小型企业； 从业人员 10 人以下或资产总额 100 万元以下的为微型企业。</w:t>
      </w:r>
    </w:p>
    <w:p>
      <w:pPr>
        <w:spacing w:before="1" w:line="359" w:lineRule="auto"/>
        <w:ind w:left="265" w:firstLine="607"/>
        <w:rPr>
          <w:rFonts w:hint="eastAsia" w:ascii="Times New Roman" w:hAnsi="Times New Roman" w:eastAsia="宋体" w:cs="Times New Roman"/>
          <w:lang w:eastAsia="zh-CN"/>
        </w:rPr>
      </w:pPr>
      <w:r>
        <w:rPr>
          <w:rFonts w:ascii="仿宋" w:hAnsi="仿宋" w:eastAsia="仿宋" w:cs="仿宋"/>
          <w:spacing w:val="1"/>
          <w:sz w:val="18"/>
          <w:szCs w:val="18"/>
        </w:rPr>
        <w:t>(</w:t>
      </w:r>
      <w:r>
        <w:rPr>
          <w:rFonts w:ascii="仿宋" w:hAnsi="仿宋" w:eastAsia="仿宋" w:cs="仿宋"/>
          <w:sz w:val="18"/>
          <w:szCs w:val="18"/>
        </w:rPr>
        <w:t xml:space="preserve">十六)其他未列明行业。从业人员 300 人以下的为中小微型企业。其中，从业人员 100 人及 </w:t>
      </w:r>
      <w:r>
        <w:rPr>
          <w:rFonts w:ascii="仿宋" w:hAnsi="仿宋" w:eastAsia="仿宋" w:cs="仿宋"/>
          <w:spacing w:val="-10"/>
          <w:sz w:val="18"/>
          <w:szCs w:val="18"/>
        </w:rPr>
        <w:t>以上</w:t>
      </w:r>
      <w:r>
        <w:rPr>
          <w:rFonts w:ascii="仿宋" w:hAnsi="仿宋" w:eastAsia="仿宋" w:cs="仿宋"/>
          <w:spacing w:val="-6"/>
          <w:sz w:val="18"/>
          <w:szCs w:val="18"/>
        </w:rPr>
        <w:t>的</w:t>
      </w:r>
      <w:r>
        <w:rPr>
          <w:rFonts w:ascii="仿宋" w:hAnsi="仿宋" w:eastAsia="仿宋" w:cs="仿宋"/>
          <w:spacing w:val="-5"/>
          <w:sz w:val="18"/>
          <w:szCs w:val="18"/>
        </w:rPr>
        <w:t>为中型企业；从业人员 10 人及以上的为小型企业；从业人员 10 人以下的为微型企业</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lang w:eastAsia="zh-CN"/>
        </w:rPr>
      </w:pPr>
    </w:p>
    <w:p>
      <w:pPr>
        <w:pStyle w:val="2"/>
        <w:rPr>
          <w:rFonts w:hint="eastAsia" w:eastAsia="宋体"/>
          <w:lang w:eastAsia="zh-CN"/>
        </w:rPr>
        <w:sectPr>
          <w:footerReference r:id="rId7" w:type="default"/>
          <w:pgSz w:w="11906" w:h="16838"/>
          <w:pgMar w:top="1418" w:right="1418" w:bottom="1134" w:left="1418" w:header="851" w:footer="992" w:gutter="0"/>
          <w:pgNumType w:fmt="decimal"/>
          <w:cols w:space="720" w:num="1"/>
          <w:docGrid w:type="lines" w:linePitch="312" w:charSpace="0"/>
        </w:sectPr>
      </w:pPr>
    </w:p>
    <w:p>
      <w:pPr>
        <w:pStyle w:val="2"/>
        <w:rPr>
          <w:rFonts w:hint="eastAsia" w:ascii="宋体" w:hAnsi="宋体" w:eastAsia="宋体" w:cs="Arial"/>
          <w:kern w:val="0"/>
          <w:szCs w:val="21"/>
        </w:rPr>
      </w:pPr>
    </w:p>
    <w:p>
      <w:pPr>
        <w:pStyle w:val="2"/>
        <w:rPr>
          <w:rFonts w:hint="eastAsia" w:ascii="宋体" w:hAnsi="宋体" w:eastAsia="宋体" w:cs="Arial"/>
          <w:kern w:val="0"/>
          <w:szCs w:val="21"/>
        </w:rPr>
      </w:pPr>
    </w:p>
    <w:p>
      <w:pPr>
        <w:pStyle w:val="3"/>
        <w:outlineLvl w:val="1"/>
        <w:rPr>
          <w:rFonts w:hint="eastAsia" w:ascii="宋体" w:hAnsi="宋体" w:eastAsia="宋体" w:cs="Times New Roman"/>
          <w:b/>
          <w:szCs w:val="21"/>
        </w:rPr>
      </w:pPr>
      <w:bookmarkStart w:id="129" w:name="_Toc16626"/>
      <w:bookmarkStart w:id="130" w:name="_Toc2793"/>
      <w:bookmarkStart w:id="131" w:name="_Toc7254"/>
      <w:bookmarkStart w:id="132" w:name="_Toc23325"/>
      <w:bookmarkStart w:id="133" w:name="_Toc10324"/>
      <w:bookmarkStart w:id="134" w:name="_Toc25116"/>
      <w:bookmarkStart w:id="135" w:name="_Toc26829"/>
      <w:bookmarkStart w:id="136" w:name="_Toc16779"/>
      <w:bookmarkStart w:id="137" w:name="_Toc31410"/>
      <w:bookmarkStart w:id="138" w:name="_Toc30983"/>
      <w:bookmarkStart w:id="139" w:name="_Toc27023"/>
      <w:bookmarkStart w:id="140" w:name="_Toc24482"/>
      <w:bookmarkStart w:id="141" w:name="_Toc24518"/>
      <w:bookmarkStart w:id="142" w:name="_Toc3256"/>
      <w:bookmarkStart w:id="143" w:name="_Toc7280"/>
      <w:bookmarkStart w:id="144" w:name="_Toc2437"/>
      <w:bookmarkStart w:id="145" w:name="_Toc30431"/>
      <w:bookmarkStart w:id="146" w:name="_Toc11216"/>
      <w:bookmarkStart w:id="147" w:name="_Toc22459"/>
      <w:bookmarkStart w:id="148" w:name="_Toc16102"/>
      <w:r>
        <w:rPr>
          <w:rFonts w:hint="eastAsia" w:eastAsia="宋体" w:cs="Times New Roman"/>
          <w:b w:val="0"/>
          <w:lang w:val="en-US" w:eastAsia="zh-CN"/>
        </w:rPr>
        <w:t>1</w:t>
      </w:r>
      <w:r>
        <w:rPr>
          <w:rFonts w:hint="eastAsia" w:eastAsia="宋体" w:cs="Times New Roman"/>
          <w:b/>
          <w:lang w:val="en-US" w:eastAsia="zh-CN"/>
        </w:rPr>
        <w:t>1</w:t>
      </w:r>
      <w:r>
        <w:rPr>
          <w:rFonts w:hint="eastAsia" w:ascii="宋体" w:hAnsi="宋体" w:eastAsia="宋体" w:cs="Times New Roman"/>
          <w:b/>
          <w:szCs w:val="21"/>
        </w:rPr>
        <w:t>、残疾人福利性单位声明函</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360" w:lineRule="auto"/>
        <w:ind w:firstLine="420" w:firstLineChars="200"/>
        <w:rPr>
          <w:rFonts w:ascii="Times New Roman" w:hAnsi="Times New Roman" w:eastAsia="宋体" w:cs="Times New Roman"/>
        </w:rPr>
      </w:pPr>
    </w:p>
    <w:p>
      <w:pPr>
        <w:widowControl/>
        <w:spacing w:before="100" w:beforeAutospacing="1" w:after="100" w:afterAutospacing="1" w:line="360" w:lineRule="auto"/>
        <w:ind w:firstLine="420"/>
        <w:jc w:val="left"/>
        <w:rPr>
          <w:rFonts w:hint="eastAsia" w:ascii="宋体" w:hAnsi="宋体" w:eastAsia="宋体" w:cs="Arial"/>
          <w:kern w:val="0"/>
          <w:sz w:val="21"/>
          <w:szCs w:val="21"/>
        </w:rPr>
      </w:pPr>
      <w:r>
        <w:rPr>
          <w:rFonts w:hint="eastAsia" w:ascii="宋体" w:hAnsi="宋体" w:eastAsia="宋体" w:cs="Arial"/>
          <w:kern w:val="0"/>
          <w:sz w:val="21"/>
          <w:szCs w:val="21"/>
        </w:rPr>
        <w:t>本单位郑重声明，根据《财政部 民政部 中国残疾人联合会关于促进残疾人就业政府采购政策的通知》（财库〔2017〕141 号）的规定，本单位安置残疾人</w:t>
      </w:r>
      <w:r>
        <w:rPr>
          <w:rFonts w:hint="eastAsia" w:ascii="宋体" w:hAnsi="宋体" w:eastAsia="宋体" w:cs="Arial"/>
          <w:kern w:val="0"/>
          <w:sz w:val="21"/>
          <w:szCs w:val="21"/>
          <w:u w:val="single"/>
        </w:rPr>
        <w:t xml:space="preserve"> </w:t>
      </w:r>
      <w:r>
        <w:rPr>
          <w:rFonts w:hint="eastAsia" w:ascii="宋体" w:hAnsi="宋体" w:eastAsia="宋体" w:cs="Arial"/>
          <w:kern w:val="0"/>
          <w:sz w:val="21"/>
          <w:szCs w:val="21"/>
          <w:u w:val="single"/>
          <w:lang w:val="en-US" w:eastAsia="zh-CN"/>
        </w:rPr>
        <w:t xml:space="preserve">   </w:t>
      </w:r>
      <w:r>
        <w:rPr>
          <w:rFonts w:hint="eastAsia" w:ascii="宋体" w:hAnsi="宋体" w:eastAsia="宋体" w:cs="Arial"/>
          <w:kern w:val="0"/>
          <w:sz w:val="21"/>
          <w:szCs w:val="21"/>
          <w:u w:val="single"/>
        </w:rPr>
        <w:tab/>
      </w:r>
      <w:r>
        <w:rPr>
          <w:rFonts w:hint="eastAsia" w:ascii="宋体" w:hAnsi="宋体" w:eastAsia="宋体" w:cs="Arial"/>
          <w:kern w:val="0"/>
          <w:sz w:val="21"/>
          <w:szCs w:val="21"/>
        </w:rPr>
        <w:t>人，占本单位在职职工人数比例</w:t>
      </w:r>
      <w:r>
        <w:rPr>
          <w:rFonts w:hint="eastAsia" w:ascii="宋体" w:hAnsi="宋体" w:eastAsia="宋体" w:cs="Arial"/>
          <w:kern w:val="0"/>
          <w:sz w:val="21"/>
          <w:szCs w:val="21"/>
          <w:lang w:val="en-US" w:eastAsia="zh-CN"/>
        </w:rPr>
        <w:t xml:space="preserve"> </w:t>
      </w:r>
      <w:r>
        <w:rPr>
          <w:rFonts w:hint="eastAsia" w:ascii="宋体" w:hAnsi="宋体" w:eastAsia="宋体" w:cs="Arial"/>
          <w:kern w:val="0"/>
          <w:sz w:val="21"/>
          <w:szCs w:val="21"/>
          <w:u w:val="single"/>
          <w:lang w:val="en-US" w:eastAsia="zh-CN"/>
        </w:rPr>
        <w:t xml:space="preserve"> </w:t>
      </w:r>
      <w:r>
        <w:rPr>
          <w:rFonts w:hint="eastAsia" w:ascii="宋体" w:hAnsi="宋体" w:eastAsia="宋体" w:cs="Arial"/>
          <w:kern w:val="0"/>
          <w:sz w:val="21"/>
          <w:szCs w:val="21"/>
          <w:u w:val="single"/>
        </w:rPr>
        <w:t xml:space="preserve"> </w:t>
      </w:r>
      <w:r>
        <w:rPr>
          <w:rFonts w:hint="eastAsia" w:ascii="宋体" w:hAnsi="宋体" w:eastAsia="宋体" w:cs="Arial"/>
          <w:kern w:val="0"/>
          <w:sz w:val="21"/>
          <w:szCs w:val="21"/>
          <w:u w:val="single"/>
        </w:rPr>
        <w:tab/>
      </w:r>
      <w:r>
        <w:rPr>
          <w:rFonts w:hint="eastAsia" w:ascii="宋体" w:hAnsi="宋体" w:eastAsia="宋体" w:cs="Arial"/>
          <w:kern w:val="0"/>
          <w:sz w:val="21"/>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firstLine="420"/>
        <w:jc w:val="left"/>
        <w:rPr>
          <w:rFonts w:hint="eastAsia" w:ascii="宋体" w:hAnsi="宋体" w:eastAsia="宋体" w:cs="Arial"/>
          <w:kern w:val="0"/>
          <w:sz w:val="21"/>
          <w:szCs w:val="21"/>
        </w:rPr>
      </w:pPr>
      <w:r>
        <w:rPr>
          <w:rFonts w:hint="eastAsia" w:ascii="宋体" w:hAnsi="宋体" w:eastAsia="宋体" w:cs="Arial"/>
          <w:kern w:val="0"/>
          <w:sz w:val="21"/>
          <w:szCs w:val="21"/>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eastAsia="宋体" w:cs="Arial"/>
          <w:kern w:val="0"/>
          <w:sz w:val="21"/>
          <w:szCs w:val="21"/>
        </w:rPr>
      </w:pPr>
      <w:r>
        <w:rPr>
          <w:rFonts w:hint="eastAsia" w:ascii="宋体" w:hAnsi="宋体" w:eastAsia="宋体" w:cs="Arial"/>
          <w:kern w:val="0"/>
          <w:sz w:val="21"/>
          <w:szCs w:val="21"/>
        </w:rPr>
        <w:t xml:space="preserve">               单位名称（盖章）：</w:t>
      </w:r>
    </w:p>
    <w:p>
      <w:pPr>
        <w:widowControl/>
        <w:spacing w:before="100" w:beforeAutospacing="1" w:after="100" w:afterAutospacing="1" w:line="360" w:lineRule="auto"/>
        <w:ind w:firstLine="420"/>
        <w:jc w:val="left"/>
        <w:rPr>
          <w:rFonts w:hint="eastAsia" w:ascii="宋体" w:hAnsi="宋体" w:eastAsia="宋体" w:cs="Arial"/>
          <w:kern w:val="0"/>
          <w:sz w:val="21"/>
          <w:szCs w:val="21"/>
        </w:rPr>
      </w:pPr>
      <w:r>
        <w:rPr>
          <w:rFonts w:hint="eastAsia" w:ascii="宋体" w:hAnsi="宋体" w:eastAsia="宋体" w:cs="Arial"/>
          <w:kern w:val="0"/>
          <w:sz w:val="21"/>
          <w:szCs w:val="21"/>
        </w:rPr>
        <w:t xml:space="preserve">               日  期：</w:t>
      </w:r>
    </w:p>
    <w:p>
      <w:pPr>
        <w:pStyle w:val="2"/>
        <w:rPr>
          <w:rFonts w:hint="eastAsia" w:ascii="宋体" w:hAnsi="宋体" w:eastAsia="宋体" w:cs="Arial"/>
          <w:kern w:val="0"/>
          <w:sz w:val="21"/>
          <w:szCs w:val="21"/>
        </w:rPr>
      </w:pPr>
    </w:p>
    <w:p>
      <w:pPr>
        <w:pStyle w:val="6"/>
        <w:spacing w:line="364" w:lineRule="auto"/>
        <w:ind w:left="538" w:right="730"/>
        <w:rPr>
          <w:rFonts w:ascii="Times New Roman" w:hAnsi="Times New Roman" w:eastAsia="宋体" w:cs="Times New Roman"/>
        </w:rPr>
      </w:pPr>
      <w:r>
        <w:rPr>
          <w:rFonts w:ascii="Times New Roman" w:hAnsi="Times New Roman" w:eastAsia="宋体" w:cs="Times New Roman"/>
          <w:b/>
          <w:bCs/>
          <w:spacing w:val="-3"/>
        </w:rPr>
        <w:t>说明</w:t>
      </w:r>
      <w:r>
        <w:rPr>
          <w:rFonts w:ascii="Times New Roman" w:hAnsi="Times New Roman" w:eastAsia="宋体" w:cs="Times New Roman"/>
          <w:spacing w:val="-3"/>
        </w:rPr>
        <w:t>：根据《财政部 民政部 中国残疾人联合会关于促进残疾人就业政府采购政策的通知》享受政府采购支持政策的残疾人福利性单位应当同时满足以下条件：</w:t>
      </w:r>
    </w:p>
    <w:p>
      <w:pPr>
        <w:pStyle w:val="12"/>
        <w:numPr>
          <w:ilvl w:val="0"/>
          <w:numId w:val="1"/>
        </w:numPr>
        <w:tabs>
          <w:tab w:val="left" w:pos="1488"/>
        </w:tabs>
        <w:spacing w:before="0" w:after="0" w:line="364" w:lineRule="auto"/>
        <w:ind w:left="538" w:right="730" w:firstLine="422"/>
        <w:jc w:val="left"/>
        <w:rPr>
          <w:rFonts w:eastAsia="宋体" w:cs="Times New Roman"/>
          <w:sz w:val="21"/>
        </w:rPr>
      </w:pPr>
      <w:r>
        <w:rPr>
          <w:rFonts w:eastAsia="宋体" w:cs="Times New Roman"/>
          <w:spacing w:val="-5"/>
          <w:sz w:val="21"/>
        </w:rPr>
        <w:t xml:space="preserve">安置的残疾人占本单位在职职工人数的比例不低于 </w:t>
      </w:r>
      <w:r>
        <w:rPr>
          <w:rFonts w:eastAsia="宋体" w:cs="Times New Roman"/>
          <w:sz w:val="21"/>
        </w:rPr>
        <w:t>25%（</w:t>
      </w:r>
      <w:r>
        <w:rPr>
          <w:rFonts w:eastAsia="宋体" w:cs="Times New Roman"/>
          <w:spacing w:val="-21"/>
          <w:sz w:val="21"/>
        </w:rPr>
        <w:t xml:space="preserve">含 </w:t>
      </w:r>
      <w:r>
        <w:rPr>
          <w:rFonts w:eastAsia="宋体" w:cs="Times New Roman"/>
          <w:sz w:val="21"/>
        </w:rPr>
        <w:t>25%）</w:t>
      </w:r>
      <w:r>
        <w:rPr>
          <w:rFonts w:eastAsia="宋体" w:cs="Times New Roman"/>
          <w:spacing w:val="-3"/>
          <w:sz w:val="21"/>
        </w:rPr>
        <w:t>，并且安置的残疾人人</w:t>
      </w:r>
      <w:r>
        <w:rPr>
          <w:rFonts w:eastAsia="宋体" w:cs="Times New Roman"/>
          <w:spacing w:val="-13"/>
          <w:sz w:val="21"/>
        </w:rPr>
        <w:t xml:space="preserve">数不少于 </w:t>
      </w:r>
      <w:r>
        <w:rPr>
          <w:rFonts w:eastAsia="宋体" w:cs="Times New Roman"/>
          <w:sz w:val="21"/>
        </w:rPr>
        <w:t>10</w:t>
      </w:r>
      <w:r>
        <w:rPr>
          <w:rFonts w:eastAsia="宋体" w:cs="Times New Roman"/>
          <w:spacing w:val="-28"/>
          <w:sz w:val="21"/>
        </w:rPr>
        <w:t xml:space="preserve"> 人</w:t>
      </w:r>
      <w:r>
        <w:rPr>
          <w:rFonts w:eastAsia="宋体" w:cs="Times New Roman"/>
          <w:sz w:val="21"/>
        </w:rPr>
        <w:t>（</w:t>
      </w:r>
      <w:r>
        <w:rPr>
          <w:rFonts w:eastAsia="宋体" w:cs="Times New Roman"/>
          <w:spacing w:val="-28"/>
          <w:sz w:val="21"/>
        </w:rPr>
        <w:t xml:space="preserve">含 </w:t>
      </w:r>
      <w:r>
        <w:rPr>
          <w:rFonts w:eastAsia="宋体" w:cs="Times New Roman"/>
          <w:sz w:val="21"/>
        </w:rPr>
        <w:t>10</w:t>
      </w:r>
      <w:r>
        <w:rPr>
          <w:rFonts w:eastAsia="宋体" w:cs="Times New Roman"/>
          <w:spacing w:val="-28"/>
          <w:sz w:val="21"/>
        </w:rPr>
        <w:t xml:space="preserve"> 人</w:t>
      </w:r>
      <w:r>
        <w:rPr>
          <w:rFonts w:eastAsia="宋体" w:cs="Times New Roman"/>
          <w:sz w:val="21"/>
        </w:rPr>
        <w:t>）；</w:t>
      </w:r>
    </w:p>
    <w:p>
      <w:pPr>
        <w:pStyle w:val="12"/>
        <w:numPr>
          <w:ilvl w:val="0"/>
          <w:numId w:val="1"/>
        </w:numPr>
        <w:tabs>
          <w:tab w:val="left" w:pos="1488"/>
        </w:tabs>
        <w:spacing w:before="0" w:after="0" w:line="364" w:lineRule="auto"/>
        <w:ind w:left="538" w:right="730" w:firstLine="422"/>
        <w:jc w:val="left"/>
        <w:rPr>
          <w:rFonts w:eastAsia="宋体" w:cs="Times New Roman"/>
          <w:spacing w:val="-5"/>
          <w:sz w:val="21"/>
        </w:rPr>
      </w:pPr>
      <w:r>
        <w:rPr>
          <w:rFonts w:eastAsia="宋体" w:cs="Times New Roman"/>
          <w:spacing w:val="-5"/>
          <w:sz w:val="21"/>
        </w:rPr>
        <w:t>依法与安置的每位残疾人签订了一年以上（含一年）的劳动合同或服务协议；</w:t>
      </w:r>
    </w:p>
    <w:p>
      <w:pPr>
        <w:pStyle w:val="12"/>
        <w:numPr>
          <w:ilvl w:val="0"/>
          <w:numId w:val="1"/>
        </w:numPr>
        <w:tabs>
          <w:tab w:val="left" w:pos="1474"/>
        </w:tabs>
        <w:spacing w:before="140" w:after="0" w:line="364" w:lineRule="auto"/>
        <w:ind w:left="538" w:right="692" w:firstLine="408"/>
        <w:jc w:val="left"/>
        <w:rPr>
          <w:rFonts w:eastAsia="宋体" w:cs="Times New Roman"/>
          <w:sz w:val="21"/>
        </w:rPr>
      </w:pPr>
      <w:r>
        <w:rPr>
          <w:rFonts w:eastAsia="宋体" w:cs="Times New Roman"/>
          <w:spacing w:val="-6"/>
          <w:sz w:val="21"/>
        </w:rPr>
        <w:t>为安置的每位残疾人按月足额缴纳了基本养老保险、基本医疗保险、失业保险、工伤保险</w:t>
      </w:r>
      <w:r>
        <w:rPr>
          <w:rFonts w:eastAsia="宋体" w:cs="Times New Roman"/>
          <w:spacing w:val="-4"/>
          <w:sz w:val="21"/>
        </w:rPr>
        <w:t>和生育保险等社会保险费；</w:t>
      </w:r>
    </w:p>
    <w:p>
      <w:pPr>
        <w:pStyle w:val="12"/>
        <w:numPr>
          <w:ilvl w:val="0"/>
          <w:numId w:val="1"/>
        </w:numPr>
        <w:tabs>
          <w:tab w:val="left" w:pos="1488"/>
        </w:tabs>
        <w:spacing w:before="0" w:after="0" w:line="364" w:lineRule="auto"/>
        <w:ind w:left="538" w:right="689" w:firstLine="420"/>
        <w:jc w:val="left"/>
        <w:rPr>
          <w:rFonts w:eastAsia="宋体" w:cs="Times New Roman"/>
          <w:sz w:val="21"/>
        </w:rPr>
      </w:pPr>
      <w:r>
        <w:rPr>
          <w:rFonts w:eastAsia="宋体" w:cs="Times New Roman"/>
          <w:spacing w:val="-5"/>
          <w:sz w:val="21"/>
        </w:rPr>
        <w:t xml:space="preserve">通过银行等金融机构向安置的每位残疾人，按月支付了不低于单位所在区县适用的经省 </w:t>
      </w:r>
      <w:r>
        <w:rPr>
          <w:rFonts w:eastAsia="宋体" w:cs="Times New Roman"/>
          <w:spacing w:val="-3"/>
          <w:sz w:val="21"/>
        </w:rPr>
        <w:t>级人民政府批准的月最低工资标准的工资；</w:t>
      </w:r>
    </w:p>
    <w:p>
      <w:pPr>
        <w:pStyle w:val="12"/>
        <w:numPr>
          <w:ilvl w:val="0"/>
          <w:numId w:val="1"/>
        </w:numPr>
        <w:tabs>
          <w:tab w:val="left" w:pos="1486"/>
        </w:tabs>
        <w:spacing w:before="0" w:after="0" w:line="367" w:lineRule="auto"/>
        <w:ind w:left="538" w:right="692" w:firstLine="420"/>
        <w:jc w:val="left"/>
        <w:rPr>
          <w:rFonts w:eastAsia="宋体" w:cs="Times New Roman"/>
          <w:sz w:val="21"/>
        </w:rPr>
      </w:pPr>
      <w:r>
        <w:rPr>
          <w:rFonts w:eastAsia="宋体" w:cs="Times New Roman"/>
          <w:spacing w:val="-6"/>
          <w:sz w:val="21"/>
        </w:rPr>
        <w:t>提供本单位制造的货物、承担的工程或者服务</w:t>
      </w:r>
      <w:r>
        <w:rPr>
          <w:rFonts w:eastAsia="宋体" w:cs="Times New Roman"/>
          <w:sz w:val="21"/>
        </w:rPr>
        <w:t>（</w:t>
      </w:r>
      <w:r>
        <w:rPr>
          <w:rFonts w:eastAsia="宋体" w:cs="Times New Roman"/>
          <w:spacing w:val="-3"/>
          <w:sz w:val="21"/>
        </w:rPr>
        <w:t>以下简称产品</w:t>
      </w:r>
      <w:r>
        <w:rPr>
          <w:rFonts w:eastAsia="宋体" w:cs="Times New Roman"/>
          <w:spacing w:val="-14"/>
          <w:sz w:val="21"/>
        </w:rPr>
        <w:t>）</w:t>
      </w:r>
      <w:r>
        <w:rPr>
          <w:rFonts w:eastAsia="宋体" w:cs="Times New Roman"/>
          <w:spacing w:val="-5"/>
          <w:sz w:val="21"/>
        </w:rPr>
        <w:t>，或者提供其他残疾人福</w:t>
      </w:r>
      <w:r>
        <w:rPr>
          <w:rFonts w:eastAsia="宋体" w:cs="Times New Roman"/>
          <w:spacing w:val="-4"/>
          <w:sz w:val="21"/>
        </w:rPr>
        <w:t>利性单位制造的货物</w:t>
      </w:r>
      <w:r>
        <w:rPr>
          <w:rFonts w:eastAsia="宋体" w:cs="Times New Roman"/>
          <w:sz w:val="21"/>
        </w:rPr>
        <w:t>（</w:t>
      </w:r>
      <w:r>
        <w:rPr>
          <w:rFonts w:eastAsia="宋体" w:cs="Times New Roman"/>
          <w:spacing w:val="-3"/>
          <w:sz w:val="21"/>
        </w:rPr>
        <w:t>不包括使用非残疾人福利性单位注册商标的货物</w:t>
      </w:r>
      <w:r>
        <w:rPr>
          <w:rFonts w:eastAsia="宋体" w:cs="Times New Roman"/>
          <w:sz w:val="21"/>
        </w:rPr>
        <w:t>）。</w:t>
      </w:r>
    </w:p>
    <w:p>
      <w:pPr>
        <w:pStyle w:val="6"/>
        <w:spacing w:before="8"/>
        <w:ind w:left="0" w:leftChars="0" w:firstLine="0" w:firstLineChars="0"/>
        <w:rPr>
          <w:rFonts w:ascii="Times New Roman" w:hAnsi="Times New Roman" w:eastAsia="宋体" w:cs="Times New Roman"/>
          <w:sz w:val="27"/>
        </w:rPr>
      </w:pPr>
    </w:p>
    <w:p>
      <w:pPr>
        <w:pStyle w:val="2"/>
        <w:rPr>
          <w:rFonts w:hint="eastAsia" w:ascii="宋体" w:hAnsi="宋体" w:eastAsia="宋体" w:cs="Arial"/>
          <w:b/>
          <w:bCs/>
          <w:kern w:val="0"/>
          <w:sz w:val="28"/>
          <w:szCs w:val="28"/>
        </w:rPr>
      </w:pPr>
      <w:r>
        <w:rPr>
          <w:rFonts w:ascii="Times New Roman" w:hAnsi="Times New Roman" w:eastAsia="宋体" w:cs="Times New Roman"/>
          <w:b/>
          <w:bCs/>
          <w:sz w:val="24"/>
          <w:szCs w:val="24"/>
        </w:rPr>
        <w:t>如投标人不符合残疾人福利性单位条件，无需填写本声明</w:t>
      </w:r>
    </w:p>
    <w:p>
      <w:pPr>
        <w:spacing w:line="360" w:lineRule="auto"/>
        <w:rPr>
          <w:rFonts w:ascii="宋体" w:hAnsi="宋体"/>
          <w:szCs w:val="21"/>
        </w:rPr>
        <w:sectPr>
          <w:headerReference r:id="rId8" w:type="default"/>
          <w:footerReference r:id="rId9" w:type="default"/>
          <w:pgSz w:w="11906" w:h="16838"/>
          <w:pgMar w:top="1418" w:right="1418" w:bottom="1134" w:left="1418" w:header="907" w:footer="794" w:gutter="0"/>
          <w:pgNumType w:fmt="decimal"/>
          <w:cols w:space="720" w:num="1"/>
          <w:docGrid w:type="lines" w:linePitch="312" w:charSpace="0"/>
        </w:sectPr>
      </w:pPr>
    </w:p>
    <w:p>
      <w:pPr>
        <w:widowControl/>
        <w:spacing w:before="100" w:beforeAutospacing="1" w:after="100" w:afterAutospacing="1"/>
        <w:ind w:firstLine="0"/>
        <w:jc w:val="both"/>
        <w:outlineLvl w:val="9"/>
        <w:rPr>
          <w:rFonts w:hint="eastAsia" w:ascii="宋体" w:hAnsi="宋体" w:eastAsia="宋体" w:cs="Times New Roman"/>
          <w:b/>
          <w:sz w:val="21"/>
          <w:szCs w:val="21"/>
          <w:lang w:val="en-US" w:eastAsia="zh-CN"/>
        </w:rPr>
      </w:pPr>
      <w:bookmarkStart w:id="149" w:name="_Toc26140"/>
    </w:p>
    <w:p>
      <w:pPr>
        <w:widowControl/>
        <w:spacing w:before="100" w:beforeAutospacing="1" w:after="100" w:afterAutospacing="1"/>
        <w:ind w:firstLine="422"/>
        <w:jc w:val="center"/>
        <w:outlineLvl w:val="1"/>
        <w:rPr>
          <w:rFonts w:hint="eastAsia" w:ascii="宋体" w:hAnsi="宋体" w:eastAsia="宋体" w:cs="Arial"/>
          <w:kern w:val="0"/>
          <w:sz w:val="21"/>
          <w:szCs w:val="21"/>
          <w:lang w:eastAsia="zh-CN"/>
        </w:rPr>
      </w:pPr>
      <w:bookmarkStart w:id="150" w:name="_Toc28663"/>
      <w:bookmarkStart w:id="151" w:name="_Toc12678"/>
      <w:bookmarkStart w:id="152" w:name="_Toc5736"/>
      <w:r>
        <w:rPr>
          <w:rFonts w:hint="eastAsia" w:ascii="宋体" w:hAnsi="宋体" w:eastAsia="宋体" w:cs="Times New Roman"/>
          <w:b/>
          <w:sz w:val="21"/>
          <w:szCs w:val="21"/>
          <w:lang w:val="en-US" w:eastAsia="zh-CN"/>
        </w:rPr>
        <w:t>12</w:t>
      </w:r>
      <w:r>
        <w:rPr>
          <w:rFonts w:hint="eastAsia" w:ascii="宋体" w:hAnsi="宋体" w:eastAsia="宋体" w:cs="Times New Roman"/>
          <w:b/>
          <w:sz w:val="21"/>
          <w:szCs w:val="21"/>
        </w:rPr>
        <w:t>、</w:t>
      </w:r>
      <w:bookmarkEnd w:id="149"/>
      <w:bookmarkEnd w:id="150"/>
      <w:bookmarkEnd w:id="151"/>
      <w:r>
        <w:rPr>
          <w:rFonts w:hint="eastAsia" w:ascii="宋体" w:hAnsi="宋体" w:eastAsia="宋体" w:cs="Times New Roman"/>
          <w:b/>
          <w:sz w:val="21"/>
          <w:szCs w:val="21"/>
        </w:rPr>
        <w:t>近三年在经营活动中没有重大违法记录的书面声明</w:t>
      </w:r>
      <w:bookmarkEnd w:id="152"/>
    </w:p>
    <w:p>
      <w:pPr>
        <w:pStyle w:val="6"/>
        <w:spacing w:line="360" w:lineRule="auto"/>
        <w:ind w:left="538" w:right="693" w:firstLine="420"/>
        <w:rPr>
          <w:rFonts w:ascii="Times New Roman" w:hAnsi="Times New Roman" w:eastAsia="宋体" w:cs="Times New Roman"/>
          <w:spacing w:val="-4"/>
        </w:rPr>
      </w:pPr>
    </w:p>
    <w:p>
      <w:pPr>
        <w:spacing w:before="91" w:line="359" w:lineRule="auto"/>
        <w:ind w:left="602" w:right="148" w:hanging="20"/>
        <w:rPr>
          <w:rFonts w:hint="eastAsia" w:ascii="宋体" w:hAnsi="宋体" w:eastAsia="宋体" w:cs="宋体"/>
          <w:sz w:val="21"/>
          <w:szCs w:val="21"/>
        </w:rPr>
      </w:pPr>
      <w:r>
        <w:rPr>
          <w:rFonts w:hint="eastAsia" w:ascii="Times New Roman" w:hAnsi="Times New Roman" w:cs="Times New Roman"/>
          <w:spacing w:val="-4"/>
          <w:lang w:val="en-US" w:eastAsia="zh-CN"/>
        </w:rPr>
        <w:t>本公司</w:t>
      </w:r>
      <w:r>
        <w:rPr>
          <w:rFonts w:hint="eastAsia" w:ascii="宋体" w:hAnsi="宋体" w:eastAsia="宋体" w:cs="宋体"/>
          <w:spacing w:val="1"/>
          <w:sz w:val="21"/>
          <w:szCs w:val="21"/>
          <w:u w:val="single" w:color="auto"/>
        </w:rPr>
        <w:t xml:space="preserve">                  </w:t>
      </w:r>
      <w:r>
        <w:rPr>
          <w:rFonts w:hint="eastAsia" w:ascii="Times New Roman" w:hAnsi="Times New Roman" w:cs="Times New Roman"/>
          <w:spacing w:val="-4"/>
          <w:lang w:val="en-US" w:eastAsia="zh-CN"/>
        </w:rPr>
        <w:t>参加</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rPr>
        <w:t xml:space="preserve"> </w:t>
      </w:r>
      <w:r>
        <w:rPr>
          <w:rFonts w:hint="eastAsia" w:ascii="Times New Roman" w:hAnsi="Times New Roman" w:cs="Times New Roman"/>
          <w:spacing w:val="-4"/>
          <w:lang w:val="en-US" w:eastAsia="zh-CN"/>
        </w:rPr>
        <w:t>的投标活动，现郑重承诺我公司在参加政府采购活动前三年内</w:t>
      </w:r>
      <w:r>
        <w:rPr>
          <w:rFonts w:hint="eastAsia" w:ascii="宋体" w:hAnsi="宋体" w:eastAsia="宋体" w:cs="宋体"/>
          <w:spacing w:val="-22"/>
          <w:sz w:val="21"/>
          <w:szCs w:val="21"/>
        </w:rPr>
        <w:t>，</w:t>
      </w:r>
      <w:r>
        <w:rPr>
          <w:rFonts w:hint="eastAsia" w:ascii="宋体" w:hAnsi="宋体" w:eastAsia="宋体" w:cs="宋体"/>
          <w:spacing w:val="-79"/>
          <w:sz w:val="21"/>
          <w:szCs w:val="21"/>
        </w:rPr>
        <w:t xml:space="preserve"> </w:t>
      </w:r>
      <w:r>
        <w:rPr>
          <w:rFonts w:hint="eastAsia"/>
          <w:spacing w:val="-4"/>
        </w:rPr>
        <w:t>在经营活动中</w:t>
      </w:r>
      <w:r>
        <w:rPr>
          <w:rFonts w:hint="eastAsia"/>
          <w:spacing w:val="-4"/>
          <w:lang w:val="en-US" w:eastAsia="zh-CN"/>
        </w:rPr>
        <w:t>没</w:t>
      </w:r>
      <w:r>
        <w:rPr>
          <w:rFonts w:hint="eastAsia"/>
          <w:spacing w:val="-4"/>
        </w:rPr>
        <w:t>有重大违法记录</w:t>
      </w:r>
      <w:r>
        <w:rPr>
          <w:rFonts w:hint="eastAsia" w:ascii="宋体" w:hAnsi="宋体" w:eastAsia="宋体" w:cs="宋体"/>
          <w:spacing w:val="-109"/>
          <w:sz w:val="21"/>
          <w:szCs w:val="21"/>
        </w:rPr>
        <w:t xml:space="preserve"> </w:t>
      </w:r>
      <w:r>
        <w:rPr>
          <w:rFonts w:hint="eastAsia" w:ascii="宋体" w:hAnsi="宋体" w:eastAsia="宋体" w:cs="宋体"/>
          <w:spacing w:val="-22"/>
          <w:sz w:val="21"/>
          <w:szCs w:val="21"/>
        </w:rPr>
        <w:t>。</w:t>
      </w:r>
    </w:p>
    <w:p>
      <w:pPr>
        <w:spacing w:before="91" w:line="359" w:lineRule="auto"/>
        <w:ind w:left="602" w:right="148" w:hanging="20"/>
        <w:rPr>
          <w:rFonts w:hint="eastAsia" w:ascii="Times New Roman" w:hAnsi="Times New Roman" w:cs="Times New Roman"/>
          <w:spacing w:val="-4"/>
        </w:rPr>
      </w:pPr>
      <w:r>
        <w:rPr>
          <w:rFonts w:hint="eastAsia" w:ascii="Times New Roman" w:hAnsi="Times New Roman" w:cs="Times New Roman"/>
          <w:spacing w:val="-4"/>
        </w:rPr>
        <w:t>如违反以上承诺，本公司愿承担一切法律责任。</w:t>
      </w:r>
    </w:p>
    <w:p>
      <w:pPr>
        <w:spacing w:line="264" w:lineRule="auto"/>
        <w:rPr>
          <w:rFonts w:hint="eastAsia" w:ascii="宋体" w:hAnsi="宋体" w:eastAsia="宋体" w:cs="宋体"/>
          <w:sz w:val="21"/>
          <w:szCs w:val="21"/>
        </w:rPr>
      </w:pPr>
    </w:p>
    <w:p>
      <w:pPr>
        <w:spacing w:line="265" w:lineRule="auto"/>
        <w:rPr>
          <w:rFonts w:hint="eastAsia" w:ascii="宋体" w:hAnsi="宋体" w:eastAsia="宋体" w:cs="宋体"/>
          <w:sz w:val="21"/>
          <w:szCs w:val="21"/>
        </w:rPr>
      </w:pPr>
    </w:p>
    <w:p>
      <w:pPr>
        <w:spacing w:line="265" w:lineRule="auto"/>
        <w:rPr>
          <w:rFonts w:hint="eastAsia" w:ascii="宋体" w:hAnsi="宋体" w:eastAsia="宋体" w:cs="宋体"/>
          <w:sz w:val="21"/>
          <w:szCs w:val="21"/>
        </w:rPr>
      </w:pPr>
    </w:p>
    <w:p>
      <w:pPr>
        <w:spacing w:line="265" w:lineRule="auto"/>
        <w:rPr>
          <w:rFonts w:hint="eastAsia" w:ascii="宋体" w:hAnsi="宋体" w:eastAsia="宋体" w:cs="宋体"/>
          <w:sz w:val="21"/>
          <w:szCs w:val="21"/>
        </w:rPr>
      </w:pPr>
    </w:p>
    <w:p>
      <w:pPr>
        <w:spacing w:before="78" w:line="359" w:lineRule="auto"/>
        <w:ind w:left="4532" w:hanging="5"/>
        <w:rPr>
          <w:rFonts w:hint="eastAsia" w:ascii="宋体" w:hAnsi="宋体" w:eastAsia="宋体" w:cs="宋体"/>
          <w:sz w:val="21"/>
          <w:szCs w:val="21"/>
        </w:rPr>
      </w:pPr>
      <w:r>
        <w:rPr>
          <w:rFonts w:hint="eastAsia" w:ascii="Times New Roman" w:hAnsi="Times New Roman" w:cs="Times New Roman"/>
          <w:spacing w:val="-4"/>
        </w:rPr>
        <w:t>投标人名称</w:t>
      </w:r>
      <w:r>
        <w:rPr>
          <w:rFonts w:hint="eastAsia" w:ascii="宋体" w:hAnsi="宋体" w:eastAsia="宋体" w:cs="宋体"/>
          <w:spacing w:val="-22"/>
          <w:sz w:val="21"/>
          <w:szCs w:val="21"/>
        </w:rPr>
        <w:t xml:space="preserve"> ：  </w:t>
      </w:r>
      <w:r>
        <w:rPr>
          <w:rFonts w:hint="eastAsia" w:ascii="Times New Roman" w:hAnsi="Times New Roman" w:cs="Times New Roman"/>
          <w:spacing w:val="-4"/>
        </w:rPr>
        <w:t>(</w:t>
      </w:r>
      <w:r>
        <w:rPr>
          <w:rFonts w:hint="eastAsia" w:ascii="Times New Roman" w:hAnsi="Times New Roman" w:cs="Times New Roman"/>
          <w:spacing w:val="-4"/>
          <w:lang w:val="en-US" w:eastAsia="zh-CN"/>
        </w:rPr>
        <w:t xml:space="preserve"> </w:t>
      </w:r>
      <w:r>
        <w:rPr>
          <w:rFonts w:hint="eastAsia" w:ascii="Times New Roman" w:hAnsi="Times New Roman" w:cs="Times New Roman"/>
          <w:spacing w:val="-4"/>
        </w:rPr>
        <w:t xml:space="preserve">盖 章 )  </w:t>
      </w:r>
      <w:r>
        <w:rPr>
          <w:rFonts w:hint="eastAsia" w:ascii="宋体" w:hAnsi="宋体" w:eastAsia="宋体" w:cs="宋体"/>
          <w:sz w:val="21"/>
          <w:szCs w:val="21"/>
        </w:rPr>
        <w:t xml:space="preserve">       </w:t>
      </w:r>
    </w:p>
    <w:p>
      <w:pPr>
        <w:spacing w:before="91" w:line="359" w:lineRule="auto"/>
        <w:ind w:right="148" w:firstLine="4444" w:firstLineChars="2200"/>
        <w:rPr>
          <w:rFonts w:hint="eastAsia" w:ascii="Times New Roman" w:hAnsi="Times New Roman" w:cs="Times New Roman"/>
          <w:spacing w:val="-4"/>
        </w:rPr>
      </w:pPr>
      <w:r>
        <w:rPr>
          <w:rFonts w:hint="eastAsia" w:ascii="Times New Roman" w:hAnsi="Times New Roman" w:cs="Times New Roman"/>
          <w:spacing w:val="-4"/>
        </w:rPr>
        <w:t>法定代表人或授权代表(</w:t>
      </w:r>
      <w:r>
        <w:rPr>
          <w:rFonts w:hint="eastAsia" w:ascii="Times New Roman" w:hAnsi="Times New Roman" w:cs="Times New Roman"/>
          <w:spacing w:val="-4"/>
          <w:lang w:val="en-US" w:eastAsia="zh-CN"/>
        </w:rPr>
        <w:t xml:space="preserve"> </w:t>
      </w:r>
      <w:r>
        <w:rPr>
          <w:rFonts w:hint="eastAsia" w:ascii="Times New Roman" w:hAnsi="Times New Roman" w:cs="Times New Roman"/>
          <w:spacing w:val="-4"/>
        </w:rPr>
        <w:t>签字</w:t>
      </w:r>
      <w:r>
        <w:rPr>
          <w:rFonts w:hint="eastAsia" w:ascii="Times New Roman" w:hAnsi="Times New Roman" w:cs="Times New Roman"/>
          <w:spacing w:val="-4"/>
          <w:lang w:val="en-US" w:eastAsia="zh-CN"/>
        </w:rPr>
        <w:t xml:space="preserve"> </w:t>
      </w:r>
      <w:r>
        <w:rPr>
          <w:rFonts w:hint="eastAsia" w:ascii="Times New Roman" w:hAnsi="Times New Roman" w:cs="Times New Roman"/>
          <w:spacing w:val="-4"/>
        </w:rPr>
        <w:t>)：</w:t>
      </w:r>
    </w:p>
    <w:p>
      <w:pPr>
        <w:spacing w:line="218" w:lineRule="auto"/>
        <w:ind w:right="223"/>
        <w:jc w:val="center"/>
        <w:rPr>
          <w:rFonts w:hint="eastAsia" w:ascii="宋体" w:hAnsi="宋体" w:eastAsia="宋体" w:cs="宋体"/>
          <w:spacing w:val="-10"/>
          <w:sz w:val="21"/>
          <w:szCs w:val="21"/>
        </w:rPr>
      </w:pPr>
      <w:r>
        <w:rPr>
          <w:rFonts w:hint="eastAsia" w:ascii="宋体" w:hAnsi="宋体" w:eastAsia="宋体" w:cs="宋体"/>
          <w:spacing w:val="-20"/>
          <w:sz w:val="21"/>
          <w:szCs w:val="21"/>
          <w:lang w:val="en-US" w:eastAsia="zh-CN"/>
        </w:rPr>
        <w:t xml:space="preserve">                                             </w:t>
      </w:r>
      <w:r>
        <w:rPr>
          <w:rFonts w:hint="eastAsia" w:ascii="宋体" w:hAnsi="宋体" w:eastAsia="宋体" w:cs="宋体"/>
          <w:spacing w:val="-20"/>
          <w:sz w:val="21"/>
          <w:szCs w:val="21"/>
        </w:rPr>
        <w:t xml:space="preserve">日 </w:t>
      </w:r>
      <w:r>
        <w:rPr>
          <w:rFonts w:hint="eastAsia" w:ascii="宋体" w:hAnsi="宋体" w:eastAsia="宋体" w:cs="宋体"/>
          <w:spacing w:val="-10"/>
          <w:sz w:val="21"/>
          <w:szCs w:val="21"/>
        </w:rPr>
        <w:t>期 ：       年     月      日</w:t>
      </w:r>
    </w:p>
    <w:p>
      <w:pPr>
        <w:pStyle w:val="2"/>
        <w:rPr>
          <w:rFonts w:hint="eastAsia" w:ascii="宋体" w:hAnsi="宋体" w:eastAsia="宋体" w:cs="宋体"/>
          <w:spacing w:val="-10"/>
          <w:sz w:val="21"/>
          <w:szCs w:val="21"/>
        </w:rPr>
      </w:pPr>
    </w:p>
    <w:p>
      <w:pPr>
        <w:pStyle w:val="2"/>
        <w:rPr>
          <w:rFonts w:hint="eastAsia" w:ascii="宋体" w:hAnsi="宋体" w:eastAsia="宋体" w:cs="宋体"/>
          <w:spacing w:val="-10"/>
          <w:sz w:val="21"/>
          <w:szCs w:val="21"/>
        </w:rPr>
      </w:pPr>
    </w:p>
    <w:p>
      <w:pPr>
        <w:widowControl/>
        <w:jc w:val="left"/>
        <w:rPr>
          <w:rFonts w:hint="eastAsia" w:ascii="宋体" w:hAnsi="宋体" w:eastAsia="宋体" w:cs="宋体"/>
          <w:b/>
          <w:sz w:val="21"/>
          <w:szCs w:val="21"/>
        </w:rPr>
        <w:sectPr>
          <w:pgSz w:w="11906" w:h="16838"/>
          <w:pgMar w:top="1418" w:right="1418" w:bottom="1134" w:left="1418" w:header="907" w:footer="794" w:gutter="0"/>
          <w:pgNumType w:fmt="decimal"/>
          <w:cols w:space="720" w:num="1"/>
          <w:docGrid w:type="lines" w:linePitch="312" w:charSpace="0"/>
        </w:sectPr>
      </w:pPr>
    </w:p>
    <w:p>
      <w:pPr>
        <w:pStyle w:val="2"/>
        <w:rPr>
          <w:rFonts w:ascii="Times New Roman" w:hAnsi="Times New Roman" w:eastAsia="宋体" w:cs="Times New Roman"/>
        </w:rPr>
      </w:pPr>
    </w:p>
    <w:p>
      <w:pPr>
        <w:widowControl/>
        <w:spacing w:before="100" w:beforeAutospacing="1" w:after="100" w:afterAutospacing="1"/>
        <w:ind w:firstLine="422"/>
        <w:jc w:val="center"/>
        <w:outlineLvl w:val="1"/>
        <w:rPr>
          <w:rFonts w:hint="eastAsia" w:ascii="宋体" w:hAnsi="宋体" w:eastAsia="宋体" w:cs="Times New Roman"/>
          <w:b/>
          <w:sz w:val="21"/>
          <w:szCs w:val="21"/>
          <w:lang w:val="en-US" w:eastAsia="zh-CN"/>
        </w:rPr>
      </w:pPr>
      <w:bookmarkStart w:id="153" w:name="_Toc31186"/>
      <w:bookmarkStart w:id="154" w:name="_Toc2383"/>
      <w:bookmarkStart w:id="155" w:name="_Toc17339"/>
      <w:bookmarkStart w:id="156" w:name="_Toc30376"/>
      <w:r>
        <w:rPr>
          <w:rFonts w:hint="eastAsia" w:ascii="宋体" w:hAnsi="宋体" w:eastAsia="宋体" w:cs="Times New Roman"/>
          <w:b/>
          <w:sz w:val="21"/>
          <w:szCs w:val="21"/>
          <w:lang w:val="en-US" w:eastAsia="zh-CN"/>
        </w:rPr>
        <w:t>13、财务状况及税收、社会保障资金缴纳情况声明函</w:t>
      </w:r>
      <w:bookmarkEnd w:id="153"/>
      <w:bookmarkEnd w:id="154"/>
      <w:bookmarkEnd w:id="155"/>
      <w:bookmarkEnd w:id="156"/>
    </w:p>
    <w:p>
      <w:pPr>
        <w:pStyle w:val="6"/>
        <w:spacing w:line="360" w:lineRule="auto"/>
        <w:ind w:right="693"/>
        <w:rPr>
          <w:rFonts w:hint="eastAsia" w:ascii="宋体" w:hAnsi="宋体" w:eastAsia="宋体" w:cs="宋体"/>
          <w:spacing w:val="-4"/>
        </w:rPr>
      </w:pPr>
    </w:p>
    <w:p>
      <w:pPr>
        <w:pStyle w:val="6"/>
        <w:spacing w:before="115" w:line="360" w:lineRule="auto"/>
        <w:ind w:firstLine="800" w:firstLineChars="400"/>
        <w:rPr>
          <w:rFonts w:hint="eastAsia" w:ascii="宋体" w:hAnsi="宋体" w:eastAsia="宋体" w:cs="宋体"/>
          <w:kern w:val="0"/>
          <w:szCs w:val="21"/>
        </w:rPr>
      </w:pPr>
    </w:p>
    <w:p>
      <w:pPr>
        <w:pStyle w:val="6"/>
        <w:spacing w:before="115" w:line="360" w:lineRule="auto"/>
        <w:ind w:firstLine="808" w:firstLineChars="400"/>
        <w:jc w:val="both"/>
        <w:rPr>
          <w:rFonts w:hint="eastAsia" w:ascii="Times New Roman" w:hAnsi="Times New Roman" w:eastAsia="宋体" w:cs="Times New Roman"/>
          <w:spacing w:val="-4"/>
          <w:kern w:val="2"/>
          <w:sz w:val="21"/>
          <w:szCs w:val="24"/>
          <w:lang w:val="en-US" w:eastAsia="zh-CN" w:bidi="ar-SA"/>
        </w:rPr>
      </w:pPr>
      <w:r>
        <w:rPr>
          <w:rFonts w:hint="eastAsia" w:ascii="Times New Roman" w:hAnsi="Times New Roman" w:eastAsia="宋体" w:cs="Times New Roman"/>
          <w:spacing w:val="-4"/>
          <w:kern w:val="2"/>
          <w:sz w:val="21"/>
          <w:szCs w:val="24"/>
          <w:lang w:val="en-US" w:eastAsia="zh-CN" w:bidi="ar-SA"/>
        </w:rPr>
        <w:t xml:space="preserve">我方 </w:t>
      </w:r>
      <w:r>
        <w:rPr>
          <w:rFonts w:hint="eastAsia" w:ascii="Times New Roman" w:hAnsi="Times New Roman" w:eastAsia="宋体" w:cs="Times New Roman"/>
          <w:spacing w:val="-4"/>
          <w:kern w:val="2"/>
          <w:sz w:val="21"/>
          <w:szCs w:val="24"/>
          <w:u w:val="single"/>
          <w:lang w:val="en-US" w:eastAsia="zh-CN" w:bidi="ar-SA"/>
        </w:rPr>
        <w:t xml:space="preserve">                     </w:t>
      </w:r>
      <w:r>
        <w:rPr>
          <w:rFonts w:hint="eastAsia" w:ascii="Times New Roman" w:hAnsi="Times New Roman" w:eastAsia="宋体" w:cs="Times New Roman"/>
          <w:spacing w:val="-4"/>
          <w:kern w:val="2"/>
          <w:sz w:val="21"/>
          <w:szCs w:val="24"/>
          <w:u w:val="none"/>
          <w:lang w:val="en-US" w:eastAsia="zh-CN" w:bidi="ar-SA"/>
        </w:rPr>
        <w:t>（供应商名称）</w:t>
      </w:r>
      <w:r>
        <w:rPr>
          <w:rFonts w:hint="eastAsia" w:ascii="Times New Roman" w:hAnsi="Times New Roman" w:eastAsia="宋体" w:cs="Times New Roman"/>
          <w:spacing w:val="-4"/>
          <w:kern w:val="2"/>
          <w:sz w:val="21"/>
          <w:szCs w:val="24"/>
          <w:lang w:val="en-US" w:eastAsia="zh-CN" w:bidi="ar-SA"/>
        </w:rPr>
        <w:t>符合《中华人民共和国政府采购法》第二十二条第一款第（二）项、第（四）项规定条件，具体包括：</w:t>
      </w:r>
    </w:p>
    <w:p>
      <w:pPr>
        <w:pStyle w:val="6"/>
        <w:spacing w:before="115" w:line="360" w:lineRule="auto"/>
        <w:ind w:firstLine="808" w:firstLineChars="400"/>
        <w:rPr>
          <w:rFonts w:hint="eastAsia" w:ascii="Times New Roman" w:hAnsi="Times New Roman" w:eastAsia="宋体" w:cs="Times New Roman"/>
          <w:spacing w:val="-4"/>
          <w:kern w:val="2"/>
          <w:sz w:val="21"/>
          <w:szCs w:val="24"/>
          <w:lang w:val="en-US" w:eastAsia="zh-CN" w:bidi="ar-SA"/>
        </w:rPr>
      </w:pPr>
      <w:r>
        <w:rPr>
          <w:rFonts w:hint="eastAsia" w:ascii="Times New Roman" w:hAnsi="Times New Roman" w:eastAsia="宋体" w:cs="Times New Roman"/>
          <w:spacing w:val="-4"/>
          <w:kern w:val="2"/>
          <w:sz w:val="21"/>
          <w:szCs w:val="24"/>
          <w:lang w:val="en-US" w:eastAsia="zh-CN" w:bidi="ar-SA"/>
        </w:rPr>
        <w:t>1.具有健全的财务会计制度；</w:t>
      </w:r>
    </w:p>
    <w:p>
      <w:pPr>
        <w:pStyle w:val="6"/>
        <w:spacing w:before="115" w:line="360" w:lineRule="auto"/>
        <w:ind w:firstLine="808" w:firstLineChars="400"/>
        <w:rPr>
          <w:rFonts w:hint="eastAsia" w:ascii="Times New Roman" w:hAnsi="Times New Roman" w:eastAsia="宋体" w:cs="Times New Roman"/>
          <w:spacing w:val="-4"/>
          <w:kern w:val="2"/>
          <w:sz w:val="21"/>
          <w:szCs w:val="24"/>
          <w:lang w:val="en-US" w:eastAsia="zh-CN" w:bidi="ar-SA"/>
        </w:rPr>
      </w:pPr>
      <w:r>
        <w:rPr>
          <w:rFonts w:hint="eastAsia" w:ascii="Times New Roman" w:hAnsi="Times New Roman" w:eastAsia="宋体" w:cs="Times New Roman"/>
          <w:spacing w:val="-4"/>
          <w:kern w:val="2"/>
          <w:sz w:val="21"/>
          <w:szCs w:val="24"/>
          <w:lang w:val="en-US" w:eastAsia="zh-CN" w:bidi="ar-SA"/>
        </w:rPr>
        <w:t>2.有依法缴纳税收和社会保障资金的良好记录。</w:t>
      </w:r>
    </w:p>
    <w:p>
      <w:pPr>
        <w:pStyle w:val="6"/>
        <w:spacing w:before="115" w:line="360" w:lineRule="auto"/>
        <w:ind w:firstLine="808" w:firstLineChars="400"/>
        <w:rPr>
          <w:rFonts w:hint="eastAsia" w:ascii="Times New Roman" w:hAnsi="Times New Roman" w:eastAsia="宋体" w:cs="Times New Roman"/>
          <w:spacing w:val="-4"/>
          <w:kern w:val="2"/>
          <w:sz w:val="21"/>
          <w:szCs w:val="24"/>
          <w:lang w:val="en-US" w:eastAsia="zh-CN" w:bidi="ar-SA"/>
        </w:rPr>
      </w:pPr>
      <w:r>
        <w:rPr>
          <w:rFonts w:hint="eastAsia" w:ascii="Times New Roman" w:hAnsi="Times New Roman" w:eastAsia="宋体" w:cs="Times New Roman"/>
          <w:spacing w:val="-4"/>
          <w:kern w:val="2"/>
          <w:sz w:val="21"/>
          <w:szCs w:val="24"/>
          <w:lang w:val="en-US" w:eastAsia="zh-CN" w:bidi="ar-SA"/>
        </w:rPr>
        <w:t>特此声明。</w:t>
      </w:r>
    </w:p>
    <w:p>
      <w:pPr>
        <w:pStyle w:val="6"/>
        <w:spacing w:before="115" w:line="360" w:lineRule="auto"/>
        <w:ind w:firstLine="808" w:firstLineChars="400"/>
        <w:rPr>
          <w:rFonts w:hint="eastAsia" w:ascii="Times New Roman" w:hAnsi="Times New Roman" w:eastAsia="宋体" w:cs="Times New Roman"/>
          <w:spacing w:val="-4"/>
          <w:kern w:val="2"/>
          <w:sz w:val="21"/>
          <w:szCs w:val="24"/>
          <w:lang w:val="en-US" w:eastAsia="zh-CN" w:bidi="ar-SA"/>
        </w:rPr>
      </w:pPr>
    </w:p>
    <w:p>
      <w:pPr>
        <w:pStyle w:val="6"/>
        <w:spacing w:before="115" w:line="360" w:lineRule="auto"/>
        <w:ind w:firstLine="808" w:firstLineChars="400"/>
        <w:rPr>
          <w:rFonts w:hint="eastAsia" w:ascii="Times New Roman" w:hAnsi="Times New Roman" w:eastAsia="宋体" w:cs="Times New Roman"/>
          <w:spacing w:val="-4"/>
          <w:kern w:val="2"/>
          <w:sz w:val="21"/>
          <w:szCs w:val="24"/>
          <w:lang w:val="en-US" w:eastAsia="zh-CN" w:bidi="ar-SA"/>
        </w:rPr>
      </w:pPr>
      <w:r>
        <w:rPr>
          <w:rFonts w:hint="eastAsia" w:ascii="Times New Roman" w:hAnsi="Times New Roman" w:eastAsia="宋体" w:cs="Times New Roman"/>
          <w:spacing w:val="-4"/>
          <w:kern w:val="2"/>
          <w:sz w:val="21"/>
          <w:szCs w:val="24"/>
          <w:lang w:val="en-US" w:eastAsia="zh-CN" w:bidi="ar-SA"/>
        </w:rPr>
        <w:t>我方对上述声明的真实性负责。如有虚假，将依法承担相应责任。</w:t>
      </w:r>
    </w:p>
    <w:p>
      <w:pPr>
        <w:pStyle w:val="6"/>
        <w:spacing w:before="115" w:line="360" w:lineRule="auto"/>
        <w:ind w:firstLine="808" w:firstLineChars="400"/>
        <w:rPr>
          <w:rFonts w:hint="eastAsia" w:ascii="Times New Roman" w:hAnsi="Times New Roman" w:eastAsia="宋体" w:cs="Times New Roman"/>
          <w:spacing w:val="-4"/>
          <w:kern w:val="2"/>
          <w:sz w:val="21"/>
          <w:szCs w:val="24"/>
          <w:lang w:val="en-US" w:eastAsia="zh-CN" w:bidi="ar-SA"/>
        </w:rPr>
      </w:pPr>
    </w:p>
    <w:p>
      <w:pPr>
        <w:pStyle w:val="6"/>
        <w:spacing w:before="115" w:line="360" w:lineRule="auto"/>
        <w:ind w:firstLine="800" w:firstLineChars="400"/>
        <w:rPr>
          <w:rFonts w:hint="eastAsia" w:ascii="宋体" w:hAnsi="宋体" w:cs="宋体"/>
          <w:kern w:val="0"/>
          <w:szCs w:val="21"/>
        </w:rPr>
      </w:pPr>
    </w:p>
    <w:p>
      <w:pPr>
        <w:pStyle w:val="6"/>
        <w:spacing w:before="115" w:line="360" w:lineRule="auto"/>
        <w:ind w:firstLine="800" w:firstLineChars="400"/>
        <w:rPr>
          <w:rFonts w:hint="eastAsia" w:ascii="宋体" w:hAnsi="宋体" w:cs="宋体"/>
          <w:kern w:val="0"/>
          <w:szCs w:val="21"/>
        </w:rPr>
      </w:pPr>
    </w:p>
    <w:p>
      <w:pPr>
        <w:pStyle w:val="6"/>
        <w:spacing w:before="115" w:line="360" w:lineRule="auto"/>
        <w:ind w:firstLine="4646" w:firstLineChars="2300"/>
        <w:rPr>
          <w:rFonts w:hint="eastAsia" w:ascii="Times New Roman" w:hAnsi="Times New Roman" w:eastAsia="宋体" w:cs="Times New Roman"/>
          <w:spacing w:val="-4"/>
          <w:kern w:val="2"/>
          <w:sz w:val="21"/>
          <w:szCs w:val="24"/>
          <w:lang w:val="en-US" w:eastAsia="zh-CN" w:bidi="ar-SA"/>
        </w:rPr>
      </w:pPr>
      <w:r>
        <w:rPr>
          <w:rFonts w:hint="eastAsia" w:ascii="Times New Roman" w:hAnsi="Times New Roman" w:eastAsia="宋体" w:cs="Times New Roman"/>
          <w:spacing w:val="-4"/>
          <w:kern w:val="2"/>
          <w:sz w:val="21"/>
          <w:szCs w:val="24"/>
          <w:lang w:val="en-US" w:eastAsia="zh-CN" w:bidi="ar-SA"/>
        </w:rPr>
        <w:t>供应商名称（公章）：</w:t>
      </w:r>
    </w:p>
    <w:p>
      <w:pPr>
        <w:pStyle w:val="6"/>
        <w:spacing w:before="115" w:line="360" w:lineRule="auto"/>
        <w:ind w:firstLine="5252" w:firstLineChars="2600"/>
        <w:rPr>
          <w:rFonts w:hint="eastAsia" w:ascii="Times New Roman" w:hAnsi="Times New Roman" w:eastAsia="宋体" w:cs="Times New Roman"/>
          <w:spacing w:val="-4"/>
          <w:kern w:val="2"/>
          <w:sz w:val="21"/>
          <w:szCs w:val="24"/>
          <w:lang w:val="en-US" w:eastAsia="zh-CN" w:bidi="ar-SA"/>
        </w:rPr>
      </w:pPr>
      <w:r>
        <w:rPr>
          <w:rFonts w:hint="eastAsia" w:ascii="Times New Roman" w:hAnsi="Times New Roman" w:eastAsia="宋体" w:cs="Times New Roman"/>
          <w:spacing w:val="-4"/>
          <w:kern w:val="2"/>
          <w:sz w:val="21"/>
          <w:szCs w:val="24"/>
          <w:lang w:val="en-US" w:eastAsia="zh-CN" w:bidi="ar-SA"/>
        </w:rPr>
        <w:t>日   期：</w:t>
      </w:r>
    </w:p>
    <w:p>
      <w:pPr>
        <w:spacing w:before="100" w:beforeAutospacing="1" w:after="100" w:afterAutospacing="1"/>
        <w:outlineLvl w:val="9"/>
        <w:rPr>
          <w:rFonts w:hint="eastAsia" w:ascii="Times New Roman" w:hAnsi="Times New Roman" w:eastAsia="宋体" w:cs="Times New Roman"/>
          <w:b/>
          <w:bCs/>
        </w:rPr>
      </w:pPr>
      <w:bookmarkStart w:id="157" w:name="_GoBack"/>
      <w:bookmarkEnd w:id="157"/>
    </w:p>
    <w:p>
      <w:pPr>
        <w:pStyle w:val="2"/>
        <w:rPr>
          <w:rFonts w:hint="eastAsia"/>
          <w:b/>
          <w:bCs/>
        </w:rPr>
        <w:sectPr>
          <w:pgSz w:w="11906" w:h="16838"/>
          <w:pgMar w:top="1418" w:right="1418" w:bottom="1134" w:left="1418" w:header="907" w:footer="794" w:gutter="0"/>
          <w:pgNumType w:fmt="decimal"/>
          <w:cols w:space="720" w:num="1"/>
          <w:docGrid w:type="lines" w:linePitch="312" w:charSpace="0"/>
        </w:sect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eastAsia="楷体_GB2312" w:cs="Times New Roman"/>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jYwMzUxZTI4ZDhlMzMwMDVjN2QzMTRmZDQxMTUifQ=="/>
  </w:docVars>
  <w:rsids>
    <w:rsidRoot w:val="6D1C5381"/>
    <w:rsid w:val="09265ED9"/>
    <w:rsid w:val="430E2309"/>
    <w:rsid w:val="47B52907"/>
    <w:rsid w:val="6D1C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4"/>
    <w:qFormat/>
    <w:uiPriority w:val="0"/>
    <w:pPr>
      <w:keepNext/>
      <w:keepLines/>
      <w:widowControl w:val="0"/>
      <w:spacing w:before="20" w:after="20" w:line="416" w:lineRule="auto"/>
      <w:jc w:val="left"/>
      <w:outlineLvl w:val="1"/>
    </w:pPr>
    <w:rPr>
      <w:rFonts w:ascii="Arial" w:hAnsi="Arial" w:eastAsia="宋体" w:cs="Times New Roman"/>
      <w:b/>
      <w:bCs/>
      <w:kern w:val="0"/>
      <w:sz w:val="21"/>
      <w:szCs w:val="21"/>
      <w:lang w:val="en-US" w:eastAsia="zh-CN" w:bidi="ar-SA"/>
    </w:rPr>
  </w:style>
  <w:style w:type="paragraph" w:styleId="5">
    <w:name w:val="heading 3"/>
    <w:next w:val="1"/>
    <w:qFormat/>
    <w:uiPriority w:val="0"/>
    <w:pPr>
      <w:keepNext/>
      <w:keepLines/>
      <w:widowControl w:val="0"/>
      <w:spacing w:line="360" w:lineRule="auto"/>
      <w:jc w:val="both"/>
      <w:outlineLvl w:val="2"/>
    </w:pPr>
    <w:rPr>
      <w:rFonts w:ascii="宋体" w:hAnsi="宋体" w:eastAsia="宋体" w:cs="Times New Roman"/>
      <w:kern w:val="0"/>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4">
    <w:name w:val="Normal Indent"/>
    <w:qFormat/>
    <w:uiPriority w:val="0"/>
    <w:pPr>
      <w:widowControl w:val="0"/>
      <w:ind w:firstLine="425"/>
      <w:jc w:val="both"/>
    </w:pPr>
    <w:rPr>
      <w:rFonts w:ascii="Times New Roman" w:hAnsi="Times New Roman" w:eastAsia="宋体" w:cs="Times New Roman"/>
      <w:kern w:val="0"/>
      <w:sz w:val="20"/>
      <w:szCs w:val="20"/>
      <w:lang w:val="en-US" w:eastAsia="zh-CN" w:bidi="ar-SA"/>
    </w:rPr>
  </w:style>
  <w:style w:type="paragraph" w:styleId="6">
    <w:name w:val="Body Text"/>
    <w:basedOn w:val="1"/>
    <w:qFormat/>
    <w:uiPriority w:val="0"/>
    <w:pPr>
      <w:widowControl w:val="0"/>
      <w:spacing w:after="120"/>
      <w:jc w:val="both"/>
    </w:pPr>
    <w:rPr>
      <w:rFonts w:ascii="Times New Roman" w:hAnsi="Times New Roman" w:eastAsia="宋体" w:cs="Times New Roman"/>
      <w:kern w:val="0"/>
      <w:sz w:val="20"/>
      <w:szCs w:val="24"/>
      <w:lang w:val="en-US" w:eastAsia="zh-CN" w:bidi="ar-SA"/>
    </w:rPr>
  </w:style>
  <w:style w:type="paragraph" w:styleId="7">
    <w:name w:val="header"/>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 w:type="table" w:customStyle="1" w:styleId="10">
    <w:name w:val="Table Normal"/>
    <w:unhideWhenUsed/>
    <w:qFormat/>
    <w:uiPriority w:val="0"/>
    <w:tblPr>
      <w:tblCellMar>
        <w:top w:w="0" w:type="dxa"/>
        <w:left w:w="0" w:type="dxa"/>
        <w:bottom w:w="0" w:type="dxa"/>
        <w:right w:w="0" w:type="dxa"/>
      </w:tblCellMar>
    </w:tblPr>
  </w:style>
  <w:style w:type="character" w:customStyle="1" w:styleId="11">
    <w:name w:val="font21"/>
    <w:qFormat/>
    <w:uiPriority w:val="0"/>
    <w:rPr>
      <w:rFonts w:hint="eastAsia" w:ascii="宋体" w:hAnsi="宋体" w:eastAsia="宋体" w:cs="宋体"/>
      <w:color w:val="000000"/>
      <w:sz w:val="20"/>
      <w:szCs w:val="20"/>
      <w:u w:val="none"/>
    </w:rPr>
  </w:style>
  <w:style w:type="paragraph" w:styleId="12">
    <w:name w:val="List Paragraph"/>
    <w:qFormat/>
    <w:uiPriority w:val="34"/>
    <w:pPr>
      <w:widowControl w:val="0"/>
      <w:ind w:firstLine="420" w:firstLineChars="200"/>
      <w:jc w:val="both"/>
    </w:pPr>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6488</Words>
  <Characters>7799</Characters>
  <Lines>0</Lines>
  <Paragraphs>0</Paragraphs>
  <TotalTime>0</TotalTime>
  <ScaleCrop>false</ScaleCrop>
  <LinksUpToDate>false</LinksUpToDate>
  <CharactersWithSpaces>8830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2023-01-08T11:41:00Z</dcterms:created>
  <dc:creator>瑍</dc:creator>
  <cp:lastModifiedBy>瑍</cp:lastModifiedBy>
  <dcterms:modified xsi:type="dcterms:W3CDTF">2023-01-08T12:12:38Z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834F1CBD49F44A509BDA9949EFB72CBB</vt:lpwstr>
  </property>
</Properties>
</file>