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4C08" w:rsidRDefault="00E26B67">
      <w:pPr>
        <w:jc w:val="center"/>
        <w:rPr>
          <w:bCs/>
          <w:sz w:val="36"/>
          <w:szCs w:val="36"/>
        </w:rPr>
      </w:pPr>
      <w:r>
        <w:rPr>
          <w:rFonts w:hint="eastAsia"/>
          <w:bCs/>
          <w:sz w:val="36"/>
          <w:szCs w:val="36"/>
        </w:rPr>
        <w:t>上海市第二社会福利院</w:t>
      </w:r>
    </w:p>
    <w:p w:rsidR="00B24C08" w:rsidRDefault="00E26B67">
      <w:pPr>
        <w:jc w:val="center"/>
        <w:rPr>
          <w:bCs/>
          <w:sz w:val="36"/>
          <w:szCs w:val="36"/>
        </w:rPr>
      </w:pPr>
      <w:r>
        <w:rPr>
          <w:rFonts w:hint="eastAsia"/>
          <w:bCs/>
          <w:sz w:val="36"/>
          <w:szCs w:val="36"/>
        </w:rPr>
        <w:t>物业管理服务项目采购需求</w:t>
      </w:r>
    </w:p>
    <w:p w:rsidR="00B24C08" w:rsidRDefault="00B24C08">
      <w:pPr>
        <w:rPr>
          <w:sz w:val="24"/>
          <w:szCs w:val="24"/>
        </w:rPr>
      </w:pPr>
    </w:p>
    <w:p w:rsidR="00B24C08" w:rsidRDefault="00E26B67">
      <w:pPr>
        <w:spacing w:line="360" w:lineRule="auto"/>
        <w:jc w:val="left"/>
        <w:rPr>
          <w:rFonts w:ascii="宋体"/>
          <w:b/>
          <w:sz w:val="24"/>
          <w:szCs w:val="24"/>
        </w:rPr>
      </w:pPr>
      <w:proofErr w:type="gramStart"/>
      <w:r>
        <w:rPr>
          <w:rFonts w:ascii="宋体" w:hint="eastAsia"/>
          <w:b/>
          <w:sz w:val="24"/>
          <w:szCs w:val="24"/>
        </w:rPr>
        <w:t>一</w:t>
      </w:r>
      <w:proofErr w:type="gramEnd"/>
      <w:r>
        <w:rPr>
          <w:rFonts w:ascii="宋体" w:hint="eastAsia"/>
          <w:b/>
          <w:sz w:val="24"/>
          <w:szCs w:val="24"/>
        </w:rPr>
        <w:t>．委托管理服务的物业概况</w:t>
      </w:r>
    </w:p>
    <w:p w:rsidR="00B24C08" w:rsidRDefault="00E26B67">
      <w:pPr>
        <w:spacing w:line="360" w:lineRule="auto"/>
        <w:rPr>
          <w:rFonts w:ascii="宋体"/>
        </w:rPr>
      </w:pPr>
      <w:r>
        <w:rPr>
          <w:rFonts w:ascii="宋体" w:hAnsi="宋体" w:hint="eastAsia"/>
        </w:rPr>
        <w:t>（一）物业基本情况</w:t>
      </w:r>
    </w:p>
    <w:p w:rsidR="00B24C08" w:rsidRDefault="00E26B67">
      <w:pPr>
        <w:spacing w:line="360" w:lineRule="auto"/>
        <w:ind w:firstLineChars="200" w:firstLine="420"/>
        <w:rPr>
          <w:rFonts w:ascii="宋体" w:hAnsi="宋体"/>
          <w:u w:val="single"/>
        </w:rPr>
      </w:pPr>
      <w:r>
        <w:rPr>
          <w:rFonts w:ascii="宋体" w:hAnsi="宋体" w:hint="eastAsia"/>
        </w:rPr>
        <w:t>物业名称：</w:t>
      </w:r>
      <w:r>
        <w:rPr>
          <w:rFonts w:ascii="宋体" w:hAnsi="宋体"/>
          <w:u w:val="single"/>
        </w:rPr>
        <w:t xml:space="preserve">   </w:t>
      </w:r>
      <w:r>
        <w:rPr>
          <w:rFonts w:ascii="宋体" w:hAnsi="宋体" w:hint="eastAsia"/>
          <w:u w:val="single"/>
        </w:rPr>
        <w:t>上海市第二社会福利院</w:t>
      </w:r>
      <w:r>
        <w:rPr>
          <w:rFonts w:ascii="宋体" w:hAnsi="宋体"/>
          <w:u w:val="single"/>
        </w:rPr>
        <w:t xml:space="preserve">                     </w:t>
      </w:r>
      <w:r>
        <w:rPr>
          <w:rFonts w:ascii="宋体" w:hAnsi="宋体" w:hint="eastAsia"/>
          <w:u w:val="single"/>
        </w:rPr>
        <w:t xml:space="preserve">  </w:t>
      </w:r>
      <w:r>
        <w:rPr>
          <w:rFonts w:ascii="宋体" w:hAnsi="宋体"/>
          <w:u w:val="single"/>
        </w:rPr>
        <w:t xml:space="preserve">  </w:t>
      </w:r>
    </w:p>
    <w:p w:rsidR="00B24C08" w:rsidRDefault="00E26B67">
      <w:pPr>
        <w:spacing w:line="360" w:lineRule="auto"/>
        <w:ind w:firstLineChars="200" w:firstLine="420"/>
        <w:rPr>
          <w:rFonts w:ascii="宋体"/>
        </w:rPr>
      </w:pPr>
      <w:r>
        <w:rPr>
          <w:rFonts w:ascii="宋体" w:hAnsi="宋体" w:hint="eastAsia"/>
        </w:rPr>
        <w:t>物业类型：</w:t>
      </w:r>
      <w:r>
        <w:rPr>
          <w:rFonts w:ascii="宋体" w:hAnsi="宋体"/>
          <w:u w:val="single"/>
        </w:rPr>
        <w:t xml:space="preserve">    </w:t>
      </w:r>
      <w:r>
        <w:rPr>
          <w:rFonts w:ascii="宋体" w:hAnsi="宋体" w:hint="eastAsia"/>
          <w:u w:val="single"/>
        </w:rPr>
        <w:t>残疾人福利机构</w:t>
      </w:r>
      <w:r>
        <w:rPr>
          <w:rFonts w:ascii="宋体" w:hAnsi="宋体"/>
          <w:u w:val="single"/>
        </w:rPr>
        <w:t xml:space="preserve">                              </w:t>
      </w:r>
    </w:p>
    <w:p w:rsidR="00B24C08" w:rsidRDefault="00E26B67">
      <w:pPr>
        <w:spacing w:line="360" w:lineRule="auto"/>
        <w:ind w:firstLineChars="200" w:firstLine="420"/>
        <w:rPr>
          <w:rFonts w:ascii="宋体" w:hAnsi="宋体"/>
          <w:u w:val="single"/>
        </w:rPr>
      </w:pPr>
      <w:r>
        <w:rPr>
          <w:rFonts w:ascii="宋体" w:hAnsi="宋体" w:hint="eastAsia"/>
        </w:rPr>
        <w:t>坐落位置：</w:t>
      </w:r>
      <w:r>
        <w:rPr>
          <w:rFonts w:ascii="宋体" w:hAnsi="宋体"/>
          <w:u w:val="single"/>
        </w:rPr>
        <w:t xml:space="preserve">  </w:t>
      </w:r>
      <w:r>
        <w:rPr>
          <w:rFonts w:ascii="宋体" w:hAnsi="宋体" w:hint="eastAsia"/>
          <w:u w:val="single"/>
        </w:rPr>
        <w:t>上海市</w:t>
      </w:r>
      <w:proofErr w:type="gramStart"/>
      <w:r>
        <w:rPr>
          <w:rFonts w:ascii="宋体" w:hAnsi="宋体" w:hint="eastAsia"/>
          <w:u w:val="single"/>
        </w:rPr>
        <w:t>崇明区</w:t>
      </w:r>
      <w:proofErr w:type="gramEnd"/>
      <w:r>
        <w:rPr>
          <w:rFonts w:ascii="宋体" w:hAnsi="宋体" w:hint="eastAsia"/>
          <w:u w:val="single"/>
        </w:rPr>
        <w:t>港沿镇骏马村1718号</w:t>
      </w:r>
      <w:r>
        <w:rPr>
          <w:rFonts w:ascii="宋体" w:hAnsi="宋体"/>
          <w:u w:val="single"/>
        </w:rPr>
        <w:t xml:space="preserve"> </w:t>
      </w:r>
      <w:r>
        <w:rPr>
          <w:rFonts w:ascii="宋体" w:hAnsi="宋体" w:hint="eastAsia"/>
          <w:u w:val="single"/>
        </w:rPr>
        <w:t xml:space="preserve">             </w:t>
      </w:r>
      <w:r>
        <w:rPr>
          <w:rFonts w:ascii="宋体" w:hAnsi="宋体"/>
          <w:u w:val="single"/>
        </w:rPr>
        <w:t xml:space="preserve"> </w:t>
      </w:r>
    </w:p>
    <w:p w:rsidR="00B24C08" w:rsidRDefault="00E26B67">
      <w:pPr>
        <w:spacing w:line="360" w:lineRule="auto"/>
        <w:ind w:firstLineChars="200" w:firstLine="420"/>
        <w:rPr>
          <w:rFonts w:ascii="宋体"/>
        </w:rPr>
      </w:pPr>
      <w:r>
        <w:rPr>
          <w:rFonts w:ascii="宋体" w:hAnsi="宋体" w:hint="eastAsia"/>
        </w:rPr>
        <w:t>占地面积：</w:t>
      </w:r>
      <w:r>
        <w:rPr>
          <w:rFonts w:ascii="宋体" w:hAnsi="宋体"/>
          <w:u w:val="single"/>
        </w:rPr>
        <w:t xml:space="preserve">  </w:t>
      </w:r>
      <w:r>
        <w:rPr>
          <w:rFonts w:ascii="宋体" w:hAnsi="宋体" w:hint="eastAsia"/>
          <w:u w:val="single"/>
        </w:rPr>
        <w:t>29903</w:t>
      </w:r>
      <w:r>
        <w:rPr>
          <w:rFonts w:ascii="宋体" w:hAnsi="宋体"/>
          <w:u w:val="single"/>
        </w:rPr>
        <w:t xml:space="preserve">  </w:t>
      </w:r>
      <w:r>
        <w:rPr>
          <w:rFonts w:ascii="宋体" w:hAnsi="宋体" w:hint="eastAsia"/>
        </w:rPr>
        <w:t>平方米，其中绿地面积</w:t>
      </w:r>
      <w:r>
        <w:rPr>
          <w:rFonts w:ascii="宋体" w:hAnsi="宋体"/>
          <w:u w:val="single"/>
        </w:rPr>
        <w:t xml:space="preserve">  </w:t>
      </w:r>
      <w:r>
        <w:rPr>
          <w:rFonts w:ascii="宋体" w:hAnsi="宋体" w:hint="eastAsia"/>
          <w:u w:val="single"/>
        </w:rPr>
        <w:t xml:space="preserve">11912 </w:t>
      </w:r>
      <w:r>
        <w:rPr>
          <w:rFonts w:ascii="宋体" w:hAnsi="宋体"/>
          <w:u w:val="single"/>
        </w:rPr>
        <w:t xml:space="preserve"> </w:t>
      </w:r>
      <w:r>
        <w:rPr>
          <w:rFonts w:ascii="宋体" w:hAnsi="宋体" w:hint="eastAsia"/>
        </w:rPr>
        <w:t>平方米</w:t>
      </w:r>
    </w:p>
    <w:p w:rsidR="00B24C08" w:rsidRDefault="00E26B67">
      <w:pPr>
        <w:spacing w:line="360" w:lineRule="auto"/>
        <w:ind w:firstLineChars="200" w:firstLine="420"/>
        <w:rPr>
          <w:rFonts w:ascii="宋体"/>
        </w:rPr>
      </w:pPr>
      <w:r>
        <w:rPr>
          <w:rFonts w:ascii="宋体" w:hAnsi="宋体" w:hint="eastAsia"/>
        </w:rPr>
        <w:t>建筑面积：</w:t>
      </w:r>
      <w:r>
        <w:rPr>
          <w:rFonts w:ascii="宋体" w:hAnsi="宋体"/>
          <w:u w:val="single"/>
        </w:rPr>
        <w:t xml:space="preserve">  </w:t>
      </w:r>
      <w:r>
        <w:rPr>
          <w:rFonts w:ascii="宋体" w:hAnsi="宋体" w:hint="eastAsia"/>
          <w:u w:val="single"/>
        </w:rPr>
        <w:t>23959</w:t>
      </w:r>
      <w:r>
        <w:rPr>
          <w:rFonts w:ascii="宋体" w:hAnsi="宋体"/>
          <w:u w:val="single"/>
        </w:rPr>
        <w:t xml:space="preserve">   </w:t>
      </w:r>
      <w:r>
        <w:rPr>
          <w:rFonts w:ascii="宋体" w:hAnsi="宋体" w:hint="eastAsia"/>
        </w:rPr>
        <w:t>平方米</w:t>
      </w:r>
    </w:p>
    <w:p w:rsidR="00B24C08" w:rsidRDefault="00B24C08">
      <w:pPr>
        <w:spacing w:line="360" w:lineRule="auto"/>
        <w:ind w:firstLine="360"/>
        <w:rPr>
          <w:rFonts w:ascii="宋体"/>
        </w:rPr>
      </w:pPr>
    </w:p>
    <w:p w:rsidR="00B24C08" w:rsidRDefault="00E26B67">
      <w:pPr>
        <w:spacing w:line="360" w:lineRule="auto"/>
        <w:rPr>
          <w:rFonts w:ascii="宋体"/>
        </w:rPr>
      </w:pPr>
      <w:r>
        <w:rPr>
          <w:rFonts w:ascii="宋体" w:hint="eastAsia"/>
          <w:b/>
        </w:rPr>
        <w:t>（二）各楼宇分布情况</w:t>
      </w:r>
    </w:p>
    <w:p w:rsidR="00B24C08" w:rsidRDefault="00E26B67">
      <w:pPr>
        <w:spacing w:line="360" w:lineRule="auto"/>
        <w:rPr>
          <w:rFonts w:ascii="宋体"/>
        </w:rPr>
      </w:pPr>
      <w:r>
        <w:rPr>
          <w:rFonts w:ascii="宋体" w:hint="eastAsia"/>
        </w:rPr>
        <w:t>1、</w:t>
      </w:r>
      <w:r>
        <w:rPr>
          <w:rFonts w:ascii="宋体"/>
        </w:rPr>
        <w:t>1</w:t>
      </w:r>
      <w:r>
        <w:rPr>
          <w:rFonts w:ascii="宋体" w:hint="eastAsia"/>
        </w:rPr>
        <w:t>号楼、2号楼、3号楼、7号楼、8号楼、9号楼分别为服务对象生活居住区域。</w:t>
      </w:r>
    </w:p>
    <w:p w:rsidR="00B24C08" w:rsidRDefault="00E26B67">
      <w:pPr>
        <w:spacing w:line="360" w:lineRule="auto"/>
        <w:rPr>
          <w:rFonts w:ascii="宋体"/>
        </w:rPr>
      </w:pPr>
      <w:r>
        <w:rPr>
          <w:rFonts w:ascii="宋体" w:hint="eastAsia"/>
        </w:rPr>
        <w:t>2、10号楼为行政办公楼、11号楼为教育培训楼、12号为综合业务楼。</w:t>
      </w:r>
    </w:p>
    <w:p w:rsidR="00B24C08" w:rsidRDefault="00E26B67">
      <w:pPr>
        <w:spacing w:line="360" w:lineRule="auto"/>
        <w:rPr>
          <w:rFonts w:ascii="宋体"/>
        </w:rPr>
      </w:pPr>
      <w:r>
        <w:rPr>
          <w:rFonts w:ascii="宋体" w:hint="eastAsia"/>
        </w:rPr>
        <w:t>3、4号楼、5号楼、6号楼为综合服务楼。</w:t>
      </w:r>
    </w:p>
    <w:p w:rsidR="00B24C08" w:rsidRDefault="00B24C08">
      <w:pPr>
        <w:spacing w:line="360" w:lineRule="auto"/>
        <w:ind w:firstLineChars="250" w:firstLine="525"/>
        <w:rPr>
          <w:rFonts w:ascii="宋体"/>
        </w:rPr>
      </w:pPr>
    </w:p>
    <w:p w:rsidR="00B24C08" w:rsidRDefault="00E26B67">
      <w:pPr>
        <w:spacing w:line="360" w:lineRule="auto"/>
        <w:ind w:firstLineChars="196" w:firstLine="413"/>
        <w:rPr>
          <w:rFonts w:ascii="宋体" w:hAnsi="宋体"/>
          <w:b/>
          <w:szCs w:val="21"/>
        </w:rPr>
      </w:pPr>
      <w:r>
        <w:rPr>
          <w:rFonts w:ascii="宋体" w:hint="eastAsia"/>
          <w:b/>
        </w:rPr>
        <w:t>（三）业主方</w:t>
      </w:r>
      <w:r>
        <w:rPr>
          <w:rFonts w:ascii="宋体" w:hAnsi="宋体" w:hint="eastAsia"/>
          <w:b/>
          <w:szCs w:val="21"/>
        </w:rPr>
        <w:t>为物业服务企业提供的物业管理服务用房情况</w:t>
      </w:r>
    </w:p>
    <w:p w:rsidR="00B24C08" w:rsidRDefault="00E26B67">
      <w:pPr>
        <w:spacing w:line="360" w:lineRule="auto"/>
        <w:ind w:firstLineChars="200" w:firstLine="420"/>
        <w:rPr>
          <w:rFonts w:ascii="宋体" w:hAnsi="宋体"/>
        </w:rPr>
      </w:pPr>
      <w:r>
        <w:rPr>
          <w:rFonts w:ascii="宋体" w:hAnsi="宋体" w:hint="eastAsia"/>
        </w:rPr>
        <w:t>业主方提供物业管理用房面积</w:t>
      </w:r>
      <w:r>
        <w:rPr>
          <w:rFonts w:ascii="宋体" w:hAnsi="宋体"/>
          <w:u w:val="single"/>
        </w:rPr>
        <w:t xml:space="preserve">   </w:t>
      </w:r>
      <w:r>
        <w:rPr>
          <w:rFonts w:ascii="宋体" w:hAnsi="宋体" w:hint="eastAsia"/>
          <w:u w:val="single"/>
        </w:rPr>
        <w:t>112</w:t>
      </w:r>
      <w:r>
        <w:rPr>
          <w:rFonts w:ascii="宋体" w:hAnsi="宋体"/>
          <w:u w:val="single"/>
        </w:rPr>
        <w:t xml:space="preserve">   </w:t>
      </w:r>
      <w:r>
        <w:rPr>
          <w:rFonts w:ascii="宋体" w:hAnsi="宋体" w:hint="eastAsia"/>
        </w:rPr>
        <w:t>平方米，</w:t>
      </w:r>
      <w:proofErr w:type="gramStart"/>
      <w:r>
        <w:rPr>
          <w:rFonts w:ascii="宋体" w:hAnsi="宋体" w:hint="eastAsia"/>
        </w:rPr>
        <w:t>其中办</w:t>
      </w:r>
      <w:proofErr w:type="gramEnd"/>
      <w:r>
        <w:rPr>
          <w:rFonts w:ascii="宋体" w:hAnsi="宋体" w:hint="eastAsia"/>
        </w:rPr>
        <w:t>公房</w:t>
      </w:r>
      <w:r>
        <w:rPr>
          <w:rFonts w:ascii="宋体" w:hAnsi="宋体"/>
          <w:u w:val="single"/>
        </w:rPr>
        <w:t xml:space="preserve">  </w:t>
      </w:r>
      <w:r>
        <w:rPr>
          <w:rFonts w:ascii="宋体" w:hAnsi="宋体" w:hint="eastAsia"/>
          <w:u w:val="single"/>
        </w:rPr>
        <w:t>1</w:t>
      </w:r>
      <w:r>
        <w:rPr>
          <w:rFonts w:ascii="宋体" w:hAnsi="宋体"/>
          <w:u w:val="single"/>
        </w:rPr>
        <w:t xml:space="preserve">  </w:t>
      </w:r>
      <w:r>
        <w:rPr>
          <w:rFonts w:ascii="宋体" w:hAnsi="宋体" w:hint="eastAsia"/>
          <w:u w:val="single"/>
        </w:rPr>
        <w:t>间</w:t>
      </w:r>
      <w:r>
        <w:rPr>
          <w:rFonts w:ascii="宋体" w:hAnsi="宋体" w:hint="eastAsia"/>
        </w:rPr>
        <w:t>；工作间</w:t>
      </w:r>
      <w:r>
        <w:rPr>
          <w:rFonts w:ascii="宋体" w:hAnsi="宋体"/>
          <w:u w:val="single"/>
        </w:rPr>
        <w:t xml:space="preserve">  </w:t>
      </w:r>
      <w:r>
        <w:rPr>
          <w:rFonts w:ascii="宋体" w:hAnsi="宋体" w:hint="eastAsia"/>
          <w:u w:val="single"/>
        </w:rPr>
        <w:t>2</w:t>
      </w:r>
      <w:r>
        <w:rPr>
          <w:rFonts w:ascii="宋体" w:hAnsi="宋体"/>
          <w:u w:val="single"/>
        </w:rPr>
        <w:t xml:space="preserve">  </w:t>
      </w:r>
      <w:r>
        <w:rPr>
          <w:rFonts w:ascii="宋体" w:hAnsi="宋体" w:hint="eastAsia"/>
        </w:rPr>
        <w:t>间；仓库</w:t>
      </w:r>
      <w:r>
        <w:rPr>
          <w:rFonts w:ascii="宋体" w:hAnsi="宋体"/>
          <w:u w:val="single"/>
        </w:rPr>
        <w:t xml:space="preserve"> </w:t>
      </w:r>
      <w:r>
        <w:rPr>
          <w:rFonts w:ascii="宋体" w:hAnsi="宋体" w:hint="eastAsia"/>
          <w:u w:val="single"/>
        </w:rPr>
        <w:t xml:space="preserve">1 </w:t>
      </w:r>
      <w:r>
        <w:rPr>
          <w:rFonts w:ascii="宋体" w:hAnsi="宋体"/>
          <w:u w:val="single"/>
        </w:rPr>
        <w:t xml:space="preserve"> </w:t>
      </w:r>
      <w:r>
        <w:rPr>
          <w:rFonts w:ascii="宋体" w:hAnsi="宋体" w:hint="eastAsia"/>
        </w:rPr>
        <w:t>间。</w:t>
      </w:r>
    </w:p>
    <w:p w:rsidR="00B24C08" w:rsidRDefault="00B24C08">
      <w:pPr>
        <w:spacing w:line="360" w:lineRule="auto"/>
        <w:rPr>
          <w:rFonts w:ascii="宋体"/>
        </w:rPr>
      </w:pPr>
    </w:p>
    <w:p w:rsidR="00B24C08" w:rsidRDefault="00E26B67">
      <w:pPr>
        <w:pStyle w:val="a4"/>
        <w:spacing w:line="360" w:lineRule="auto"/>
        <w:rPr>
          <w:b/>
          <w:sz w:val="24"/>
          <w:szCs w:val="24"/>
        </w:rPr>
      </w:pPr>
      <w:r>
        <w:rPr>
          <w:rFonts w:hint="eastAsia"/>
          <w:sz w:val="24"/>
          <w:szCs w:val="24"/>
        </w:rPr>
        <w:t>二、</w:t>
      </w:r>
      <w:r>
        <w:rPr>
          <w:rFonts w:hint="eastAsia"/>
          <w:b/>
          <w:sz w:val="24"/>
          <w:szCs w:val="24"/>
        </w:rPr>
        <w:t>物业管理服务要求</w:t>
      </w:r>
    </w:p>
    <w:p w:rsidR="00B24C08" w:rsidRDefault="00E26B67">
      <w:pPr>
        <w:widowControl/>
        <w:spacing w:before="100" w:beforeAutospacing="1" w:after="100" w:afterAutospacing="1"/>
        <w:jc w:val="left"/>
        <w:rPr>
          <w:rFonts w:ascii="宋体" w:hAnsi="宋体" w:cs="宋体"/>
          <w:color w:val="000000"/>
          <w:kern w:val="0"/>
          <w:sz w:val="24"/>
        </w:rPr>
      </w:pPr>
      <w:r>
        <w:rPr>
          <w:rFonts w:cs="宋体" w:hint="eastAsia"/>
          <w:b/>
          <w:bCs/>
          <w:color w:val="000000"/>
          <w:kern w:val="0"/>
          <w:sz w:val="24"/>
        </w:rPr>
        <w:t>（一）一般要求</w:t>
      </w:r>
    </w:p>
    <w:p w:rsidR="00B24C08" w:rsidRDefault="00E26B67">
      <w:pPr>
        <w:spacing w:line="360" w:lineRule="auto"/>
        <w:ind w:leftChars="-1" w:left="-2" w:firstLineChars="200" w:firstLine="420"/>
      </w:pPr>
      <w:r>
        <w:rPr>
          <w:rFonts w:hint="eastAsia"/>
        </w:rPr>
        <w:t>1</w:t>
      </w:r>
      <w:r>
        <w:rPr>
          <w:rFonts w:hint="eastAsia"/>
        </w:rPr>
        <w:t>、项目经理受业主方委托，代表业主方，依据服务合同和约定，对内管理整个物业，组织专业化的服务；对外先行承担与物业管理相关的责任，履行相关义务，代表业主方与物业管理所涉及的各有关方面交涉，维护业主方的合法权益，并提醒业主方遵守与物业管理有关的法规政策，履行应尽的责任和义务。</w:t>
      </w:r>
    </w:p>
    <w:p w:rsidR="00B24C08" w:rsidRDefault="00E26B67">
      <w:pPr>
        <w:spacing w:line="360" w:lineRule="auto"/>
        <w:ind w:leftChars="-1" w:left="-2" w:firstLineChars="200" w:firstLine="420"/>
      </w:pPr>
      <w:r>
        <w:rPr>
          <w:rFonts w:hint="eastAsia"/>
        </w:rPr>
        <w:t>2</w:t>
      </w:r>
      <w:r>
        <w:rPr>
          <w:rFonts w:hint="eastAsia"/>
        </w:rPr>
        <w:t>、项目经理应加强与业主方沟通，如协商同意，可决定为业主方提供力所能及的附加服务。</w:t>
      </w:r>
    </w:p>
    <w:p w:rsidR="00B24C08" w:rsidRDefault="00E26B67">
      <w:pPr>
        <w:spacing w:line="360" w:lineRule="auto"/>
        <w:ind w:leftChars="-1" w:left="-2" w:firstLineChars="200" w:firstLine="420"/>
      </w:pPr>
      <w:r>
        <w:rPr>
          <w:rFonts w:hint="eastAsia"/>
        </w:rPr>
        <w:lastRenderedPageBreak/>
        <w:t>3</w:t>
      </w:r>
      <w:r>
        <w:rPr>
          <w:rFonts w:hint="eastAsia"/>
        </w:rPr>
        <w:t>、物业管理服务人员应经过培训并按国家行政主管部门规定持证上岗，遵纪守法，严禁违章作业，项目执行情况应有完整的日志和台账，季度小结和年度总结，项目参与者应遵守业主方的规章制度，不可泄露业主方的秘密，其工作同时接受业主方的监督考核。</w:t>
      </w:r>
    </w:p>
    <w:p w:rsidR="00B24C08" w:rsidRDefault="00E26B67">
      <w:pPr>
        <w:spacing w:line="360" w:lineRule="auto"/>
        <w:ind w:leftChars="-1" w:left="-2" w:firstLineChars="200" w:firstLine="420"/>
      </w:pPr>
      <w:r>
        <w:rPr>
          <w:rFonts w:hint="eastAsia"/>
        </w:rPr>
        <w:t>4</w:t>
      </w:r>
      <w:r>
        <w:rPr>
          <w:rFonts w:hint="eastAsia"/>
        </w:rPr>
        <w:t>、各类服务相互协调；人员调派和作业时间安排不得违反劳动法和行政部门的资质规定。在一视同仁，不予歧视和排斥的前提下，兼顾岗位对人员的特殊要求。</w:t>
      </w:r>
    </w:p>
    <w:p w:rsidR="00B24C08" w:rsidRDefault="00E26B67">
      <w:pPr>
        <w:spacing w:line="360" w:lineRule="auto"/>
        <w:ind w:leftChars="-1" w:left="-2" w:firstLineChars="200" w:firstLine="420"/>
      </w:pPr>
      <w:r>
        <w:rPr>
          <w:rFonts w:hint="eastAsia"/>
        </w:rPr>
        <w:t>5</w:t>
      </w:r>
      <w:r>
        <w:rPr>
          <w:rFonts w:hint="eastAsia"/>
        </w:rPr>
        <w:t>、对业主方日常业务所需资源和相关设备设施、包括施工和服务安排专人巡视、检查，发现问题，及时处理，将一切可能发生的故障隐患消灭在萌芽中。</w:t>
      </w:r>
    </w:p>
    <w:p w:rsidR="00B24C08" w:rsidRDefault="00E26B67">
      <w:pPr>
        <w:spacing w:line="360" w:lineRule="auto"/>
        <w:ind w:leftChars="-1" w:left="-2" w:firstLineChars="200" w:firstLine="420"/>
      </w:pPr>
      <w:r>
        <w:rPr>
          <w:rFonts w:hint="eastAsia"/>
        </w:rPr>
        <w:t>6</w:t>
      </w:r>
      <w:r>
        <w:rPr>
          <w:rFonts w:hint="eastAsia"/>
        </w:rPr>
        <w:t>、执行重大事项报告制度，遇到险情和重大事故，或对违规行为劝阻无效时，立即向上级和当地行政主管部门报告，并及时通知业主方。</w:t>
      </w:r>
    </w:p>
    <w:p w:rsidR="00B24C08" w:rsidRDefault="00E26B67">
      <w:pPr>
        <w:spacing w:line="360" w:lineRule="auto"/>
        <w:ind w:leftChars="-1" w:left="-2" w:firstLineChars="200" w:firstLine="420"/>
      </w:pPr>
      <w:r>
        <w:rPr>
          <w:rFonts w:hint="eastAsia"/>
        </w:rPr>
        <w:t>7</w:t>
      </w:r>
      <w:r>
        <w:rPr>
          <w:rFonts w:hint="eastAsia"/>
        </w:rPr>
        <w:t>、对外包服务和外来施工的监管：</w:t>
      </w:r>
    </w:p>
    <w:p w:rsidR="00B24C08" w:rsidRDefault="00E26B67">
      <w:pPr>
        <w:spacing w:line="360" w:lineRule="auto"/>
        <w:ind w:leftChars="-1" w:left="-2" w:firstLineChars="200" w:firstLine="420"/>
      </w:pPr>
      <w:r>
        <w:rPr>
          <w:rFonts w:hint="eastAsia"/>
        </w:rPr>
        <w:t>（</w:t>
      </w:r>
      <w:r>
        <w:rPr>
          <w:rFonts w:hint="eastAsia"/>
        </w:rPr>
        <w:t>1</w:t>
      </w:r>
      <w:r>
        <w:rPr>
          <w:rFonts w:hint="eastAsia"/>
        </w:rPr>
        <w:t>）查验登记相关资质和证明或批准文件；</w:t>
      </w:r>
    </w:p>
    <w:p w:rsidR="00B24C08" w:rsidRDefault="00E26B67">
      <w:pPr>
        <w:spacing w:line="360" w:lineRule="auto"/>
        <w:ind w:leftChars="-1" w:left="-2" w:firstLineChars="200" w:firstLine="420"/>
      </w:pPr>
      <w:r>
        <w:rPr>
          <w:rFonts w:hint="eastAsia"/>
        </w:rPr>
        <w:t>（</w:t>
      </w:r>
      <w:r>
        <w:rPr>
          <w:rFonts w:hint="eastAsia"/>
        </w:rPr>
        <w:t>2</w:t>
      </w:r>
      <w:r>
        <w:rPr>
          <w:rFonts w:hint="eastAsia"/>
        </w:rPr>
        <w:t>）有关作业计划、方案和图纸等存档备案；</w:t>
      </w:r>
    </w:p>
    <w:p w:rsidR="00B24C08" w:rsidRDefault="00E26B67">
      <w:pPr>
        <w:spacing w:line="360" w:lineRule="auto"/>
        <w:ind w:leftChars="-1" w:left="-2" w:firstLineChars="200" w:firstLine="420"/>
      </w:pPr>
      <w:r>
        <w:rPr>
          <w:rFonts w:hint="eastAsia"/>
        </w:rPr>
        <w:t>（</w:t>
      </w:r>
      <w:r>
        <w:rPr>
          <w:rFonts w:hint="eastAsia"/>
        </w:rPr>
        <w:t>3</w:t>
      </w:r>
      <w:r>
        <w:rPr>
          <w:rFonts w:hint="eastAsia"/>
        </w:rPr>
        <w:t>）告知相关注意事项；</w:t>
      </w:r>
    </w:p>
    <w:p w:rsidR="00B24C08" w:rsidRDefault="00E26B67">
      <w:pPr>
        <w:spacing w:line="360" w:lineRule="auto"/>
        <w:ind w:leftChars="-1" w:left="-2" w:firstLineChars="200" w:firstLine="420"/>
      </w:pPr>
      <w:r>
        <w:rPr>
          <w:rFonts w:hint="eastAsia"/>
        </w:rPr>
        <w:t>（</w:t>
      </w:r>
      <w:r>
        <w:rPr>
          <w:rFonts w:hint="eastAsia"/>
        </w:rPr>
        <w:t>4</w:t>
      </w:r>
      <w:r>
        <w:rPr>
          <w:rFonts w:hint="eastAsia"/>
        </w:rPr>
        <w:t>）巡视或监督及配合作业过程，维修作业留下作业前后影像资料、在隐蔽工程结束前留下影像资料存档；</w:t>
      </w:r>
    </w:p>
    <w:p w:rsidR="00B24C08" w:rsidRDefault="00E26B67">
      <w:pPr>
        <w:spacing w:line="360" w:lineRule="auto"/>
        <w:ind w:leftChars="-1" w:left="-2" w:firstLineChars="200" w:firstLine="420"/>
      </w:pPr>
      <w:r>
        <w:rPr>
          <w:rFonts w:hint="eastAsia"/>
        </w:rPr>
        <w:t>（</w:t>
      </w:r>
      <w:r>
        <w:rPr>
          <w:rFonts w:hint="eastAsia"/>
        </w:rPr>
        <w:t>5</w:t>
      </w:r>
      <w:r>
        <w:rPr>
          <w:rFonts w:hint="eastAsia"/>
        </w:rPr>
        <w:t>）及时向业主方和有关部门报告异常情况、劝阻违规作业并取证、发生事故时保护现场；</w:t>
      </w:r>
    </w:p>
    <w:p w:rsidR="00B24C08" w:rsidRDefault="00E26B67">
      <w:pPr>
        <w:spacing w:line="360" w:lineRule="auto"/>
        <w:ind w:leftChars="-1" w:left="-2" w:firstLineChars="200" w:firstLine="420"/>
      </w:pPr>
      <w:r>
        <w:rPr>
          <w:rFonts w:hint="eastAsia"/>
        </w:rPr>
        <w:t>（</w:t>
      </w:r>
      <w:r>
        <w:rPr>
          <w:rFonts w:hint="eastAsia"/>
        </w:rPr>
        <w:t>6</w:t>
      </w:r>
      <w:r>
        <w:rPr>
          <w:rFonts w:hint="eastAsia"/>
        </w:rPr>
        <w:t>）作业结束参与验收，并做好记录。</w:t>
      </w:r>
    </w:p>
    <w:p w:rsidR="00B24C08" w:rsidRDefault="00B24C08">
      <w:pPr>
        <w:pStyle w:val="a4"/>
        <w:spacing w:line="360" w:lineRule="auto"/>
        <w:rPr>
          <w:sz w:val="24"/>
          <w:szCs w:val="24"/>
        </w:rPr>
      </w:pPr>
    </w:p>
    <w:p w:rsidR="00B24C08" w:rsidRDefault="00E26B67">
      <w:pPr>
        <w:pStyle w:val="a4"/>
        <w:numPr>
          <w:ilvl w:val="0"/>
          <w:numId w:val="1"/>
        </w:numPr>
        <w:spacing w:line="360" w:lineRule="auto"/>
        <w:rPr>
          <w:b/>
          <w:bCs/>
        </w:rPr>
      </w:pPr>
      <w:r>
        <w:rPr>
          <w:rFonts w:hint="eastAsia"/>
          <w:b/>
          <w:bCs/>
        </w:rPr>
        <w:t>建筑物日常维修、养护、管理</w:t>
      </w:r>
    </w:p>
    <w:p w:rsidR="00B24C08" w:rsidRDefault="00E26B67">
      <w:pPr>
        <w:pStyle w:val="a4"/>
        <w:spacing w:line="360" w:lineRule="auto"/>
      </w:pPr>
      <w:r>
        <w:t xml:space="preserve">      1</w:t>
      </w:r>
      <w:r>
        <w:rPr>
          <w:rFonts w:hint="eastAsia"/>
        </w:rPr>
        <w:t>、办公楼（区）房屋地面、墙台面及吊顶、门窗、楼梯、通风道等日常养护维修。</w:t>
      </w:r>
    </w:p>
    <w:p w:rsidR="00B24C08" w:rsidRDefault="00E26B67">
      <w:pPr>
        <w:pStyle w:val="a4"/>
        <w:spacing w:line="360" w:lineRule="auto"/>
      </w:pPr>
      <w:r>
        <w:t xml:space="preserve">      2</w:t>
      </w:r>
      <w:r>
        <w:rPr>
          <w:rFonts w:hint="eastAsia"/>
        </w:rPr>
        <w:t>、维修管理配合与相应水电使用管理与安全管理。</w:t>
      </w:r>
    </w:p>
    <w:p w:rsidR="00B24C08" w:rsidRDefault="00E26B67">
      <w:pPr>
        <w:pStyle w:val="a4"/>
        <w:spacing w:line="360" w:lineRule="auto"/>
        <w:ind w:firstLineChars="200" w:firstLine="420"/>
        <w:rPr>
          <w:sz w:val="24"/>
          <w:szCs w:val="24"/>
        </w:rPr>
      </w:pPr>
      <w:r>
        <w:rPr>
          <w:rFonts w:hint="eastAsia"/>
        </w:rPr>
        <w:t>服务标准：确保办公楼（区）房屋完好等级和正常使用；墙面砖、地坪、地砖平整不起壳、无遗缺。根据房屋实际使用年限和使用情况定期进行安全使用检查，做好检查记录。发现问题及时向业主报告，提出方案和建议经批准后组织实施。遇紧急情况，应采取必要的措施。及时完成各项零星维修任务。零星维修时间不超过</w:t>
      </w:r>
      <w:r>
        <w:t>24</w:t>
      </w:r>
      <w:r>
        <w:rPr>
          <w:rFonts w:hint="eastAsia"/>
        </w:rPr>
        <w:t>小时，合格率应为</w:t>
      </w:r>
      <w:r>
        <w:t>100%</w:t>
      </w:r>
      <w:r>
        <w:rPr>
          <w:rFonts w:hint="eastAsia"/>
        </w:rPr>
        <w:t>。对房屋日常维修、养护记录完整。</w:t>
      </w:r>
    </w:p>
    <w:p w:rsidR="00B24C08" w:rsidRDefault="00E26B67">
      <w:pPr>
        <w:pStyle w:val="a4"/>
        <w:spacing w:line="360" w:lineRule="auto"/>
      </w:pPr>
      <w:r>
        <w:rPr>
          <w:rFonts w:hint="eastAsia"/>
        </w:rPr>
        <w:t>（</w:t>
      </w:r>
      <w:r>
        <w:rPr>
          <w:rFonts w:hint="eastAsia"/>
          <w:b/>
          <w:bCs/>
        </w:rPr>
        <w:t>三）公共设备维护、保养</w:t>
      </w:r>
      <w:r>
        <w:t xml:space="preserve"> </w:t>
      </w:r>
    </w:p>
    <w:p w:rsidR="00B24C08" w:rsidRDefault="00E26B67">
      <w:pPr>
        <w:pStyle w:val="a4"/>
        <w:spacing w:line="360" w:lineRule="auto"/>
      </w:pPr>
      <w:r>
        <w:t xml:space="preserve">    1 </w:t>
      </w:r>
      <w:r>
        <w:rPr>
          <w:rFonts w:hint="eastAsia"/>
        </w:rPr>
        <w:t>给排水、供水系统：</w:t>
      </w:r>
    </w:p>
    <w:p w:rsidR="00B24C08" w:rsidRDefault="00E26B67">
      <w:pPr>
        <w:pStyle w:val="a4"/>
        <w:spacing w:line="360" w:lineRule="auto"/>
      </w:pPr>
      <w:r>
        <w:t xml:space="preserve">    </w:t>
      </w:r>
      <w:r>
        <w:rPr>
          <w:rFonts w:hint="eastAsia"/>
        </w:rPr>
        <w:t>（</w:t>
      </w:r>
      <w:r>
        <w:t>l</w:t>
      </w:r>
      <w:r>
        <w:rPr>
          <w:rFonts w:hint="eastAsia"/>
        </w:rPr>
        <w:t>）、建立正常用水、供水、排水管理制度并根据实际使用情况制订年度设备、设施</w:t>
      </w:r>
      <w:r>
        <w:rPr>
          <w:rFonts w:hint="eastAsia"/>
        </w:rPr>
        <w:lastRenderedPageBreak/>
        <w:t>管理、维修保养计划及总体节能计划；</w:t>
      </w:r>
    </w:p>
    <w:p w:rsidR="00B24C08" w:rsidRDefault="00E26B67">
      <w:pPr>
        <w:pStyle w:val="a4"/>
        <w:spacing w:line="360" w:lineRule="auto"/>
      </w:pPr>
      <w:r>
        <w:t xml:space="preserve">    </w:t>
      </w:r>
      <w:r>
        <w:rPr>
          <w:rFonts w:hint="eastAsia"/>
        </w:rPr>
        <w:t>（</w:t>
      </w:r>
      <w:r>
        <w:t>2</w:t>
      </w:r>
      <w:r>
        <w:rPr>
          <w:rFonts w:hint="eastAsia"/>
        </w:rPr>
        <w:t>）、节约用水，防止冒、滴、漏，大面积跑水事故的发生；</w:t>
      </w:r>
    </w:p>
    <w:p w:rsidR="00B24C08" w:rsidRDefault="00E26B67">
      <w:pPr>
        <w:pStyle w:val="a4"/>
        <w:spacing w:line="360" w:lineRule="auto"/>
      </w:pPr>
      <w:r>
        <w:t xml:space="preserve">    </w:t>
      </w:r>
      <w:r>
        <w:rPr>
          <w:rFonts w:hint="eastAsia"/>
        </w:rPr>
        <w:t>（</w:t>
      </w:r>
      <w:r>
        <w:t>3</w:t>
      </w:r>
      <w:r>
        <w:rPr>
          <w:rFonts w:hint="eastAsia"/>
        </w:rPr>
        <w:t>）、保持供水系统的正常运转，定期检查水泵运转情况；</w:t>
      </w:r>
    </w:p>
    <w:p w:rsidR="00B24C08" w:rsidRDefault="00E26B67">
      <w:pPr>
        <w:pStyle w:val="a4"/>
        <w:spacing w:line="360" w:lineRule="auto"/>
      </w:pPr>
      <w:r>
        <w:t xml:space="preserve">    </w:t>
      </w:r>
      <w:r>
        <w:rPr>
          <w:rFonts w:hint="eastAsia"/>
        </w:rPr>
        <w:t>（</w:t>
      </w:r>
      <w:r>
        <w:t>4</w:t>
      </w:r>
      <w:r>
        <w:rPr>
          <w:rFonts w:hint="eastAsia"/>
        </w:rPr>
        <w:t>）、保持水池、水箱的清洁卫生，防止二次污染；</w:t>
      </w:r>
    </w:p>
    <w:p w:rsidR="00B24C08" w:rsidRDefault="00E26B67">
      <w:pPr>
        <w:pStyle w:val="a4"/>
        <w:spacing w:line="360" w:lineRule="auto"/>
      </w:pPr>
      <w:r>
        <w:t xml:space="preserve">    </w:t>
      </w:r>
      <w:r>
        <w:rPr>
          <w:rFonts w:hint="eastAsia"/>
        </w:rPr>
        <w:t>（</w:t>
      </w:r>
      <w:r>
        <w:t>5</w:t>
      </w:r>
      <w:r>
        <w:rPr>
          <w:rFonts w:hint="eastAsia"/>
        </w:rPr>
        <w:t>）、定期检修维护供水系统管路、水泵、水池、水箱、阀门、水表，保证其正常运转；</w:t>
      </w:r>
    </w:p>
    <w:p w:rsidR="00B24C08" w:rsidRDefault="00E26B67">
      <w:pPr>
        <w:pStyle w:val="a4"/>
        <w:spacing w:line="360" w:lineRule="auto"/>
      </w:pPr>
      <w:r>
        <w:t xml:space="preserve">    </w:t>
      </w:r>
      <w:r>
        <w:rPr>
          <w:rFonts w:hint="eastAsia"/>
        </w:rPr>
        <w:t>（</w:t>
      </w:r>
      <w:r>
        <w:t>6</w:t>
      </w:r>
      <w:r>
        <w:rPr>
          <w:rFonts w:hint="eastAsia"/>
        </w:rPr>
        <w:t>）、保证排水系统的正常运转，防止阻塞；</w:t>
      </w:r>
    </w:p>
    <w:p w:rsidR="00B24C08" w:rsidRDefault="00E26B67" w:rsidP="00BE4D1A">
      <w:pPr>
        <w:spacing w:line="360" w:lineRule="auto"/>
        <w:ind w:firstLineChars="257" w:firstLine="540"/>
      </w:pPr>
      <w:r>
        <w:rPr>
          <w:rFonts w:hint="eastAsia"/>
        </w:rPr>
        <w:t>服务标准：每日一次对给水系统进行检查巡视，压力符合要求，仪表指示准确，保证给排水系统正常运行使用。建立正常供水管理制度，防止跑、冒、滴、漏，对供水系统管路、水泵、水箱、阀门、机电设备等进行日常维护，每月检查、保养、维护、清洁一次；二次供水水箱保持清洁卫生，水箱每半年由具备资质条件的专业清洁公司清洗消毒，无二次污染；二次供水卫生许可证、水质化验单、操作人员健康合格证齐全；生活水箱、热水器检修口封闭、加锁，通气口需设隔离网，定期对水泵房及机电设备进行检查、保养、维修、清洁，设备及机房环境整洁，无杂物、灰土，无鼠、虫害发生。</w:t>
      </w:r>
    </w:p>
    <w:p w:rsidR="00B24C08" w:rsidRDefault="00E26B67">
      <w:pPr>
        <w:spacing w:line="360" w:lineRule="auto"/>
      </w:pPr>
      <w:r>
        <w:t xml:space="preserve">   </w:t>
      </w:r>
      <w:r>
        <w:rPr>
          <w:rFonts w:hint="eastAsia"/>
        </w:rPr>
        <w:t>及时发现并解决故障，维修合格率</w:t>
      </w:r>
      <w:r>
        <w:t>100</w:t>
      </w:r>
      <w:r>
        <w:rPr>
          <w:rFonts w:hint="eastAsia"/>
        </w:rPr>
        <w:t>％；给排水系统发生事故时，维修人员在</w:t>
      </w:r>
      <w:r>
        <w:t>10</w:t>
      </w:r>
      <w:r>
        <w:rPr>
          <w:rFonts w:hint="eastAsia"/>
        </w:rPr>
        <w:t>分钟内到达现场抢修，一般事故的抢修做到不过夜；一年内无重大管理责任事故；根据现场情况，制定事故应急处理方案；制定停水、爆管等应急处理程序，计划停水按规定提前通知；未经许可，不得擅自采取地下水或直接从江河取水。做好节约用水工作。</w:t>
      </w:r>
    </w:p>
    <w:p w:rsidR="00B24C08" w:rsidRDefault="00E26B67">
      <w:pPr>
        <w:pStyle w:val="a4"/>
        <w:spacing w:line="360" w:lineRule="auto"/>
      </w:pPr>
      <w:r>
        <w:t xml:space="preserve">    </w:t>
      </w:r>
      <w:r>
        <w:rPr>
          <w:rFonts w:hint="eastAsia"/>
        </w:rPr>
        <w:t>2、</w:t>
      </w:r>
      <w:r>
        <w:t xml:space="preserve"> </w:t>
      </w:r>
      <w:r>
        <w:rPr>
          <w:rFonts w:hint="eastAsia"/>
        </w:rPr>
        <w:t>机电、照明及自动化系统管理：</w:t>
      </w:r>
    </w:p>
    <w:p w:rsidR="00B24C08" w:rsidRDefault="00E26B67">
      <w:pPr>
        <w:pStyle w:val="a4"/>
        <w:spacing w:line="360" w:lineRule="auto"/>
      </w:pPr>
      <w:r>
        <w:t xml:space="preserve">    </w:t>
      </w:r>
      <w:r>
        <w:rPr>
          <w:rFonts w:hint="eastAsia"/>
        </w:rPr>
        <w:t>（</w:t>
      </w:r>
      <w:r>
        <w:t>1</w:t>
      </w:r>
      <w:r>
        <w:rPr>
          <w:rFonts w:hint="eastAsia"/>
        </w:rPr>
        <w:t>）、对办公楼</w:t>
      </w:r>
      <w:r>
        <w:t>(</w:t>
      </w:r>
      <w:r>
        <w:rPr>
          <w:rFonts w:hint="eastAsia"/>
        </w:rPr>
        <w:t>区</w:t>
      </w:r>
      <w:r>
        <w:t>)</w:t>
      </w:r>
      <w:r>
        <w:rPr>
          <w:rFonts w:hint="eastAsia"/>
        </w:rPr>
        <w:t>供电系统高、低压电器设备、明装置等设备正常运行使用进行日常管理和养护维修并根据实际使用情况制订年度总体节能计划。</w:t>
      </w:r>
    </w:p>
    <w:p w:rsidR="00B24C08" w:rsidRDefault="00E26B67">
      <w:pPr>
        <w:pStyle w:val="a4"/>
        <w:spacing w:line="360" w:lineRule="auto"/>
      </w:pPr>
      <w:r>
        <w:t xml:space="preserve">    </w:t>
      </w:r>
      <w:r>
        <w:rPr>
          <w:rFonts w:hint="eastAsia"/>
        </w:rPr>
        <w:t>（</w:t>
      </w:r>
      <w:r>
        <w:t>2</w:t>
      </w:r>
      <w:r>
        <w:rPr>
          <w:rFonts w:hint="eastAsia"/>
        </w:rPr>
        <w:t>）、建立严格的</w:t>
      </w:r>
      <w:proofErr w:type="gramStart"/>
      <w:r>
        <w:rPr>
          <w:rFonts w:hint="eastAsia"/>
        </w:rPr>
        <w:t>配送电运行</w:t>
      </w:r>
      <w:proofErr w:type="gramEnd"/>
      <w:r>
        <w:rPr>
          <w:rFonts w:hint="eastAsia"/>
        </w:rPr>
        <w:t>制度和电气维修制度。</w:t>
      </w:r>
    </w:p>
    <w:p w:rsidR="00B24C08" w:rsidRDefault="00E26B67">
      <w:pPr>
        <w:pStyle w:val="a4"/>
        <w:spacing w:line="360" w:lineRule="auto"/>
      </w:pPr>
      <w:r>
        <w:t xml:space="preserve">    </w:t>
      </w:r>
      <w:r>
        <w:rPr>
          <w:rFonts w:hint="eastAsia"/>
        </w:rPr>
        <w:t>（</w:t>
      </w:r>
      <w:r>
        <w:t>3</w:t>
      </w:r>
      <w:r>
        <w:rPr>
          <w:rFonts w:hint="eastAsia"/>
        </w:rPr>
        <w:t>）、供电和维修人员持证上岗。保证</w:t>
      </w:r>
      <w:r>
        <w:t>24</w:t>
      </w:r>
      <w:r>
        <w:rPr>
          <w:rFonts w:hint="eastAsia"/>
        </w:rPr>
        <w:t>小时有人员值班，做到发现故障、及时排除。</w:t>
      </w:r>
    </w:p>
    <w:p w:rsidR="00B24C08" w:rsidRDefault="00E26B67">
      <w:pPr>
        <w:pStyle w:val="a4"/>
        <w:spacing w:line="360" w:lineRule="auto"/>
      </w:pPr>
      <w:r>
        <w:t xml:space="preserve">    </w:t>
      </w:r>
      <w:r>
        <w:rPr>
          <w:rFonts w:hint="eastAsia"/>
        </w:rPr>
        <w:t>（</w:t>
      </w:r>
      <w:r>
        <w:t>4</w:t>
      </w:r>
      <w:r>
        <w:rPr>
          <w:rFonts w:hint="eastAsia"/>
        </w:rPr>
        <w:t>）、保证公共使用的照明、指示、显示灯完好。</w:t>
      </w:r>
    </w:p>
    <w:p w:rsidR="00B24C08" w:rsidRDefault="00E26B67">
      <w:pPr>
        <w:pStyle w:val="a4"/>
        <w:spacing w:line="360" w:lineRule="auto"/>
      </w:pPr>
      <w:r>
        <w:t xml:space="preserve">    </w:t>
      </w:r>
      <w:r>
        <w:rPr>
          <w:rFonts w:hint="eastAsia"/>
        </w:rPr>
        <w:t>（</w:t>
      </w:r>
      <w:r>
        <w:t>5</w:t>
      </w:r>
      <w:r>
        <w:rPr>
          <w:rFonts w:hint="eastAsia"/>
        </w:rPr>
        <w:t>）、停电限电</w:t>
      </w:r>
      <w:proofErr w:type="gramStart"/>
      <w:r>
        <w:rPr>
          <w:rFonts w:hint="eastAsia"/>
        </w:rPr>
        <w:t>事先出</w:t>
      </w:r>
      <w:proofErr w:type="gramEnd"/>
      <w:r>
        <w:rPr>
          <w:rFonts w:hint="eastAsia"/>
        </w:rPr>
        <w:t>通知、以免用户措手不及。</w:t>
      </w:r>
    </w:p>
    <w:p w:rsidR="00B24C08" w:rsidRDefault="00E26B67">
      <w:pPr>
        <w:pStyle w:val="a4"/>
        <w:spacing w:line="360" w:lineRule="auto"/>
      </w:pPr>
      <w:r>
        <w:t xml:space="preserve">    </w:t>
      </w:r>
      <w:r>
        <w:rPr>
          <w:rFonts w:hint="eastAsia"/>
        </w:rPr>
        <w:t>（</w:t>
      </w:r>
      <w:r>
        <w:t>6</w:t>
      </w:r>
      <w:r>
        <w:rPr>
          <w:rFonts w:hint="eastAsia"/>
        </w:rPr>
        <w:t>）、对临时施工工程有用电管理措施。</w:t>
      </w:r>
    </w:p>
    <w:p w:rsidR="00B24C08" w:rsidRDefault="00E26B67">
      <w:pPr>
        <w:pStyle w:val="a4"/>
        <w:spacing w:line="360" w:lineRule="auto"/>
      </w:pPr>
      <w:r>
        <w:t xml:space="preserve">    </w:t>
      </w:r>
      <w:r>
        <w:rPr>
          <w:rFonts w:hint="eastAsia"/>
        </w:rPr>
        <w:t>（</w:t>
      </w:r>
      <w:r>
        <w:t>7</w:t>
      </w:r>
      <w:r>
        <w:rPr>
          <w:rFonts w:hint="eastAsia"/>
        </w:rPr>
        <w:t>）、发生特殊情况，如火灾、地震、水灾时，及时切断电源。</w:t>
      </w:r>
    </w:p>
    <w:p w:rsidR="00B24C08" w:rsidRDefault="00E26B67">
      <w:pPr>
        <w:pStyle w:val="a4"/>
        <w:spacing w:line="360" w:lineRule="auto"/>
      </w:pPr>
      <w:r>
        <w:t xml:space="preserve">    </w:t>
      </w:r>
      <w:r>
        <w:rPr>
          <w:rFonts w:hint="eastAsia"/>
        </w:rPr>
        <w:t>（</w:t>
      </w:r>
      <w:r>
        <w:t>8</w:t>
      </w:r>
      <w:r>
        <w:rPr>
          <w:rFonts w:hint="eastAsia"/>
        </w:rPr>
        <w:t>）、负责对路灯、庭园灯电源的操作，保证供电正常。</w:t>
      </w:r>
    </w:p>
    <w:p w:rsidR="00B24C08" w:rsidRDefault="00E26B67">
      <w:pPr>
        <w:pStyle w:val="a4"/>
        <w:spacing w:line="360" w:lineRule="auto"/>
      </w:pPr>
      <w:r>
        <w:t xml:space="preserve">    </w:t>
      </w:r>
      <w:r>
        <w:rPr>
          <w:rFonts w:hint="eastAsia"/>
        </w:rPr>
        <w:t>（</w:t>
      </w:r>
      <w:r>
        <w:t>9</w:t>
      </w:r>
      <w:r>
        <w:rPr>
          <w:rFonts w:hint="eastAsia"/>
        </w:rPr>
        <w:t>）、确保办公区域内所有公共及专用照明灯管灯泡完好，发现损坏，及时调换。</w:t>
      </w:r>
    </w:p>
    <w:p w:rsidR="00B24C08" w:rsidRDefault="00E26B67">
      <w:pPr>
        <w:pStyle w:val="a4"/>
        <w:spacing w:line="360" w:lineRule="auto"/>
        <w:ind w:firstLine="420"/>
      </w:pPr>
      <w:r>
        <w:rPr>
          <w:rFonts w:hint="eastAsia"/>
        </w:rPr>
        <w:t>（</w:t>
      </w:r>
      <w:r>
        <w:t>10</w:t>
      </w:r>
      <w:r>
        <w:rPr>
          <w:rFonts w:hint="eastAsia"/>
        </w:rPr>
        <w:t>）、负责办公楼（区）</w:t>
      </w:r>
      <w:proofErr w:type="gramStart"/>
      <w:r>
        <w:rPr>
          <w:rFonts w:hint="eastAsia"/>
        </w:rPr>
        <w:t>楼音源</w:t>
      </w:r>
      <w:proofErr w:type="gramEnd"/>
      <w:r>
        <w:rPr>
          <w:rFonts w:hint="eastAsia"/>
        </w:rPr>
        <w:t>、服务器、喇叭正常使用及维修保养工作。</w:t>
      </w:r>
    </w:p>
    <w:p w:rsidR="00B24C08" w:rsidRDefault="00E26B67">
      <w:pPr>
        <w:spacing w:line="360" w:lineRule="auto"/>
      </w:pPr>
      <w:r>
        <w:lastRenderedPageBreak/>
        <w:t xml:space="preserve">    </w:t>
      </w:r>
      <w:r>
        <w:rPr>
          <w:rFonts w:hint="eastAsia"/>
        </w:rPr>
        <w:t>服务标准：对供电范围内的电器设备、仪器仪表定期巡视维护和重点检测，建立各项设备档案、台账、维修记录，做到安全、合理、节约用电；建立严格的</w:t>
      </w:r>
      <w:proofErr w:type="gramStart"/>
      <w:r>
        <w:rPr>
          <w:rFonts w:hint="eastAsia"/>
        </w:rPr>
        <w:t>配送电运行</w:t>
      </w:r>
      <w:proofErr w:type="gramEnd"/>
      <w:r>
        <w:rPr>
          <w:rFonts w:hint="eastAsia"/>
        </w:rPr>
        <w:t>制度、电器维修制度和配电房管理制度，配电室实行封闭管理，无鼠洞，配备符合要求的灭火器材；设备及机房环境整洁，无杂物、灰土，无鼠、虫害发生；供电运行和维修人员必须持证上岗；建立</w:t>
      </w:r>
      <w:r>
        <w:t>24</w:t>
      </w:r>
      <w:r>
        <w:rPr>
          <w:rFonts w:hint="eastAsia"/>
        </w:rPr>
        <w:t>小时运行维修值班制度，及时排除故障，一般故障排除时间不超过</w:t>
      </w:r>
      <w:r>
        <w:t>2</w:t>
      </w:r>
      <w:r>
        <w:rPr>
          <w:rFonts w:hint="eastAsia"/>
        </w:rPr>
        <w:t>小时，维修合格率</w:t>
      </w:r>
      <w:r>
        <w:t>100</w:t>
      </w:r>
      <w:r>
        <w:rPr>
          <w:rFonts w:hint="eastAsia"/>
        </w:rPr>
        <w:t>％；加强日常维护检修，公共使用的照明、指示灯具线路、开关要保证完好，确保用电完全；管理和维护好办公楼灯光亮化的设施；制定突发事件应急处理程序和临时用电管理措施，明确停、送审批权限；供电设备完好率达到</w:t>
      </w:r>
      <w:r>
        <w:t>99</w:t>
      </w:r>
      <w:r>
        <w:rPr>
          <w:rFonts w:hint="eastAsia"/>
        </w:rPr>
        <w:t>％</w:t>
      </w:r>
      <w:r w:rsidR="00695F5E">
        <w:rPr>
          <w:rFonts w:hint="eastAsia"/>
        </w:rPr>
        <w:t>；</w:t>
      </w:r>
      <w:r>
        <w:rPr>
          <w:rFonts w:hint="eastAsia"/>
        </w:rPr>
        <w:t>每季度对强、弱电井、设备间内的机电设备、配电柜接地装置进行检查，</w:t>
      </w:r>
      <w:proofErr w:type="gramStart"/>
      <w:r>
        <w:rPr>
          <w:rFonts w:hint="eastAsia"/>
        </w:rPr>
        <w:t>每月对变配电</w:t>
      </w:r>
      <w:proofErr w:type="gramEnd"/>
      <w:r>
        <w:rPr>
          <w:rFonts w:hint="eastAsia"/>
        </w:rPr>
        <w:t>设备接地装置、避雷器进行检查，保证所有机电设备、配电柜</w:t>
      </w:r>
      <w:r>
        <w:t>(</w:t>
      </w:r>
      <w:r>
        <w:rPr>
          <w:rFonts w:hint="eastAsia"/>
        </w:rPr>
        <w:t>箱</w:t>
      </w:r>
      <w:r>
        <w:t>)</w:t>
      </w:r>
      <w:r>
        <w:rPr>
          <w:rFonts w:hint="eastAsia"/>
        </w:rPr>
        <w:t>、管道、金属构架物接地良好。一年内无重大管理责任事故。</w:t>
      </w:r>
    </w:p>
    <w:p w:rsidR="00B24C08" w:rsidRDefault="00E26B67">
      <w:pPr>
        <w:pStyle w:val="a4"/>
        <w:spacing w:line="360" w:lineRule="auto"/>
      </w:pPr>
      <w:r>
        <w:t xml:space="preserve">   </w:t>
      </w:r>
      <w:r>
        <w:rPr>
          <w:rFonts w:hint="eastAsia"/>
        </w:rPr>
        <w:t>3、</w:t>
      </w:r>
      <w:r>
        <w:t xml:space="preserve"> </w:t>
      </w:r>
      <w:proofErr w:type="gramStart"/>
      <w:r>
        <w:rPr>
          <w:rFonts w:hint="eastAsia"/>
        </w:rPr>
        <w:t>消控室管</w:t>
      </w:r>
      <w:proofErr w:type="gramEnd"/>
      <w:r>
        <w:rPr>
          <w:rFonts w:hint="eastAsia"/>
        </w:rPr>
        <w:t>理规定</w:t>
      </w:r>
    </w:p>
    <w:p w:rsidR="00B24C08" w:rsidRDefault="00E26B67">
      <w:pPr>
        <w:pStyle w:val="a4"/>
        <w:spacing w:line="360" w:lineRule="auto"/>
      </w:pPr>
      <w:r>
        <w:t xml:space="preserve">    </w:t>
      </w:r>
      <w:r>
        <w:rPr>
          <w:rFonts w:hint="eastAsia"/>
        </w:rPr>
        <w:t>（</w:t>
      </w:r>
      <w:r>
        <w:t>1</w:t>
      </w:r>
      <w:r>
        <w:rPr>
          <w:rFonts w:hint="eastAsia"/>
        </w:rPr>
        <w:t>）、</w:t>
      </w:r>
      <w:proofErr w:type="gramStart"/>
      <w:r>
        <w:rPr>
          <w:rFonts w:hint="eastAsia"/>
        </w:rPr>
        <w:t>消控室</w:t>
      </w:r>
      <w:proofErr w:type="gramEnd"/>
      <w:r>
        <w:rPr>
          <w:rFonts w:hint="eastAsia"/>
        </w:rPr>
        <w:t>实行每日24小时人员值班、监控。</w:t>
      </w:r>
    </w:p>
    <w:p w:rsidR="00B24C08" w:rsidRDefault="00E26B67">
      <w:pPr>
        <w:pStyle w:val="a4"/>
        <w:spacing w:line="360" w:lineRule="auto"/>
      </w:pPr>
      <w:r>
        <w:t xml:space="preserve">    </w:t>
      </w:r>
      <w:r>
        <w:rPr>
          <w:rFonts w:hint="eastAsia"/>
        </w:rPr>
        <w:t>（</w:t>
      </w:r>
      <w:r>
        <w:t>2</w:t>
      </w:r>
      <w:r>
        <w:rPr>
          <w:rFonts w:hint="eastAsia"/>
        </w:rPr>
        <w:t>）、</w:t>
      </w:r>
      <w:proofErr w:type="gramStart"/>
      <w:r>
        <w:rPr>
          <w:rFonts w:hint="eastAsia"/>
        </w:rPr>
        <w:t>消控室非</w:t>
      </w:r>
      <w:proofErr w:type="gramEnd"/>
      <w:r>
        <w:rPr>
          <w:rFonts w:hint="eastAsia"/>
        </w:rPr>
        <w:t>必要人员不能</w:t>
      </w:r>
      <w:proofErr w:type="gramStart"/>
      <w:r>
        <w:rPr>
          <w:rFonts w:hint="eastAsia"/>
        </w:rPr>
        <w:t>进入消控室</w:t>
      </w:r>
      <w:proofErr w:type="gramEnd"/>
      <w:r>
        <w:rPr>
          <w:rFonts w:hint="eastAsia"/>
        </w:rPr>
        <w:t>。</w:t>
      </w:r>
    </w:p>
    <w:p w:rsidR="00B24C08" w:rsidRDefault="00E26B67">
      <w:pPr>
        <w:pStyle w:val="a4"/>
        <w:spacing w:line="360" w:lineRule="auto"/>
      </w:pPr>
      <w:r>
        <w:t xml:space="preserve">    </w:t>
      </w:r>
      <w:r>
        <w:rPr>
          <w:rFonts w:hint="eastAsia"/>
        </w:rPr>
        <w:t>（</w:t>
      </w:r>
      <w:r>
        <w:t>3</w:t>
      </w:r>
      <w:r>
        <w:rPr>
          <w:rFonts w:hint="eastAsia"/>
        </w:rPr>
        <w:t>）、保证各控制相、显示屏、信号灯、控制线路等的运作始终处于良好状态，各类操作按钮、手柄在自动位置。</w:t>
      </w:r>
    </w:p>
    <w:p w:rsidR="00B24C08" w:rsidRDefault="00E26B67">
      <w:pPr>
        <w:pStyle w:val="a4"/>
        <w:spacing w:line="360" w:lineRule="auto"/>
      </w:pPr>
      <w:r>
        <w:t xml:space="preserve">    </w:t>
      </w:r>
      <w:r>
        <w:rPr>
          <w:rFonts w:hint="eastAsia"/>
        </w:rPr>
        <w:t>（</w:t>
      </w:r>
      <w:r>
        <w:t>4</w:t>
      </w:r>
      <w:r>
        <w:rPr>
          <w:rFonts w:hint="eastAsia"/>
        </w:rPr>
        <w:t>）、每班检查一次各类信号是否正常并做记录。</w:t>
      </w:r>
    </w:p>
    <w:p w:rsidR="00B24C08" w:rsidRDefault="00E26B67">
      <w:pPr>
        <w:pStyle w:val="a4"/>
        <w:spacing w:line="360" w:lineRule="auto"/>
      </w:pPr>
      <w:r>
        <w:t xml:space="preserve">    </w:t>
      </w:r>
      <w:r>
        <w:rPr>
          <w:rFonts w:hint="eastAsia"/>
        </w:rPr>
        <w:t>（</w:t>
      </w:r>
      <w:r>
        <w:t>5</w:t>
      </w:r>
      <w:r>
        <w:rPr>
          <w:rFonts w:hint="eastAsia"/>
        </w:rPr>
        <w:t>）、出现报警信号后，立即赶到事发现场进行处理。</w:t>
      </w:r>
    </w:p>
    <w:p w:rsidR="00B24C08" w:rsidRDefault="00E26B67">
      <w:pPr>
        <w:pStyle w:val="a4"/>
        <w:spacing w:line="360" w:lineRule="auto"/>
      </w:pPr>
      <w:r>
        <w:t xml:space="preserve">    </w:t>
      </w:r>
      <w:r>
        <w:rPr>
          <w:rFonts w:hint="eastAsia"/>
        </w:rPr>
        <w:t>（</w:t>
      </w:r>
      <w:r>
        <w:t>6</w:t>
      </w:r>
      <w:r>
        <w:rPr>
          <w:rFonts w:hint="eastAsia"/>
        </w:rPr>
        <w:t>）、</w:t>
      </w:r>
      <w:proofErr w:type="gramStart"/>
      <w:r>
        <w:rPr>
          <w:rFonts w:hint="eastAsia"/>
        </w:rPr>
        <w:t>消控室</w:t>
      </w:r>
      <w:proofErr w:type="gramEnd"/>
      <w:r>
        <w:rPr>
          <w:rFonts w:hint="eastAsia"/>
        </w:rPr>
        <w:t>的清洁由值班人员负责。</w:t>
      </w:r>
    </w:p>
    <w:p w:rsidR="00B24C08" w:rsidRDefault="00E26B67">
      <w:pPr>
        <w:pStyle w:val="a4"/>
        <w:spacing w:line="360" w:lineRule="auto"/>
        <w:rPr>
          <w:b/>
          <w:bCs/>
        </w:rPr>
      </w:pPr>
      <w:r>
        <w:rPr>
          <w:rFonts w:hint="eastAsia"/>
        </w:rPr>
        <w:t>（</w:t>
      </w:r>
      <w:r>
        <w:rPr>
          <w:rFonts w:hint="eastAsia"/>
          <w:b/>
          <w:bCs/>
        </w:rPr>
        <w:t>四）安保管</w:t>
      </w:r>
      <w:proofErr w:type="gramStart"/>
      <w:r>
        <w:rPr>
          <w:rFonts w:hint="eastAsia"/>
          <w:b/>
          <w:bCs/>
        </w:rPr>
        <w:t>理要求</w:t>
      </w:r>
      <w:proofErr w:type="gramEnd"/>
      <w:r>
        <w:rPr>
          <w:rFonts w:hint="eastAsia"/>
          <w:b/>
          <w:bCs/>
        </w:rPr>
        <w:t>与服务标准</w:t>
      </w:r>
    </w:p>
    <w:p w:rsidR="00B24C08" w:rsidRDefault="00E26B67">
      <w:pPr>
        <w:pStyle w:val="a4"/>
        <w:spacing w:line="360" w:lineRule="auto"/>
        <w:ind w:firstLine="480"/>
        <w:rPr>
          <w:b/>
          <w:bCs/>
        </w:rPr>
      </w:pPr>
      <w:r>
        <w:rPr>
          <w:rFonts w:hint="eastAsia"/>
        </w:rPr>
        <w:t>提供保安服务的单位和从业人员必须符合《保安服务管理条例》相关要求，并在其规定的权限内提供服务。具体内容如下：</w:t>
      </w:r>
    </w:p>
    <w:p w:rsidR="00B24C08" w:rsidRDefault="00E26B67">
      <w:pPr>
        <w:pStyle w:val="a4"/>
        <w:spacing w:line="360" w:lineRule="auto"/>
        <w:ind w:firstLine="450"/>
      </w:pPr>
      <w:r>
        <w:t>1</w:t>
      </w:r>
      <w:r>
        <w:rPr>
          <w:rFonts w:hint="eastAsia"/>
        </w:rPr>
        <w:t>、全天候负责区域内正门、边门、区域通道、围墙、行政办公楼、医技楼、业务楼、综合服务楼、后勤服务楼、培训教育楼等及公共走道交通及</w:t>
      </w:r>
      <w:r>
        <w:t>24</w:t>
      </w:r>
      <w:r>
        <w:rPr>
          <w:rFonts w:hint="eastAsia"/>
        </w:rPr>
        <w:t>小时保安、巡逻、值勤。</w:t>
      </w:r>
    </w:p>
    <w:p w:rsidR="00B24C08" w:rsidRDefault="00E26B67">
      <w:pPr>
        <w:pStyle w:val="a4"/>
        <w:spacing w:line="360" w:lineRule="auto"/>
        <w:ind w:firstLineChars="200" w:firstLine="420"/>
      </w:pPr>
      <w:r>
        <w:t>2</w:t>
      </w:r>
      <w:r>
        <w:rPr>
          <w:rFonts w:hint="eastAsia"/>
        </w:rPr>
        <w:t>、办公楼（区域）来人来访人员通报、登记、证件检查等。</w:t>
      </w:r>
    </w:p>
    <w:p w:rsidR="00B24C08" w:rsidRDefault="00E26B67">
      <w:pPr>
        <w:pStyle w:val="a4"/>
        <w:spacing w:line="360" w:lineRule="auto"/>
        <w:ind w:firstLine="450"/>
      </w:pPr>
      <w:r>
        <w:t>3</w:t>
      </w:r>
      <w:r>
        <w:rPr>
          <w:rFonts w:hint="eastAsia"/>
        </w:rPr>
        <w:t>、积极配合公安部门工作，完善监控室管理制度。</w:t>
      </w:r>
    </w:p>
    <w:p w:rsidR="00B24C08" w:rsidRDefault="00E26B67">
      <w:pPr>
        <w:pStyle w:val="a4"/>
        <w:spacing w:line="360" w:lineRule="auto"/>
      </w:pPr>
      <w:r>
        <w:t xml:space="preserve">    4</w:t>
      </w:r>
      <w:r>
        <w:rPr>
          <w:rFonts w:hint="eastAsia"/>
        </w:rPr>
        <w:t>、贯彻执行公安部门关于保安保卫工作方针、政策和有关条例。</w:t>
      </w:r>
    </w:p>
    <w:p w:rsidR="00B24C08" w:rsidRDefault="00E26B67">
      <w:pPr>
        <w:pStyle w:val="a4"/>
        <w:spacing w:line="360" w:lineRule="auto"/>
      </w:pPr>
      <w:r>
        <w:t xml:space="preserve">    5</w:t>
      </w:r>
      <w:r>
        <w:rPr>
          <w:rFonts w:hint="eastAsia"/>
        </w:rPr>
        <w:t>、坚决制止物业管理区域内的不文明及违法行为。</w:t>
      </w:r>
    </w:p>
    <w:p w:rsidR="00B24C08" w:rsidRDefault="00E26B67">
      <w:pPr>
        <w:pStyle w:val="a4"/>
        <w:spacing w:line="360" w:lineRule="auto"/>
      </w:pPr>
      <w:r>
        <w:t xml:space="preserve">    6</w:t>
      </w:r>
      <w:r>
        <w:rPr>
          <w:rFonts w:hint="eastAsia"/>
        </w:rPr>
        <w:t>、定期对电气设备、开关、线路和照明灯具等进行检查。积极开展防盗、防火宣传。</w:t>
      </w:r>
    </w:p>
    <w:p w:rsidR="00B24C08" w:rsidRDefault="00E26B67">
      <w:pPr>
        <w:pStyle w:val="a4"/>
        <w:spacing w:line="360" w:lineRule="auto"/>
      </w:pPr>
      <w:r>
        <w:t xml:space="preserve">    7</w:t>
      </w:r>
      <w:r>
        <w:rPr>
          <w:rFonts w:hint="eastAsia"/>
        </w:rPr>
        <w:t>、保安巡逻范围包括区域的公共道路、绿地带、设备用房和各办公楼的各楼层。</w:t>
      </w:r>
    </w:p>
    <w:p w:rsidR="00B24C08" w:rsidRDefault="00E26B67">
      <w:pPr>
        <w:pStyle w:val="a4"/>
        <w:spacing w:line="360" w:lineRule="auto"/>
      </w:pPr>
      <w:r>
        <w:t xml:space="preserve">    8</w:t>
      </w:r>
      <w:r>
        <w:rPr>
          <w:rFonts w:hint="eastAsia"/>
        </w:rPr>
        <w:t>、处理各种突发事件。</w:t>
      </w:r>
    </w:p>
    <w:p w:rsidR="00B24C08" w:rsidRDefault="00E26B67">
      <w:pPr>
        <w:pStyle w:val="a4"/>
        <w:spacing w:line="360" w:lineRule="auto"/>
      </w:pPr>
      <w:r>
        <w:lastRenderedPageBreak/>
        <w:t xml:space="preserve">    9</w:t>
      </w:r>
      <w:r>
        <w:rPr>
          <w:rFonts w:hint="eastAsia"/>
        </w:rPr>
        <w:t>、实施三级防火责任制和岗位责任制，建立健全防火制度和安全操作制度。</w:t>
      </w:r>
    </w:p>
    <w:p w:rsidR="00B24C08" w:rsidRDefault="00E26B67">
      <w:pPr>
        <w:pStyle w:val="a4"/>
        <w:spacing w:line="360" w:lineRule="auto"/>
      </w:pPr>
      <w:r>
        <w:t xml:space="preserve">    10</w:t>
      </w:r>
      <w:r>
        <w:rPr>
          <w:rFonts w:hint="eastAsia"/>
        </w:rPr>
        <w:t>、定期巡视、试验、维修、更新消防器材和设备，指定有关人员负责保养、维修和管理。</w:t>
      </w:r>
    </w:p>
    <w:p w:rsidR="00B24C08" w:rsidRDefault="00E26B67">
      <w:pPr>
        <w:pStyle w:val="a4"/>
        <w:spacing w:line="360" w:lineRule="auto"/>
      </w:pPr>
      <w:r>
        <w:t xml:space="preserve">    11</w:t>
      </w:r>
      <w:r>
        <w:rPr>
          <w:rFonts w:hint="eastAsia"/>
        </w:rPr>
        <w:t>、建筑物内严禁焚烧物品。建筑物内的走道、楼梯、出口等部位，保持畅通，严禁堆放物品。</w:t>
      </w:r>
    </w:p>
    <w:p w:rsidR="00B24C08" w:rsidRDefault="00E26B67">
      <w:pPr>
        <w:pStyle w:val="a4"/>
        <w:spacing w:line="360" w:lineRule="auto"/>
        <w:ind w:firstLine="420"/>
      </w:pPr>
      <w:r>
        <w:t>12</w:t>
      </w:r>
      <w:r>
        <w:rPr>
          <w:rFonts w:hint="eastAsia"/>
        </w:rPr>
        <w:t>、保安人员上班</w:t>
      </w:r>
      <w:proofErr w:type="gramStart"/>
      <w:r>
        <w:rPr>
          <w:rFonts w:hint="eastAsia"/>
        </w:rPr>
        <w:t>时着</w:t>
      </w:r>
      <w:proofErr w:type="gramEnd"/>
      <w:r>
        <w:rPr>
          <w:rFonts w:hint="eastAsia"/>
        </w:rPr>
        <w:t>统一的制服，配戴工作证。执勤人员佩带对讲机、警棒、电筒等装备。</w:t>
      </w:r>
    </w:p>
    <w:p w:rsidR="00B24C08" w:rsidRDefault="00E26B67">
      <w:pPr>
        <w:pStyle w:val="a4"/>
        <w:spacing w:line="360" w:lineRule="auto"/>
        <w:ind w:firstLine="420"/>
      </w:pPr>
      <w:r>
        <w:rPr>
          <w:rFonts w:hint="eastAsia"/>
        </w:rPr>
        <w:t>服务标准：建立办公楼（区域）传达、保安、公共秩序等管理制度并认真落实，确保办公楼（区域）安全和正常的工作环境，严格证件登记，杜绝闲杂人员进入办公楼（区域）。环境秩序良好，维护和保证防盗、防火报警、监控设备的正常运行。对办公区域安全状况进行</w:t>
      </w:r>
      <w:r>
        <w:t>24</w:t>
      </w:r>
      <w:r>
        <w:rPr>
          <w:rFonts w:hint="eastAsia"/>
        </w:rPr>
        <w:t>小时监控，监控记录保持完整，监控中心收到火情、险情及其他异常情况报警信号后应及时报警，并通知相关人员及时赶到现场进行处理；做好安全防范日常巡视工作，及时发现和处理各种安全事故隐患，迅速有效处置突发事件。重点、要害部位每小时至少巡逻</w:t>
      </w:r>
      <w:r>
        <w:t>1</w:t>
      </w:r>
      <w:r>
        <w:rPr>
          <w:rFonts w:hint="eastAsia"/>
        </w:rPr>
        <w:t>次，发现违法违章行为应及时制止。（如对保安人员岗位设置有要求的则应明确，保安人员的常用装备、易耗品是否包含在内也应明确）</w:t>
      </w:r>
    </w:p>
    <w:p w:rsidR="00B24C08" w:rsidRDefault="00E26B67">
      <w:pPr>
        <w:pStyle w:val="a4"/>
        <w:spacing w:line="360" w:lineRule="auto"/>
        <w:rPr>
          <w:b/>
          <w:bCs/>
        </w:rPr>
      </w:pPr>
      <w:r>
        <w:rPr>
          <w:sz w:val="24"/>
          <w:szCs w:val="24"/>
        </w:rPr>
        <w:t xml:space="preserve"> </w:t>
      </w:r>
      <w:r>
        <w:rPr>
          <w:rFonts w:hint="eastAsia"/>
        </w:rPr>
        <w:t>（</w:t>
      </w:r>
      <w:r>
        <w:rPr>
          <w:rFonts w:hint="eastAsia"/>
          <w:b/>
          <w:bCs/>
        </w:rPr>
        <w:t>五）、车辆管理</w:t>
      </w:r>
    </w:p>
    <w:p w:rsidR="00B24C08" w:rsidRDefault="00E26B67">
      <w:pPr>
        <w:pStyle w:val="a4"/>
        <w:spacing w:line="360" w:lineRule="auto"/>
      </w:pPr>
      <w:r>
        <w:t xml:space="preserve">    l</w:t>
      </w:r>
      <w:r>
        <w:rPr>
          <w:rFonts w:hint="eastAsia"/>
        </w:rPr>
        <w:t>、制定停车使用条例，停车管理规定。</w:t>
      </w:r>
    </w:p>
    <w:p w:rsidR="00B24C08" w:rsidRDefault="00E26B67">
      <w:pPr>
        <w:pStyle w:val="a4"/>
        <w:spacing w:line="360" w:lineRule="auto"/>
      </w:pPr>
      <w:r>
        <w:t xml:space="preserve">    2</w:t>
      </w:r>
      <w:r>
        <w:rPr>
          <w:rFonts w:hint="eastAsia"/>
        </w:rPr>
        <w:t>、外来车辆进出辖区办理登记手续、记录车牌号码、进出时间。</w:t>
      </w:r>
    </w:p>
    <w:p w:rsidR="00B24C08" w:rsidRDefault="00E26B67">
      <w:pPr>
        <w:pStyle w:val="a4"/>
        <w:spacing w:line="360" w:lineRule="auto"/>
        <w:ind w:firstLine="420"/>
      </w:pPr>
      <w:r>
        <w:t>3</w:t>
      </w:r>
      <w:r>
        <w:rPr>
          <w:rFonts w:hint="eastAsia"/>
        </w:rPr>
        <w:t>、进入辖区停放的车辆，必须停放在划定的车位、车棚内。行车通道、消防通道及非停车位禁止停车。</w:t>
      </w:r>
    </w:p>
    <w:p w:rsidR="00B24C08" w:rsidRDefault="00E26B67">
      <w:pPr>
        <w:pStyle w:val="a4"/>
        <w:spacing w:line="360" w:lineRule="auto"/>
      </w:pPr>
      <w:r>
        <w:t xml:space="preserve">    4</w:t>
      </w:r>
      <w:r>
        <w:rPr>
          <w:rFonts w:hint="eastAsia"/>
        </w:rPr>
        <w:t>、进入辖区的车辆应注意汽车的清洁，严禁鸣笛，限速</w:t>
      </w:r>
      <w:r>
        <w:t>5</w:t>
      </w:r>
      <w:r>
        <w:rPr>
          <w:rFonts w:hint="eastAsia"/>
        </w:rPr>
        <w:t>公里／小时行驶。</w:t>
      </w:r>
    </w:p>
    <w:p w:rsidR="00B24C08" w:rsidRDefault="00E26B67">
      <w:pPr>
        <w:pStyle w:val="a4"/>
        <w:spacing w:line="360" w:lineRule="auto"/>
      </w:pPr>
      <w:r>
        <w:t xml:space="preserve">    5</w:t>
      </w:r>
      <w:r>
        <w:rPr>
          <w:rFonts w:hint="eastAsia"/>
        </w:rPr>
        <w:t>、保安队员严格执行车辆出入规定。</w:t>
      </w:r>
    </w:p>
    <w:p w:rsidR="00B24C08" w:rsidRDefault="00E26B67">
      <w:pPr>
        <w:pStyle w:val="a4"/>
        <w:spacing w:line="360" w:lineRule="auto"/>
      </w:pPr>
      <w:r>
        <w:t xml:space="preserve">    6</w:t>
      </w:r>
      <w:r>
        <w:rPr>
          <w:rFonts w:hint="eastAsia"/>
        </w:rPr>
        <w:t>、保安队员若发现车辆门、窗没关好，</w:t>
      </w:r>
      <w:proofErr w:type="gramStart"/>
      <w:r>
        <w:rPr>
          <w:rFonts w:hint="eastAsia"/>
        </w:rPr>
        <w:t>速找车主</w:t>
      </w:r>
      <w:proofErr w:type="gramEnd"/>
      <w:r>
        <w:rPr>
          <w:rFonts w:hint="eastAsia"/>
        </w:rPr>
        <w:t>提醒注意。</w:t>
      </w:r>
    </w:p>
    <w:p w:rsidR="00B24C08" w:rsidRDefault="00E26B67">
      <w:pPr>
        <w:pStyle w:val="a4"/>
        <w:spacing w:line="360" w:lineRule="auto"/>
        <w:ind w:firstLineChars="400" w:firstLine="840"/>
      </w:pPr>
      <w:r>
        <w:rPr>
          <w:rFonts w:hint="eastAsia"/>
        </w:rPr>
        <w:t>服务标准：确保车辆进出有记录、停放进出井然有序、车道通畅。凡装有易燃、易爆、剧毒物品或有污染性物品的车辆及其他来历不明车辆严禁驶入管理区内。</w:t>
      </w:r>
    </w:p>
    <w:p w:rsidR="00B24C08" w:rsidRDefault="00E26B67">
      <w:pPr>
        <w:pStyle w:val="a4"/>
        <w:spacing w:line="360" w:lineRule="auto"/>
        <w:rPr>
          <w:b/>
          <w:bCs/>
        </w:rPr>
      </w:pPr>
      <w:r>
        <w:t xml:space="preserve"> </w:t>
      </w:r>
      <w:r>
        <w:rPr>
          <w:rFonts w:hint="eastAsia"/>
        </w:rPr>
        <w:t>（六）</w:t>
      </w:r>
      <w:r>
        <w:rPr>
          <w:rFonts w:hint="eastAsia"/>
          <w:b/>
          <w:bCs/>
        </w:rPr>
        <w:t>环境卫生与保洁管理</w:t>
      </w:r>
    </w:p>
    <w:p w:rsidR="00B24C08" w:rsidRDefault="00E26B67">
      <w:pPr>
        <w:pStyle w:val="a4"/>
        <w:spacing w:line="360" w:lineRule="auto"/>
      </w:pPr>
      <w:r>
        <w:t xml:space="preserve">    1</w:t>
      </w:r>
      <w:r>
        <w:rPr>
          <w:rFonts w:hint="eastAsia"/>
        </w:rPr>
        <w:t>、请专业清洁人员组建公共卫生清洁班，每天打扫公共部分做到杂物、废弃物立即清理。</w:t>
      </w:r>
    </w:p>
    <w:p w:rsidR="00B24C08" w:rsidRDefault="00E26B67">
      <w:pPr>
        <w:pStyle w:val="a4"/>
        <w:spacing w:line="360" w:lineRule="auto"/>
      </w:pPr>
      <w:r>
        <w:t xml:space="preserve">    2</w:t>
      </w:r>
      <w:r>
        <w:rPr>
          <w:rFonts w:hint="eastAsia"/>
        </w:rPr>
        <w:t>、楼（区域）内垃圾实行袋装化，在各楼层公共部位设立公共垃圾箱，在露天公共部位设立杂物箱，由清洁工清运、处理（包括联系环卫部门运出处理）。</w:t>
      </w:r>
    </w:p>
    <w:p w:rsidR="00B24C08" w:rsidRDefault="00E26B67">
      <w:pPr>
        <w:pStyle w:val="a4"/>
        <w:spacing w:line="360" w:lineRule="auto"/>
      </w:pPr>
      <w:r>
        <w:lastRenderedPageBreak/>
        <w:t xml:space="preserve">    3</w:t>
      </w:r>
      <w:r>
        <w:rPr>
          <w:rFonts w:hint="eastAsia"/>
        </w:rPr>
        <w:t>、区域垃圾实行分类收集（有机垃圾、无机垃圾、有害垃圾），从而达到更高层次的环保效果。</w:t>
      </w:r>
    </w:p>
    <w:p w:rsidR="00B24C08" w:rsidRDefault="00E26B67">
      <w:pPr>
        <w:pStyle w:val="a4"/>
        <w:spacing w:line="360" w:lineRule="auto"/>
      </w:pPr>
      <w:r>
        <w:t xml:space="preserve">    4</w:t>
      </w:r>
      <w:r>
        <w:rPr>
          <w:rFonts w:hint="eastAsia"/>
        </w:rPr>
        <w:t>、及时清扫大区域地面积水、垃圾、烟头等，使地面保持干净、无杂物、无积水等。</w:t>
      </w:r>
    </w:p>
    <w:p w:rsidR="00B24C08" w:rsidRDefault="00E26B67">
      <w:pPr>
        <w:pStyle w:val="a4"/>
        <w:spacing w:line="360" w:lineRule="auto"/>
      </w:pPr>
      <w:r>
        <w:t xml:space="preserve">    5</w:t>
      </w:r>
      <w:r>
        <w:rPr>
          <w:rFonts w:hint="eastAsia"/>
        </w:rPr>
        <w:t>、对公共道路上之汽车道闸、垃圾筒等定期清洁或清洗，停车场、地面道路定期高压冲洗。</w:t>
      </w:r>
    </w:p>
    <w:p w:rsidR="00B24C08" w:rsidRDefault="00E26B67">
      <w:pPr>
        <w:pStyle w:val="a4"/>
        <w:spacing w:line="360" w:lineRule="auto"/>
      </w:pPr>
      <w:r>
        <w:t xml:space="preserve">    6</w:t>
      </w:r>
      <w:r>
        <w:rPr>
          <w:rFonts w:hint="eastAsia"/>
        </w:rPr>
        <w:t>、对设备、设施的表面进行清洁、抹净处理，保持洁净。</w:t>
      </w:r>
    </w:p>
    <w:p w:rsidR="00B24C08" w:rsidRDefault="00E26B67">
      <w:pPr>
        <w:pStyle w:val="a4"/>
        <w:spacing w:line="360" w:lineRule="auto"/>
      </w:pPr>
      <w:r>
        <w:t xml:space="preserve">    7</w:t>
      </w:r>
      <w:r>
        <w:rPr>
          <w:rFonts w:hint="eastAsia"/>
        </w:rPr>
        <w:t>．定期对设施、设备各类金属表层或表面使用专用保洁剂或防锈处理，保持光亮洁净。</w:t>
      </w:r>
    </w:p>
    <w:p w:rsidR="00B24C08" w:rsidRDefault="00E26B67">
      <w:pPr>
        <w:pStyle w:val="a4"/>
        <w:spacing w:line="360" w:lineRule="auto"/>
      </w:pPr>
      <w:r>
        <w:t xml:space="preserve">    8</w:t>
      </w:r>
      <w:r>
        <w:rPr>
          <w:rFonts w:hint="eastAsia"/>
        </w:rPr>
        <w:t>、将楼层的垃圾清运、处理，对楼内公共设施进行擦抹保洁。</w:t>
      </w:r>
    </w:p>
    <w:p w:rsidR="00B24C08" w:rsidRDefault="00E26B67">
      <w:pPr>
        <w:pStyle w:val="a4"/>
        <w:spacing w:line="360" w:lineRule="auto"/>
      </w:pPr>
      <w:r>
        <w:t xml:space="preserve">    9</w:t>
      </w:r>
      <w:r>
        <w:rPr>
          <w:rFonts w:hint="eastAsia"/>
        </w:rPr>
        <w:t>．对人员出人频繁之地，进行不间断的走动保洁。</w:t>
      </w:r>
    </w:p>
    <w:p w:rsidR="00B24C08" w:rsidRDefault="00E26B67">
      <w:pPr>
        <w:pStyle w:val="a4"/>
        <w:spacing w:line="360" w:lineRule="auto"/>
      </w:pPr>
      <w:r>
        <w:t xml:space="preserve">    10</w:t>
      </w:r>
      <w:r>
        <w:rPr>
          <w:rFonts w:hint="eastAsia"/>
        </w:rPr>
        <w:t>、清扫、</w:t>
      </w:r>
      <w:proofErr w:type="gramStart"/>
      <w:r>
        <w:rPr>
          <w:rFonts w:hint="eastAsia"/>
        </w:rPr>
        <w:t>拖洗属于</w:t>
      </w:r>
      <w:proofErr w:type="gramEnd"/>
      <w:r>
        <w:rPr>
          <w:rFonts w:hint="eastAsia"/>
        </w:rPr>
        <w:t>公共区域室内外的地面。</w:t>
      </w:r>
    </w:p>
    <w:p w:rsidR="00B24C08" w:rsidRDefault="00E26B67">
      <w:pPr>
        <w:pStyle w:val="a4"/>
        <w:spacing w:line="360" w:lineRule="auto"/>
      </w:pPr>
      <w:r>
        <w:t xml:space="preserve">    11</w:t>
      </w:r>
      <w:r>
        <w:rPr>
          <w:rFonts w:hint="eastAsia"/>
        </w:rPr>
        <w:t>、擦净、</w:t>
      </w:r>
      <w:proofErr w:type="gramStart"/>
      <w:r>
        <w:rPr>
          <w:rFonts w:hint="eastAsia"/>
        </w:rPr>
        <w:t>抹净各楼层</w:t>
      </w:r>
      <w:proofErr w:type="gramEnd"/>
      <w:r>
        <w:rPr>
          <w:rFonts w:hint="eastAsia"/>
        </w:rPr>
        <w:t>内会议室、接待室、图书馆、休息室、餐厅等内的桌、椅台面、文件柜等家具。</w:t>
      </w:r>
    </w:p>
    <w:p w:rsidR="00B24C08" w:rsidRDefault="00E26B67">
      <w:pPr>
        <w:pStyle w:val="a4"/>
        <w:spacing w:line="360" w:lineRule="auto"/>
      </w:pPr>
      <w:r>
        <w:t xml:space="preserve">    12</w:t>
      </w:r>
      <w:r>
        <w:rPr>
          <w:rFonts w:hint="eastAsia"/>
        </w:rPr>
        <w:t>．定期清扫各楼天台、设备机房等部门。</w:t>
      </w:r>
    </w:p>
    <w:p w:rsidR="00B24C08" w:rsidRDefault="00E26B67">
      <w:pPr>
        <w:pStyle w:val="a4"/>
        <w:spacing w:line="360" w:lineRule="auto"/>
      </w:pPr>
      <w:r>
        <w:t xml:space="preserve">    13</w:t>
      </w:r>
      <w:r>
        <w:rPr>
          <w:rFonts w:hint="eastAsia"/>
        </w:rPr>
        <w:t>、清洗及</w:t>
      </w:r>
      <w:proofErr w:type="gramStart"/>
      <w:r>
        <w:rPr>
          <w:rFonts w:hint="eastAsia"/>
        </w:rPr>
        <w:t>保洁各</w:t>
      </w:r>
      <w:proofErr w:type="gramEnd"/>
      <w:r>
        <w:rPr>
          <w:rFonts w:hint="eastAsia"/>
        </w:rPr>
        <w:t>楼层的洗手间、更换卫生纸、洗手液、洁瓷精。</w:t>
      </w:r>
      <w:proofErr w:type="gramStart"/>
      <w:r>
        <w:rPr>
          <w:rFonts w:hint="eastAsia"/>
        </w:rPr>
        <w:t>抹净各类</w:t>
      </w:r>
      <w:proofErr w:type="gramEnd"/>
      <w:r>
        <w:rPr>
          <w:rFonts w:hint="eastAsia"/>
        </w:rPr>
        <w:t>洁具等工作。</w:t>
      </w:r>
    </w:p>
    <w:p w:rsidR="00B24C08" w:rsidRDefault="00E26B67">
      <w:pPr>
        <w:pStyle w:val="a4"/>
        <w:spacing w:line="360" w:lineRule="auto"/>
      </w:pPr>
      <w:r>
        <w:t xml:space="preserve">    14</w:t>
      </w:r>
      <w:r>
        <w:rPr>
          <w:rFonts w:hint="eastAsia"/>
        </w:rPr>
        <w:t>、定时收集各楼层内之生活垃圾，并更换垃圾袋，定期清洁垃圾筒等，保持洁净。</w:t>
      </w:r>
    </w:p>
    <w:p w:rsidR="00B24C08" w:rsidRDefault="00E26B67">
      <w:pPr>
        <w:pStyle w:val="a4"/>
        <w:spacing w:line="360" w:lineRule="auto"/>
      </w:pPr>
      <w:r>
        <w:t xml:space="preserve">    15</w:t>
      </w:r>
      <w:r>
        <w:rPr>
          <w:rFonts w:hint="eastAsia"/>
        </w:rPr>
        <w:t>、定期、定点、定计划使用专业消毒、杀虫害等药剂进行环保消杀工作。</w:t>
      </w:r>
    </w:p>
    <w:p w:rsidR="00B24C08" w:rsidRDefault="00E26B67">
      <w:pPr>
        <w:pStyle w:val="a4"/>
        <w:spacing w:line="360" w:lineRule="auto"/>
      </w:pPr>
      <w:r>
        <w:t xml:space="preserve">    16</w:t>
      </w:r>
      <w:r>
        <w:rPr>
          <w:rFonts w:hint="eastAsia"/>
        </w:rPr>
        <w:t>、按时清运、处理垃圾、定时高压冲洗收集站内外墙壁及地面、定期进行灭虫、消毒。</w:t>
      </w:r>
    </w:p>
    <w:p w:rsidR="00B24C08" w:rsidRDefault="00E26B67">
      <w:pPr>
        <w:pStyle w:val="a4"/>
        <w:spacing w:line="360" w:lineRule="auto"/>
        <w:ind w:firstLine="480"/>
      </w:pPr>
      <w:r>
        <w:t>17</w:t>
      </w:r>
      <w:r>
        <w:rPr>
          <w:rFonts w:hint="eastAsia"/>
        </w:rPr>
        <w:t>、</w:t>
      </w:r>
      <w:proofErr w:type="gramStart"/>
      <w:r>
        <w:rPr>
          <w:rFonts w:hint="eastAsia"/>
        </w:rPr>
        <w:t>保持大楼</w:t>
      </w:r>
      <w:proofErr w:type="gramEnd"/>
      <w:r>
        <w:rPr>
          <w:rFonts w:hint="eastAsia"/>
        </w:rPr>
        <w:t>原有的建筑风貌，每年做一次外墙的清洗工作，使物业持久如新。</w:t>
      </w:r>
    </w:p>
    <w:p w:rsidR="00B24C08" w:rsidRDefault="00E26B67">
      <w:pPr>
        <w:pStyle w:val="a4"/>
        <w:spacing w:line="360" w:lineRule="auto"/>
        <w:ind w:firstLine="420"/>
      </w:pPr>
      <w:r>
        <w:t>18</w:t>
      </w:r>
      <w:r>
        <w:rPr>
          <w:rFonts w:hint="eastAsia"/>
        </w:rPr>
        <w:t>、办公室的保洁。</w:t>
      </w:r>
    </w:p>
    <w:p w:rsidR="00B24C08" w:rsidRDefault="00E26B67">
      <w:pPr>
        <w:spacing w:line="360" w:lineRule="auto"/>
        <w:ind w:firstLineChars="200" w:firstLine="420"/>
      </w:pPr>
      <w:r>
        <w:rPr>
          <w:rFonts w:hint="eastAsia"/>
        </w:rPr>
        <w:t>服务标准：建立办公楼（区域）环境管理制度并认真落实，环卫设施齐备，实行标准化清扫保洁，由专人负责检查监督，清洁率</w:t>
      </w:r>
      <w:r>
        <w:t>100%</w:t>
      </w:r>
      <w:r>
        <w:rPr>
          <w:rFonts w:hint="eastAsia"/>
        </w:rPr>
        <w:t>。具体区域标准要求如下：</w:t>
      </w:r>
    </w:p>
    <w:p w:rsidR="00B24C08" w:rsidRDefault="00E26B67">
      <w:pPr>
        <w:spacing w:line="360" w:lineRule="auto"/>
      </w:pPr>
      <w:r>
        <w:t xml:space="preserve">    </w:t>
      </w:r>
      <w:r>
        <w:rPr>
          <w:rFonts w:hint="eastAsia"/>
        </w:rPr>
        <w:t>外围及周边道路地面干净无杂物、无积水，无明显污迹、油渍；明沟、窨井内无杂物、无异味；各种标示标牌表面干净无积尘、无水印；路灯表面干净无污渍。</w:t>
      </w:r>
    </w:p>
    <w:p w:rsidR="00B24C08" w:rsidRDefault="00E26B67">
      <w:pPr>
        <w:spacing w:line="360" w:lineRule="auto"/>
      </w:pPr>
      <w:r>
        <w:t xml:space="preserve">      </w:t>
      </w:r>
      <w:r>
        <w:rPr>
          <w:rFonts w:hint="eastAsia"/>
        </w:rPr>
        <w:t>大厅、楼内，公共通道地面干净、无污渍，有光泽，保持地面材质原貌；门框、窗框、窗台、金属件表面光亮、无灰尘、无污渍；门窗玻璃干净无尘，透光性好，无明显印迹；各</w:t>
      </w:r>
    </w:p>
    <w:p w:rsidR="00B24C08" w:rsidRDefault="00E26B67">
      <w:pPr>
        <w:spacing w:line="360" w:lineRule="auto"/>
      </w:pPr>
      <w:r>
        <w:rPr>
          <w:rFonts w:hint="eastAsia"/>
        </w:rPr>
        <w:t>种金属件表面干净，无污渍，有金属光泽；门把手干净、无印迹、定时消毒；天花板干净，</w:t>
      </w:r>
    </w:p>
    <w:p w:rsidR="00B24C08" w:rsidRDefault="00E26B67">
      <w:pPr>
        <w:spacing w:line="360" w:lineRule="auto"/>
      </w:pPr>
      <w:r>
        <w:rPr>
          <w:rFonts w:hint="eastAsia"/>
        </w:rPr>
        <w:t>无污渍、无蛛网；灯具干净无积尘，中央空调风口干净，无污迹，进出口地垫摆放整齐，表</w:t>
      </w:r>
    </w:p>
    <w:p w:rsidR="00B24C08" w:rsidRDefault="00E26B67">
      <w:pPr>
        <w:spacing w:line="360" w:lineRule="auto"/>
      </w:pPr>
      <w:r>
        <w:rPr>
          <w:rFonts w:hint="eastAsia"/>
        </w:rPr>
        <w:t>面干净无杂物，盆栽植物无积尘。</w:t>
      </w:r>
    </w:p>
    <w:p w:rsidR="00B24C08" w:rsidRDefault="00E26B67">
      <w:pPr>
        <w:spacing w:line="360" w:lineRule="auto"/>
      </w:pPr>
      <w:r>
        <w:t xml:space="preserve">    </w:t>
      </w:r>
      <w:r>
        <w:rPr>
          <w:rFonts w:hint="eastAsia"/>
        </w:rPr>
        <w:t>会议室、接待室地面、墙面、干净，无灰尘、污渍；天花板、风口目视无灰尘、污渍；</w:t>
      </w:r>
    </w:p>
    <w:p w:rsidR="00B24C08" w:rsidRDefault="00E26B67">
      <w:pPr>
        <w:spacing w:line="360" w:lineRule="auto"/>
      </w:pPr>
      <w:r>
        <w:rPr>
          <w:rFonts w:hint="eastAsia"/>
        </w:rPr>
        <w:t>桌椅干净，物品摆放整齐、有序。</w:t>
      </w:r>
    </w:p>
    <w:p w:rsidR="00B24C08" w:rsidRDefault="00E26B67">
      <w:pPr>
        <w:spacing w:line="360" w:lineRule="auto"/>
      </w:pPr>
      <w:r>
        <w:lastRenderedPageBreak/>
        <w:t xml:space="preserve">    </w:t>
      </w:r>
      <w:r>
        <w:rPr>
          <w:rFonts w:hint="eastAsia"/>
        </w:rPr>
        <w:t>楼梯及</w:t>
      </w:r>
      <w:proofErr w:type="gramStart"/>
      <w:r>
        <w:rPr>
          <w:rFonts w:hint="eastAsia"/>
        </w:rPr>
        <w:t>楼梯间梯步表面</w:t>
      </w:r>
      <w:proofErr w:type="gramEnd"/>
      <w:r>
        <w:rPr>
          <w:rFonts w:hint="eastAsia"/>
        </w:rPr>
        <w:t>干净无污渍，防滑条</w:t>
      </w:r>
      <w:r>
        <w:t>(</w:t>
      </w:r>
      <w:r>
        <w:rPr>
          <w:rFonts w:hint="eastAsia"/>
        </w:rPr>
        <w:t>缝</w:t>
      </w:r>
      <w:r>
        <w:t>)</w:t>
      </w:r>
      <w:r>
        <w:rPr>
          <w:rFonts w:hint="eastAsia"/>
        </w:rPr>
        <w:t>干净，扶手栏杆表面干净无灰尘，防火门及闭门器表面干净无污渍，墙面、天花板无积尘、蛛网。</w:t>
      </w:r>
    </w:p>
    <w:p w:rsidR="00B24C08" w:rsidRDefault="00E26B67">
      <w:pPr>
        <w:spacing w:line="360" w:lineRule="auto"/>
      </w:pPr>
      <w:r>
        <w:t xml:space="preserve">    </w:t>
      </w:r>
      <w:r>
        <w:rPr>
          <w:rFonts w:hint="eastAsia"/>
        </w:rPr>
        <w:t>公共卫生间地面干净，无污渍、无积水，大小便器表面干净，无污渍，有光泽；各种隔断表面干净，无乱写乱画，金属饰件表面干净，无污迹，有金属光泽；墙壁表面干净，天停车场地面干净，无杂物，无明显油渍、污渍；顶部各种管网、灯具表面干净无积尘、蛛网；墙面干净无积尘，各种指示牌表面干净有光泽；消防器材表面干净，摆放整齐；减速</w:t>
      </w:r>
    </w:p>
    <w:p w:rsidR="00B24C08" w:rsidRDefault="00E26B67">
      <w:pPr>
        <w:spacing w:line="360" w:lineRule="auto"/>
      </w:pPr>
      <w:r>
        <w:rPr>
          <w:rFonts w:hint="eastAsia"/>
        </w:rPr>
        <w:t>带表面干净无明显污迹，各种道闸表面无灰尘。</w:t>
      </w:r>
    </w:p>
    <w:p w:rsidR="00B24C08" w:rsidRDefault="00E26B67">
      <w:pPr>
        <w:spacing w:line="360" w:lineRule="auto"/>
      </w:pPr>
      <w:r>
        <w:t xml:space="preserve">    </w:t>
      </w:r>
      <w:r>
        <w:rPr>
          <w:rFonts w:hint="eastAsia"/>
        </w:rPr>
        <w:t>开水间及清洁间地面干净，无杂物、无积水，地垫摆放整齐干净，天花板干净无蛛网，</w:t>
      </w:r>
    </w:p>
    <w:p w:rsidR="00B24C08" w:rsidRDefault="00E26B67">
      <w:pPr>
        <w:spacing w:line="360" w:lineRule="auto"/>
      </w:pPr>
      <w:r>
        <w:rPr>
          <w:rFonts w:hint="eastAsia"/>
        </w:rPr>
        <w:t>灯罩表面无积尘、蛛网，墙面干净无污渍，各种物品表面干净无渍，清洁工具摆放整齐有序，</w:t>
      </w:r>
    </w:p>
    <w:p w:rsidR="00B24C08" w:rsidRDefault="00E26B67">
      <w:pPr>
        <w:spacing w:line="360" w:lineRule="auto"/>
      </w:pPr>
      <w:r>
        <w:rPr>
          <w:rFonts w:hint="eastAsia"/>
        </w:rPr>
        <w:t>室内无明显异味。</w:t>
      </w:r>
    </w:p>
    <w:p w:rsidR="00B24C08" w:rsidRDefault="00E26B67">
      <w:pPr>
        <w:spacing w:line="360" w:lineRule="auto"/>
      </w:pPr>
      <w:r>
        <w:t xml:space="preserve">    </w:t>
      </w:r>
      <w:r>
        <w:rPr>
          <w:rFonts w:hint="eastAsia"/>
        </w:rPr>
        <w:t>电梯及电梯厅、电梯轿厢四壁光洁明亮，操作面板无污迹、无灰尘、无印迹，地面干净，空气清新、无异味；电梯凹槽内无垃圾无杂物，按钮表面干净无印迹；扶梯踏步表面干净，扶手表面干净无灰尘、污渍，玻璃表面干净透光性好，不锈钢光亮无尘；梳齿板内无杂物污渍；厅内地面干净有光泽。</w:t>
      </w:r>
    </w:p>
    <w:p w:rsidR="00B24C08" w:rsidRDefault="00E26B67">
      <w:pPr>
        <w:spacing w:line="360" w:lineRule="auto"/>
      </w:pPr>
      <w:r>
        <w:t xml:space="preserve">    </w:t>
      </w:r>
      <w:r>
        <w:rPr>
          <w:rFonts w:hint="eastAsia"/>
        </w:rPr>
        <w:t>电器设施</w:t>
      </w:r>
      <w:r>
        <w:t xml:space="preserve"> </w:t>
      </w:r>
      <w:r>
        <w:rPr>
          <w:rFonts w:hint="eastAsia"/>
        </w:rPr>
        <w:t>灯泡、灯管、灯罩无积尘、无污迹。装饰件无积尘、无污迹；开关、插座、</w:t>
      </w:r>
      <w:proofErr w:type="gramStart"/>
      <w:r>
        <w:rPr>
          <w:rFonts w:hint="eastAsia"/>
        </w:rPr>
        <w:t>配电箱无积尘</w:t>
      </w:r>
      <w:proofErr w:type="gramEnd"/>
      <w:r>
        <w:rPr>
          <w:rFonts w:hint="eastAsia"/>
        </w:rPr>
        <w:t>、无明显污迹。</w:t>
      </w:r>
    </w:p>
    <w:p w:rsidR="00B24C08" w:rsidRDefault="00E26B67">
      <w:pPr>
        <w:spacing w:line="360" w:lineRule="auto"/>
      </w:pPr>
      <w:r>
        <w:t xml:space="preserve">    </w:t>
      </w:r>
      <w:r>
        <w:rPr>
          <w:rFonts w:hint="eastAsia"/>
        </w:rPr>
        <w:t>垃圾桶及果皮桶、箱按指定位置摆放，</w:t>
      </w:r>
      <w:proofErr w:type="gramStart"/>
      <w:r>
        <w:rPr>
          <w:rFonts w:hint="eastAsia"/>
        </w:rPr>
        <w:t>桶身表面</w:t>
      </w:r>
      <w:proofErr w:type="gramEnd"/>
      <w:r>
        <w:rPr>
          <w:rFonts w:hint="eastAsia"/>
        </w:rPr>
        <w:t>干净无污渍无痰迹；烟灰缸内烟头不应超过</w:t>
      </w:r>
      <w:r>
        <w:t>3</w:t>
      </w:r>
      <w:r>
        <w:rPr>
          <w:rFonts w:hint="eastAsia"/>
        </w:rPr>
        <w:t>个，垃圾不应超过</w:t>
      </w:r>
      <w:r>
        <w:t>2</w:t>
      </w:r>
      <w:r>
        <w:rPr>
          <w:rFonts w:hint="eastAsia"/>
        </w:rPr>
        <w:t>／</w:t>
      </w:r>
      <w:r>
        <w:t>3</w:t>
      </w:r>
      <w:r>
        <w:rPr>
          <w:rFonts w:hint="eastAsia"/>
        </w:rPr>
        <w:t>，内胆应定期清洁、消毒。</w:t>
      </w:r>
    </w:p>
    <w:p w:rsidR="00B24C08" w:rsidRDefault="00E26B67">
      <w:pPr>
        <w:spacing w:line="360" w:lineRule="auto"/>
      </w:pPr>
      <w:r>
        <w:t xml:space="preserve">    </w:t>
      </w:r>
      <w:r>
        <w:rPr>
          <w:rFonts w:hint="eastAsia"/>
        </w:rPr>
        <w:t>消防栓、消防箱，公共设施</w:t>
      </w:r>
      <w:r>
        <w:t xml:space="preserve"> </w:t>
      </w:r>
      <w:r>
        <w:rPr>
          <w:rFonts w:hint="eastAsia"/>
        </w:rPr>
        <w:t>保持表面干净，无灰尘、无污渍。报警器、火警通讯电话</w:t>
      </w:r>
    </w:p>
    <w:p w:rsidR="00B24C08" w:rsidRDefault="00E26B67">
      <w:pPr>
        <w:spacing w:line="360" w:lineRule="auto"/>
      </w:pPr>
      <w:r>
        <w:rPr>
          <w:rFonts w:hint="eastAsia"/>
        </w:rPr>
        <w:t>插座、灭火器表面光亮、无积尘、无污迹；喷淋盖、烟感器、扬声器无积尘、无污渍。监控</w:t>
      </w:r>
    </w:p>
    <w:p w:rsidR="00B24C08" w:rsidRDefault="00E26B67">
      <w:pPr>
        <w:spacing w:line="360" w:lineRule="auto"/>
      </w:pPr>
      <w:r>
        <w:rPr>
          <w:rFonts w:hint="eastAsia"/>
        </w:rPr>
        <w:t>摄像头、门警器表面光亮、无积尘、无斑点；消防栓外表面光亮、无印迹、无积尘，内侧无</w:t>
      </w:r>
    </w:p>
    <w:p w:rsidR="00B24C08" w:rsidRDefault="00E26B67">
      <w:pPr>
        <w:spacing w:line="360" w:lineRule="auto"/>
      </w:pPr>
      <w:r>
        <w:rPr>
          <w:rFonts w:hint="eastAsia"/>
        </w:rPr>
        <w:t>积尘、无污迹。</w:t>
      </w:r>
      <w:r>
        <w:t xml:space="preserve">   </w:t>
      </w:r>
    </w:p>
    <w:p w:rsidR="00B24C08" w:rsidRDefault="00E26B67">
      <w:pPr>
        <w:spacing w:line="360" w:lineRule="auto"/>
      </w:pPr>
      <w:r>
        <w:t xml:space="preserve">    </w:t>
      </w:r>
      <w:r>
        <w:rPr>
          <w:rFonts w:hint="eastAsia"/>
        </w:rPr>
        <w:t>垃圾中转房</w:t>
      </w:r>
      <w:r>
        <w:t xml:space="preserve"> </w:t>
      </w:r>
      <w:r>
        <w:rPr>
          <w:rFonts w:hint="eastAsia"/>
        </w:rPr>
        <w:t>中转房应专人管理定时开放，袋装垃圾摆放整齐，地面无明显垃圾，无污水外溢，房内应无明显异味，垃圾日产日清。</w:t>
      </w:r>
    </w:p>
    <w:p w:rsidR="00B24C08" w:rsidRDefault="00E26B67">
      <w:pPr>
        <w:spacing w:line="360" w:lineRule="auto"/>
      </w:pPr>
      <w:r>
        <w:t xml:space="preserve">    </w:t>
      </w:r>
      <w:r>
        <w:rPr>
          <w:rFonts w:hint="eastAsia"/>
        </w:rPr>
        <w:t>设备机房、管道，指示牌无卫生死角、无垃圾堆积，无积尘、目视无蜘蛛网、无明显</w:t>
      </w:r>
    </w:p>
    <w:p w:rsidR="00B24C08" w:rsidRDefault="00E26B67">
      <w:r>
        <w:rPr>
          <w:rFonts w:hint="eastAsia"/>
        </w:rPr>
        <w:t>无污渍、无水渍；指示牌、广告牌无灰尘、无污迹，金属件表面光亮，无痕迹。</w:t>
      </w:r>
    </w:p>
    <w:p w:rsidR="00B24C08" w:rsidRDefault="00E26B67">
      <w:pPr>
        <w:pStyle w:val="a4"/>
        <w:spacing w:line="360" w:lineRule="auto"/>
        <w:rPr>
          <w:b/>
          <w:bCs/>
        </w:rPr>
      </w:pPr>
      <w:r>
        <w:rPr>
          <w:rFonts w:hint="eastAsia"/>
        </w:rPr>
        <w:t>（</w:t>
      </w:r>
      <w:r>
        <w:rPr>
          <w:rFonts w:hint="eastAsia"/>
          <w:b/>
          <w:bCs/>
        </w:rPr>
        <w:t>七）、收发服务</w:t>
      </w:r>
    </w:p>
    <w:p w:rsidR="00B24C08" w:rsidRDefault="00E26B67">
      <w:pPr>
        <w:pStyle w:val="a4"/>
        <w:spacing w:line="360" w:lineRule="auto"/>
      </w:pPr>
      <w:r>
        <w:t xml:space="preserve">    1</w:t>
      </w:r>
      <w:r>
        <w:rPr>
          <w:rFonts w:hint="eastAsia"/>
        </w:rPr>
        <w:t>、建立收发中心，传递报刊、杂志、信件派发送至每一部门信箱。</w:t>
      </w:r>
    </w:p>
    <w:p w:rsidR="00B24C08" w:rsidRDefault="00E26B67">
      <w:pPr>
        <w:pStyle w:val="a4"/>
        <w:spacing w:line="360" w:lineRule="auto"/>
      </w:pPr>
      <w:r>
        <w:t xml:space="preserve">    2</w:t>
      </w:r>
      <w:r>
        <w:rPr>
          <w:rFonts w:hint="eastAsia"/>
        </w:rPr>
        <w:t>、</w:t>
      </w:r>
      <w:proofErr w:type="gramStart"/>
      <w:r>
        <w:rPr>
          <w:rFonts w:hint="eastAsia"/>
        </w:rPr>
        <w:t>代叫速递</w:t>
      </w:r>
      <w:proofErr w:type="gramEnd"/>
      <w:r>
        <w:rPr>
          <w:rFonts w:hint="eastAsia"/>
        </w:rPr>
        <w:t>公司</w:t>
      </w:r>
    </w:p>
    <w:p w:rsidR="00B24C08" w:rsidRDefault="00E26B67">
      <w:pPr>
        <w:pStyle w:val="a4"/>
        <w:spacing w:line="360" w:lineRule="auto"/>
        <w:ind w:firstLine="420"/>
      </w:pPr>
      <w:r>
        <w:rPr>
          <w:rFonts w:hint="eastAsia"/>
        </w:rPr>
        <w:t>服务标准：报刊、杂志、信件派发及相关服务及时、准确、有记录。</w:t>
      </w:r>
    </w:p>
    <w:p w:rsidR="00B24C08" w:rsidRDefault="00E26B67">
      <w:pPr>
        <w:pStyle w:val="a8"/>
        <w:spacing w:line="360" w:lineRule="auto"/>
        <w:ind w:left="0" w:firstLineChars="0" w:firstLine="0"/>
        <w:rPr>
          <w:b/>
          <w:sz w:val="28"/>
          <w:szCs w:val="28"/>
        </w:rPr>
      </w:pPr>
      <w:r>
        <w:rPr>
          <w:rFonts w:ascii="宋体" w:hAnsi="宋体" w:cs="宋体" w:hint="eastAsia"/>
          <w:b/>
          <w:sz w:val="24"/>
        </w:rPr>
        <w:lastRenderedPageBreak/>
        <w:t>三、物业管理服务人员设置需求</w:t>
      </w:r>
    </w:p>
    <w:p w:rsidR="00B24C08" w:rsidRDefault="00E26B67">
      <w:pPr>
        <w:spacing w:line="360" w:lineRule="auto"/>
        <w:rPr>
          <w:rFonts w:ascii="宋体" w:hAnsi="宋体" w:cs="宋体"/>
          <w:bCs/>
          <w:szCs w:val="21"/>
        </w:rPr>
      </w:pPr>
      <w:r>
        <w:rPr>
          <w:rFonts w:ascii="宋体" w:hAnsi="宋体" w:cs="宋体" w:hint="eastAsia"/>
          <w:b/>
          <w:bCs/>
          <w:szCs w:val="21"/>
        </w:rPr>
        <w:t>（一）安全保卫管理服务：</w:t>
      </w:r>
      <w:r>
        <w:rPr>
          <w:rFonts w:ascii="宋体" w:hAnsi="宋体" w:cs="宋体" w:hint="eastAsia"/>
          <w:bCs/>
          <w:szCs w:val="21"/>
        </w:rPr>
        <w:t>员工及管理人员9名。</w:t>
      </w:r>
    </w:p>
    <w:p w:rsidR="00B24C08" w:rsidRDefault="00E26B67">
      <w:pPr>
        <w:spacing w:line="360" w:lineRule="auto"/>
        <w:ind w:firstLineChars="200" w:firstLine="420"/>
        <w:rPr>
          <w:rFonts w:ascii="宋体" w:hAnsi="宋体" w:cs="宋体"/>
          <w:szCs w:val="21"/>
        </w:rPr>
      </w:pPr>
      <w:r>
        <w:rPr>
          <w:rFonts w:ascii="宋体" w:hAnsi="宋体" w:cs="宋体" w:hint="eastAsia"/>
          <w:bCs/>
          <w:szCs w:val="21"/>
        </w:rPr>
        <w:t>实行2人双岗制，1人常日班,其中消防控制室值班每班时间不大于8小时。</w:t>
      </w:r>
      <w:r>
        <w:rPr>
          <w:rFonts w:ascii="宋体" w:hAnsi="宋体" w:cs="宋体" w:hint="eastAsia"/>
          <w:szCs w:val="21"/>
        </w:rPr>
        <w:t>为业主提供全天24小时的保安服务（外来人员、车辆进出登记查验，院内车辆引导指挥停放，消防控制系统监管操作（需全员持4级上岗证书），电弧探测系统监管，视频监控系统监管，报刊、信件、邮包的收发，门卫周围卫生保洁，每日升国旗、队列训练等，如有突发公共卫生事件发生，门卫需配合做好相关工作处置）。</w:t>
      </w:r>
    </w:p>
    <w:p w:rsidR="00B24C08" w:rsidRDefault="00E26B67">
      <w:pPr>
        <w:spacing w:line="360" w:lineRule="auto"/>
        <w:rPr>
          <w:rFonts w:ascii="宋体" w:hAnsi="宋体" w:cs="宋体"/>
          <w:b/>
          <w:szCs w:val="21"/>
        </w:rPr>
      </w:pPr>
      <w:r>
        <w:rPr>
          <w:rFonts w:ascii="宋体" w:hAnsi="宋体" w:cs="宋体" w:hint="eastAsia"/>
          <w:b/>
          <w:bCs/>
          <w:szCs w:val="21"/>
        </w:rPr>
        <w:t>（二）环境</w:t>
      </w:r>
      <w:r>
        <w:rPr>
          <w:rFonts w:ascii="宋体" w:hAnsi="宋体" w:cs="宋体" w:hint="eastAsia"/>
          <w:b/>
          <w:szCs w:val="21"/>
        </w:rPr>
        <w:t>卫生管理服务：</w:t>
      </w:r>
      <w:r>
        <w:rPr>
          <w:rFonts w:ascii="宋体" w:hAnsi="宋体" w:cs="宋体" w:hint="eastAsia"/>
          <w:bCs/>
          <w:szCs w:val="21"/>
        </w:rPr>
        <w:t>员工17名。</w:t>
      </w:r>
    </w:p>
    <w:p w:rsidR="00B24C08" w:rsidRDefault="00E26B67">
      <w:pPr>
        <w:spacing w:line="360" w:lineRule="auto"/>
        <w:ind w:firstLineChars="200" w:firstLine="420"/>
        <w:rPr>
          <w:rFonts w:ascii="宋体" w:hAnsi="宋体" w:cs="宋体"/>
          <w:szCs w:val="21"/>
        </w:rPr>
      </w:pPr>
      <w:r>
        <w:rPr>
          <w:rFonts w:ascii="宋体" w:hAnsi="宋体" w:cs="宋体" w:hint="eastAsia"/>
          <w:szCs w:val="21"/>
        </w:rPr>
        <w:t>负责公共环境卫生，包括甲方围墙内所有房屋公用部位的清洁卫生。其中包含楼宇内各科室、教育培训楼、</w:t>
      </w:r>
      <w:proofErr w:type="gramStart"/>
      <w:r>
        <w:rPr>
          <w:rFonts w:ascii="宋体" w:hAnsi="宋体" w:cs="宋体" w:hint="eastAsia"/>
          <w:szCs w:val="21"/>
        </w:rPr>
        <w:t>芳草园</w:t>
      </w:r>
      <w:proofErr w:type="gramEnd"/>
      <w:r>
        <w:rPr>
          <w:rFonts w:ascii="宋体" w:hAnsi="宋体" w:cs="宋体" w:hint="eastAsia"/>
          <w:szCs w:val="21"/>
        </w:rPr>
        <w:t>1组、</w:t>
      </w:r>
      <w:proofErr w:type="gramStart"/>
      <w:r>
        <w:rPr>
          <w:rFonts w:ascii="宋体" w:hAnsi="宋体" w:cs="宋体" w:hint="eastAsia"/>
          <w:szCs w:val="21"/>
        </w:rPr>
        <w:t>芳草园</w:t>
      </w:r>
      <w:proofErr w:type="gramEnd"/>
      <w:r>
        <w:rPr>
          <w:rFonts w:ascii="宋体" w:hAnsi="宋体" w:cs="宋体" w:hint="eastAsia"/>
          <w:szCs w:val="21"/>
        </w:rPr>
        <w:t>2组、花艺苑等地点的地面和门窗卫生清洁；招待所、值班室（行政、医护）室内卫生清洁和房间整理工作；院内道路及两旁绿化、池塘、公共走廊等区域的清洁卫生，垃圾收集，下水管道的疏通等。同时配合做好院各类大型活动的保洁和服务工作，以及新开班组的开荒工作，包括临时交办保洁任务。</w:t>
      </w:r>
    </w:p>
    <w:p w:rsidR="00B24C08" w:rsidRDefault="00E26B67">
      <w:pPr>
        <w:spacing w:line="360" w:lineRule="auto"/>
        <w:rPr>
          <w:rFonts w:ascii="宋体" w:hAnsi="宋体" w:cs="宋体"/>
          <w:szCs w:val="21"/>
        </w:rPr>
      </w:pPr>
      <w:r>
        <w:rPr>
          <w:rFonts w:ascii="宋体" w:hAnsi="宋体" w:cs="宋体" w:hint="eastAsia"/>
          <w:b/>
          <w:szCs w:val="21"/>
        </w:rPr>
        <w:t>（三）洗衣房运行管理服务：</w:t>
      </w:r>
      <w:r>
        <w:rPr>
          <w:rFonts w:ascii="宋体" w:hAnsi="宋体" w:cs="宋体" w:hint="eastAsia"/>
          <w:szCs w:val="21"/>
        </w:rPr>
        <w:t>员工及管理人员9名。</w:t>
      </w:r>
    </w:p>
    <w:p w:rsidR="00B24C08" w:rsidRDefault="00E26B67">
      <w:pPr>
        <w:spacing w:line="360" w:lineRule="auto"/>
        <w:ind w:firstLineChars="200" w:firstLine="420"/>
        <w:rPr>
          <w:rFonts w:ascii="宋体" w:hAnsi="宋体" w:cs="宋体"/>
          <w:szCs w:val="21"/>
        </w:rPr>
      </w:pPr>
      <w:r>
        <w:rPr>
          <w:rFonts w:ascii="宋体" w:hAnsi="宋体" w:cs="宋体" w:hint="eastAsia"/>
          <w:szCs w:val="21"/>
        </w:rPr>
        <w:t>负责服务对象衣物、床单、被套及尿布等的洗涤、消毒、烘（晒）干、折叠、清点、发放等全过程的管理服务。负责衣被类仓库的整理、报废、换季更换发放等工作。</w:t>
      </w:r>
    </w:p>
    <w:p w:rsidR="00B24C08" w:rsidRDefault="00E26B67">
      <w:pPr>
        <w:spacing w:line="360" w:lineRule="auto"/>
        <w:rPr>
          <w:rFonts w:ascii="宋体" w:hAnsi="宋体" w:cs="宋体"/>
          <w:b/>
          <w:bCs/>
          <w:szCs w:val="21"/>
        </w:rPr>
      </w:pPr>
      <w:r>
        <w:rPr>
          <w:rFonts w:ascii="宋体" w:hAnsi="宋体" w:cs="宋体" w:hint="eastAsia"/>
          <w:b/>
          <w:bCs/>
          <w:szCs w:val="21"/>
        </w:rPr>
        <w:t>（四）维修管理服务：</w:t>
      </w:r>
      <w:r>
        <w:rPr>
          <w:rFonts w:ascii="宋体" w:hAnsi="宋体" w:cs="宋体" w:hint="eastAsia"/>
          <w:bCs/>
          <w:szCs w:val="21"/>
        </w:rPr>
        <w:t>员工4名。</w:t>
      </w:r>
    </w:p>
    <w:p w:rsidR="00B24C08" w:rsidRDefault="00E26B67">
      <w:pPr>
        <w:spacing w:line="360" w:lineRule="auto"/>
        <w:ind w:firstLineChars="200" w:firstLine="420"/>
        <w:rPr>
          <w:rFonts w:ascii="宋体" w:hAnsi="宋体" w:cs="宋体"/>
          <w:bCs/>
          <w:szCs w:val="21"/>
        </w:rPr>
      </w:pPr>
      <w:r>
        <w:rPr>
          <w:rFonts w:ascii="宋体" w:hAnsi="宋体" w:cs="宋体" w:hint="eastAsia"/>
          <w:bCs/>
          <w:szCs w:val="21"/>
        </w:rPr>
        <w:t>根据业主需要及时提供相关维修服务。如水电、门窗、桌椅、地板等日常维修服务，从业人员必须具有相关上岗资质证书（电工需持高低压电工证）。</w:t>
      </w:r>
    </w:p>
    <w:p w:rsidR="00B24C08" w:rsidRDefault="00E26B67">
      <w:pPr>
        <w:spacing w:line="360" w:lineRule="auto"/>
        <w:rPr>
          <w:rFonts w:ascii="宋体" w:hAnsi="宋体" w:cs="宋体"/>
          <w:b/>
          <w:szCs w:val="21"/>
        </w:rPr>
      </w:pPr>
      <w:r>
        <w:rPr>
          <w:rFonts w:ascii="宋体" w:hAnsi="宋体" w:cs="宋体" w:hint="eastAsia"/>
          <w:b/>
          <w:szCs w:val="21"/>
        </w:rPr>
        <w:t>（五）锅炉房运行服务：</w:t>
      </w:r>
      <w:r>
        <w:rPr>
          <w:rFonts w:ascii="宋体" w:hAnsi="宋体" w:cs="宋体" w:hint="eastAsia"/>
          <w:bCs/>
          <w:szCs w:val="21"/>
        </w:rPr>
        <w:t>员工2名。</w:t>
      </w:r>
    </w:p>
    <w:p w:rsidR="00B24C08" w:rsidRDefault="00E26B67">
      <w:pPr>
        <w:spacing w:line="360" w:lineRule="auto"/>
        <w:ind w:firstLineChars="200" w:firstLine="420"/>
        <w:rPr>
          <w:rFonts w:ascii="宋体" w:hAnsi="宋体" w:cs="宋体"/>
          <w:szCs w:val="21"/>
        </w:rPr>
      </w:pPr>
      <w:r>
        <w:rPr>
          <w:rFonts w:ascii="宋体" w:hAnsi="宋体" w:cs="宋体" w:hint="eastAsia"/>
          <w:szCs w:val="21"/>
        </w:rPr>
        <w:t>熟悉所锅炉房操作设备的技术参数、运行性能，熟练掌握操作技能和检查方法。了解给水的水质指标和水处理方法，每日对水质进行检测，每小时巡检1次，发现问题及时处理，确保相关设备安全运行。认真填写运行记录，内容完整、字迹工整。</w:t>
      </w:r>
    </w:p>
    <w:p w:rsidR="00B24C08" w:rsidRDefault="00E26B67">
      <w:pPr>
        <w:spacing w:line="360" w:lineRule="auto"/>
        <w:rPr>
          <w:rFonts w:ascii="宋体" w:hAnsi="宋体" w:cs="宋体"/>
          <w:b/>
          <w:szCs w:val="21"/>
        </w:rPr>
      </w:pPr>
      <w:r>
        <w:rPr>
          <w:rFonts w:ascii="宋体" w:hAnsi="宋体" w:cs="宋体" w:hint="eastAsia"/>
          <w:b/>
          <w:szCs w:val="21"/>
        </w:rPr>
        <w:t>（六）对投标企业的要求</w:t>
      </w:r>
    </w:p>
    <w:p w:rsidR="00B24C08" w:rsidRDefault="00E26B67">
      <w:pPr>
        <w:spacing w:line="360" w:lineRule="auto"/>
        <w:ind w:firstLineChars="200" w:firstLine="420"/>
        <w:rPr>
          <w:rFonts w:ascii="宋体" w:hAnsi="宋体" w:cs="宋体"/>
          <w:szCs w:val="21"/>
        </w:rPr>
      </w:pPr>
      <w:r>
        <w:rPr>
          <w:rFonts w:ascii="宋体" w:hAnsi="宋体" w:cs="宋体" w:hint="eastAsia"/>
          <w:szCs w:val="21"/>
        </w:rPr>
        <w:t>上海市第二社会福利院物业管理服务项目范围比较广，业务范围又比较特殊，因此对投标单位有一下要求：</w:t>
      </w:r>
    </w:p>
    <w:p w:rsidR="00B24C08" w:rsidRDefault="00E26B67">
      <w:pPr>
        <w:spacing w:line="360" w:lineRule="auto"/>
        <w:ind w:firstLineChars="200" w:firstLine="420"/>
        <w:rPr>
          <w:rFonts w:ascii="宋体" w:hAnsi="宋体" w:cs="宋体"/>
          <w:szCs w:val="21"/>
        </w:rPr>
      </w:pPr>
      <w:r>
        <w:rPr>
          <w:rFonts w:ascii="宋体" w:hAnsi="宋体" w:cs="宋体" w:hint="eastAsia"/>
          <w:szCs w:val="21"/>
        </w:rPr>
        <w:t>1.具有较丰富的办公场所物</w:t>
      </w:r>
      <w:r w:rsidR="009449A9">
        <w:rPr>
          <w:rFonts w:ascii="宋体" w:hAnsi="宋体" w:cs="宋体" w:hint="eastAsia"/>
          <w:szCs w:val="21"/>
        </w:rPr>
        <w:t>业管理服务经验</w:t>
      </w:r>
      <w:r>
        <w:rPr>
          <w:rFonts w:ascii="宋体" w:hAnsi="宋体" w:cs="宋体" w:hint="eastAsia"/>
          <w:szCs w:val="21"/>
        </w:rPr>
        <w:t>。</w:t>
      </w:r>
    </w:p>
    <w:p w:rsidR="00B24C08" w:rsidRDefault="00E26B67">
      <w:pPr>
        <w:spacing w:line="360" w:lineRule="auto"/>
        <w:ind w:firstLineChars="200" w:firstLine="420"/>
        <w:rPr>
          <w:rFonts w:ascii="宋体" w:hAnsi="宋体" w:cs="宋体"/>
          <w:szCs w:val="21"/>
        </w:rPr>
      </w:pPr>
      <w:r>
        <w:rPr>
          <w:rFonts w:ascii="宋体" w:hAnsi="宋体" w:cs="宋体" w:hint="eastAsia"/>
          <w:szCs w:val="21"/>
        </w:rPr>
        <w:t>2.熟悉社会福利机构物业管理服务。</w:t>
      </w:r>
    </w:p>
    <w:p w:rsidR="00B24C08" w:rsidRDefault="00E26B67">
      <w:pPr>
        <w:spacing w:line="360" w:lineRule="auto"/>
        <w:ind w:firstLineChars="200" w:firstLine="422"/>
        <w:rPr>
          <w:rFonts w:ascii="宋体" w:hAnsi="宋体" w:cs="宋体"/>
          <w:b/>
          <w:szCs w:val="21"/>
        </w:rPr>
      </w:pPr>
      <w:r>
        <w:rPr>
          <w:rFonts w:ascii="宋体" w:hAnsi="宋体" w:cs="宋体" w:hint="eastAsia"/>
          <w:b/>
          <w:szCs w:val="21"/>
        </w:rPr>
        <w:t>4、人员配备</w:t>
      </w:r>
    </w:p>
    <w:p w:rsidR="00B24C08" w:rsidRDefault="00C83C1B">
      <w:pPr>
        <w:spacing w:line="360" w:lineRule="auto"/>
        <w:ind w:firstLineChars="200" w:firstLine="420"/>
        <w:rPr>
          <w:rFonts w:ascii="宋体" w:hAnsi="宋体" w:cs="宋体"/>
          <w:bCs/>
          <w:szCs w:val="21"/>
        </w:rPr>
      </w:pPr>
      <w:r w:rsidRPr="00C83C1B">
        <w:rPr>
          <w:rFonts w:ascii="宋体" w:hAnsi="宋体" w:cs="宋体" w:hint="eastAsia"/>
          <w:color w:val="000000"/>
          <w:szCs w:val="21"/>
        </w:rPr>
        <w:t>各岗位人员配备总数不少于43人，且各岗位人数不少于需求所列数量</w:t>
      </w:r>
      <w:r>
        <w:rPr>
          <w:rFonts w:ascii="宋体" w:hAnsi="宋体" w:cs="宋体" w:hint="eastAsia"/>
          <w:color w:val="000000"/>
          <w:szCs w:val="21"/>
        </w:rPr>
        <w:t>。要求</w:t>
      </w:r>
      <w:r w:rsidR="00E26B67">
        <w:rPr>
          <w:rFonts w:ascii="宋体" w:hAnsi="宋体" w:cs="宋体" w:hint="eastAsia"/>
          <w:szCs w:val="21"/>
        </w:rPr>
        <w:t>其中</w:t>
      </w:r>
      <w:r>
        <w:rPr>
          <w:rFonts w:ascii="宋体" w:hAnsi="宋体" w:cs="宋体" w:hint="eastAsia"/>
          <w:szCs w:val="21"/>
        </w:rPr>
        <w:t>包括</w:t>
      </w:r>
      <w:r>
        <w:rPr>
          <w:rFonts w:ascii="宋体" w:hAnsi="宋体" w:cs="宋体" w:hint="eastAsia"/>
          <w:bCs/>
          <w:szCs w:val="21"/>
        </w:rPr>
        <w:lastRenderedPageBreak/>
        <w:t>项目经理</w:t>
      </w:r>
      <w:r w:rsidR="00E26B67">
        <w:rPr>
          <w:rFonts w:ascii="宋体" w:hAnsi="宋体" w:cs="宋体" w:hint="eastAsia"/>
          <w:bCs/>
          <w:szCs w:val="21"/>
        </w:rPr>
        <w:t>1人、</w:t>
      </w:r>
      <w:r>
        <w:rPr>
          <w:rFonts w:ascii="宋体" w:hAnsi="宋体" w:cs="宋体" w:hint="eastAsia"/>
          <w:bCs/>
          <w:szCs w:val="21"/>
        </w:rPr>
        <w:t>项目副经理</w:t>
      </w:r>
      <w:r w:rsidR="00E26B67">
        <w:rPr>
          <w:rFonts w:ascii="宋体" w:hAnsi="宋体" w:cs="宋体" w:hint="eastAsia"/>
          <w:bCs/>
          <w:szCs w:val="21"/>
        </w:rPr>
        <w:t>1人、保安9人、维修管理4人、司炉工2人、保洁17人、洗衣房9人。</w:t>
      </w:r>
    </w:p>
    <w:p w:rsidR="00B24C08" w:rsidRDefault="00E26B67">
      <w:pPr>
        <w:widowControl/>
        <w:spacing w:line="360" w:lineRule="auto"/>
        <w:ind w:firstLineChars="200" w:firstLine="482"/>
        <w:jc w:val="left"/>
        <w:rPr>
          <w:rFonts w:ascii="宋体" w:hAnsi="宋体" w:cs="宋体"/>
          <w:b/>
          <w:sz w:val="24"/>
          <w:szCs w:val="24"/>
        </w:rPr>
      </w:pPr>
      <w:r>
        <w:rPr>
          <w:rFonts w:ascii="宋体" w:hAnsi="宋体" w:cs="宋体" w:hint="eastAsia"/>
          <w:b/>
          <w:sz w:val="24"/>
          <w:szCs w:val="24"/>
        </w:rPr>
        <w:t>四、其他要求</w:t>
      </w:r>
    </w:p>
    <w:p w:rsidR="00B24C08" w:rsidRDefault="00E26B67">
      <w:pPr>
        <w:spacing w:line="360" w:lineRule="auto"/>
        <w:ind w:firstLineChars="200" w:firstLine="480"/>
        <w:rPr>
          <w:rFonts w:cs="宋体"/>
          <w:color w:val="000000"/>
          <w:kern w:val="0"/>
          <w:sz w:val="24"/>
          <w:szCs w:val="24"/>
        </w:rPr>
      </w:pPr>
      <w:r>
        <w:rPr>
          <w:rFonts w:ascii="宋体" w:hint="eastAsia"/>
          <w:sz w:val="24"/>
          <w:szCs w:val="24"/>
        </w:rPr>
        <w:t>（1）</w:t>
      </w:r>
      <w:r>
        <w:rPr>
          <w:rFonts w:cs="宋体" w:hint="eastAsia"/>
          <w:color w:val="000000"/>
          <w:kern w:val="0"/>
          <w:sz w:val="24"/>
          <w:szCs w:val="24"/>
        </w:rPr>
        <w:t>供应商具有质量管理体系认证（</w:t>
      </w:r>
      <w:r>
        <w:rPr>
          <w:rFonts w:cs="宋体" w:hint="eastAsia"/>
          <w:color w:val="000000"/>
          <w:kern w:val="0"/>
          <w:sz w:val="24"/>
          <w:szCs w:val="24"/>
        </w:rPr>
        <w:t>GB/T 19001</w:t>
      </w:r>
      <w:r>
        <w:rPr>
          <w:rFonts w:cs="宋体" w:hint="eastAsia"/>
          <w:color w:val="000000"/>
          <w:kern w:val="0"/>
          <w:sz w:val="24"/>
          <w:szCs w:val="24"/>
        </w:rPr>
        <w:t>认证）、职业健康安全管理体系认证（</w:t>
      </w:r>
      <w:r>
        <w:rPr>
          <w:rFonts w:cs="宋体" w:hint="eastAsia"/>
          <w:color w:val="000000"/>
          <w:kern w:val="0"/>
          <w:sz w:val="24"/>
          <w:szCs w:val="24"/>
        </w:rPr>
        <w:t>GB/T 45001</w:t>
      </w:r>
      <w:r>
        <w:rPr>
          <w:rFonts w:cs="宋体" w:hint="eastAsia"/>
          <w:color w:val="000000"/>
          <w:kern w:val="0"/>
          <w:sz w:val="24"/>
          <w:szCs w:val="24"/>
        </w:rPr>
        <w:t>认证），环境管理体系认证（</w:t>
      </w:r>
      <w:r>
        <w:rPr>
          <w:rFonts w:cs="宋体" w:hint="eastAsia"/>
          <w:color w:val="000000"/>
          <w:kern w:val="0"/>
          <w:sz w:val="24"/>
          <w:szCs w:val="24"/>
        </w:rPr>
        <w:t>GB/T 24001</w:t>
      </w:r>
      <w:r>
        <w:rPr>
          <w:rFonts w:cs="宋体" w:hint="eastAsia"/>
          <w:color w:val="000000"/>
          <w:kern w:val="0"/>
          <w:sz w:val="24"/>
          <w:szCs w:val="24"/>
        </w:rPr>
        <w:t>认证），并在认证有效期内的优先考虑。</w:t>
      </w:r>
    </w:p>
    <w:p w:rsidR="00B24C08" w:rsidRDefault="00E26B67">
      <w:pPr>
        <w:spacing w:line="360" w:lineRule="auto"/>
        <w:ind w:firstLineChars="200" w:firstLine="480"/>
        <w:rPr>
          <w:rFonts w:ascii="宋体"/>
          <w:sz w:val="24"/>
          <w:szCs w:val="24"/>
        </w:rPr>
      </w:pPr>
      <w:r>
        <w:rPr>
          <w:rFonts w:ascii="宋体" w:hint="eastAsia"/>
          <w:sz w:val="24"/>
          <w:szCs w:val="24"/>
        </w:rPr>
        <w:t>（2）</w:t>
      </w:r>
      <w:r>
        <w:rPr>
          <w:rFonts w:cs="宋体" w:hint="eastAsia"/>
          <w:color w:val="000000"/>
          <w:kern w:val="0"/>
          <w:sz w:val="24"/>
          <w:szCs w:val="24"/>
        </w:rPr>
        <w:t>供应商</w:t>
      </w:r>
      <w:r>
        <w:rPr>
          <w:rFonts w:ascii="宋体" w:hint="eastAsia"/>
          <w:sz w:val="24"/>
          <w:szCs w:val="24"/>
        </w:rPr>
        <w:t>具备近三年类似项目业绩的优先考虑。</w:t>
      </w:r>
    </w:p>
    <w:p w:rsidR="00B24C08" w:rsidRDefault="00B24C08">
      <w:pPr>
        <w:spacing w:line="360" w:lineRule="auto"/>
        <w:rPr>
          <w:rFonts w:ascii="宋体"/>
          <w:b/>
          <w:bCs/>
          <w:sz w:val="24"/>
          <w:szCs w:val="24"/>
        </w:rPr>
      </w:pPr>
    </w:p>
    <w:p w:rsidR="00B24C08" w:rsidRDefault="00B24C08">
      <w:pPr>
        <w:spacing w:line="360" w:lineRule="auto"/>
        <w:rPr>
          <w:rFonts w:ascii="宋体"/>
          <w:b/>
          <w:bCs/>
          <w:sz w:val="24"/>
          <w:szCs w:val="24"/>
        </w:rPr>
      </w:pPr>
    </w:p>
    <w:p w:rsidR="00B24C08" w:rsidRDefault="00E26B67">
      <w:pPr>
        <w:spacing w:line="360" w:lineRule="auto"/>
        <w:rPr>
          <w:rFonts w:ascii="宋体"/>
          <w:sz w:val="24"/>
          <w:szCs w:val="24"/>
        </w:rPr>
      </w:pPr>
      <w:r>
        <w:rPr>
          <w:rFonts w:ascii="宋体" w:hint="eastAsia"/>
          <w:b/>
          <w:bCs/>
          <w:sz w:val="24"/>
          <w:szCs w:val="24"/>
        </w:rPr>
        <w:t>1、物业管理服务人员行为参考规范</w:t>
      </w:r>
    </w:p>
    <w:tbl>
      <w:tblPr>
        <w:tblpPr w:leftFromText="180" w:rightFromText="180" w:vertAnchor="text" w:horzAnchor="page" w:tblpXSpec="center" w:tblpY="860"/>
        <w:tblOverlap w:val="never"/>
        <w:tblW w:w="5810" w:type="pct"/>
        <w:jc w:val="center"/>
        <w:tblLook w:val="0000"/>
      </w:tblPr>
      <w:tblGrid>
        <w:gridCol w:w="1022"/>
        <w:gridCol w:w="1081"/>
        <w:gridCol w:w="7800"/>
      </w:tblGrid>
      <w:tr w:rsidR="00B24C08" w:rsidTr="00BE4D1A">
        <w:trPr>
          <w:trHeight w:val="660"/>
          <w:jc w:val="center"/>
        </w:trPr>
        <w:tc>
          <w:tcPr>
            <w:tcW w:w="1062" w:type="pct"/>
            <w:gridSpan w:val="2"/>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项   目</w:t>
            </w: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行为参考规范</w:t>
            </w:r>
          </w:p>
        </w:tc>
      </w:tr>
      <w:tr w:rsidR="00B24C08" w:rsidTr="00BE4D1A">
        <w:trPr>
          <w:trHeight w:val="270"/>
          <w:jc w:val="center"/>
        </w:trPr>
        <w:tc>
          <w:tcPr>
            <w:tcW w:w="516"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仪  容  仪  表</w:t>
            </w:r>
          </w:p>
        </w:tc>
        <w:tc>
          <w:tcPr>
            <w:tcW w:w="546"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服饰着装</w:t>
            </w: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1、 上班时间必须穿工作服，工作服穿戴整齐整洁；</w:t>
            </w:r>
          </w:p>
        </w:tc>
      </w:tr>
      <w:tr w:rsidR="00B24C08" w:rsidTr="00BE4D1A">
        <w:trPr>
          <w:trHeight w:val="315"/>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2、 上班统一佩戴工作牌，工作牌应端正地戴在左胸襟处；</w:t>
            </w:r>
          </w:p>
        </w:tc>
      </w:tr>
      <w:tr w:rsidR="00B24C08" w:rsidTr="00BE4D1A">
        <w:trPr>
          <w:trHeight w:val="51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 xml:space="preserve">3、 鞋袜穿戴整齐清洁， 非工作需要不允许打赤脚或穿雨鞋到处走。特殊工作完毕应在工作场所将鞋擦干净再走； </w:t>
            </w:r>
          </w:p>
        </w:tc>
      </w:tr>
      <w:tr w:rsidR="00B24C08" w:rsidTr="00BE4D1A">
        <w:trPr>
          <w:trHeight w:val="27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4、 非特殊情况不允许穿背心、短裤、拖鞋。</w:t>
            </w:r>
          </w:p>
        </w:tc>
      </w:tr>
      <w:tr w:rsidR="00B24C08" w:rsidTr="00BE4D1A">
        <w:trPr>
          <w:trHeight w:val="27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须发</w:t>
            </w: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1、 女员工前发不遮眼， 不梳怪异发型；</w:t>
            </w:r>
          </w:p>
        </w:tc>
      </w:tr>
      <w:tr w:rsidR="00B24C08" w:rsidTr="00BE4D1A">
        <w:trPr>
          <w:trHeight w:val="315"/>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2、 男员工不留长发，不留胡须；</w:t>
            </w:r>
          </w:p>
        </w:tc>
      </w:tr>
      <w:tr w:rsidR="00B24C08" w:rsidTr="00BE4D1A">
        <w:trPr>
          <w:trHeight w:val="27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3、 所有员工头发应保持整洁。</w:t>
            </w:r>
          </w:p>
        </w:tc>
      </w:tr>
      <w:tr w:rsidR="00B24C08" w:rsidTr="00BE4D1A">
        <w:trPr>
          <w:trHeight w:val="27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val="restart"/>
            <w:tcBorders>
              <w:top w:val="single" w:sz="4" w:space="0" w:color="000000"/>
              <w:left w:val="single" w:sz="4" w:space="0" w:color="000000"/>
              <w:bottom w:val="single" w:sz="4" w:space="0" w:color="000000"/>
              <w:right w:val="single" w:sz="4" w:space="0" w:color="000000"/>
            </w:tcBorders>
            <w:noWrap/>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个人卫生</w:t>
            </w: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1、 保持手部干净，经常修剪指甲；</w:t>
            </w:r>
          </w:p>
        </w:tc>
      </w:tr>
      <w:tr w:rsidR="00B24C08" w:rsidTr="00BE4D1A">
        <w:trPr>
          <w:trHeight w:val="27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tcBorders>
              <w:top w:val="single" w:sz="4" w:space="0" w:color="000000"/>
              <w:left w:val="single" w:sz="4" w:space="0" w:color="000000"/>
              <w:bottom w:val="single" w:sz="4" w:space="0" w:color="000000"/>
              <w:right w:val="single" w:sz="4" w:space="0" w:color="000000"/>
            </w:tcBorders>
            <w:noWrap/>
            <w:vAlign w:val="center"/>
          </w:tcPr>
          <w:p w:rsidR="00B24C08" w:rsidRDefault="00B24C08">
            <w:pPr>
              <w:jc w:val="center"/>
              <w:rPr>
                <w:rFonts w:ascii="微软雅黑" w:eastAsia="微软雅黑" w:hAnsi="微软雅黑" w:cs="微软雅黑"/>
                <w:b/>
                <w:bCs/>
                <w:color w:val="000000"/>
                <w:szCs w:val="21"/>
              </w:rPr>
            </w:pP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2、 员工应经常洗澡防汗臭，勤换衣服。衣服因工作而弄湿、弄脏后应换洗；</w:t>
            </w:r>
          </w:p>
        </w:tc>
      </w:tr>
      <w:tr w:rsidR="00B24C08" w:rsidTr="00BE4D1A">
        <w:trPr>
          <w:trHeight w:val="27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tcBorders>
              <w:top w:val="single" w:sz="4" w:space="0" w:color="000000"/>
              <w:left w:val="single" w:sz="4" w:space="0" w:color="000000"/>
              <w:bottom w:val="single" w:sz="4" w:space="0" w:color="000000"/>
              <w:right w:val="single" w:sz="4" w:space="0" w:color="000000"/>
            </w:tcBorders>
            <w:noWrap/>
            <w:vAlign w:val="center"/>
          </w:tcPr>
          <w:p w:rsidR="00B24C08" w:rsidRDefault="00B24C08">
            <w:pPr>
              <w:jc w:val="center"/>
              <w:rPr>
                <w:rFonts w:ascii="微软雅黑" w:eastAsia="微软雅黑" w:hAnsi="微软雅黑" w:cs="微软雅黑"/>
                <w:b/>
                <w:bCs/>
                <w:color w:val="000000"/>
                <w:szCs w:val="21"/>
              </w:rPr>
            </w:pP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3、 上班前和上班期间应注意饮食， 保持口腔清洁、口气清新；</w:t>
            </w:r>
          </w:p>
        </w:tc>
      </w:tr>
      <w:tr w:rsidR="00B24C08" w:rsidTr="00BE4D1A">
        <w:trPr>
          <w:trHeight w:val="315"/>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tcBorders>
              <w:top w:val="single" w:sz="4" w:space="0" w:color="000000"/>
              <w:left w:val="single" w:sz="4" w:space="0" w:color="000000"/>
              <w:bottom w:val="single" w:sz="4" w:space="0" w:color="000000"/>
              <w:right w:val="single" w:sz="4" w:space="0" w:color="000000"/>
            </w:tcBorders>
            <w:noWrap/>
            <w:vAlign w:val="center"/>
          </w:tcPr>
          <w:p w:rsidR="00B24C08" w:rsidRDefault="00B24C08">
            <w:pPr>
              <w:jc w:val="center"/>
              <w:rPr>
                <w:rFonts w:ascii="微软雅黑" w:eastAsia="微软雅黑" w:hAnsi="微软雅黑" w:cs="微软雅黑"/>
                <w:b/>
                <w:bCs/>
                <w:color w:val="000000"/>
                <w:szCs w:val="21"/>
              </w:rPr>
            </w:pP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4、 保持眼部、耳部清洁；</w:t>
            </w:r>
          </w:p>
        </w:tc>
      </w:tr>
      <w:tr w:rsidR="00B24C08" w:rsidTr="00BE4D1A">
        <w:trPr>
          <w:trHeight w:val="27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tcBorders>
              <w:top w:val="single" w:sz="4" w:space="0" w:color="000000"/>
              <w:left w:val="single" w:sz="4" w:space="0" w:color="000000"/>
              <w:bottom w:val="single" w:sz="4" w:space="0" w:color="000000"/>
              <w:right w:val="single" w:sz="4" w:space="0" w:color="000000"/>
            </w:tcBorders>
            <w:noWrap/>
            <w:vAlign w:val="center"/>
          </w:tcPr>
          <w:p w:rsidR="00B24C08" w:rsidRDefault="00B24C08">
            <w:pPr>
              <w:jc w:val="center"/>
              <w:rPr>
                <w:rFonts w:ascii="微软雅黑" w:eastAsia="微软雅黑" w:hAnsi="微软雅黑" w:cs="微软雅黑"/>
                <w:b/>
                <w:bCs/>
                <w:color w:val="000000"/>
                <w:szCs w:val="21"/>
              </w:rPr>
            </w:pP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5、 女员工应淡妆打扮， 不允许浓妆艳抹，不宜使用味浓的化妆品；</w:t>
            </w:r>
          </w:p>
        </w:tc>
      </w:tr>
      <w:tr w:rsidR="00B24C08" w:rsidTr="00BE4D1A">
        <w:trPr>
          <w:trHeight w:val="27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tcBorders>
              <w:top w:val="single" w:sz="4" w:space="0" w:color="000000"/>
              <w:left w:val="single" w:sz="4" w:space="0" w:color="000000"/>
              <w:bottom w:val="single" w:sz="4" w:space="0" w:color="000000"/>
              <w:right w:val="single" w:sz="4" w:space="0" w:color="000000"/>
            </w:tcBorders>
            <w:noWrap/>
            <w:vAlign w:val="center"/>
          </w:tcPr>
          <w:p w:rsidR="00B24C08" w:rsidRDefault="00B24C08">
            <w:pPr>
              <w:jc w:val="center"/>
              <w:rPr>
                <w:rFonts w:ascii="微软雅黑" w:eastAsia="微软雅黑" w:hAnsi="微软雅黑" w:cs="微软雅黑"/>
                <w:b/>
                <w:bCs/>
                <w:color w:val="000000"/>
                <w:szCs w:val="21"/>
              </w:rPr>
            </w:pP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6、 每天上班前应注意检查自己的仪表， 必要时应到卫生间或工作间整理。</w:t>
            </w:r>
          </w:p>
        </w:tc>
      </w:tr>
      <w:tr w:rsidR="00B24C08" w:rsidTr="00BE4D1A">
        <w:trPr>
          <w:trHeight w:val="270"/>
          <w:jc w:val="center"/>
        </w:trPr>
        <w:tc>
          <w:tcPr>
            <w:tcW w:w="516"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行  为  举  止</w:t>
            </w:r>
          </w:p>
        </w:tc>
        <w:tc>
          <w:tcPr>
            <w:tcW w:w="546"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服务态度</w:t>
            </w: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1、 对客人服务应面带笑容，和颜悦色， 热情主动，做到微笑服务；</w:t>
            </w:r>
          </w:p>
        </w:tc>
      </w:tr>
      <w:tr w:rsidR="00B24C08" w:rsidTr="00BE4D1A">
        <w:trPr>
          <w:trHeight w:val="315"/>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微软雅黑" w:eastAsia="微软雅黑" w:hAnsi="微软雅黑" w:cs="微软雅黑"/>
                <w:b/>
                <w:bCs/>
                <w:color w:val="000000"/>
                <w:szCs w:val="21"/>
              </w:rPr>
            </w:pP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2、 谦虚和悦接受客人的评价， 耐心倾听客人的投诉， 事后汇报。</w:t>
            </w:r>
          </w:p>
        </w:tc>
      </w:tr>
      <w:tr w:rsidR="00B24C08" w:rsidTr="00BE4D1A">
        <w:trPr>
          <w:trHeight w:val="27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行走姿态</w:t>
            </w: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1、 行走时不宜双手抱胸或背手走路；</w:t>
            </w:r>
          </w:p>
        </w:tc>
      </w:tr>
      <w:tr w:rsidR="00B24C08" w:rsidTr="00BE4D1A">
        <w:trPr>
          <w:trHeight w:val="315"/>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2、 在工作场合与他人同行时， 不允许勾肩搭背， 不允许同行时</w:t>
            </w:r>
            <w:proofErr w:type="gramStart"/>
            <w:r>
              <w:rPr>
                <w:rFonts w:ascii="宋体" w:hAnsi="宋体" w:cs="宋体" w:hint="eastAsia"/>
                <w:color w:val="000000"/>
                <w:kern w:val="0"/>
                <w:szCs w:val="21"/>
              </w:rPr>
              <w:t>嘻戏</w:t>
            </w:r>
            <w:proofErr w:type="gramEnd"/>
            <w:r>
              <w:rPr>
                <w:rFonts w:ascii="宋体" w:hAnsi="宋体" w:cs="宋体" w:hint="eastAsia"/>
                <w:color w:val="000000"/>
                <w:kern w:val="0"/>
                <w:szCs w:val="21"/>
              </w:rPr>
              <w:t>打闹；</w:t>
            </w:r>
          </w:p>
        </w:tc>
      </w:tr>
      <w:tr w:rsidR="00B24C08" w:rsidTr="00BE4D1A">
        <w:trPr>
          <w:trHeight w:val="27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3、 手拉货物行走时应注意前方行人或障碍物，尽量靠路右侧行走；</w:t>
            </w:r>
          </w:p>
        </w:tc>
      </w:tr>
      <w:tr w:rsidR="00B24C08" w:rsidTr="00BE4D1A">
        <w:trPr>
          <w:trHeight w:val="27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4、 与客户相遇时， 应主动点头示意。</w:t>
            </w:r>
          </w:p>
        </w:tc>
      </w:tr>
      <w:tr w:rsidR="00B24C08" w:rsidTr="00BE4D1A">
        <w:trPr>
          <w:trHeight w:val="51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坐立姿态</w:t>
            </w: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 xml:space="preserve">1、 </w:t>
            </w:r>
            <w:proofErr w:type="gramStart"/>
            <w:r>
              <w:rPr>
                <w:rFonts w:ascii="宋体" w:hAnsi="宋体" w:cs="宋体" w:hint="eastAsia"/>
                <w:color w:val="000000"/>
                <w:kern w:val="0"/>
                <w:szCs w:val="21"/>
              </w:rPr>
              <w:t>入坐</w:t>
            </w:r>
            <w:proofErr w:type="gramEnd"/>
            <w:r>
              <w:rPr>
                <w:rFonts w:ascii="宋体" w:hAnsi="宋体" w:cs="宋体" w:hint="eastAsia"/>
                <w:color w:val="000000"/>
                <w:kern w:val="0"/>
                <w:szCs w:val="21"/>
              </w:rPr>
              <w:t>要轻缓，就坐时姿态要端正，上身要直， 腰部挺起， 双膝并拢，手自然放在双膝上，面带笑容；</w:t>
            </w:r>
          </w:p>
        </w:tc>
      </w:tr>
      <w:tr w:rsidR="00B24C08" w:rsidTr="00BE4D1A">
        <w:trPr>
          <w:trHeight w:val="27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2、 坐在椅子上不允许前俯后仰、摇腿跷脚或趴在工作台上或把脚放于工作台上；</w:t>
            </w:r>
          </w:p>
        </w:tc>
      </w:tr>
      <w:tr w:rsidR="00B24C08" w:rsidTr="00BE4D1A">
        <w:trPr>
          <w:trHeight w:val="51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3、 站立时姿态要端正， 上身要直， 人体重心要稳，腰部挺起，双手自然下坠，双脚并拢， 目光平视，面带笑容。</w:t>
            </w:r>
          </w:p>
        </w:tc>
      </w:tr>
      <w:tr w:rsidR="00B24C08" w:rsidTr="00BE4D1A">
        <w:trPr>
          <w:trHeight w:val="51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其他行为</w:t>
            </w: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 xml:space="preserve">1、 要注意个人形象，不允许随地吐痰， 乱扔果皮、纸屑；上班时间不允许吃零食，玩弄个人小物品或做与工作无关的事情； </w:t>
            </w:r>
          </w:p>
        </w:tc>
      </w:tr>
      <w:tr w:rsidR="00B24C08" w:rsidTr="00BE4D1A">
        <w:trPr>
          <w:trHeight w:val="51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2、 到公共、工作场所（或客户处） 进行工作时， 不允许乱翻乱摸，更不允许随意拿走公用的（或客户的）东西；</w:t>
            </w:r>
          </w:p>
        </w:tc>
      </w:tr>
      <w:tr w:rsidR="00B24C08" w:rsidTr="00BE4D1A">
        <w:trPr>
          <w:trHeight w:val="315"/>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3、 谈话时，手势不宜过多，幅度不宜太大。</w:t>
            </w:r>
          </w:p>
        </w:tc>
      </w:tr>
      <w:tr w:rsidR="00B24C08" w:rsidTr="00BE4D1A">
        <w:trPr>
          <w:trHeight w:val="315"/>
          <w:jc w:val="center"/>
        </w:trPr>
        <w:tc>
          <w:tcPr>
            <w:tcW w:w="516"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 xml:space="preserve">礼  </w:t>
            </w:r>
            <w:proofErr w:type="gramStart"/>
            <w:r>
              <w:rPr>
                <w:rFonts w:ascii="微软雅黑" w:eastAsia="微软雅黑" w:hAnsi="微软雅黑" w:cs="微软雅黑" w:hint="eastAsia"/>
                <w:b/>
                <w:bCs/>
                <w:color w:val="000000"/>
                <w:kern w:val="0"/>
                <w:szCs w:val="21"/>
              </w:rPr>
              <w:t>貌</w:t>
            </w:r>
            <w:proofErr w:type="gramEnd"/>
            <w:r>
              <w:rPr>
                <w:rFonts w:ascii="微软雅黑" w:eastAsia="微软雅黑" w:hAnsi="微软雅黑" w:cs="微软雅黑" w:hint="eastAsia"/>
                <w:b/>
                <w:bCs/>
                <w:color w:val="000000"/>
                <w:kern w:val="0"/>
                <w:szCs w:val="21"/>
              </w:rPr>
              <w:t xml:space="preserve">  用  语</w:t>
            </w:r>
          </w:p>
        </w:tc>
        <w:tc>
          <w:tcPr>
            <w:tcW w:w="546"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问候语</w:t>
            </w: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您好、早安、午安、早、早上好、下午好、晚上好、路上辛苦了。</w:t>
            </w:r>
          </w:p>
        </w:tc>
      </w:tr>
      <w:tr w:rsidR="00B24C08" w:rsidTr="00BE4D1A">
        <w:trPr>
          <w:trHeight w:val="315"/>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欢迎语</w:t>
            </w: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欢迎光临、欢迎您来 XX 单位。</w:t>
            </w:r>
          </w:p>
        </w:tc>
      </w:tr>
      <w:tr w:rsidR="00B24C08" w:rsidTr="00BE4D1A">
        <w:trPr>
          <w:trHeight w:val="315"/>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祝贺语</w:t>
            </w: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祝</w:t>
            </w:r>
            <w:proofErr w:type="gramStart"/>
            <w:r>
              <w:rPr>
                <w:rFonts w:ascii="宋体" w:hAnsi="宋体" w:cs="宋体" w:hint="eastAsia"/>
                <w:color w:val="000000"/>
                <w:kern w:val="0"/>
                <w:szCs w:val="21"/>
              </w:rPr>
              <w:t>您节日</w:t>
            </w:r>
            <w:proofErr w:type="gramEnd"/>
            <w:r>
              <w:rPr>
                <w:rFonts w:ascii="宋体" w:hAnsi="宋体" w:cs="宋体" w:hint="eastAsia"/>
                <w:color w:val="000000"/>
                <w:kern w:val="0"/>
                <w:szCs w:val="21"/>
              </w:rPr>
              <w:t>愉快、祝您新年快乐、祝您新春快乐。</w:t>
            </w:r>
          </w:p>
        </w:tc>
      </w:tr>
      <w:tr w:rsidR="00B24C08" w:rsidTr="00BE4D1A">
        <w:trPr>
          <w:trHeight w:val="315"/>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告别语</w:t>
            </w: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再见、晚安、明天见、祝您一路平安。</w:t>
            </w:r>
          </w:p>
        </w:tc>
      </w:tr>
      <w:tr w:rsidR="00B24C08" w:rsidTr="00BE4D1A">
        <w:trPr>
          <w:trHeight w:val="315"/>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道歉语</w:t>
            </w: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对不起、请原谅、打扰您了、失礼了。</w:t>
            </w:r>
          </w:p>
        </w:tc>
      </w:tr>
      <w:tr w:rsidR="00B24C08" w:rsidTr="00BE4D1A">
        <w:trPr>
          <w:trHeight w:val="315"/>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道谢语</w:t>
            </w: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谢谢、非常感谢。</w:t>
            </w:r>
          </w:p>
        </w:tc>
      </w:tr>
      <w:tr w:rsidR="00B24C08" w:rsidTr="00BE4D1A">
        <w:trPr>
          <w:trHeight w:val="315"/>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应答语</w:t>
            </w: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是的、好的、我明白了、谢谢您的好意、不要客气、没关系、这是我应该做的。</w:t>
            </w:r>
          </w:p>
        </w:tc>
      </w:tr>
      <w:tr w:rsidR="00B24C08" w:rsidTr="00BE4D1A">
        <w:trPr>
          <w:trHeight w:val="315"/>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征询语</w:t>
            </w: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请问您有什么事？我能为您做什么吗？需要我帮您做什么吗？ 您有别的事吗？</w:t>
            </w:r>
          </w:p>
        </w:tc>
      </w:tr>
      <w:tr w:rsidR="00B24C08" w:rsidTr="00BE4D1A">
        <w:trPr>
          <w:trHeight w:val="315"/>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请求语</w:t>
            </w: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请您协助我们……、请您……好吗？</w:t>
            </w:r>
          </w:p>
        </w:tc>
      </w:tr>
      <w:tr w:rsidR="00B24C08" w:rsidTr="00BE4D1A">
        <w:trPr>
          <w:trHeight w:val="315"/>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商量语</w:t>
            </w: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……您看这样好不好？……您看这样可以吗？</w:t>
            </w:r>
          </w:p>
        </w:tc>
      </w:tr>
      <w:tr w:rsidR="00B24C08" w:rsidTr="00BE4D1A">
        <w:trPr>
          <w:trHeight w:val="315"/>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546"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解释语</w:t>
            </w:r>
          </w:p>
        </w:tc>
        <w:tc>
          <w:tcPr>
            <w:tcW w:w="393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很抱歉，这种情况， 单位的规定是这样的。</w:t>
            </w:r>
          </w:p>
        </w:tc>
      </w:tr>
      <w:tr w:rsidR="00B24C08" w:rsidTr="00BE4D1A">
        <w:trPr>
          <w:trHeight w:val="270"/>
          <w:jc w:val="center"/>
        </w:trPr>
        <w:tc>
          <w:tcPr>
            <w:tcW w:w="516"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对  来  访  人员</w:t>
            </w:r>
          </w:p>
        </w:tc>
        <w:tc>
          <w:tcPr>
            <w:tcW w:w="4483" w:type="pct"/>
            <w:gridSpan w:val="2"/>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1. 主动说：“您好，请问您找哪一位”或“我可以帮助您吗？ ”“请您出示证件。 ”（保安专用）</w:t>
            </w:r>
          </w:p>
        </w:tc>
      </w:tr>
      <w:tr w:rsidR="00B24C08" w:rsidTr="00BE4D1A">
        <w:trPr>
          <w:trHeight w:val="66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4483" w:type="pct"/>
            <w:gridSpan w:val="2"/>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2. 确认来访人要求后， 说“请稍等， 我帮您联系”与被访人联系后告诉来访人“他马上来， 请您先等一下， 好吗？”</w:t>
            </w:r>
          </w:p>
        </w:tc>
      </w:tr>
      <w:tr w:rsidR="00B24C08" w:rsidTr="00BE4D1A">
        <w:trPr>
          <w:trHeight w:val="60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4483" w:type="pct"/>
            <w:gridSpan w:val="2"/>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3. 当来访人员不理解或不愿意出示证件时，应说： “对不起， 先生/小姐， 这是单位规定，请理解！”（保安专用）。</w:t>
            </w:r>
          </w:p>
        </w:tc>
      </w:tr>
      <w:tr w:rsidR="00B24C08" w:rsidTr="00BE4D1A">
        <w:trPr>
          <w:trHeight w:val="27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4483" w:type="pct"/>
            <w:gridSpan w:val="2"/>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4. 当来访人员忘记带证件必须进入区域时，应说： “先生/小姐， 请稍候， 让我请示一下好吗？”</w:t>
            </w:r>
          </w:p>
        </w:tc>
      </w:tr>
      <w:tr w:rsidR="00B24C08" w:rsidTr="00BE4D1A">
        <w:trPr>
          <w:trHeight w:val="60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4483" w:type="pct"/>
            <w:gridSpan w:val="2"/>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5. 当确认来访人故意捣乱，耍横硬闯时， 应先说： “对不起， 按单位的规定，没有证件不允许进入办公区，请配合我的工作。 ”</w:t>
            </w:r>
          </w:p>
        </w:tc>
      </w:tr>
      <w:tr w:rsidR="00B24C08" w:rsidTr="00BE4D1A">
        <w:trPr>
          <w:trHeight w:val="27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4483" w:type="pct"/>
            <w:gridSpan w:val="2"/>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6. 当来访人员出示证件时，应说：“谢谢您的配合。 ”</w:t>
            </w:r>
          </w:p>
        </w:tc>
      </w:tr>
      <w:tr w:rsidR="00B24C08" w:rsidTr="00BE4D1A">
        <w:trPr>
          <w:trHeight w:val="27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4483" w:type="pct"/>
            <w:gridSpan w:val="2"/>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7. 如果要找的人不在或不想见时，应礼貌地对对方说“对不起，他现在不在，您能留下卡片或口信吗？”</w:t>
            </w:r>
          </w:p>
        </w:tc>
      </w:tr>
      <w:tr w:rsidR="00B24C08" w:rsidTr="00BE4D1A">
        <w:trPr>
          <w:trHeight w:val="27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4483" w:type="pct"/>
            <w:gridSpan w:val="2"/>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8. 当来访人员离开时， 应礼貌地说“再见！”</w:t>
            </w:r>
          </w:p>
        </w:tc>
      </w:tr>
      <w:tr w:rsidR="00B24C08" w:rsidTr="00BE4D1A">
        <w:trPr>
          <w:trHeight w:val="270"/>
          <w:jc w:val="center"/>
        </w:trPr>
        <w:tc>
          <w:tcPr>
            <w:tcW w:w="516"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lastRenderedPageBreak/>
              <w:t>接  听  拨  打  电  话</w:t>
            </w:r>
          </w:p>
        </w:tc>
        <w:tc>
          <w:tcPr>
            <w:tcW w:w="4483" w:type="pct"/>
            <w:gridSpan w:val="2"/>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1. 接听电话时应清晰应答：“您好， ××单位。 ”</w:t>
            </w:r>
          </w:p>
        </w:tc>
      </w:tr>
      <w:tr w:rsidR="00B24C08" w:rsidTr="00BE4D1A">
        <w:trPr>
          <w:trHeight w:val="63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4483" w:type="pct"/>
            <w:gridSpan w:val="2"/>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2. 认真倾听对方的电话事由， 若需传呼他人，应请对方稍候，然后轻轻搁下电话，去传呼他人：如对方有公事相告时，应将对方要求逐条记录在《工作日记》内，并尽量详细回答。</w:t>
            </w:r>
          </w:p>
        </w:tc>
      </w:tr>
      <w:tr w:rsidR="00B24C08" w:rsidTr="00BE4D1A">
        <w:trPr>
          <w:trHeight w:val="27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4483" w:type="pct"/>
            <w:gridSpan w:val="2"/>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3. 通话完毕， 应说：“谢谢，再见！ ”语气平和， 并在对方放下电话后再轻轻放下电话。</w:t>
            </w:r>
          </w:p>
        </w:tc>
      </w:tr>
      <w:tr w:rsidR="00B24C08" w:rsidTr="00BE4D1A">
        <w:trPr>
          <w:trHeight w:val="60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4483" w:type="pct"/>
            <w:gridSpan w:val="2"/>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 xml:space="preserve">4. 如接电话听不懂对方语言时， 应说：“对不起， 请您用普通话， 好吗？”或“不好意思， 请稍候， 我不会说当地话。 ” </w:t>
            </w:r>
          </w:p>
        </w:tc>
      </w:tr>
      <w:tr w:rsidR="00B24C08" w:rsidTr="00BE4D1A">
        <w:trPr>
          <w:trHeight w:val="62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4483" w:type="pct"/>
            <w:gridSpan w:val="2"/>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 xml:space="preserve">5. 中途若遇急事需暂时中断与对方通话时，应先征得对方的同意， 并表示感谢，恢复与对方通话时， 切勿忘记向对方致歉。 </w:t>
            </w:r>
          </w:p>
        </w:tc>
      </w:tr>
      <w:tr w:rsidR="00B24C08" w:rsidTr="00BE4D1A">
        <w:trPr>
          <w:trHeight w:val="27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4483" w:type="pct"/>
            <w:gridSpan w:val="2"/>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6. 接听电话时，声调要自然清晰、柔和、亲切，音量要适宜，以免对方听不清楚。</w:t>
            </w:r>
          </w:p>
        </w:tc>
      </w:tr>
      <w:tr w:rsidR="00B24C08" w:rsidTr="00BE4D1A">
        <w:trPr>
          <w:trHeight w:val="64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4483" w:type="pct"/>
            <w:gridSpan w:val="2"/>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 xml:space="preserve">7. 拨打电话接通后，应首先向对方致以问候， 如： “您好”， 并作自我介绍。 使用敬语， </w:t>
            </w:r>
            <w:proofErr w:type="gramStart"/>
            <w:r>
              <w:rPr>
                <w:rFonts w:ascii="宋体" w:hAnsi="宋体" w:cs="宋体" w:hint="eastAsia"/>
                <w:color w:val="000000"/>
                <w:kern w:val="0"/>
                <w:szCs w:val="21"/>
              </w:rPr>
              <w:t>将要找</w:t>
            </w:r>
            <w:proofErr w:type="gramEnd"/>
            <w:r>
              <w:rPr>
                <w:rFonts w:ascii="宋体" w:hAnsi="宋体" w:cs="宋体" w:hint="eastAsia"/>
                <w:color w:val="000000"/>
                <w:kern w:val="0"/>
                <w:szCs w:val="21"/>
              </w:rPr>
              <w:t>的通话人姓名及要做的事交待清楚。</w:t>
            </w:r>
          </w:p>
        </w:tc>
      </w:tr>
      <w:tr w:rsidR="00B24C08" w:rsidTr="00BE4D1A">
        <w:trPr>
          <w:trHeight w:val="27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4483" w:type="pct"/>
            <w:gridSpan w:val="2"/>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8. 通话完毕时，应说： “谢谢， 再见。 ”</w:t>
            </w:r>
          </w:p>
        </w:tc>
      </w:tr>
      <w:tr w:rsidR="00B24C08" w:rsidTr="00BE4D1A">
        <w:trPr>
          <w:trHeight w:val="620"/>
          <w:jc w:val="center"/>
        </w:trPr>
        <w:tc>
          <w:tcPr>
            <w:tcW w:w="516"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同乘电梯</w:t>
            </w:r>
          </w:p>
        </w:tc>
        <w:tc>
          <w:tcPr>
            <w:tcW w:w="4483" w:type="pct"/>
            <w:gridSpan w:val="2"/>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 xml:space="preserve">1. 主动按“开门”钮，  </w:t>
            </w:r>
            <w:proofErr w:type="gramStart"/>
            <w:r>
              <w:rPr>
                <w:rFonts w:ascii="宋体" w:hAnsi="宋体" w:cs="宋体" w:hint="eastAsia"/>
                <w:color w:val="000000"/>
                <w:kern w:val="0"/>
                <w:szCs w:val="21"/>
              </w:rPr>
              <w:t>电梯到层时</w:t>
            </w:r>
            <w:proofErr w:type="gramEnd"/>
            <w:r>
              <w:rPr>
                <w:rFonts w:ascii="宋体" w:hAnsi="宋体" w:cs="宋体" w:hint="eastAsia"/>
                <w:color w:val="000000"/>
                <w:kern w:val="0"/>
                <w:szCs w:val="21"/>
              </w:rPr>
              <w:t>，应站在梯门边， 一只手斜放在梯门上，以免梯门突然关闭，同时面带微笑地说“电梯来了，请进。 ” 顾客进 入电梯后再进电梯， 面向电梯门，按“关门”钮。</w:t>
            </w:r>
          </w:p>
        </w:tc>
      </w:tr>
      <w:tr w:rsidR="00B24C08" w:rsidTr="00BE4D1A">
        <w:trPr>
          <w:trHeight w:val="620"/>
          <w:jc w:val="center"/>
        </w:trPr>
        <w:tc>
          <w:tcPr>
            <w:tcW w:w="5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微软雅黑" w:eastAsia="微软雅黑" w:hAnsi="微软雅黑" w:cs="微软雅黑"/>
                <w:b/>
                <w:bCs/>
                <w:color w:val="000000"/>
                <w:szCs w:val="21"/>
              </w:rPr>
            </w:pPr>
          </w:p>
        </w:tc>
        <w:tc>
          <w:tcPr>
            <w:tcW w:w="4483" w:type="pct"/>
            <w:gridSpan w:val="2"/>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宋体" w:hAnsi="宋体" w:cs="宋体"/>
                <w:color w:val="000000"/>
                <w:szCs w:val="21"/>
              </w:rPr>
            </w:pPr>
            <w:r>
              <w:rPr>
                <w:rFonts w:ascii="宋体" w:hAnsi="宋体" w:cs="宋体" w:hint="eastAsia"/>
                <w:color w:val="000000"/>
                <w:kern w:val="0"/>
                <w:szCs w:val="21"/>
              </w:rPr>
              <w:t>2. 电梯停止梯门打开后，首先出去站立在梯门旁， 一只手斜放在梯门上，同时另一只手指向通道，面带微笑地说：“到了，请走好。 ”</w:t>
            </w:r>
          </w:p>
        </w:tc>
      </w:tr>
    </w:tbl>
    <w:p w:rsidR="00B24C08" w:rsidRDefault="00B24C08">
      <w:pPr>
        <w:pStyle w:val="a4"/>
        <w:spacing w:line="360" w:lineRule="auto"/>
        <w:rPr>
          <w:rFonts w:hAnsi="Times New Roman"/>
          <w:b/>
          <w:bCs/>
          <w:sz w:val="24"/>
          <w:szCs w:val="24"/>
        </w:rPr>
      </w:pPr>
    </w:p>
    <w:p w:rsidR="00B24C08" w:rsidRDefault="00B24C08">
      <w:pPr>
        <w:pStyle w:val="a4"/>
        <w:spacing w:line="360" w:lineRule="auto"/>
        <w:rPr>
          <w:rFonts w:hAnsi="Times New Roman"/>
          <w:b/>
          <w:bCs/>
          <w:sz w:val="24"/>
          <w:szCs w:val="24"/>
        </w:rPr>
      </w:pPr>
    </w:p>
    <w:p w:rsidR="00B24C08" w:rsidRDefault="00E26B67">
      <w:pPr>
        <w:pStyle w:val="a4"/>
        <w:spacing w:line="360" w:lineRule="auto"/>
        <w:rPr>
          <w:rFonts w:hAnsi="Times New Roman"/>
          <w:b/>
          <w:bCs/>
          <w:sz w:val="24"/>
          <w:szCs w:val="24"/>
        </w:rPr>
      </w:pPr>
      <w:r>
        <w:rPr>
          <w:rFonts w:hAnsi="Times New Roman" w:hint="eastAsia"/>
          <w:b/>
          <w:bCs/>
          <w:sz w:val="24"/>
          <w:szCs w:val="24"/>
        </w:rPr>
        <w:t>2、履约考核参考标准</w:t>
      </w:r>
    </w:p>
    <w:tbl>
      <w:tblPr>
        <w:tblpPr w:leftFromText="180" w:rightFromText="180" w:vertAnchor="text" w:horzAnchor="page" w:tblpX="582" w:tblpY="1003"/>
        <w:tblOverlap w:val="never"/>
        <w:tblW w:w="5856" w:type="pct"/>
        <w:tblLook w:val="0000"/>
      </w:tblPr>
      <w:tblGrid>
        <w:gridCol w:w="692"/>
        <w:gridCol w:w="1080"/>
        <w:gridCol w:w="767"/>
        <w:gridCol w:w="4679"/>
        <w:gridCol w:w="743"/>
        <w:gridCol w:w="790"/>
        <w:gridCol w:w="1230"/>
      </w:tblGrid>
      <w:tr w:rsidR="00B24C08" w:rsidTr="00BE4D1A">
        <w:trPr>
          <w:trHeight w:val="315"/>
        </w:trPr>
        <w:tc>
          <w:tcPr>
            <w:tcW w:w="34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序号</w:t>
            </w:r>
          </w:p>
        </w:tc>
        <w:tc>
          <w:tcPr>
            <w:tcW w:w="541"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项目</w:t>
            </w:r>
          </w:p>
        </w:tc>
        <w:tc>
          <w:tcPr>
            <w:tcW w:w="38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总分</w:t>
            </w: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参考标准内容</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分值</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评分</w:t>
            </w:r>
          </w:p>
        </w:tc>
        <w:tc>
          <w:tcPr>
            <w:tcW w:w="616"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微软雅黑" w:eastAsia="微软雅黑" w:hAnsi="微软雅黑" w:cs="微软雅黑"/>
                <w:b/>
                <w:bCs/>
                <w:color w:val="000000"/>
                <w:szCs w:val="21"/>
              </w:rPr>
            </w:pPr>
            <w:r>
              <w:rPr>
                <w:rFonts w:ascii="微软雅黑" w:eastAsia="微软雅黑" w:hAnsi="微软雅黑" w:cs="微软雅黑" w:hint="eastAsia"/>
                <w:b/>
                <w:bCs/>
                <w:color w:val="000000"/>
                <w:kern w:val="0"/>
                <w:szCs w:val="21"/>
              </w:rPr>
              <w:t>评分细则</w:t>
            </w:r>
          </w:p>
        </w:tc>
      </w:tr>
      <w:tr w:rsidR="00B24C08" w:rsidTr="00BE4D1A">
        <w:trPr>
          <w:trHeight w:val="285"/>
        </w:trPr>
        <w:tc>
          <w:tcPr>
            <w:tcW w:w="347"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1</w:t>
            </w:r>
          </w:p>
        </w:tc>
        <w:tc>
          <w:tcPr>
            <w:tcW w:w="541"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宋体" w:hAnsi="宋体" w:cs="宋体"/>
                <w:color w:val="000000"/>
                <w:szCs w:val="21"/>
              </w:rPr>
            </w:pPr>
            <w:r>
              <w:rPr>
                <w:rFonts w:ascii="宋体" w:hAnsi="宋体" w:cs="宋体" w:hint="eastAsia"/>
                <w:color w:val="000000"/>
                <w:kern w:val="0"/>
                <w:szCs w:val="21"/>
              </w:rPr>
              <w:t>人员制度、内部管理</w:t>
            </w:r>
          </w:p>
        </w:tc>
        <w:tc>
          <w:tcPr>
            <w:tcW w:w="384"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12</w:t>
            </w:r>
            <w:r>
              <w:rPr>
                <w:rStyle w:val="font31"/>
                <w:rFonts w:hint="default"/>
              </w:rPr>
              <w:t>分</w:t>
            </w: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1</w:t>
            </w:r>
            <w:r>
              <w:rPr>
                <w:rStyle w:val="font31"/>
                <w:rFonts w:hint="default"/>
              </w:rPr>
              <w:t>、实行持证上岗制度。</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4</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宋体" w:hAnsi="宋体" w:cs="宋体"/>
                <w:color w:val="000000"/>
                <w:szCs w:val="21"/>
              </w:rPr>
            </w:pPr>
            <w:r>
              <w:rPr>
                <w:rFonts w:ascii="宋体" w:hAnsi="宋体" w:cs="宋体" w:hint="eastAsia"/>
                <w:color w:val="000000"/>
                <w:kern w:val="0"/>
                <w:szCs w:val="21"/>
              </w:rPr>
              <w:t>凡有1人不符合，扣除1分</w:t>
            </w:r>
          </w:p>
        </w:tc>
      </w:tr>
      <w:tr w:rsidR="00B24C08" w:rsidTr="00BE4D1A">
        <w:trPr>
          <w:trHeight w:val="795"/>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2</w:t>
            </w:r>
            <w:r>
              <w:rPr>
                <w:rFonts w:ascii="Calibri" w:hAnsi="Calibri" w:cs="Calibri"/>
                <w:color w:val="000000"/>
                <w:kern w:val="0"/>
                <w:szCs w:val="21"/>
              </w:rPr>
              <w:t>、项目投标时所承诺的项目工作人员，必须和承接此项目后开展工作的团队人员相符，未征得甲方同意不得更换团队成员。</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4</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600"/>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3</w:t>
            </w:r>
            <w:r>
              <w:rPr>
                <w:rStyle w:val="font31"/>
                <w:rFonts w:hint="default"/>
              </w:rPr>
              <w:t>、有健全的财务会计制度，运作规范</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2</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宋体" w:hAnsi="宋体" w:cs="宋体"/>
                <w:color w:val="000000"/>
                <w:szCs w:val="21"/>
              </w:rPr>
            </w:pPr>
            <w:r>
              <w:rPr>
                <w:rFonts w:ascii="宋体" w:hAnsi="宋体" w:cs="宋体" w:hint="eastAsia"/>
                <w:color w:val="000000"/>
                <w:kern w:val="0"/>
                <w:szCs w:val="21"/>
              </w:rPr>
              <w:t>完全符合得满分，部分符合相应递减，不符合得0分</w:t>
            </w:r>
          </w:p>
        </w:tc>
      </w:tr>
      <w:tr w:rsidR="00B24C08" w:rsidTr="00BE4D1A">
        <w:trPr>
          <w:trHeight w:val="600"/>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4</w:t>
            </w:r>
            <w:r>
              <w:rPr>
                <w:rStyle w:val="font31"/>
                <w:rFonts w:hint="default"/>
              </w:rPr>
              <w:t>、健全考核制度，岗位职责，工作流程。建立各类应急预案。</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2</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285"/>
        </w:trPr>
        <w:tc>
          <w:tcPr>
            <w:tcW w:w="347"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2</w:t>
            </w:r>
          </w:p>
        </w:tc>
        <w:tc>
          <w:tcPr>
            <w:tcW w:w="541"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宋体" w:hAnsi="宋体" w:cs="宋体"/>
                <w:color w:val="000000"/>
                <w:szCs w:val="21"/>
              </w:rPr>
            </w:pPr>
            <w:r>
              <w:rPr>
                <w:rFonts w:ascii="宋体" w:hAnsi="宋体" w:cs="宋体" w:hint="eastAsia"/>
                <w:color w:val="000000"/>
                <w:kern w:val="0"/>
                <w:szCs w:val="21"/>
              </w:rPr>
              <w:t>秩序维护服务</w:t>
            </w:r>
          </w:p>
        </w:tc>
        <w:tc>
          <w:tcPr>
            <w:tcW w:w="384"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26</w:t>
            </w:r>
            <w:r>
              <w:rPr>
                <w:rFonts w:ascii="Calibri" w:hAnsi="Calibri" w:cs="Calibri"/>
                <w:color w:val="000000"/>
                <w:kern w:val="0"/>
                <w:szCs w:val="21"/>
              </w:rPr>
              <w:t>分</w:t>
            </w: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1</w:t>
            </w:r>
            <w:r>
              <w:rPr>
                <w:rFonts w:ascii="Calibri" w:hAnsi="Calibri" w:cs="Calibri"/>
                <w:color w:val="000000"/>
                <w:kern w:val="0"/>
                <w:szCs w:val="21"/>
              </w:rPr>
              <w:t>、项目</w:t>
            </w:r>
            <w:r>
              <w:rPr>
                <w:rFonts w:ascii="Calibri" w:hAnsi="Calibri" w:cs="Calibri"/>
                <w:color w:val="000000"/>
                <w:kern w:val="0"/>
                <w:szCs w:val="21"/>
              </w:rPr>
              <w:t>24</w:t>
            </w:r>
            <w:r>
              <w:rPr>
                <w:rFonts w:ascii="Calibri" w:hAnsi="Calibri" w:cs="Calibri"/>
                <w:color w:val="000000"/>
                <w:kern w:val="0"/>
                <w:szCs w:val="21"/>
              </w:rPr>
              <w:t>小时有治安管理人员和值班电话。</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3</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宋体" w:hAnsi="宋体" w:cs="宋体"/>
                <w:color w:val="000000"/>
                <w:szCs w:val="21"/>
              </w:rPr>
            </w:pPr>
            <w:r>
              <w:rPr>
                <w:rFonts w:ascii="宋体" w:hAnsi="宋体" w:cs="宋体" w:hint="eastAsia"/>
                <w:color w:val="000000"/>
                <w:kern w:val="0"/>
                <w:szCs w:val="21"/>
              </w:rPr>
              <w:t>完全符合得满分，部分符合相应递减，不符合得0分</w:t>
            </w:r>
          </w:p>
        </w:tc>
      </w:tr>
      <w:tr w:rsidR="00B24C08" w:rsidTr="00BE4D1A">
        <w:trPr>
          <w:trHeight w:val="795"/>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2</w:t>
            </w:r>
            <w:r>
              <w:rPr>
                <w:rFonts w:ascii="Calibri" w:hAnsi="Calibri" w:cs="Calibri"/>
                <w:color w:val="000000"/>
                <w:kern w:val="0"/>
                <w:szCs w:val="21"/>
              </w:rPr>
              <w:t>、项目内公共秩序良好。发生刑事案件、火警事故、交通事故等紧急情况时，秩序维护人员应保护现场，并上报有关主管部门，无借故推诿和拖沓现象。</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3</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540"/>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3</w:t>
            </w:r>
            <w:r>
              <w:rPr>
                <w:rStyle w:val="font31"/>
                <w:rFonts w:hint="default"/>
              </w:rPr>
              <w:t>、安保人员着装整齐，熟悉项目情况，文明值勤、不徇私舞弊。</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2</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795"/>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4</w:t>
            </w:r>
            <w:r>
              <w:rPr>
                <w:rFonts w:ascii="Calibri" w:hAnsi="Calibri" w:cs="Calibri"/>
                <w:color w:val="000000"/>
                <w:kern w:val="0"/>
                <w:szCs w:val="21"/>
              </w:rPr>
              <w:t>、安保人员执行严格的交接班制度，有书面的交接班记录，交班治安管理人员把需要在值班中继续注意或处理的问题向接班人员交代清楚。</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3</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540"/>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5</w:t>
            </w:r>
            <w:r>
              <w:rPr>
                <w:rFonts w:ascii="Calibri" w:hAnsi="Calibri" w:cs="Calibri"/>
                <w:color w:val="000000"/>
                <w:kern w:val="0"/>
                <w:szCs w:val="21"/>
              </w:rPr>
              <w:t>、对进出项目的外来车辆进行登记，对携带大宗物品外出的实行登记制度。</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3</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540"/>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6</w:t>
            </w:r>
            <w:r>
              <w:rPr>
                <w:rStyle w:val="font31"/>
                <w:rFonts w:hint="default"/>
              </w:rPr>
              <w:t>、车辆停放规范有序，机动车和非机动车实行分区域停放。</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3</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795"/>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7</w:t>
            </w:r>
            <w:r>
              <w:rPr>
                <w:rFonts w:ascii="Calibri" w:hAnsi="Calibri" w:cs="Calibri"/>
                <w:color w:val="000000"/>
                <w:kern w:val="0"/>
                <w:szCs w:val="21"/>
              </w:rPr>
              <w:t>、项目内建立消防责任制，工作人员掌握基本消防技能。消防设施设备完好、放置合理、定期检修，随时可以启用。消防台帐账务相符。</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3</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285"/>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8</w:t>
            </w:r>
            <w:r>
              <w:rPr>
                <w:rStyle w:val="font31"/>
                <w:rFonts w:hint="default"/>
              </w:rPr>
              <w:t>、定期开展消防演习，消防培训。</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3</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900"/>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9</w:t>
            </w:r>
            <w:r>
              <w:rPr>
                <w:rFonts w:ascii="Calibri" w:hAnsi="Calibri" w:cs="Calibri"/>
                <w:color w:val="000000"/>
                <w:kern w:val="0"/>
                <w:szCs w:val="21"/>
              </w:rPr>
              <w:t>、队员熟悉岗位职责和工作流程，掌握火灾、大风、暴雨等方面突发事件的应急措施及就生知识。节假日前有安全检查。</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3</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1050"/>
        </w:trPr>
        <w:tc>
          <w:tcPr>
            <w:tcW w:w="347"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3</w:t>
            </w:r>
          </w:p>
        </w:tc>
        <w:tc>
          <w:tcPr>
            <w:tcW w:w="541"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宋体" w:hAnsi="宋体" w:cs="宋体"/>
                <w:color w:val="000000"/>
                <w:szCs w:val="21"/>
              </w:rPr>
            </w:pPr>
            <w:r>
              <w:rPr>
                <w:rFonts w:ascii="宋体" w:hAnsi="宋体" w:cs="宋体" w:hint="eastAsia"/>
                <w:color w:val="000000"/>
                <w:kern w:val="0"/>
                <w:szCs w:val="21"/>
              </w:rPr>
              <w:t>保洁服务</w:t>
            </w:r>
          </w:p>
        </w:tc>
        <w:tc>
          <w:tcPr>
            <w:tcW w:w="384"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hint="eastAsia"/>
                <w:color w:val="000000"/>
                <w:kern w:val="0"/>
                <w:szCs w:val="21"/>
              </w:rPr>
              <w:t>3</w:t>
            </w:r>
            <w:r>
              <w:rPr>
                <w:rFonts w:ascii="Calibri" w:hAnsi="Calibri" w:cs="Calibri"/>
                <w:color w:val="000000"/>
                <w:kern w:val="0"/>
                <w:szCs w:val="21"/>
              </w:rPr>
              <w:t>1</w:t>
            </w:r>
            <w:r>
              <w:rPr>
                <w:rFonts w:ascii="Calibri" w:hAnsi="Calibri" w:cs="Calibri"/>
                <w:color w:val="000000"/>
                <w:kern w:val="0"/>
                <w:szCs w:val="21"/>
              </w:rPr>
              <w:t>分</w:t>
            </w: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1</w:t>
            </w:r>
            <w:r>
              <w:rPr>
                <w:rFonts w:ascii="Calibri" w:hAnsi="Calibri" w:cs="Calibri"/>
                <w:color w:val="000000"/>
                <w:kern w:val="0"/>
                <w:szCs w:val="21"/>
              </w:rPr>
              <w:t>、保洁服务管理制度完善并落实。实行标准化清扫保洁，保证重要办公室、会议室等内外和公共场地整洁、舒适。实行微笑服务，态度和蔼，不得与工作人员发生争执。</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hint="eastAsia"/>
                <w:color w:val="000000"/>
                <w:kern w:val="0"/>
                <w:szCs w:val="21"/>
              </w:rPr>
              <w:t>5</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BE4D1A">
            <w:pPr>
              <w:widowControl/>
              <w:jc w:val="center"/>
              <w:textAlignment w:val="center"/>
              <w:rPr>
                <w:rFonts w:ascii="宋体" w:hAnsi="宋体" w:cs="宋体"/>
                <w:color w:val="000000"/>
                <w:szCs w:val="21"/>
              </w:rPr>
            </w:pPr>
            <w:r>
              <w:rPr>
                <w:rFonts w:ascii="宋体" w:hAnsi="宋体" w:cs="宋体" w:hint="eastAsia"/>
                <w:noProof/>
                <w:color w:val="000000"/>
                <w:kern w:val="0"/>
                <w:szCs w:val="21"/>
              </w:rPr>
              <w:drawing>
                <wp:anchor distT="0" distB="0" distL="114300" distR="114300" simplePos="0" relativeHeight="251656704" behindDoc="0" locked="0" layoutInCell="1" allowOverlap="1">
                  <wp:simplePos x="0" y="0"/>
                  <wp:positionH relativeFrom="column">
                    <wp:posOffset>0</wp:posOffset>
                  </wp:positionH>
                  <wp:positionV relativeFrom="paragraph">
                    <wp:posOffset>1333500</wp:posOffset>
                  </wp:positionV>
                  <wp:extent cx="10160" cy="2305050"/>
                  <wp:effectExtent l="19050" t="0" r="8890" b="0"/>
                  <wp:wrapNone/>
                  <wp:docPr id="14" name="图片_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_1"/>
                          <pic:cNvPicPr>
                            <a:picLocks noChangeArrowheads="1"/>
                          </pic:cNvPicPr>
                        </pic:nvPicPr>
                        <pic:blipFill>
                          <a:blip r:embed="rId7" cstate="print"/>
                          <a:srcRect/>
                          <a:stretch>
                            <a:fillRect/>
                          </a:stretch>
                        </pic:blipFill>
                        <pic:spPr bwMode="auto">
                          <a:xfrm>
                            <a:off x="0" y="0"/>
                            <a:ext cx="10160" cy="2305050"/>
                          </a:xfrm>
                          <a:prstGeom prst="rect">
                            <a:avLst/>
                          </a:prstGeom>
                          <a:noFill/>
                          <a:ln w="9525" cmpd="sng">
                            <a:noFill/>
                            <a:miter lim="800000"/>
                            <a:headEnd/>
                            <a:tailEnd/>
                          </a:ln>
                        </pic:spPr>
                      </pic:pic>
                    </a:graphicData>
                  </a:graphic>
                </wp:anchor>
              </w:drawing>
            </w:r>
            <w:r w:rsidR="00E26B67">
              <w:rPr>
                <w:rFonts w:ascii="宋体" w:hAnsi="宋体" w:cs="宋体" w:hint="eastAsia"/>
                <w:color w:val="000000"/>
                <w:kern w:val="0"/>
                <w:szCs w:val="21"/>
              </w:rPr>
              <w:t>完全符合得满分，部分符合相应递减，不符合得0分</w:t>
            </w:r>
          </w:p>
        </w:tc>
      </w:tr>
      <w:tr w:rsidR="00B24C08" w:rsidTr="00BE4D1A">
        <w:trPr>
          <w:trHeight w:val="1050"/>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2</w:t>
            </w:r>
            <w:r>
              <w:rPr>
                <w:rFonts w:ascii="Calibri" w:hAnsi="Calibri" w:cs="Calibri"/>
                <w:color w:val="000000"/>
                <w:kern w:val="0"/>
                <w:szCs w:val="21"/>
              </w:rPr>
              <w:t>、公共区域的地面、墙面、楼梯、扶手、踢脚线、台阶、梯道大门、走廊、大厅、消火栓箱表面、灭火器、开关面板、消防报警按钮等整洁干净，无垃圾、无积灰、无污渍、无手印。</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hint="eastAsia"/>
                <w:color w:val="000000"/>
                <w:kern w:val="0"/>
                <w:szCs w:val="21"/>
              </w:rPr>
              <w:t>5</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1080"/>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3</w:t>
            </w:r>
            <w:r>
              <w:rPr>
                <w:rFonts w:ascii="Calibri" w:hAnsi="Calibri" w:cs="Calibri"/>
                <w:color w:val="000000"/>
                <w:kern w:val="0"/>
                <w:szCs w:val="21"/>
              </w:rPr>
              <w:t>、电梯轿厢内外、灯具、沟槽、墙面、吊顶、灯罩、门、窗（含</w:t>
            </w:r>
            <w:r>
              <w:rPr>
                <w:rFonts w:ascii="Calibri" w:hAnsi="Calibri" w:cs="Calibri"/>
                <w:color w:val="000000"/>
                <w:kern w:val="0"/>
                <w:szCs w:val="21"/>
              </w:rPr>
              <w:t>2</w:t>
            </w:r>
            <w:r>
              <w:rPr>
                <w:rFonts w:ascii="Calibri" w:hAnsi="Calibri" w:cs="Calibri"/>
                <w:color w:val="000000"/>
                <w:kern w:val="0"/>
                <w:szCs w:val="21"/>
              </w:rPr>
              <w:t>米以下内外玻璃）整洁程度。公共区域的地面光洁及垃圾的收集处理及屋顶平台等保洁消毒情况。</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hint="eastAsia"/>
                <w:color w:val="000000"/>
                <w:kern w:val="0"/>
                <w:szCs w:val="21"/>
              </w:rPr>
              <w:t>5</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795"/>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4</w:t>
            </w:r>
            <w:r>
              <w:rPr>
                <w:rFonts w:ascii="Calibri" w:hAnsi="Calibri" w:cs="Calibri"/>
                <w:color w:val="000000"/>
                <w:kern w:val="0"/>
                <w:szCs w:val="21"/>
              </w:rPr>
              <w:t>、卫生间、茶水间地面清洁无异味，物品摆放有序，无垃圾、无污迹、无积水、无堆积杂物，洁具、台面、镜面等光洁无水迹，电器设施外观清洁。</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hint="eastAsia"/>
                <w:color w:val="000000"/>
                <w:kern w:val="0"/>
                <w:szCs w:val="21"/>
              </w:rPr>
              <w:t>5</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540"/>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5</w:t>
            </w:r>
            <w:r>
              <w:rPr>
                <w:rStyle w:val="font31"/>
                <w:rFonts w:hint="default"/>
              </w:rPr>
              <w:t>、会议室内桌椅、设备保洁情况，室内绿化物、地下车库等整洁程度。</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hint="eastAsia"/>
                <w:color w:val="000000"/>
                <w:kern w:val="0"/>
                <w:szCs w:val="21"/>
              </w:rPr>
              <w:t>5</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825"/>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6</w:t>
            </w:r>
            <w:r>
              <w:rPr>
                <w:rFonts w:ascii="Calibri" w:hAnsi="Calibri" w:cs="Calibri"/>
                <w:color w:val="000000"/>
                <w:kern w:val="0"/>
                <w:szCs w:val="21"/>
              </w:rPr>
              <w:t>、室外广场、道路、停车场（库）、雨水沟管道、</w:t>
            </w:r>
            <w:r>
              <w:rPr>
                <w:rFonts w:ascii="Calibri" w:hAnsi="Calibri" w:cs="Calibri"/>
                <w:color w:val="000000"/>
                <w:kern w:val="0"/>
                <w:szCs w:val="21"/>
              </w:rPr>
              <w:t>“</w:t>
            </w:r>
            <w:r>
              <w:rPr>
                <w:rFonts w:ascii="Calibri" w:hAnsi="Calibri" w:cs="Calibri"/>
                <w:color w:val="000000"/>
                <w:kern w:val="0"/>
                <w:szCs w:val="21"/>
              </w:rPr>
              <w:t>门前三包</w:t>
            </w:r>
            <w:r>
              <w:rPr>
                <w:rFonts w:ascii="Calibri" w:hAnsi="Calibri" w:cs="Calibri"/>
                <w:color w:val="000000"/>
                <w:kern w:val="0"/>
                <w:szCs w:val="21"/>
              </w:rPr>
              <w:t>”</w:t>
            </w:r>
            <w:r>
              <w:rPr>
                <w:rFonts w:ascii="Calibri" w:hAnsi="Calibri" w:cs="Calibri"/>
                <w:color w:val="000000"/>
                <w:kern w:val="0"/>
                <w:szCs w:val="21"/>
              </w:rPr>
              <w:t>等公共区域的地面干净无杂物、无积水和淤泥、污垢。</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3</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1050"/>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7</w:t>
            </w:r>
            <w:r>
              <w:rPr>
                <w:rFonts w:ascii="Calibri" w:hAnsi="Calibri" w:cs="Calibri"/>
                <w:color w:val="000000"/>
                <w:kern w:val="0"/>
                <w:szCs w:val="21"/>
              </w:rPr>
              <w:t>、垃圾、废弃物按分类要求收集，日产日清；化粪池进行清淘，保持常年清洁；垃圾桶（房）外侧表面清洁、内侧无残留物，无异味；定期开展消毒灭害活动，对窨井、明沟、垃圾桶（房）等喷洒药水。</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3</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540"/>
        </w:trPr>
        <w:tc>
          <w:tcPr>
            <w:tcW w:w="347"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4</w:t>
            </w:r>
          </w:p>
        </w:tc>
        <w:tc>
          <w:tcPr>
            <w:tcW w:w="541"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宋体" w:hAnsi="宋体" w:cs="宋体"/>
                <w:color w:val="000000"/>
                <w:szCs w:val="21"/>
              </w:rPr>
            </w:pPr>
            <w:r>
              <w:rPr>
                <w:rFonts w:ascii="宋体" w:hAnsi="宋体" w:cs="宋体" w:hint="eastAsia"/>
                <w:color w:val="000000"/>
                <w:kern w:val="0"/>
                <w:szCs w:val="21"/>
              </w:rPr>
              <w:t>工程服务</w:t>
            </w:r>
          </w:p>
        </w:tc>
        <w:tc>
          <w:tcPr>
            <w:tcW w:w="384"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22</w:t>
            </w:r>
            <w:r>
              <w:rPr>
                <w:rFonts w:ascii="Calibri" w:hAnsi="Calibri" w:cs="Calibri"/>
                <w:color w:val="000000"/>
                <w:kern w:val="0"/>
                <w:szCs w:val="21"/>
              </w:rPr>
              <w:t>分</w:t>
            </w: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1</w:t>
            </w:r>
            <w:r>
              <w:rPr>
                <w:rFonts w:ascii="Calibri" w:hAnsi="Calibri" w:cs="Calibri"/>
                <w:color w:val="000000"/>
                <w:kern w:val="0"/>
                <w:szCs w:val="21"/>
              </w:rPr>
              <w:t>、工程维修保养制度及操作规程完善并落实。落实保证大楼各项设备设施安全有效运行。</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3</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宋体" w:hAnsi="宋体" w:cs="宋体"/>
                <w:color w:val="000000"/>
                <w:szCs w:val="21"/>
              </w:rPr>
            </w:pPr>
            <w:r>
              <w:rPr>
                <w:rFonts w:ascii="宋体" w:hAnsi="宋体" w:cs="宋体" w:hint="eastAsia"/>
                <w:color w:val="000000"/>
                <w:kern w:val="0"/>
                <w:szCs w:val="21"/>
              </w:rPr>
              <w:t>完全符合得满分，部</w:t>
            </w:r>
            <w:r>
              <w:rPr>
                <w:rFonts w:ascii="宋体" w:hAnsi="宋体" w:cs="宋体" w:hint="eastAsia"/>
                <w:color w:val="000000"/>
                <w:kern w:val="0"/>
                <w:szCs w:val="21"/>
              </w:rPr>
              <w:lastRenderedPageBreak/>
              <w:t>分符合相应递减，不符合得0分</w:t>
            </w:r>
          </w:p>
        </w:tc>
      </w:tr>
      <w:tr w:rsidR="00B24C08" w:rsidTr="00BE4D1A">
        <w:trPr>
          <w:trHeight w:val="795"/>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2</w:t>
            </w:r>
            <w:r>
              <w:rPr>
                <w:rFonts w:ascii="Calibri" w:hAnsi="Calibri" w:cs="Calibri"/>
                <w:color w:val="000000"/>
                <w:kern w:val="0"/>
                <w:szCs w:val="21"/>
              </w:rPr>
              <w:t>、电气设备、照明完好率达到</w:t>
            </w:r>
            <w:r>
              <w:rPr>
                <w:rFonts w:ascii="Calibri" w:hAnsi="Calibri" w:cs="Calibri"/>
                <w:color w:val="000000"/>
                <w:kern w:val="0"/>
                <w:szCs w:val="21"/>
              </w:rPr>
              <w:t>100%</w:t>
            </w:r>
            <w:r>
              <w:rPr>
                <w:rFonts w:ascii="Calibri" w:hAnsi="Calibri" w:cs="Calibri"/>
                <w:color w:val="000000"/>
                <w:kern w:val="0"/>
                <w:szCs w:val="21"/>
              </w:rPr>
              <w:t>，供电线路及后备电源、照明灯具、中央空调室内机组的检查和维护，发现损坏做好维修。</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3</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1050"/>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3</w:t>
            </w:r>
            <w:r>
              <w:rPr>
                <w:rFonts w:ascii="Calibri" w:hAnsi="Calibri" w:cs="Calibri"/>
                <w:color w:val="000000"/>
                <w:kern w:val="0"/>
                <w:szCs w:val="21"/>
              </w:rPr>
              <w:t>、配备专职人员上岗，正确操作各项电器设备，做好原始记录；定时检查</w:t>
            </w:r>
            <w:proofErr w:type="gramStart"/>
            <w:r>
              <w:rPr>
                <w:rFonts w:ascii="Calibri" w:hAnsi="Calibri" w:cs="Calibri"/>
                <w:color w:val="000000"/>
                <w:kern w:val="0"/>
                <w:szCs w:val="21"/>
              </w:rPr>
              <w:t>巡视高</w:t>
            </w:r>
            <w:proofErr w:type="gramEnd"/>
            <w:r>
              <w:rPr>
                <w:rFonts w:ascii="Calibri" w:hAnsi="Calibri" w:cs="Calibri"/>
                <w:color w:val="000000"/>
                <w:kern w:val="0"/>
                <w:szCs w:val="21"/>
              </w:rPr>
              <w:t>低压配电系统，并抄录各种表计，发现设备出现异常和故障，应通知有关部门进行检修，并做好记录。</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3</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540"/>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4</w:t>
            </w:r>
            <w:r>
              <w:rPr>
                <w:rFonts w:ascii="Calibri" w:hAnsi="Calibri" w:cs="Calibri"/>
                <w:color w:val="000000"/>
                <w:kern w:val="0"/>
                <w:szCs w:val="21"/>
              </w:rPr>
              <w:t>、给排水设备运行正常，设施完好，无跑冒滴漏；机房整洁无积尘、积水，无杂物。</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3</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540"/>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rsidP="00BE4D1A">
            <w:pPr>
              <w:widowControl/>
              <w:jc w:val="left"/>
              <w:textAlignment w:val="center"/>
              <w:rPr>
                <w:rFonts w:ascii="Calibri" w:hAnsi="Calibri" w:cs="Calibri"/>
                <w:color w:val="000000"/>
                <w:szCs w:val="21"/>
              </w:rPr>
            </w:pPr>
            <w:r>
              <w:rPr>
                <w:rFonts w:ascii="Calibri" w:hAnsi="Calibri" w:cs="Calibri"/>
                <w:color w:val="000000"/>
                <w:kern w:val="0"/>
                <w:szCs w:val="21"/>
              </w:rPr>
              <w:t>5</w:t>
            </w:r>
            <w:r>
              <w:rPr>
                <w:rFonts w:ascii="Calibri" w:hAnsi="Calibri" w:cs="Calibri"/>
                <w:color w:val="000000"/>
                <w:kern w:val="0"/>
                <w:szCs w:val="21"/>
              </w:rPr>
              <w:t>、锅炉设备运行正常。管道、阀门无跑冒滴漏现象及事故隐患。</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3</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1080"/>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6</w:t>
            </w:r>
            <w:r>
              <w:rPr>
                <w:rFonts w:ascii="Calibri" w:hAnsi="Calibri" w:cs="Calibri"/>
                <w:color w:val="000000"/>
                <w:kern w:val="0"/>
                <w:szCs w:val="21"/>
              </w:rPr>
              <w:t>、实行</w:t>
            </w:r>
            <w:r>
              <w:rPr>
                <w:rFonts w:ascii="Calibri" w:hAnsi="Calibri" w:cs="Calibri"/>
                <w:color w:val="000000"/>
                <w:kern w:val="0"/>
                <w:szCs w:val="21"/>
              </w:rPr>
              <w:t>24</w:t>
            </w:r>
            <w:r>
              <w:rPr>
                <w:rFonts w:ascii="Calibri" w:hAnsi="Calibri" w:cs="Calibri"/>
                <w:color w:val="000000"/>
                <w:kern w:val="0"/>
                <w:szCs w:val="21"/>
              </w:rPr>
              <w:t>小时工程运行维修值班制度。接到报修后</w:t>
            </w:r>
            <w:r>
              <w:rPr>
                <w:rFonts w:ascii="Calibri" w:hAnsi="Calibri" w:cs="Calibri"/>
                <w:color w:val="000000"/>
                <w:kern w:val="0"/>
                <w:szCs w:val="21"/>
              </w:rPr>
              <w:t>30</w:t>
            </w:r>
            <w:r>
              <w:rPr>
                <w:rFonts w:ascii="Calibri" w:hAnsi="Calibri" w:cs="Calibri"/>
                <w:color w:val="000000"/>
                <w:kern w:val="0"/>
                <w:szCs w:val="21"/>
              </w:rPr>
              <w:t>分钟内到现场并排除故障，维修合格率为</w:t>
            </w:r>
            <w:r>
              <w:rPr>
                <w:rFonts w:ascii="Calibri" w:hAnsi="Calibri" w:cs="Calibri"/>
                <w:color w:val="000000"/>
                <w:kern w:val="0"/>
                <w:szCs w:val="21"/>
              </w:rPr>
              <w:t>100</w:t>
            </w:r>
            <w:r>
              <w:rPr>
                <w:rFonts w:ascii="Calibri" w:hAnsi="Calibri" w:cs="Calibri"/>
                <w:color w:val="000000"/>
                <w:kern w:val="0"/>
                <w:szCs w:val="21"/>
              </w:rPr>
              <w:t>％，零返修。微笑服务、文明施工、安全操作，维修工作完成后做好现场清理工作。</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3</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540"/>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7</w:t>
            </w:r>
            <w:r>
              <w:rPr>
                <w:rFonts w:ascii="Calibri" w:hAnsi="Calibri" w:cs="Calibri"/>
                <w:color w:val="000000"/>
                <w:kern w:val="0"/>
                <w:szCs w:val="21"/>
              </w:rPr>
              <w:t>、积极配合维保单</w:t>
            </w:r>
            <w:proofErr w:type="gramStart"/>
            <w:r>
              <w:rPr>
                <w:rFonts w:ascii="Calibri" w:hAnsi="Calibri" w:cs="Calibri"/>
                <w:color w:val="000000"/>
                <w:kern w:val="0"/>
                <w:szCs w:val="21"/>
              </w:rPr>
              <w:t>位做好</w:t>
            </w:r>
            <w:proofErr w:type="gramEnd"/>
            <w:r>
              <w:rPr>
                <w:rFonts w:ascii="Calibri" w:hAnsi="Calibri" w:cs="Calibri"/>
                <w:color w:val="000000"/>
                <w:kern w:val="0"/>
                <w:szCs w:val="21"/>
              </w:rPr>
              <w:t>对大楼的各项设备的维护保养工作。发现问题及时处置，并做好记录。</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2</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r>
      <w:tr w:rsidR="00B24C08" w:rsidTr="00BE4D1A">
        <w:trPr>
          <w:trHeight w:val="680"/>
        </w:trPr>
        <w:tc>
          <w:tcPr>
            <w:tcW w:w="347"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hint="eastAsia"/>
                <w:color w:val="000000"/>
                <w:kern w:val="0"/>
                <w:szCs w:val="21"/>
              </w:rPr>
              <w:t>5</w:t>
            </w:r>
          </w:p>
        </w:tc>
        <w:tc>
          <w:tcPr>
            <w:tcW w:w="541"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宋体" w:hAnsi="宋体" w:cs="宋体"/>
                <w:color w:val="000000"/>
                <w:szCs w:val="21"/>
              </w:rPr>
            </w:pPr>
            <w:r>
              <w:rPr>
                <w:rFonts w:ascii="宋体" w:hAnsi="宋体" w:cs="宋体" w:hint="eastAsia"/>
                <w:color w:val="000000"/>
                <w:kern w:val="0"/>
                <w:szCs w:val="21"/>
              </w:rPr>
              <w:t>投诉检查整改项</w:t>
            </w:r>
          </w:p>
        </w:tc>
        <w:tc>
          <w:tcPr>
            <w:tcW w:w="384"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9</w:t>
            </w:r>
            <w:r>
              <w:rPr>
                <w:rFonts w:ascii="Calibri" w:hAnsi="Calibri" w:cs="Calibri"/>
                <w:color w:val="000000"/>
                <w:kern w:val="0"/>
                <w:szCs w:val="21"/>
              </w:rPr>
              <w:t>分</w:t>
            </w: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1</w:t>
            </w:r>
            <w:r>
              <w:rPr>
                <w:rFonts w:ascii="Calibri" w:hAnsi="Calibri" w:cs="Calibri"/>
                <w:color w:val="000000"/>
                <w:kern w:val="0"/>
                <w:szCs w:val="21"/>
              </w:rPr>
              <w:t>、建立完善的投诉响应机制，并能妥善处理各类投诉及建议，给予投诉客户答复。</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3</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val="restart"/>
            <w:tcBorders>
              <w:top w:val="single" w:sz="4" w:space="0" w:color="000000"/>
              <w:left w:val="single" w:sz="4" w:space="0" w:color="000000"/>
              <w:bottom w:val="single" w:sz="4" w:space="0" w:color="000000"/>
              <w:right w:val="single" w:sz="4" w:space="0" w:color="000000"/>
            </w:tcBorders>
            <w:vAlign w:val="center"/>
          </w:tcPr>
          <w:p w:rsidR="00B24C08" w:rsidRDefault="00BE4D1A">
            <w:pPr>
              <w:widowControl/>
              <w:jc w:val="center"/>
              <w:textAlignment w:val="center"/>
              <w:rPr>
                <w:rFonts w:ascii="Calibri" w:hAnsi="Calibri" w:cs="Calibri"/>
                <w:color w:val="000000"/>
                <w:szCs w:val="21"/>
              </w:rPr>
            </w:pPr>
            <w:r>
              <w:rPr>
                <w:rFonts w:ascii="Calibri" w:hAnsi="Calibri" w:cs="Calibri"/>
                <w:noProof/>
                <w:color w:val="000000"/>
                <w:kern w:val="0"/>
                <w:szCs w:val="21"/>
              </w:rPr>
              <w:drawing>
                <wp:anchor distT="0" distB="0" distL="114300" distR="114300" simplePos="0" relativeHeight="251657728" behindDoc="0" locked="0" layoutInCell="1" allowOverlap="1">
                  <wp:simplePos x="0" y="0"/>
                  <wp:positionH relativeFrom="column">
                    <wp:posOffset>0</wp:posOffset>
                  </wp:positionH>
                  <wp:positionV relativeFrom="paragraph">
                    <wp:posOffset>431800</wp:posOffset>
                  </wp:positionV>
                  <wp:extent cx="10160" cy="10160"/>
                  <wp:effectExtent l="19050" t="0" r="8890" b="0"/>
                  <wp:wrapNone/>
                  <wp:docPr id="15" name="图片_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_2"/>
                          <pic:cNvPicPr>
                            <a:picLocks noChangeArrowheads="1"/>
                          </pic:cNvPicPr>
                        </pic:nvPicPr>
                        <pic:blipFill>
                          <a:blip r:embed="rId8"/>
                          <a:srcRect/>
                          <a:stretch>
                            <a:fillRect/>
                          </a:stretch>
                        </pic:blipFill>
                        <pic:spPr bwMode="auto">
                          <a:xfrm>
                            <a:off x="0" y="0"/>
                            <a:ext cx="10160" cy="10160"/>
                          </a:xfrm>
                          <a:prstGeom prst="rect">
                            <a:avLst/>
                          </a:prstGeom>
                          <a:noFill/>
                          <a:ln w="9525" cmpd="sng">
                            <a:noFill/>
                            <a:miter lim="800000"/>
                            <a:headEnd/>
                            <a:tailEnd/>
                          </a:ln>
                        </pic:spPr>
                      </pic:pic>
                    </a:graphicData>
                  </a:graphic>
                </wp:anchor>
              </w:drawing>
            </w:r>
            <w:r>
              <w:rPr>
                <w:rFonts w:ascii="Calibri" w:hAnsi="Calibri" w:cs="Calibri"/>
                <w:noProof/>
                <w:color w:val="000000"/>
                <w:kern w:val="0"/>
                <w:szCs w:val="21"/>
              </w:rPr>
              <w:drawing>
                <wp:anchor distT="0" distB="0" distL="114300" distR="114300" simplePos="0" relativeHeight="251658752" behindDoc="0" locked="0" layoutInCell="1" allowOverlap="1">
                  <wp:simplePos x="0" y="0"/>
                  <wp:positionH relativeFrom="column">
                    <wp:posOffset>0</wp:posOffset>
                  </wp:positionH>
                  <wp:positionV relativeFrom="paragraph">
                    <wp:posOffset>431800</wp:posOffset>
                  </wp:positionV>
                  <wp:extent cx="10160" cy="10160"/>
                  <wp:effectExtent l="0" t="0" r="0" b="0"/>
                  <wp:wrapNone/>
                  <wp:docPr id="16" name="图片_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_3"/>
                          <pic:cNvPicPr>
                            <a:picLocks noChangeArrowheads="1"/>
                          </pic:cNvPicPr>
                        </pic:nvPicPr>
                        <pic:blipFill>
                          <a:blip r:embed="rId9"/>
                          <a:srcRect/>
                          <a:stretch>
                            <a:fillRect/>
                          </a:stretch>
                        </pic:blipFill>
                        <pic:spPr bwMode="auto">
                          <a:xfrm>
                            <a:off x="0" y="0"/>
                            <a:ext cx="10160" cy="10160"/>
                          </a:xfrm>
                          <a:prstGeom prst="rect">
                            <a:avLst/>
                          </a:prstGeom>
                          <a:noFill/>
                          <a:ln w="9525" cmpd="sng">
                            <a:noFill/>
                            <a:miter lim="800000"/>
                            <a:headEnd/>
                            <a:tailEnd/>
                          </a:ln>
                        </pic:spPr>
                      </pic:pic>
                    </a:graphicData>
                  </a:graphic>
                </wp:anchor>
              </w:drawing>
            </w:r>
            <w:r w:rsidR="00E26B67">
              <w:rPr>
                <w:rFonts w:ascii="Calibri" w:hAnsi="Calibri" w:cs="Calibri"/>
                <w:color w:val="000000"/>
                <w:kern w:val="0"/>
                <w:szCs w:val="21"/>
              </w:rPr>
              <w:t>①</w:t>
            </w:r>
            <w:r w:rsidR="00E26B67">
              <w:rPr>
                <w:rStyle w:val="font31"/>
                <w:rFonts w:hint="default"/>
              </w:rPr>
              <w:t>投诉事件经认定属实，未妥善处理或未答复，扣</w:t>
            </w:r>
            <w:r w:rsidR="00E26B67">
              <w:rPr>
                <w:rFonts w:ascii="Calibri" w:hAnsi="Calibri" w:cs="Calibri"/>
                <w:color w:val="000000"/>
                <w:kern w:val="0"/>
                <w:szCs w:val="21"/>
              </w:rPr>
              <w:t>1</w:t>
            </w:r>
            <w:r w:rsidR="00E26B67">
              <w:rPr>
                <w:rStyle w:val="font31"/>
                <w:rFonts w:hint="default"/>
              </w:rPr>
              <w:t>分。</w:t>
            </w:r>
            <w:r w:rsidR="00E26B67">
              <w:rPr>
                <w:rFonts w:ascii="Calibri" w:hAnsi="Calibri" w:cs="Calibri"/>
                <w:color w:val="000000"/>
                <w:kern w:val="0"/>
                <w:szCs w:val="21"/>
              </w:rPr>
              <w:t>②</w:t>
            </w:r>
            <w:r w:rsidR="00E26B67">
              <w:rPr>
                <w:rStyle w:val="font31"/>
                <w:rFonts w:hint="default"/>
              </w:rPr>
              <w:t>符合得</w:t>
            </w:r>
            <w:r w:rsidR="00E26B67">
              <w:rPr>
                <w:rFonts w:ascii="Calibri" w:hAnsi="Calibri" w:cs="Calibri"/>
                <w:color w:val="000000"/>
                <w:kern w:val="0"/>
                <w:szCs w:val="21"/>
              </w:rPr>
              <w:t>3</w:t>
            </w:r>
            <w:r w:rsidR="00E26B67">
              <w:rPr>
                <w:rStyle w:val="font31"/>
                <w:rFonts w:hint="default"/>
              </w:rPr>
              <w:t>分，基本符合得</w:t>
            </w:r>
            <w:r w:rsidR="00E26B67">
              <w:rPr>
                <w:rFonts w:ascii="Calibri" w:hAnsi="Calibri" w:cs="Calibri"/>
                <w:color w:val="000000"/>
                <w:kern w:val="0"/>
                <w:szCs w:val="21"/>
              </w:rPr>
              <w:t>1</w:t>
            </w:r>
            <w:r w:rsidR="00E26B67">
              <w:rPr>
                <w:rStyle w:val="font31"/>
                <w:rFonts w:hint="default"/>
              </w:rPr>
              <w:t>分，不符合得0分。</w:t>
            </w:r>
          </w:p>
        </w:tc>
      </w:tr>
      <w:tr w:rsidR="00B24C08" w:rsidTr="00BE4D1A">
        <w:trPr>
          <w:trHeight w:val="680"/>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2</w:t>
            </w:r>
            <w:r>
              <w:rPr>
                <w:rStyle w:val="font31"/>
                <w:rFonts w:hint="default"/>
              </w:rPr>
              <w:t>、检查整改有效落实。</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3</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r>
      <w:tr w:rsidR="00B24C08" w:rsidTr="00BE4D1A">
        <w:trPr>
          <w:trHeight w:val="680"/>
        </w:trPr>
        <w:tc>
          <w:tcPr>
            <w:tcW w:w="347"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541"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宋体" w:hAnsi="宋体" w:cs="宋体"/>
                <w:color w:val="000000"/>
                <w:szCs w:val="21"/>
              </w:rPr>
            </w:pPr>
          </w:p>
        </w:tc>
        <w:tc>
          <w:tcPr>
            <w:tcW w:w="384"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c>
          <w:tcPr>
            <w:tcW w:w="2344"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color w:val="000000"/>
                <w:kern w:val="0"/>
                <w:szCs w:val="21"/>
              </w:rPr>
              <w:t>3</w:t>
            </w:r>
            <w:r>
              <w:rPr>
                <w:rStyle w:val="font31"/>
                <w:rFonts w:hint="default"/>
              </w:rPr>
              <w:t>、无其它违反甲方相关规定之事项。</w:t>
            </w:r>
          </w:p>
        </w:tc>
        <w:tc>
          <w:tcPr>
            <w:tcW w:w="372"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3</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vMerge/>
            <w:tcBorders>
              <w:top w:val="single" w:sz="4" w:space="0" w:color="000000"/>
              <w:left w:val="single" w:sz="4" w:space="0" w:color="000000"/>
              <w:bottom w:val="single" w:sz="4" w:space="0" w:color="000000"/>
              <w:right w:val="single" w:sz="4" w:space="0" w:color="000000"/>
            </w:tcBorders>
            <w:vAlign w:val="center"/>
          </w:tcPr>
          <w:p w:rsidR="00B24C08" w:rsidRDefault="00B24C08">
            <w:pPr>
              <w:jc w:val="center"/>
              <w:rPr>
                <w:rFonts w:ascii="Calibri" w:hAnsi="Calibri" w:cs="Calibri"/>
                <w:color w:val="000000"/>
                <w:szCs w:val="21"/>
              </w:rPr>
            </w:pPr>
          </w:p>
        </w:tc>
      </w:tr>
      <w:tr w:rsidR="00B24C08" w:rsidTr="00BE4D1A">
        <w:trPr>
          <w:trHeight w:val="300"/>
        </w:trPr>
        <w:tc>
          <w:tcPr>
            <w:tcW w:w="34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hint="eastAsia"/>
                <w:color w:val="000000"/>
                <w:kern w:val="0"/>
                <w:szCs w:val="21"/>
              </w:rPr>
              <w:t>6</w:t>
            </w:r>
          </w:p>
        </w:tc>
        <w:tc>
          <w:tcPr>
            <w:tcW w:w="541"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宋体" w:hAnsi="宋体" w:cs="宋体"/>
                <w:color w:val="000000"/>
                <w:szCs w:val="21"/>
              </w:rPr>
            </w:pPr>
            <w:r>
              <w:rPr>
                <w:rFonts w:ascii="宋体" w:hAnsi="宋体" w:cs="宋体" w:hint="eastAsia"/>
                <w:color w:val="000000"/>
                <w:kern w:val="0"/>
                <w:szCs w:val="21"/>
              </w:rPr>
              <w:t>标准分</w:t>
            </w:r>
          </w:p>
        </w:tc>
        <w:tc>
          <w:tcPr>
            <w:tcW w:w="3100" w:type="pct"/>
            <w:gridSpan w:val="3"/>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Calibri" w:hAnsi="Calibri" w:cs="Calibri"/>
                <w:color w:val="000000"/>
                <w:szCs w:val="21"/>
              </w:rPr>
            </w:pPr>
            <w:r>
              <w:rPr>
                <w:rFonts w:ascii="Calibri" w:hAnsi="Calibri" w:cs="Calibri"/>
                <w:color w:val="000000"/>
                <w:kern w:val="0"/>
                <w:szCs w:val="21"/>
              </w:rPr>
              <w:t>100</w:t>
            </w:r>
            <w:r>
              <w:rPr>
                <w:rFonts w:ascii="Calibri" w:hAnsi="Calibri" w:cs="Calibri"/>
                <w:color w:val="000000"/>
                <w:kern w:val="0"/>
                <w:szCs w:val="21"/>
              </w:rPr>
              <w:t>分</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Calibri" w:hAnsi="Calibri" w:cs="Calibri"/>
                <w:color w:val="000000"/>
                <w:szCs w:val="21"/>
              </w:rPr>
            </w:pPr>
          </w:p>
        </w:tc>
        <w:tc>
          <w:tcPr>
            <w:tcW w:w="616" w:type="pct"/>
            <w:tcBorders>
              <w:top w:val="single" w:sz="4" w:space="0" w:color="000000"/>
              <w:left w:val="single" w:sz="4" w:space="0" w:color="000000"/>
              <w:bottom w:val="single" w:sz="4" w:space="0" w:color="000000"/>
              <w:right w:val="single" w:sz="4" w:space="0" w:color="000000"/>
            </w:tcBorders>
            <w:vAlign w:val="center"/>
          </w:tcPr>
          <w:p w:rsidR="00B24C08" w:rsidRDefault="00B24C08">
            <w:pPr>
              <w:rPr>
                <w:rFonts w:ascii="Arial" w:hAnsi="Arial" w:cs="Arial"/>
                <w:color w:val="000000"/>
                <w:szCs w:val="21"/>
              </w:rPr>
            </w:pPr>
          </w:p>
        </w:tc>
      </w:tr>
      <w:tr w:rsidR="00B24C08" w:rsidTr="00BE4D1A">
        <w:trPr>
          <w:trHeight w:val="300"/>
        </w:trPr>
        <w:tc>
          <w:tcPr>
            <w:tcW w:w="347"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left"/>
              <w:textAlignment w:val="center"/>
              <w:rPr>
                <w:rFonts w:ascii="Calibri" w:hAnsi="Calibri" w:cs="Calibri"/>
                <w:color w:val="000000"/>
                <w:szCs w:val="21"/>
              </w:rPr>
            </w:pPr>
            <w:r>
              <w:rPr>
                <w:rFonts w:ascii="Calibri" w:hAnsi="Calibri" w:cs="Calibri" w:hint="eastAsia"/>
                <w:color w:val="000000"/>
                <w:kern w:val="0"/>
                <w:szCs w:val="21"/>
              </w:rPr>
              <w:t>7</w:t>
            </w:r>
          </w:p>
        </w:tc>
        <w:tc>
          <w:tcPr>
            <w:tcW w:w="541" w:type="pct"/>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宋体" w:hAnsi="宋体" w:cs="宋体"/>
                <w:color w:val="000000"/>
                <w:szCs w:val="21"/>
              </w:rPr>
            </w:pPr>
            <w:r>
              <w:rPr>
                <w:rFonts w:ascii="宋体" w:hAnsi="宋体" w:cs="宋体" w:hint="eastAsia"/>
                <w:color w:val="000000"/>
                <w:kern w:val="0"/>
                <w:szCs w:val="21"/>
              </w:rPr>
              <w:t>总得分</w:t>
            </w:r>
          </w:p>
        </w:tc>
        <w:tc>
          <w:tcPr>
            <w:tcW w:w="3100" w:type="pct"/>
            <w:gridSpan w:val="3"/>
            <w:tcBorders>
              <w:top w:val="single" w:sz="4" w:space="0" w:color="000000"/>
              <w:left w:val="single" w:sz="4" w:space="0" w:color="000000"/>
              <w:bottom w:val="single" w:sz="4" w:space="0" w:color="000000"/>
              <w:right w:val="single" w:sz="4" w:space="0" w:color="000000"/>
            </w:tcBorders>
            <w:vAlign w:val="center"/>
          </w:tcPr>
          <w:p w:rsidR="00B24C08" w:rsidRDefault="00E26B67">
            <w:pPr>
              <w:widowControl/>
              <w:jc w:val="center"/>
              <w:textAlignment w:val="center"/>
              <w:rPr>
                <w:rFonts w:ascii="宋体" w:hAnsi="宋体" w:cs="宋体"/>
                <w:color w:val="000000"/>
                <w:szCs w:val="21"/>
              </w:rPr>
            </w:pPr>
            <w:r>
              <w:rPr>
                <w:rStyle w:val="font31"/>
                <w:rFonts w:hint="default"/>
              </w:rPr>
              <w:t>考核实际得分</w:t>
            </w:r>
          </w:p>
        </w:tc>
        <w:tc>
          <w:tcPr>
            <w:tcW w:w="396" w:type="pct"/>
            <w:tcBorders>
              <w:top w:val="single" w:sz="4" w:space="0" w:color="000000"/>
              <w:left w:val="single" w:sz="4" w:space="0" w:color="000000"/>
              <w:bottom w:val="single" w:sz="4" w:space="0" w:color="000000"/>
              <w:right w:val="single" w:sz="4" w:space="0" w:color="000000"/>
            </w:tcBorders>
            <w:vAlign w:val="center"/>
          </w:tcPr>
          <w:p w:rsidR="00B24C08" w:rsidRDefault="00B24C08">
            <w:pPr>
              <w:jc w:val="left"/>
              <w:rPr>
                <w:rFonts w:ascii="Arial" w:hAnsi="Arial" w:cs="Arial"/>
                <w:color w:val="000000"/>
                <w:szCs w:val="21"/>
              </w:rPr>
            </w:pPr>
          </w:p>
        </w:tc>
        <w:tc>
          <w:tcPr>
            <w:tcW w:w="616" w:type="pct"/>
            <w:tcBorders>
              <w:top w:val="single" w:sz="4" w:space="0" w:color="000000"/>
              <w:left w:val="single" w:sz="4" w:space="0" w:color="000000"/>
              <w:bottom w:val="single" w:sz="4" w:space="0" w:color="000000"/>
              <w:right w:val="single" w:sz="4" w:space="0" w:color="000000"/>
            </w:tcBorders>
            <w:noWrap/>
            <w:vAlign w:val="center"/>
          </w:tcPr>
          <w:p w:rsidR="00B24C08" w:rsidRDefault="00B24C08">
            <w:pPr>
              <w:rPr>
                <w:rFonts w:ascii="宋体" w:hAnsi="宋体" w:cs="宋体"/>
                <w:color w:val="000000"/>
                <w:sz w:val="22"/>
              </w:rPr>
            </w:pPr>
          </w:p>
        </w:tc>
      </w:tr>
    </w:tbl>
    <w:p w:rsidR="00B24C08" w:rsidRDefault="00B24C08">
      <w:pPr>
        <w:pStyle w:val="a4"/>
        <w:spacing w:line="360" w:lineRule="auto"/>
        <w:rPr>
          <w:sz w:val="24"/>
          <w:szCs w:val="24"/>
        </w:rPr>
      </w:pPr>
    </w:p>
    <w:p w:rsidR="00B24C08" w:rsidRDefault="00B24C08">
      <w:pPr>
        <w:rPr>
          <w:sz w:val="24"/>
          <w:szCs w:val="24"/>
        </w:rPr>
      </w:pPr>
    </w:p>
    <w:p w:rsidR="00E26B67" w:rsidRDefault="00E26B67">
      <w:pPr>
        <w:rPr>
          <w:b/>
        </w:rPr>
      </w:pPr>
    </w:p>
    <w:sectPr w:rsidR="00E26B67" w:rsidSect="00B24C08">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F3672" w:rsidRDefault="00DF3672" w:rsidP="00BE4D1A">
      <w:r>
        <w:separator/>
      </w:r>
    </w:p>
  </w:endnote>
  <w:endnote w:type="continuationSeparator" w:id="0">
    <w:p w:rsidR="00DF3672" w:rsidRDefault="00DF3672" w:rsidP="00BE4D1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F3672" w:rsidRDefault="00DF3672" w:rsidP="00BE4D1A">
      <w:r>
        <w:separator/>
      </w:r>
    </w:p>
  </w:footnote>
  <w:footnote w:type="continuationSeparator" w:id="0">
    <w:p w:rsidR="00DF3672" w:rsidRDefault="00DF3672" w:rsidP="00BE4D1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D28F8782"/>
    <w:multiLevelType w:val="singleLevel"/>
    <w:tmpl w:val="D28F8782"/>
    <w:lvl w:ilvl="0">
      <w:start w:val="2"/>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grammar="clean"/>
  <w:defaultTabStop w:val="420"/>
  <w:drawingGridVerticalSpacing w:val="156"/>
  <w:noPunctuationKerning/>
  <w:characterSpacingControl w:val="compressPunctuation"/>
  <w:hdrShapeDefaults>
    <o:shapedefaults v:ext="edit" spidmax="11266"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YjFmYmIwZmUyZjk4M2MwNjRlMzNlNmRmMDNkNzUwNjEifQ=="/>
  </w:docVars>
  <w:rsids>
    <w:rsidRoot w:val="001C31E9"/>
    <w:rsid w:val="00000B66"/>
    <w:rsid w:val="00001B2D"/>
    <w:rsid w:val="00001B95"/>
    <w:rsid w:val="00002DE0"/>
    <w:rsid w:val="000032D7"/>
    <w:rsid w:val="00003776"/>
    <w:rsid w:val="00003AB0"/>
    <w:rsid w:val="000059B5"/>
    <w:rsid w:val="00005DE2"/>
    <w:rsid w:val="00005DE4"/>
    <w:rsid w:val="0000607E"/>
    <w:rsid w:val="0000714F"/>
    <w:rsid w:val="000075D3"/>
    <w:rsid w:val="00010A99"/>
    <w:rsid w:val="00011182"/>
    <w:rsid w:val="00011388"/>
    <w:rsid w:val="00011555"/>
    <w:rsid w:val="00014036"/>
    <w:rsid w:val="000145F1"/>
    <w:rsid w:val="00014855"/>
    <w:rsid w:val="00016E3A"/>
    <w:rsid w:val="00016E6C"/>
    <w:rsid w:val="0002115F"/>
    <w:rsid w:val="00023C36"/>
    <w:rsid w:val="000270AD"/>
    <w:rsid w:val="00031526"/>
    <w:rsid w:val="00031537"/>
    <w:rsid w:val="0003500E"/>
    <w:rsid w:val="000352A2"/>
    <w:rsid w:val="00035BC5"/>
    <w:rsid w:val="0003641F"/>
    <w:rsid w:val="00036543"/>
    <w:rsid w:val="00036E75"/>
    <w:rsid w:val="000373D7"/>
    <w:rsid w:val="000416F4"/>
    <w:rsid w:val="0004184C"/>
    <w:rsid w:val="000421A3"/>
    <w:rsid w:val="000423B7"/>
    <w:rsid w:val="00044143"/>
    <w:rsid w:val="00044700"/>
    <w:rsid w:val="00046ACC"/>
    <w:rsid w:val="00050316"/>
    <w:rsid w:val="00052823"/>
    <w:rsid w:val="00055336"/>
    <w:rsid w:val="000571DB"/>
    <w:rsid w:val="00057218"/>
    <w:rsid w:val="00060256"/>
    <w:rsid w:val="00061C31"/>
    <w:rsid w:val="00065438"/>
    <w:rsid w:val="000665AD"/>
    <w:rsid w:val="000671D6"/>
    <w:rsid w:val="000679CD"/>
    <w:rsid w:val="0007286B"/>
    <w:rsid w:val="00072A8D"/>
    <w:rsid w:val="00073164"/>
    <w:rsid w:val="000736B8"/>
    <w:rsid w:val="000747FB"/>
    <w:rsid w:val="00080554"/>
    <w:rsid w:val="000806D1"/>
    <w:rsid w:val="00080D90"/>
    <w:rsid w:val="000814BC"/>
    <w:rsid w:val="000822E7"/>
    <w:rsid w:val="000846FF"/>
    <w:rsid w:val="0008746A"/>
    <w:rsid w:val="00090498"/>
    <w:rsid w:val="000921BD"/>
    <w:rsid w:val="00092A08"/>
    <w:rsid w:val="000946EC"/>
    <w:rsid w:val="000960B6"/>
    <w:rsid w:val="00097949"/>
    <w:rsid w:val="000A0006"/>
    <w:rsid w:val="000A0154"/>
    <w:rsid w:val="000A0C32"/>
    <w:rsid w:val="000A18AA"/>
    <w:rsid w:val="000A2CB8"/>
    <w:rsid w:val="000A2DC1"/>
    <w:rsid w:val="000A4FEF"/>
    <w:rsid w:val="000A6D0C"/>
    <w:rsid w:val="000A6DE6"/>
    <w:rsid w:val="000A7EC1"/>
    <w:rsid w:val="000B0FD0"/>
    <w:rsid w:val="000B366F"/>
    <w:rsid w:val="000B401F"/>
    <w:rsid w:val="000B61BF"/>
    <w:rsid w:val="000B69B1"/>
    <w:rsid w:val="000B7B1E"/>
    <w:rsid w:val="000C0E3C"/>
    <w:rsid w:val="000C19AF"/>
    <w:rsid w:val="000C30BA"/>
    <w:rsid w:val="000C3388"/>
    <w:rsid w:val="000C3928"/>
    <w:rsid w:val="000C6331"/>
    <w:rsid w:val="000D30F7"/>
    <w:rsid w:val="000D3D18"/>
    <w:rsid w:val="000D41E1"/>
    <w:rsid w:val="000D4DC5"/>
    <w:rsid w:val="000D7A3B"/>
    <w:rsid w:val="000E1253"/>
    <w:rsid w:val="000E2338"/>
    <w:rsid w:val="000E2BF0"/>
    <w:rsid w:val="000E4AA1"/>
    <w:rsid w:val="000E5656"/>
    <w:rsid w:val="000E6301"/>
    <w:rsid w:val="000E7DDE"/>
    <w:rsid w:val="000F013B"/>
    <w:rsid w:val="000F0B67"/>
    <w:rsid w:val="000F1D85"/>
    <w:rsid w:val="000F2524"/>
    <w:rsid w:val="000F2B9E"/>
    <w:rsid w:val="000F4CD2"/>
    <w:rsid w:val="000F7FB8"/>
    <w:rsid w:val="001002F4"/>
    <w:rsid w:val="00100D91"/>
    <w:rsid w:val="0010245E"/>
    <w:rsid w:val="001039A5"/>
    <w:rsid w:val="00103FF0"/>
    <w:rsid w:val="001056BB"/>
    <w:rsid w:val="00105EC6"/>
    <w:rsid w:val="00107404"/>
    <w:rsid w:val="00107EA3"/>
    <w:rsid w:val="001105F4"/>
    <w:rsid w:val="001130C8"/>
    <w:rsid w:val="0011661F"/>
    <w:rsid w:val="00117F6F"/>
    <w:rsid w:val="00120036"/>
    <w:rsid w:val="001206D9"/>
    <w:rsid w:val="00120A71"/>
    <w:rsid w:val="001249AE"/>
    <w:rsid w:val="00124D58"/>
    <w:rsid w:val="00124DC7"/>
    <w:rsid w:val="001256EE"/>
    <w:rsid w:val="001261E1"/>
    <w:rsid w:val="00127763"/>
    <w:rsid w:val="00130224"/>
    <w:rsid w:val="00132335"/>
    <w:rsid w:val="00133F89"/>
    <w:rsid w:val="001356C6"/>
    <w:rsid w:val="0013581E"/>
    <w:rsid w:val="00135A2B"/>
    <w:rsid w:val="0014097F"/>
    <w:rsid w:val="00140FB6"/>
    <w:rsid w:val="00141683"/>
    <w:rsid w:val="0014173E"/>
    <w:rsid w:val="00141F1C"/>
    <w:rsid w:val="001421BB"/>
    <w:rsid w:val="001438C8"/>
    <w:rsid w:val="00143DDC"/>
    <w:rsid w:val="0014424B"/>
    <w:rsid w:val="001447E2"/>
    <w:rsid w:val="001449B8"/>
    <w:rsid w:val="001464EE"/>
    <w:rsid w:val="00147DF8"/>
    <w:rsid w:val="00151AC7"/>
    <w:rsid w:val="001546C5"/>
    <w:rsid w:val="00155349"/>
    <w:rsid w:val="0015745F"/>
    <w:rsid w:val="001618D5"/>
    <w:rsid w:val="00163301"/>
    <w:rsid w:val="00164EFA"/>
    <w:rsid w:val="001657F1"/>
    <w:rsid w:val="00166F93"/>
    <w:rsid w:val="00167415"/>
    <w:rsid w:val="00167CE5"/>
    <w:rsid w:val="00170547"/>
    <w:rsid w:val="0017239C"/>
    <w:rsid w:val="00172595"/>
    <w:rsid w:val="0018094C"/>
    <w:rsid w:val="0018113B"/>
    <w:rsid w:val="0018207A"/>
    <w:rsid w:val="00184FC6"/>
    <w:rsid w:val="0019267C"/>
    <w:rsid w:val="001937ED"/>
    <w:rsid w:val="0019663B"/>
    <w:rsid w:val="001A04D6"/>
    <w:rsid w:val="001A094C"/>
    <w:rsid w:val="001A0DF8"/>
    <w:rsid w:val="001A132B"/>
    <w:rsid w:val="001A13D6"/>
    <w:rsid w:val="001A1D93"/>
    <w:rsid w:val="001A4F68"/>
    <w:rsid w:val="001B4737"/>
    <w:rsid w:val="001B54F9"/>
    <w:rsid w:val="001C0D57"/>
    <w:rsid w:val="001C1F1C"/>
    <w:rsid w:val="001C31E9"/>
    <w:rsid w:val="001C53C0"/>
    <w:rsid w:val="001C6F04"/>
    <w:rsid w:val="001C6FB1"/>
    <w:rsid w:val="001C75CA"/>
    <w:rsid w:val="001C762B"/>
    <w:rsid w:val="001D1119"/>
    <w:rsid w:val="001D27A5"/>
    <w:rsid w:val="001D29B0"/>
    <w:rsid w:val="001D2D4E"/>
    <w:rsid w:val="001D3A74"/>
    <w:rsid w:val="001D4262"/>
    <w:rsid w:val="001D4329"/>
    <w:rsid w:val="001D508D"/>
    <w:rsid w:val="001D630D"/>
    <w:rsid w:val="001D7728"/>
    <w:rsid w:val="001D7EEE"/>
    <w:rsid w:val="001E1730"/>
    <w:rsid w:val="001E1F64"/>
    <w:rsid w:val="001E5C36"/>
    <w:rsid w:val="001F05C6"/>
    <w:rsid w:val="001F0FA7"/>
    <w:rsid w:val="001F157A"/>
    <w:rsid w:val="001F1769"/>
    <w:rsid w:val="001F1C9C"/>
    <w:rsid w:val="001F1D00"/>
    <w:rsid w:val="001F274C"/>
    <w:rsid w:val="001F4586"/>
    <w:rsid w:val="001F6FFD"/>
    <w:rsid w:val="001F7703"/>
    <w:rsid w:val="001F7BEB"/>
    <w:rsid w:val="001F7F27"/>
    <w:rsid w:val="001F7F47"/>
    <w:rsid w:val="00201E8B"/>
    <w:rsid w:val="00202DAF"/>
    <w:rsid w:val="002041B9"/>
    <w:rsid w:val="00205723"/>
    <w:rsid w:val="00205CF3"/>
    <w:rsid w:val="00205D0A"/>
    <w:rsid w:val="002064AF"/>
    <w:rsid w:val="002066AA"/>
    <w:rsid w:val="002079B9"/>
    <w:rsid w:val="00213E8B"/>
    <w:rsid w:val="002140E9"/>
    <w:rsid w:val="00214815"/>
    <w:rsid w:val="00214C5A"/>
    <w:rsid w:val="00217127"/>
    <w:rsid w:val="0022163C"/>
    <w:rsid w:val="002217AA"/>
    <w:rsid w:val="00224274"/>
    <w:rsid w:val="00224C5A"/>
    <w:rsid w:val="00224CC9"/>
    <w:rsid w:val="00226C19"/>
    <w:rsid w:val="00227EE7"/>
    <w:rsid w:val="002302AC"/>
    <w:rsid w:val="00232927"/>
    <w:rsid w:val="00232AE0"/>
    <w:rsid w:val="00233667"/>
    <w:rsid w:val="00233FE2"/>
    <w:rsid w:val="00234369"/>
    <w:rsid w:val="00234F88"/>
    <w:rsid w:val="00235F49"/>
    <w:rsid w:val="00236B01"/>
    <w:rsid w:val="00240EBF"/>
    <w:rsid w:val="0024134B"/>
    <w:rsid w:val="00241A2E"/>
    <w:rsid w:val="00242A23"/>
    <w:rsid w:val="0024336A"/>
    <w:rsid w:val="00243531"/>
    <w:rsid w:val="00243F2A"/>
    <w:rsid w:val="0025082D"/>
    <w:rsid w:val="00251667"/>
    <w:rsid w:val="00251D47"/>
    <w:rsid w:val="0025249A"/>
    <w:rsid w:val="00252EF5"/>
    <w:rsid w:val="002542F3"/>
    <w:rsid w:val="002550FB"/>
    <w:rsid w:val="0025741A"/>
    <w:rsid w:val="0025757D"/>
    <w:rsid w:val="002614B6"/>
    <w:rsid w:val="00261666"/>
    <w:rsid w:val="00262500"/>
    <w:rsid w:val="00262872"/>
    <w:rsid w:val="0026291C"/>
    <w:rsid w:val="002642C6"/>
    <w:rsid w:val="00264A73"/>
    <w:rsid w:val="00264C18"/>
    <w:rsid w:val="00266EAA"/>
    <w:rsid w:val="00267AB9"/>
    <w:rsid w:val="00267BDC"/>
    <w:rsid w:val="002704EF"/>
    <w:rsid w:val="002708E6"/>
    <w:rsid w:val="00270F3E"/>
    <w:rsid w:val="00271D78"/>
    <w:rsid w:val="002726FE"/>
    <w:rsid w:val="00273078"/>
    <w:rsid w:val="002733BB"/>
    <w:rsid w:val="00274AFA"/>
    <w:rsid w:val="0027561E"/>
    <w:rsid w:val="0027565D"/>
    <w:rsid w:val="002759F7"/>
    <w:rsid w:val="00275EB6"/>
    <w:rsid w:val="002769F1"/>
    <w:rsid w:val="00276D2C"/>
    <w:rsid w:val="002770A7"/>
    <w:rsid w:val="002771E8"/>
    <w:rsid w:val="002776EE"/>
    <w:rsid w:val="00280ACF"/>
    <w:rsid w:val="00281990"/>
    <w:rsid w:val="002837A0"/>
    <w:rsid w:val="0028528F"/>
    <w:rsid w:val="00286389"/>
    <w:rsid w:val="0029015B"/>
    <w:rsid w:val="00291D0F"/>
    <w:rsid w:val="002934E0"/>
    <w:rsid w:val="002955A1"/>
    <w:rsid w:val="00297927"/>
    <w:rsid w:val="002A12D3"/>
    <w:rsid w:val="002A1B62"/>
    <w:rsid w:val="002A2634"/>
    <w:rsid w:val="002A2B68"/>
    <w:rsid w:val="002A3132"/>
    <w:rsid w:val="002A559C"/>
    <w:rsid w:val="002B0995"/>
    <w:rsid w:val="002B1534"/>
    <w:rsid w:val="002B1C12"/>
    <w:rsid w:val="002B2A8A"/>
    <w:rsid w:val="002B49B8"/>
    <w:rsid w:val="002B4EC2"/>
    <w:rsid w:val="002B5861"/>
    <w:rsid w:val="002C11CB"/>
    <w:rsid w:val="002C2BFA"/>
    <w:rsid w:val="002C3B35"/>
    <w:rsid w:val="002C4CD9"/>
    <w:rsid w:val="002C51A4"/>
    <w:rsid w:val="002C5BB4"/>
    <w:rsid w:val="002C75BF"/>
    <w:rsid w:val="002C7798"/>
    <w:rsid w:val="002C7CC2"/>
    <w:rsid w:val="002D06A3"/>
    <w:rsid w:val="002D119B"/>
    <w:rsid w:val="002D1EB4"/>
    <w:rsid w:val="002D3814"/>
    <w:rsid w:val="002D5187"/>
    <w:rsid w:val="002D5470"/>
    <w:rsid w:val="002D78BD"/>
    <w:rsid w:val="002E098F"/>
    <w:rsid w:val="002E3032"/>
    <w:rsid w:val="002E3093"/>
    <w:rsid w:val="002E4D0A"/>
    <w:rsid w:val="002E5005"/>
    <w:rsid w:val="002E56E4"/>
    <w:rsid w:val="002E5FB9"/>
    <w:rsid w:val="002E60AE"/>
    <w:rsid w:val="002E6CF1"/>
    <w:rsid w:val="002E72FF"/>
    <w:rsid w:val="002F2375"/>
    <w:rsid w:val="002F2EE0"/>
    <w:rsid w:val="002F33E0"/>
    <w:rsid w:val="002F5100"/>
    <w:rsid w:val="002F5C45"/>
    <w:rsid w:val="002F66FF"/>
    <w:rsid w:val="002F6DC6"/>
    <w:rsid w:val="00300168"/>
    <w:rsid w:val="00300750"/>
    <w:rsid w:val="003021EE"/>
    <w:rsid w:val="00302FF5"/>
    <w:rsid w:val="00303868"/>
    <w:rsid w:val="00310AC1"/>
    <w:rsid w:val="003110C4"/>
    <w:rsid w:val="003112D4"/>
    <w:rsid w:val="00311EBA"/>
    <w:rsid w:val="00312B84"/>
    <w:rsid w:val="00313EC6"/>
    <w:rsid w:val="00314BAE"/>
    <w:rsid w:val="00315A32"/>
    <w:rsid w:val="00316A22"/>
    <w:rsid w:val="003170A1"/>
    <w:rsid w:val="003179C0"/>
    <w:rsid w:val="00317F00"/>
    <w:rsid w:val="00320642"/>
    <w:rsid w:val="00321B81"/>
    <w:rsid w:val="00321D98"/>
    <w:rsid w:val="0032235B"/>
    <w:rsid w:val="003227F3"/>
    <w:rsid w:val="003253DA"/>
    <w:rsid w:val="00326423"/>
    <w:rsid w:val="003267D8"/>
    <w:rsid w:val="00331C0F"/>
    <w:rsid w:val="0033313D"/>
    <w:rsid w:val="00337583"/>
    <w:rsid w:val="00340141"/>
    <w:rsid w:val="00343440"/>
    <w:rsid w:val="00343FE5"/>
    <w:rsid w:val="00343FF6"/>
    <w:rsid w:val="00345B0B"/>
    <w:rsid w:val="00345ED9"/>
    <w:rsid w:val="003472B4"/>
    <w:rsid w:val="00347D7F"/>
    <w:rsid w:val="00350A6A"/>
    <w:rsid w:val="003538A2"/>
    <w:rsid w:val="0035400D"/>
    <w:rsid w:val="003554E9"/>
    <w:rsid w:val="00355E6D"/>
    <w:rsid w:val="00357F0F"/>
    <w:rsid w:val="003622FB"/>
    <w:rsid w:val="00362DD5"/>
    <w:rsid w:val="00362F7A"/>
    <w:rsid w:val="0036306A"/>
    <w:rsid w:val="0036536A"/>
    <w:rsid w:val="00366481"/>
    <w:rsid w:val="0036701E"/>
    <w:rsid w:val="0036725C"/>
    <w:rsid w:val="003700D6"/>
    <w:rsid w:val="00371367"/>
    <w:rsid w:val="00371ABD"/>
    <w:rsid w:val="003720C1"/>
    <w:rsid w:val="00372C9E"/>
    <w:rsid w:val="00374448"/>
    <w:rsid w:val="00374902"/>
    <w:rsid w:val="003777FC"/>
    <w:rsid w:val="00380927"/>
    <w:rsid w:val="00380965"/>
    <w:rsid w:val="003831C0"/>
    <w:rsid w:val="003832B6"/>
    <w:rsid w:val="00385238"/>
    <w:rsid w:val="003874BE"/>
    <w:rsid w:val="00387560"/>
    <w:rsid w:val="00387C4F"/>
    <w:rsid w:val="003907FF"/>
    <w:rsid w:val="00390F65"/>
    <w:rsid w:val="00392410"/>
    <w:rsid w:val="00392B38"/>
    <w:rsid w:val="00392D97"/>
    <w:rsid w:val="0039416E"/>
    <w:rsid w:val="003946F6"/>
    <w:rsid w:val="00395BA7"/>
    <w:rsid w:val="00396200"/>
    <w:rsid w:val="003A0F76"/>
    <w:rsid w:val="003A328C"/>
    <w:rsid w:val="003A597C"/>
    <w:rsid w:val="003A628E"/>
    <w:rsid w:val="003A787A"/>
    <w:rsid w:val="003B1ED8"/>
    <w:rsid w:val="003B1FE0"/>
    <w:rsid w:val="003B2264"/>
    <w:rsid w:val="003B24C4"/>
    <w:rsid w:val="003B2B9A"/>
    <w:rsid w:val="003B3E8D"/>
    <w:rsid w:val="003B3FE9"/>
    <w:rsid w:val="003B4435"/>
    <w:rsid w:val="003B694C"/>
    <w:rsid w:val="003B768E"/>
    <w:rsid w:val="003C12A4"/>
    <w:rsid w:val="003C1BFA"/>
    <w:rsid w:val="003C1ECC"/>
    <w:rsid w:val="003C26ED"/>
    <w:rsid w:val="003C30CA"/>
    <w:rsid w:val="003C431D"/>
    <w:rsid w:val="003C5B2D"/>
    <w:rsid w:val="003C65E0"/>
    <w:rsid w:val="003C763B"/>
    <w:rsid w:val="003D08D5"/>
    <w:rsid w:val="003D1780"/>
    <w:rsid w:val="003D3E24"/>
    <w:rsid w:val="003D4D16"/>
    <w:rsid w:val="003D4D2F"/>
    <w:rsid w:val="003D50FD"/>
    <w:rsid w:val="003D57DD"/>
    <w:rsid w:val="003D70B8"/>
    <w:rsid w:val="003E2018"/>
    <w:rsid w:val="003E4BAD"/>
    <w:rsid w:val="003E4D47"/>
    <w:rsid w:val="003E4E04"/>
    <w:rsid w:val="003E5685"/>
    <w:rsid w:val="003E5A6C"/>
    <w:rsid w:val="003E5C7C"/>
    <w:rsid w:val="003E609A"/>
    <w:rsid w:val="003E6684"/>
    <w:rsid w:val="003F0924"/>
    <w:rsid w:val="003F0ABA"/>
    <w:rsid w:val="003F112A"/>
    <w:rsid w:val="003F1920"/>
    <w:rsid w:val="003F74CC"/>
    <w:rsid w:val="00400495"/>
    <w:rsid w:val="0040167A"/>
    <w:rsid w:val="00405D04"/>
    <w:rsid w:val="004062B8"/>
    <w:rsid w:val="0040719B"/>
    <w:rsid w:val="004116F2"/>
    <w:rsid w:val="00411D1F"/>
    <w:rsid w:val="00412ACF"/>
    <w:rsid w:val="00412BA2"/>
    <w:rsid w:val="00415917"/>
    <w:rsid w:val="0041736E"/>
    <w:rsid w:val="0042063E"/>
    <w:rsid w:val="00420A79"/>
    <w:rsid w:val="00422323"/>
    <w:rsid w:val="004224FF"/>
    <w:rsid w:val="00423A24"/>
    <w:rsid w:val="00426D7E"/>
    <w:rsid w:val="00426E14"/>
    <w:rsid w:val="00427410"/>
    <w:rsid w:val="00427850"/>
    <w:rsid w:val="00427E5D"/>
    <w:rsid w:val="00431D8E"/>
    <w:rsid w:val="00432D29"/>
    <w:rsid w:val="004418A7"/>
    <w:rsid w:val="00441D68"/>
    <w:rsid w:val="00444EAD"/>
    <w:rsid w:val="004454A4"/>
    <w:rsid w:val="0044611B"/>
    <w:rsid w:val="004463F2"/>
    <w:rsid w:val="004473CB"/>
    <w:rsid w:val="004477BD"/>
    <w:rsid w:val="00447EB5"/>
    <w:rsid w:val="00447FD9"/>
    <w:rsid w:val="004511EF"/>
    <w:rsid w:val="00451CB8"/>
    <w:rsid w:val="00451F4A"/>
    <w:rsid w:val="0045266D"/>
    <w:rsid w:val="004531DF"/>
    <w:rsid w:val="0045332D"/>
    <w:rsid w:val="004552AF"/>
    <w:rsid w:val="004604EC"/>
    <w:rsid w:val="004628CA"/>
    <w:rsid w:val="004630F4"/>
    <w:rsid w:val="00464257"/>
    <w:rsid w:val="0046461F"/>
    <w:rsid w:val="004655EB"/>
    <w:rsid w:val="0046599A"/>
    <w:rsid w:val="00471D73"/>
    <w:rsid w:val="00473A0D"/>
    <w:rsid w:val="0047491B"/>
    <w:rsid w:val="00474B2C"/>
    <w:rsid w:val="004750FD"/>
    <w:rsid w:val="0047591B"/>
    <w:rsid w:val="004760EF"/>
    <w:rsid w:val="00480B0F"/>
    <w:rsid w:val="00485069"/>
    <w:rsid w:val="004851CF"/>
    <w:rsid w:val="00485919"/>
    <w:rsid w:val="00486ED1"/>
    <w:rsid w:val="00487E22"/>
    <w:rsid w:val="00490B29"/>
    <w:rsid w:val="00490D45"/>
    <w:rsid w:val="00491023"/>
    <w:rsid w:val="0049231D"/>
    <w:rsid w:val="004927F0"/>
    <w:rsid w:val="0049332A"/>
    <w:rsid w:val="004A2E9C"/>
    <w:rsid w:val="004A3C4B"/>
    <w:rsid w:val="004A429B"/>
    <w:rsid w:val="004A496E"/>
    <w:rsid w:val="004A4D18"/>
    <w:rsid w:val="004A4FCC"/>
    <w:rsid w:val="004A5B25"/>
    <w:rsid w:val="004B0A4B"/>
    <w:rsid w:val="004B18B0"/>
    <w:rsid w:val="004B5964"/>
    <w:rsid w:val="004B6B45"/>
    <w:rsid w:val="004C0B04"/>
    <w:rsid w:val="004C192F"/>
    <w:rsid w:val="004C301C"/>
    <w:rsid w:val="004C31A2"/>
    <w:rsid w:val="004C4329"/>
    <w:rsid w:val="004D19D2"/>
    <w:rsid w:val="004D3863"/>
    <w:rsid w:val="004D5152"/>
    <w:rsid w:val="004D5C7B"/>
    <w:rsid w:val="004D7C9A"/>
    <w:rsid w:val="004E160E"/>
    <w:rsid w:val="004E1AD7"/>
    <w:rsid w:val="004E45B8"/>
    <w:rsid w:val="004F1A95"/>
    <w:rsid w:val="004F2197"/>
    <w:rsid w:val="004F268D"/>
    <w:rsid w:val="004F3402"/>
    <w:rsid w:val="004F4D05"/>
    <w:rsid w:val="004F5E0C"/>
    <w:rsid w:val="005005BD"/>
    <w:rsid w:val="00500F2B"/>
    <w:rsid w:val="00500FBD"/>
    <w:rsid w:val="00501CF0"/>
    <w:rsid w:val="00503B99"/>
    <w:rsid w:val="00504683"/>
    <w:rsid w:val="00507692"/>
    <w:rsid w:val="00507787"/>
    <w:rsid w:val="005101B4"/>
    <w:rsid w:val="005169CD"/>
    <w:rsid w:val="00517DAF"/>
    <w:rsid w:val="00521613"/>
    <w:rsid w:val="00521E87"/>
    <w:rsid w:val="005243D0"/>
    <w:rsid w:val="00525011"/>
    <w:rsid w:val="00526361"/>
    <w:rsid w:val="005277A5"/>
    <w:rsid w:val="00530A68"/>
    <w:rsid w:val="00532608"/>
    <w:rsid w:val="00534D11"/>
    <w:rsid w:val="00537232"/>
    <w:rsid w:val="00537B7C"/>
    <w:rsid w:val="00537D95"/>
    <w:rsid w:val="00541194"/>
    <w:rsid w:val="00541819"/>
    <w:rsid w:val="00542BC7"/>
    <w:rsid w:val="005434DE"/>
    <w:rsid w:val="0054380C"/>
    <w:rsid w:val="00544636"/>
    <w:rsid w:val="00545C27"/>
    <w:rsid w:val="00552CD9"/>
    <w:rsid w:val="005539BE"/>
    <w:rsid w:val="00553A50"/>
    <w:rsid w:val="00553CF3"/>
    <w:rsid w:val="00553ED0"/>
    <w:rsid w:val="00557131"/>
    <w:rsid w:val="005603D4"/>
    <w:rsid w:val="00561513"/>
    <w:rsid w:val="005642DC"/>
    <w:rsid w:val="00565659"/>
    <w:rsid w:val="005658AF"/>
    <w:rsid w:val="005670ED"/>
    <w:rsid w:val="0057004A"/>
    <w:rsid w:val="00570C6B"/>
    <w:rsid w:val="00570F71"/>
    <w:rsid w:val="0057170A"/>
    <w:rsid w:val="00574194"/>
    <w:rsid w:val="00574E5A"/>
    <w:rsid w:val="0057546B"/>
    <w:rsid w:val="00575480"/>
    <w:rsid w:val="00575676"/>
    <w:rsid w:val="005814B1"/>
    <w:rsid w:val="00581C5F"/>
    <w:rsid w:val="00583466"/>
    <w:rsid w:val="00584040"/>
    <w:rsid w:val="00584D7E"/>
    <w:rsid w:val="00585544"/>
    <w:rsid w:val="005855B5"/>
    <w:rsid w:val="005869A7"/>
    <w:rsid w:val="00586DA3"/>
    <w:rsid w:val="00586E23"/>
    <w:rsid w:val="00586EC6"/>
    <w:rsid w:val="00594257"/>
    <w:rsid w:val="005962D3"/>
    <w:rsid w:val="005A095A"/>
    <w:rsid w:val="005A165D"/>
    <w:rsid w:val="005A369C"/>
    <w:rsid w:val="005A3F81"/>
    <w:rsid w:val="005A43A2"/>
    <w:rsid w:val="005A7304"/>
    <w:rsid w:val="005A765B"/>
    <w:rsid w:val="005A78BD"/>
    <w:rsid w:val="005B26E3"/>
    <w:rsid w:val="005B3D12"/>
    <w:rsid w:val="005B5AE9"/>
    <w:rsid w:val="005B683F"/>
    <w:rsid w:val="005C18CB"/>
    <w:rsid w:val="005C1F64"/>
    <w:rsid w:val="005C37ED"/>
    <w:rsid w:val="005C4D2F"/>
    <w:rsid w:val="005C5587"/>
    <w:rsid w:val="005C6C41"/>
    <w:rsid w:val="005C78ED"/>
    <w:rsid w:val="005D0166"/>
    <w:rsid w:val="005D0E71"/>
    <w:rsid w:val="005D1B13"/>
    <w:rsid w:val="005D2A45"/>
    <w:rsid w:val="005D2D83"/>
    <w:rsid w:val="005D33C8"/>
    <w:rsid w:val="005D3DC7"/>
    <w:rsid w:val="005D41E4"/>
    <w:rsid w:val="005D73DD"/>
    <w:rsid w:val="005D7CC8"/>
    <w:rsid w:val="005E2C0C"/>
    <w:rsid w:val="005E3975"/>
    <w:rsid w:val="005E45AC"/>
    <w:rsid w:val="005E5E71"/>
    <w:rsid w:val="005E6C90"/>
    <w:rsid w:val="005E7EA7"/>
    <w:rsid w:val="005F37CC"/>
    <w:rsid w:val="005F7338"/>
    <w:rsid w:val="00600B7A"/>
    <w:rsid w:val="00601892"/>
    <w:rsid w:val="006039D9"/>
    <w:rsid w:val="00603ECB"/>
    <w:rsid w:val="0060727B"/>
    <w:rsid w:val="0060756D"/>
    <w:rsid w:val="006076D3"/>
    <w:rsid w:val="0060783F"/>
    <w:rsid w:val="006102E9"/>
    <w:rsid w:val="00610A85"/>
    <w:rsid w:val="006114BC"/>
    <w:rsid w:val="006116BB"/>
    <w:rsid w:val="006125DB"/>
    <w:rsid w:val="00612A41"/>
    <w:rsid w:val="00615372"/>
    <w:rsid w:val="0061666D"/>
    <w:rsid w:val="0061753D"/>
    <w:rsid w:val="006175D1"/>
    <w:rsid w:val="00620BD0"/>
    <w:rsid w:val="00621895"/>
    <w:rsid w:val="00621AE8"/>
    <w:rsid w:val="006242E9"/>
    <w:rsid w:val="006247A8"/>
    <w:rsid w:val="00625333"/>
    <w:rsid w:val="006256D5"/>
    <w:rsid w:val="006302DD"/>
    <w:rsid w:val="006314DE"/>
    <w:rsid w:val="00631868"/>
    <w:rsid w:val="00632130"/>
    <w:rsid w:val="00635620"/>
    <w:rsid w:val="006356DE"/>
    <w:rsid w:val="006404C9"/>
    <w:rsid w:val="00640CE7"/>
    <w:rsid w:val="006415C5"/>
    <w:rsid w:val="006425BA"/>
    <w:rsid w:val="0064388F"/>
    <w:rsid w:val="00644203"/>
    <w:rsid w:val="006444DA"/>
    <w:rsid w:val="0064506F"/>
    <w:rsid w:val="00650346"/>
    <w:rsid w:val="00650481"/>
    <w:rsid w:val="006511AE"/>
    <w:rsid w:val="00651623"/>
    <w:rsid w:val="00652F37"/>
    <w:rsid w:val="006544F3"/>
    <w:rsid w:val="00654BBF"/>
    <w:rsid w:val="006551F8"/>
    <w:rsid w:val="006556D0"/>
    <w:rsid w:val="0065680D"/>
    <w:rsid w:val="00656F99"/>
    <w:rsid w:val="006602E3"/>
    <w:rsid w:val="00663064"/>
    <w:rsid w:val="006632D4"/>
    <w:rsid w:val="00663E70"/>
    <w:rsid w:val="00665E69"/>
    <w:rsid w:val="00666473"/>
    <w:rsid w:val="006664D0"/>
    <w:rsid w:val="00666BEC"/>
    <w:rsid w:val="00667D82"/>
    <w:rsid w:val="00671F2A"/>
    <w:rsid w:val="006755D3"/>
    <w:rsid w:val="006757D8"/>
    <w:rsid w:val="00680AF4"/>
    <w:rsid w:val="006811B9"/>
    <w:rsid w:val="00684DD9"/>
    <w:rsid w:val="006865E7"/>
    <w:rsid w:val="00687585"/>
    <w:rsid w:val="00690035"/>
    <w:rsid w:val="00693D4B"/>
    <w:rsid w:val="00693EB5"/>
    <w:rsid w:val="00694FFC"/>
    <w:rsid w:val="006958F3"/>
    <w:rsid w:val="00695F5E"/>
    <w:rsid w:val="00696201"/>
    <w:rsid w:val="00696854"/>
    <w:rsid w:val="00696AD2"/>
    <w:rsid w:val="0069730F"/>
    <w:rsid w:val="006A1449"/>
    <w:rsid w:val="006A14A7"/>
    <w:rsid w:val="006A15E0"/>
    <w:rsid w:val="006A2BEE"/>
    <w:rsid w:val="006A5B3C"/>
    <w:rsid w:val="006A732A"/>
    <w:rsid w:val="006A7D5C"/>
    <w:rsid w:val="006B09CE"/>
    <w:rsid w:val="006B0A7D"/>
    <w:rsid w:val="006B0D49"/>
    <w:rsid w:val="006B1B23"/>
    <w:rsid w:val="006B3270"/>
    <w:rsid w:val="006B4736"/>
    <w:rsid w:val="006B475C"/>
    <w:rsid w:val="006B482C"/>
    <w:rsid w:val="006B62CB"/>
    <w:rsid w:val="006C0328"/>
    <w:rsid w:val="006C0EF4"/>
    <w:rsid w:val="006C129F"/>
    <w:rsid w:val="006C1741"/>
    <w:rsid w:val="006C2197"/>
    <w:rsid w:val="006C287C"/>
    <w:rsid w:val="006C398E"/>
    <w:rsid w:val="006C6BAF"/>
    <w:rsid w:val="006C6E30"/>
    <w:rsid w:val="006D087D"/>
    <w:rsid w:val="006D145F"/>
    <w:rsid w:val="006D161A"/>
    <w:rsid w:val="006D3079"/>
    <w:rsid w:val="006E0CA5"/>
    <w:rsid w:val="006E1E4E"/>
    <w:rsid w:val="006E581F"/>
    <w:rsid w:val="006F045E"/>
    <w:rsid w:val="006F3320"/>
    <w:rsid w:val="006F398E"/>
    <w:rsid w:val="006F51B4"/>
    <w:rsid w:val="006F6961"/>
    <w:rsid w:val="006F77AA"/>
    <w:rsid w:val="00703A26"/>
    <w:rsid w:val="00705F7F"/>
    <w:rsid w:val="0071110D"/>
    <w:rsid w:val="00712A33"/>
    <w:rsid w:val="0071478D"/>
    <w:rsid w:val="0071507B"/>
    <w:rsid w:val="0071548D"/>
    <w:rsid w:val="00715D9F"/>
    <w:rsid w:val="007176A3"/>
    <w:rsid w:val="00717A20"/>
    <w:rsid w:val="00720598"/>
    <w:rsid w:val="0072081C"/>
    <w:rsid w:val="007218BC"/>
    <w:rsid w:val="00722154"/>
    <w:rsid w:val="00722CD0"/>
    <w:rsid w:val="00723745"/>
    <w:rsid w:val="0072480F"/>
    <w:rsid w:val="0072481B"/>
    <w:rsid w:val="00725C65"/>
    <w:rsid w:val="0072609D"/>
    <w:rsid w:val="007325BB"/>
    <w:rsid w:val="007335B7"/>
    <w:rsid w:val="00733E6D"/>
    <w:rsid w:val="007348EF"/>
    <w:rsid w:val="007405D2"/>
    <w:rsid w:val="00740B5F"/>
    <w:rsid w:val="00741329"/>
    <w:rsid w:val="00742A77"/>
    <w:rsid w:val="00742EB9"/>
    <w:rsid w:val="00743C3A"/>
    <w:rsid w:val="00744B59"/>
    <w:rsid w:val="00744D6D"/>
    <w:rsid w:val="00745D8D"/>
    <w:rsid w:val="0074650F"/>
    <w:rsid w:val="0074771E"/>
    <w:rsid w:val="0075181E"/>
    <w:rsid w:val="00751AB6"/>
    <w:rsid w:val="0075215C"/>
    <w:rsid w:val="00752A82"/>
    <w:rsid w:val="0075369E"/>
    <w:rsid w:val="00754985"/>
    <w:rsid w:val="0076269A"/>
    <w:rsid w:val="0076460D"/>
    <w:rsid w:val="00764DC2"/>
    <w:rsid w:val="007667B7"/>
    <w:rsid w:val="007701FB"/>
    <w:rsid w:val="00770245"/>
    <w:rsid w:val="00770CD0"/>
    <w:rsid w:val="007710E5"/>
    <w:rsid w:val="00771236"/>
    <w:rsid w:val="00771AFC"/>
    <w:rsid w:val="0077508A"/>
    <w:rsid w:val="00775BCE"/>
    <w:rsid w:val="00777E37"/>
    <w:rsid w:val="00780D93"/>
    <w:rsid w:val="00781229"/>
    <w:rsid w:val="00781B18"/>
    <w:rsid w:val="007821A2"/>
    <w:rsid w:val="00783979"/>
    <w:rsid w:val="00783BA7"/>
    <w:rsid w:val="00784180"/>
    <w:rsid w:val="00784211"/>
    <w:rsid w:val="007854AD"/>
    <w:rsid w:val="0078780D"/>
    <w:rsid w:val="0079187E"/>
    <w:rsid w:val="007925BE"/>
    <w:rsid w:val="00793FEA"/>
    <w:rsid w:val="0079447D"/>
    <w:rsid w:val="00797E40"/>
    <w:rsid w:val="007A1F2E"/>
    <w:rsid w:val="007A1F69"/>
    <w:rsid w:val="007A288B"/>
    <w:rsid w:val="007A3AFA"/>
    <w:rsid w:val="007A4836"/>
    <w:rsid w:val="007B08BC"/>
    <w:rsid w:val="007B08D5"/>
    <w:rsid w:val="007B2F9F"/>
    <w:rsid w:val="007B466D"/>
    <w:rsid w:val="007B5979"/>
    <w:rsid w:val="007B6B80"/>
    <w:rsid w:val="007C203D"/>
    <w:rsid w:val="007C2D03"/>
    <w:rsid w:val="007C589D"/>
    <w:rsid w:val="007C75E7"/>
    <w:rsid w:val="007D0F81"/>
    <w:rsid w:val="007D1FD6"/>
    <w:rsid w:val="007D2BA0"/>
    <w:rsid w:val="007D38D9"/>
    <w:rsid w:val="007D39BC"/>
    <w:rsid w:val="007D43C4"/>
    <w:rsid w:val="007D6D9C"/>
    <w:rsid w:val="007D765A"/>
    <w:rsid w:val="007D7EB4"/>
    <w:rsid w:val="007E0E63"/>
    <w:rsid w:val="007E1A83"/>
    <w:rsid w:val="007E2465"/>
    <w:rsid w:val="007E3A95"/>
    <w:rsid w:val="007E3DDA"/>
    <w:rsid w:val="007E3F85"/>
    <w:rsid w:val="007E42BB"/>
    <w:rsid w:val="007E53A8"/>
    <w:rsid w:val="007E62C7"/>
    <w:rsid w:val="007E65B6"/>
    <w:rsid w:val="007F07A9"/>
    <w:rsid w:val="007F0E68"/>
    <w:rsid w:val="007F14D1"/>
    <w:rsid w:val="007F29F7"/>
    <w:rsid w:val="007F2B61"/>
    <w:rsid w:val="007F55A5"/>
    <w:rsid w:val="007F5CE2"/>
    <w:rsid w:val="00802408"/>
    <w:rsid w:val="00802A1A"/>
    <w:rsid w:val="008059A5"/>
    <w:rsid w:val="008106BA"/>
    <w:rsid w:val="008134A2"/>
    <w:rsid w:val="00813981"/>
    <w:rsid w:val="00813E78"/>
    <w:rsid w:val="008153CC"/>
    <w:rsid w:val="008201A4"/>
    <w:rsid w:val="00820A4F"/>
    <w:rsid w:val="00820E02"/>
    <w:rsid w:val="0082389C"/>
    <w:rsid w:val="00824FA6"/>
    <w:rsid w:val="008303E6"/>
    <w:rsid w:val="008308F6"/>
    <w:rsid w:val="008314C9"/>
    <w:rsid w:val="00831549"/>
    <w:rsid w:val="0083291E"/>
    <w:rsid w:val="008364C8"/>
    <w:rsid w:val="008366D9"/>
    <w:rsid w:val="008370F7"/>
    <w:rsid w:val="00837B0C"/>
    <w:rsid w:val="00837E97"/>
    <w:rsid w:val="008412C6"/>
    <w:rsid w:val="008420BE"/>
    <w:rsid w:val="00842164"/>
    <w:rsid w:val="00842183"/>
    <w:rsid w:val="008429E3"/>
    <w:rsid w:val="00843043"/>
    <w:rsid w:val="0084364F"/>
    <w:rsid w:val="0084458A"/>
    <w:rsid w:val="00845131"/>
    <w:rsid w:val="0084638B"/>
    <w:rsid w:val="008473FE"/>
    <w:rsid w:val="00847D94"/>
    <w:rsid w:val="00852C65"/>
    <w:rsid w:val="008532DE"/>
    <w:rsid w:val="008548CE"/>
    <w:rsid w:val="0085511F"/>
    <w:rsid w:val="00855D8B"/>
    <w:rsid w:val="00856F1C"/>
    <w:rsid w:val="008579C2"/>
    <w:rsid w:val="00860C65"/>
    <w:rsid w:val="00860E8A"/>
    <w:rsid w:val="00862EB8"/>
    <w:rsid w:val="0086392C"/>
    <w:rsid w:val="0086513A"/>
    <w:rsid w:val="00866073"/>
    <w:rsid w:val="00867F1F"/>
    <w:rsid w:val="0087245F"/>
    <w:rsid w:val="00873A79"/>
    <w:rsid w:val="00873CD7"/>
    <w:rsid w:val="00875488"/>
    <w:rsid w:val="00875BDA"/>
    <w:rsid w:val="00876764"/>
    <w:rsid w:val="00877887"/>
    <w:rsid w:val="00881601"/>
    <w:rsid w:val="008831A6"/>
    <w:rsid w:val="00885131"/>
    <w:rsid w:val="00886631"/>
    <w:rsid w:val="00887D1B"/>
    <w:rsid w:val="0089050A"/>
    <w:rsid w:val="00890597"/>
    <w:rsid w:val="008905F0"/>
    <w:rsid w:val="008912B3"/>
    <w:rsid w:val="00891B7F"/>
    <w:rsid w:val="00892929"/>
    <w:rsid w:val="008944AD"/>
    <w:rsid w:val="00894AB1"/>
    <w:rsid w:val="00894D31"/>
    <w:rsid w:val="00895185"/>
    <w:rsid w:val="00897924"/>
    <w:rsid w:val="00897EEB"/>
    <w:rsid w:val="008A09BA"/>
    <w:rsid w:val="008A284D"/>
    <w:rsid w:val="008A36B3"/>
    <w:rsid w:val="008A6B3E"/>
    <w:rsid w:val="008A75FE"/>
    <w:rsid w:val="008B0691"/>
    <w:rsid w:val="008B2982"/>
    <w:rsid w:val="008B2C63"/>
    <w:rsid w:val="008B3636"/>
    <w:rsid w:val="008B4236"/>
    <w:rsid w:val="008B442B"/>
    <w:rsid w:val="008B568D"/>
    <w:rsid w:val="008B5CEC"/>
    <w:rsid w:val="008B60DA"/>
    <w:rsid w:val="008B7510"/>
    <w:rsid w:val="008B7A79"/>
    <w:rsid w:val="008C0C10"/>
    <w:rsid w:val="008C17C6"/>
    <w:rsid w:val="008C1859"/>
    <w:rsid w:val="008C298F"/>
    <w:rsid w:val="008C5C82"/>
    <w:rsid w:val="008C6051"/>
    <w:rsid w:val="008C656C"/>
    <w:rsid w:val="008C6B6A"/>
    <w:rsid w:val="008D0FC9"/>
    <w:rsid w:val="008D1E80"/>
    <w:rsid w:val="008D2D41"/>
    <w:rsid w:val="008D458A"/>
    <w:rsid w:val="008D4A4B"/>
    <w:rsid w:val="008D4B7D"/>
    <w:rsid w:val="008D4EEA"/>
    <w:rsid w:val="008D70DB"/>
    <w:rsid w:val="008D78A2"/>
    <w:rsid w:val="008E1CF8"/>
    <w:rsid w:val="008E24B2"/>
    <w:rsid w:val="008E2B1F"/>
    <w:rsid w:val="008E3AFC"/>
    <w:rsid w:val="008E77A1"/>
    <w:rsid w:val="008E7829"/>
    <w:rsid w:val="008F2175"/>
    <w:rsid w:val="008F43B9"/>
    <w:rsid w:val="008F4640"/>
    <w:rsid w:val="008F6092"/>
    <w:rsid w:val="008F6D6D"/>
    <w:rsid w:val="008F7F2F"/>
    <w:rsid w:val="00902006"/>
    <w:rsid w:val="00902300"/>
    <w:rsid w:val="0090422E"/>
    <w:rsid w:val="0090549C"/>
    <w:rsid w:val="0091211E"/>
    <w:rsid w:val="009137A2"/>
    <w:rsid w:val="00913BCB"/>
    <w:rsid w:val="00914D1B"/>
    <w:rsid w:val="00915D6A"/>
    <w:rsid w:val="00915E3C"/>
    <w:rsid w:val="0091642D"/>
    <w:rsid w:val="00916C46"/>
    <w:rsid w:val="00916D77"/>
    <w:rsid w:val="00917095"/>
    <w:rsid w:val="009177E2"/>
    <w:rsid w:val="00917BAD"/>
    <w:rsid w:val="00917E6C"/>
    <w:rsid w:val="00920FC6"/>
    <w:rsid w:val="0092485E"/>
    <w:rsid w:val="00924BBB"/>
    <w:rsid w:val="00924CDB"/>
    <w:rsid w:val="009256B0"/>
    <w:rsid w:val="009305D0"/>
    <w:rsid w:val="00930BF0"/>
    <w:rsid w:val="00931ADD"/>
    <w:rsid w:val="00932281"/>
    <w:rsid w:val="009324C6"/>
    <w:rsid w:val="00932AE6"/>
    <w:rsid w:val="009335D1"/>
    <w:rsid w:val="00933A6D"/>
    <w:rsid w:val="00933D9D"/>
    <w:rsid w:val="009343C9"/>
    <w:rsid w:val="00935725"/>
    <w:rsid w:val="00937439"/>
    <w:rsid w:val="00940620"/>
    <w:rsid w:val="00941696"/>
    <w:rsid w:val="0094173C"/>
    <w:rsid w:val="00941EA2"/>
    <w:rsid w:val="0094242A"/>
    <w:rsid w:val="0094441D"/>
    <w:rsid w:val="00944988"/>
    <w:rsid w:val="009449A9"/>
    <w:rsid w:val="009451F6"/>
    <w:rsid w:val="00951CA8"/>
    <w:rsid w:val="00951FCA"/>
    <w:rsid w:val="00952059"/>
    <w:rsid w:val="009521DB"/>
    <w:rsid w:val="00953227"/>
    <w:rsid w:val="00953AE6"/>
    <w:rsid w:val="009551B5"/>
    <w:rsid w:val="0095731B"/>
    <w:rsid w:val="00957D36"/>
    <w:rsid w:val="00957D57"/>
    <w:rsid w:val="009611AC"/>
    <w:rsid w:val="009625CA"/>
    <w:rsid w:val="00966AF1"/>
    <w:rsid w:val="00966B45"/>
    <w:rsid w:val="009676C8"/>
    <w:rsid w:val="009728B0"/>
    <w:rsid w:val="00973008"/>
    <w:rsid w:val="00974926"/>
    <w:rsid w:val="009749F0"/>
    <w:rsid w:val="00975B53"/>
    <w:rsid w:val="00975B69"/>
    <w:rsid w:val="00975C38"/>
    <w:rsid w:val="00976294"/>
    <w:rsid w:val="0097637D"/>
    <w:rsid w:val="00976523"/>
    <w:rsid w:val="0097655B"/>
    <w:rsid w:val="0098001B"/>
    <w:rsid w:val="009817B6"/>
    <w:rsid w:val="0098266E"/>
    <w:rsid w:val="0098363F"/>
    <w:rsid w:val="00983DED"/>
    <w:rsid w:val="00984E27"/>
    <w:rsid w:val="00985B11"/>
    <w:rsid w:val="009861B4"/>
    <w:rsid w:val="0098715C"/>
    <w:rsid w:val="00987994"/>
    <w:rsid w:val="00990C27"/>
    <w:rsid w:val="00990FED"/>
    <w:rsid w:val="00991653"/>
    <w:rsid w:val="00992ECB"/>
    <w:rsid w:val="00995137"/>
    <w:rsid w:val="00995437"/>
    <w:rsid w:val="00995ABB"/>
    <w:rsid w:val="00996F22"/>
    <w:rsid w:val="009A2270"/>
    <w:rsid w:val="009A2285"/>
    <w:rsid w:val="009A3625"/>
    <w:rsid w:val="009A41E2"/>
    <w:rsid w:val="009A4408"/>
    <w:rsid w:val="009A5808"/>
    <w:rsid w:val="009A60CF"/>
    <w:rsid w:val="009A6D25"/>
    <w:rsid w:val="009A7DE4"/>
    <w:rsid w:val="009B127E"/>
    <w:rsid w:val="009B13CF"/>
    <w:rsid w:val="009B19E6"/>
    <w:rsid w:val="009B2D22"/>
    <w:rsid w:val="009B39DA"/>
    <w:rsid w:val="009B4F06"/>
    <w:rsid w:val="009B4F90"/>
    <w:rsid w:val="009B57D1"/>
    <w:rsid w:val="009B6361"/>
    <w:rsid w:val="009B67EB"/>
    <w:rsid w:val="009B6B18"/>
    <w:rsid w:val="009C2476"/>
    <w:rsid w:val="009C2F8C"/>
    <w:rsid w:val="009C5143"/>
    <w:rsid w:val="009C5FDB"/>
    <w:rsid w:val="009C684D"/>
    <w:rsid w:val="009C75A9"/>
    <w:rsid w:val="009D05ED"/>
    <w:rsid w:val="009D1327"/>
    <w:rsid w:val="009D1C07"/>
    <w:rsid w:val="009D3D98"/>
    <w:rsid w:val="009D43CE"/>
    <w:rsid w:val="009D547B"/>
    <w:rsid w:val="009D7ED7"/>
    <w:rsid w:val="009E04A4"/>
    <w:rsid w:val="009E09B5"/>
    <w:rsid w:val="009E0E6C"/>
    <w:rsid w:val="009E204F"/>
    <w:rsid w:val="009E3B31"/>
    <w:rsid w:val="009E5A9B"/>
    <w:rsid w:val="009E61A1"/>
    <w:rsid w:val="009E68F9"/>
    <w:rsid w:val="009E6F20"/>
    <w:rsid w:val="009F0652"/>
    <w:rsid w:val="009F2FA1"/>
    <w:rsid w:val="009F356A"/>
    <w:rsid w:val="009F3606"/>
    <w:rsid w:val="009F39FC"/>
    <w:rsid w:val="009F52F6"/>
    <w:rsid w:val="009F6C9D"/>
    <w:rsid w:val="009F6E6E"/>
    <w:rsid w:val="009F7AA5"/>
    <w:rsid w:val="009F7E5E"/>
    <w:rsid w:val="00A00F0C"/>
    <w:rsid w:val="00A0272E"/>
    <w:rsid w:val="00A02B53"/>
    <w:rsid w:val="00A03259"/>
    <w:rsid w:val="00A038A3"/>
    <w:rsid w:val="00A064F6"/>
    <w:rsid w:val="00A102D3"/>
    <w:rsid w:val="00A110D2"/>
    <w:rsid w:val="00A113EB"/>
    <w:rsid w:val="00A120D8"/>
    <w:rsid w:val="00A12396"/>
    <w:rsid w:val="00A158A4"/>
    <w:rsid w:val="00A17814"/>
    <w:rsid w:val="00A17B21"/>
    <w:rsid w:val="00A20440"/>
    <w:rsid w:val="00A20D2B"/>
    <w:rsid w:val="00A24C05"/>
    <w:rsid w:val="00A30CBB"/>
    <w:rsid w:val="00A30E91"/>
    <w:rsid w:val="00A31FF3"/>
    <w:rsid w:val="00A33491"/>
    <w:rsid w:val="00A37736"/>
    <w:rsid w:val="00A41157"/>
    <w:rsid w:val="00A42A12"/>
    <w:rsid w:val="00A437F0"/>
    <w:rsid w:val="00A44C92"/>
    <w:rsid w:val="00A4539A"/>
    <w:rsid w:val="00A4787C"/>
    <w:rsid w:val="00A50074"/>
    <w:rsid w:val="00A501A1"/>
    <w:rsid w:val="00A5129B"/>
    <w:rsid w:val="00A52B77"/>
    <w:rsid w:val="00A55033"/>
    <w:rsid w:val="00A56181"/>
    <w:rsid w:val="00A56CB7"/>
    <w:rsid w:val="00A56CE4"/>
    <w:rsid w:val="00A57B3F"/>
    <w:rsid w:val="00A608E0"/>
    <w:rsid w:val="00A61685"/>
    <w:rsid w:val="00A63A36"/>
    <w:rsid w:val="00A66225"/>
    <w:rsid w:val="00A714A1"/>
    <w:rsid w:val="00A71E7E"/>
    <w:rsid w:val="00A7412A"/>
    <w:rsid w:val="00A767F1"/>
    <w:rsid w:val="00A8098D"/>
    <w:rsid w:val="00A83087"/>
    <w:rsid w:val="00A8402C"/>
    <w:rsid w:val="00A85AC7"/>
    <w:rsid w:val="00A86020"/>
    <w:rsid w:val="00A914E0"/>
    <w:rsid w:val="00A92D01"/>
    <w:rsid w:val="00A9401E"/>
    <w:rsid w:val="00A941E6"/>
    <w:rsid w:val="00A94EF8"/>
    <w:rsid w:val="00A95C2F"/>
    <w:rsid w:val="00A96499"/>
    <w:rsid w:val="00A971C5"/>
    <w:rsid w:val="00AA23CC"/>
    <w:rsid w:val="00AA7CDA"/>
    <w:rsid w:val="00AB0784"/>
    <w:rsid w:val="00AB25CA"/>
    <w:rsid w:val="00AB2654"/>
    <w:rsid w:val="00AB3A79"/>
    <w:rsid w:val="00AB47A4"/>
    <w:rsid w:val="00AB5CA1"/>
    <w:rsid w:val="00AB6959"/>
    <w:rsid w:val="00AB6BCC"/>
    <w:rsid w:val="00AC03A4"/>
    <w:rsid w:val="00AC0A7F"/>
    <w:rsid w:val="00AC1F3D"/>
    <w:rsid w:val="00AC3E04"/>
    <w:rsid w:val="00AC4F73"/>
    <w:rsid w:val="00AC4F7A"/>
    <w:rsid w:val="00AC601E"/>
    <w:rsid w:val="00AC6E6C"/>
    <w:rsid w:val="00AD044A"/>
    <w:rsid w:val="00AD25DC"/>
    <w:rsid w:val="00AD2807"/>
    <w:rsid w:val="00AD33F2"/>
    <w:rsid w:val="00AD47C5"/>
    <w:rsid w:val="00AD6B5B"/>
    <w:rsid w:val="00AD6C2F"/>
    <w:rsid w:val="00AD7D06"/>
    <w:rsid w:val="00AE016E"/>
    <w:rsid w:val="00AE05DB"/>
    <w:rsid w:val="00AE060E"/>
    <w:rsid w:val="00AE3FAB"/>
    <w:rsid w:val="00AE7AD9"/>
    <w:rsid w:val="00AE7CE7"/>
    <w:rsid w:val="00AE7F2D"/>
    <w:rsid w:val="00AF2713"/>
    <w:rsid w:val="00AF2CED"/>
    <w:rsid w:val="00AF45B2"/>
    <w:rsid w:val="00AF6AA6"/>
    <w:rsid w:val="00AF750E"/>
    <w:rsid w:val="00B01F18"/>
    <w:rsid w:val="00B02625"/>
    <w:rsid w:val="00B03656"/>
    <w:rsid w:val="00B036D3"/>
    <w:rsid w:val="00B061D8"/>
    <w:rsid w:val="00B07500"/>
    <w:rsid w:val="00B10805"/>
    <w:rsid w:val="00B11A4B"/>
    <w:rsid w:val="00B15E21"/>
    <w:rsid w:val="00B17316"/>
    <w:rsid w:val="00B201F6"/>
    <w:rsid w:val="00B20397"/>
    <w:rsid w:val="00B20903"/>
    <w:rsid w:val="00B20EBE"/>
    <w:rsid w:val="00B224CE"/>
    <w:rsid w:val="00B22A07"/>
    <w:rsid w:val="00B24C08"/>
    <w:rsid w:val="00B25899"/>
    <w:rsid w:val="00B25BED"/>
    <w:rsid w:val="00B25E47"/>
    <w:rsid w:val="00B27B10"/>
    <w:rsid w:val="00B30672"/>
    <w:rsid w:val="00B32E69"/>
    <w:rsid w:val="00B363BB"/>
    <w:rsid w:val="00B367BA"/>
    <w:rsid w:val="00B403BA"/>
    <w:rsid w:val="00B4119F"/>
    <w:rsid w:val="00B420F2"/>
    <w:rsid w:val="00B4276A"/>
    <w:rsid w:val="00B42F94"/>
    <w:rsid w:val="00B432B4"/>
    <w:rsid w:val="00B46966"/>
    <w:rsid w:val="00B46F61"/>
    <w:rsid w:val="00B47FC5"/>
    <w:rsid w:val="00B5099D"/>
    <w:rsid w:val="00B50CE3"/>
    <w:rsid w:val="00B50E5B"/>
    <w:rsid w:val="00B51295"/>
    <w:rsid w:val="00B5185C"/>
    <w:rsid w:val="00B5186D"/>
    <w:rsid w:val="00B526F5"/>
    <w:rsid w:val="00B535E1"/>
    <w:rsid w:val="00B54424"/>
    <w:rsid w:val="00B54485"/>
    <w:rsid w:val="00B5514A"/>
    <w:rsid w:val="00B60052"/>
    <w:rsid w:val="00B60934"/>
    <w:rsid w:val="00B62B0B"/>
    <w:rsid w:val="00B646E7"/>
    <w:rsid w:val="00B64918"/>
    <w:rsid w:val="00B6579D"/>
    <w:rsid w:val="00B65A48"/>
    <w:rsid w:val="00B66CEA"/>
    <w:rsid w:val="00B66D67"/>
    <w:rsid w:val="00B7118A"/>
    <w:rsid w:val="00B72D31"/>
    <w:rsid w:val="00B73329"/>
    <w:rsid w:val="00B76EB3"/>
    <w:rsid w:val="00B8047C"/>
    <w:rsid w:val="00B81254"/>
    <w:rsid w:val="00B815EC"/>
    <w:rsid w:val="00B81836"/>
    <w:rsid w:val="00B8464E"/>
    <w:rsid w:val="00B84D55"/>
    <w:rsid w:val="00B84F23"/>
    <w:rsid w:val="00B85517"/>
    <w:rsid w:val="00B93B94"/>
    <w:rsid w:val="00B93EA4"/>
    <w:rsid w:val="00B95225"/>
    <w:rsid w:val="00B959BB"/>
    <w:rsid w:val="00BA099F"/>
    <w:rsid w:val="00BA0D87"/>
    <w:rsid w:val="00BA1098"/>
    <w:rsid w:val="00BA1A57"/>
    <w:rsid w:val="00BA1E1F"/>
    <w:rsid w:val="00BA1F42"/>
    <w:rsid w:val="00BA3355"/>
    <w:rsid w:val="00BA34BB"/>
    <w:rsid w:val="00BA3B84"/>
    <w:rsid w:val="00BA47C8"/>
    <w:rsid w:val="00BA581B"/>
    <w:rsid w:val="00BA6347"/>
    <w:rsid w:val="00BA7ADE"/>
    <w:rsid w:val="00BA7EF0"/>
    <w:rsid w:val="00BB125F"/>
    <w:rsid w:val="00BB1360"/>
    <w:rsid w:val="00BB155E"/>
    <w:rsid w:val="00BB1584"/>
    <w:rsid w:val="00BB598D"/>
    <w:rsid w:val="00BB7363"/>
    <w:rsid w:val="00BB745B"/>
    <w:rsid w:val="00BC045A"/>
    <w:rsid w:val="00BC08D9"/>
    <w:rsid w:val="00BC2258"/>
    <w:rsid w:val="00BC2F37"/>
    <w:rsid w:val="00BC55C0"/>
    <w:rsid w:val="00BC55DB"/>
    <w:rsid w:val="00BC610B"/>
    <w:rsid w:val="00BD19D3"/>
    <w:rsid w:val="00BD368F"/>
    <w:rsid w:val="00BD3C2B"/>
    <w:rsid w:val="00BD6B49"/>
    <w:rsid w:val="00BD702E"/>
    <w:rsid w:val="00BE15D2"/>
    <w:rsid w:val="00BE30D1"/>
    <w:rsid w:val="00BE38F6"/>
    <w:rsid w:val="00BE3AFE"/>
    <w:rsid w:val="00BE483A"/>
    <w:rsid w:val="00BE4A11"/>
    <w:rsid w:val="00BE4D1A"/>
    <w:rsid w:val="00BE4D1D"/>
    <w:rsid w:val="00BE4F9D"/>
    <w:rsid w:val="00BE5346"/>
    <w:rsid w:val="00BE607A"/>
    <w:rsid w:val="00BE698E"/>
    <w:rsid w:val="00BE6C2A"/>
    <w:rsid w:val="00BE7916"/>
    <w:rsid w:val="00BF037A"/>
    <w:rsid w:val="00BF6A1C"/>
    <w:rsid w:val="00BF7879"/>
    <w:rsid w:val="00C01D33"/>
    <w:rsid w:val="00C02E7F"/>
    <w:rsid w:val="00C04A07"/>
    <w:rsid w:val="00C04B7E"/>
    <w:rsid w:val="00C04D4E"/>
    <w:rsid w:val="00C071DB"/>
    <w:rsid w:val="00C07C84"/>
    <w:rsid w:val="00C11E42"/>
    <w:rsid w:val="00C167D8"/>
    <w:rsid w:val="00C17109"/>
    <w:rsid w:val="00C27986"/>
    <w:rsid w:val="00C3068C"/>
    <w:rsid w:val="00C30AC1"/>
    <w:rsid w:val="00C3208C"/>
    <w:rsid w:val="00C3227A"/>
    <w:rsid w:val="00C325E8"/>
    <w:rsid w:val="00C3418A"/>
    <w:rsid w:val="00C3467B"/>
    <w:rsid w:val="00C37E6E"/>
    <w:rsid w:val="00C40096"/>
    <w:rsid w:val="00C40D0E"/>
    <w:rsid w:val="00C4249B"/>
    <w:rsid w:val="00C4364E"/>
    <w:rsid w:val="00C43DBF"/>
    <w:rsid w:val="00C43F53"/>
    <w:rsid w:val="00C4406D"/>
    <w:rsid w:val="00C441D5"/>
    <w:rsid w:val="00C444D3"/>
    <w:rsid w:val="00C464AB"/>
    <w:rsid w:val="00C46ACC"/>
    <w:rsid w:val="00C51FE1"/>
    <w:rsid w:val="00C5463D"/>
    <w:rsid w:val="00C556DE"/>
    <w:rsid w:val="00C616F4"/>
    <w:rsid w:val="00C6237C"/>
    <w:rsid w:val="00C6262D"/>
    <w:rsid w:val="00C635AD"/>
    <w:rsid w:val="00C6491C"/>
    <w:rsid w:val="00C65242"/>
    <w:rsid w:val="00C65637"/>
    <w:rsid w:val="00C71D00"/>
    <w:rsid w:val="00C72300"/>
    <w:rsid w:val="00C72A92"/>
    <w:rsid w:val="00C73DAE"/>
    <w:rsid w:val="00C75924"/>
    <w:rsid w:val="00C75E0D"/>
    <w:rsid w:val="00C767A7"/>
    <w:rsid w:val="00C77A98"/>
    <w:rsid w:val="00C8366C"/>
    <w:rsid w:val="00C83C1B"/>
    <w:rsid w:val="00C840C8"/>
    <w:rsid w:val="00C846E1"/>
    <w:rsid w:val="00C87A11"/>
    <w:rsid w:val="00C90441"/>
    <w:rsid w:val="00C921D6"/>
    <w:rsid w:val="00C934DA"/>
    <w:rsid w:val="00C94EEE"/>
    <w:rsid w:val="00C952A1"/>
    <w:rsid w:val="00C95303"/>
    <w:rsid w:val="00C97768"/>
    <w:rsid w:val="00C97EE8"/>
    <w:rsid w:val="00CA0BDB"/>
    <w:rsid w:val="00CA3D6C"/>
    <w:rsid w:val="00CA43F2"/>
    <w:rsid w:val="00CB10F6"/>
    <w:rsid w:val="00CB1201"/>
    <w:rsid w:val="00CB4E4E"/>
    <w:rsid w:val="00CB5736"/>
    <w:rsid w:val="00CB5D42"/>
    <w:rsid w:val="00CB613F"/>
    <w:rsid w:val="00CB642D"/>
    <w:rsid w:val="00CB7461"/>
    <w:rsid w:val="00CB7481"/>
    <w:rsid w:val="00CB793C"/>
    <w:rsid w:val="00CC03DA"/>
    <w:rsid w:val="00CC0879"/>
    <w:rsid w:val="00CC1391"/>
    <w:rsid w:val="00CC14E7"/>
    <w:rsid w:val="00CC1561"/>
    <w:rsid w:val="00CC170E"/>
    <w:rsid w:val="00CC1C54"/>
    <w:rsid w:val="00CC27BB"/>
    <w:rsid w:val="00CC2A5F"/>
    <w:rsid w:val="00CC327D"/>
    <w:rsid w:val="00CC4F70"/>
    <w:rsid w:val="00CC6E31"/>
    <w:rsid w:val="00CD01CB"/>
    <w:rsid w:val="00CD187B"/>
    <w:rsid w:val="00CD1B64"/>
    <w:rsid w:val="00CD283F"/>
    <w:rsid w:val="00CD2C20"/>
    <w:rsid w:val="00CD3652"/>
    <w:rsid w:val="00CD4F54"/>
    <w:rsid w:val="00CD66C0"/>
    <w:rsid w:val="00CE063E"/>
    <w:rsid w:val="00CE0B07"/>
    <w:rsid w:val="00CE23B5"/>
    <w:rsid w:val="00CE29F6"/>
    <w:rsid w:val="00CE3CD7"/>
    <w:rsid w:val="00CE411D"/>
    <w:rsid w:val="00CE5249"/>
    <w:rsid w:val="00CE5E13"/>
    <w:rsid w:val="00CE6B72"/>
    <w:rsid w:val="00CE6F45"/>
    <w:rsid w:val="00CF03F9"/>
    <w:rsid w:val="00CF0B02"/>
    <w:rsid w:val="00CF0CEC"/>
    <w:rsid w:val="00CF1002"/>
    <w:rsid w:val="00CF1655"/>
    <w:rsid w:val="00CF2CC6"/>
    <w:rsid w:val="00CF3D33"/>
    <w:rsid w:val="00CF5374"/>
    <w:rsid w:val="00CF6254"/>
    <w:rsid w:val="00CF7E5E"/>
    <w:rsid w:val="00D01D1A"/>
    <w:rsid w:val="00D02C94"/>
    <w:rsid w:val="00D055E3"/>
    <w:rsid w:val="00D07F42"/>
    <w:rsid w:val="00D100E1"/>
    <w:rsid w:val="00D10AA7"/>
    <w:rsid w:val="00D10CA7"/>
    <w:rsid w:val="00D1122A"/>
    <w:rsid w:val="00D11D7F"/>
    <w:rsid w:val="00D12308"/>
    <w:rsid w:val="00D133AB"/>
    <w:rsid w:val="00D15556"/>
    <w:rsid w:val="00D1558D"/>
    <w:rsid w:val="00D15C1B"/>
    <w:rsid w:val="00D166BF"/>
    <w:rsid w:val="00D17A42"/>
    <w:rsid w:val="00D201A0"/>
    <w:rsid w:val="00D239AE"/>
    <w:rsid w:val="00D23A84"/>
    <w:rsid w:val="00D24C78"/>
    <w:rsid w:val="00D25245"/>
    <w:rsid w:val="00D257E9"/>
    <w:rsid w:val="00D26625"/>
    <w:rsid w:val="00D27530"/>
    <w:rsid w:val="00D27AA2"/>
    <w:rsid w:val="00D313A7"/>
    <w:rsid w:val="00D316B5"/>
    <w:rsid w:val="00D3229C"/>
    <w:rsid w:val="00D3280C"/>
    <w:rsid w:val="00D33293"/>
    <w:rsid w:val="00D34720"/>
    <w:rsid w:val="00D34CC2"/>
    <w:rsid w:val="00D35714"/>
    <w:rsid w:val="00D357F1"/>
    <w:rsid w:val="00D3597F"/>
    <w:rsid w:val="00D3635D"/>
    <w:rsid w:val="00D36B13"/>
    <w:rsid w:val="00D37679"/>
    <w:rsid w:val="00D42041"/>
    <w:rsid w:val="00D42A86"/>
    <w:rsid w:val="00D430A4"/>
    <w:rsid w:val="00D43600"/>
    <w:rsid w:val="00D44C01"/>
    <w:rsid w:val="00D44C74"/>
    <w:rsid w:val="00D44DF2"/>
    <w:rsid w:val="00D46F0A"/>
    <w:rsid w:val="00D47400"/>
    <w:rsid w:val="00D50AAC"/>
    <w:rsid w:val="00D518A4"/>
    <w:rsid w:val="00D51A1A"/>
    <w:rsid w:val="00D5302C"/>
    <w:rsid w:val="00D538F6"/>
    <w:rsid w:val="00D53CF7"/>
    <w:rsid w:val="00D55BC3"/>
    <w:rsid w:val="00D5648B"/>
    <w:rsid w:val="00D6232C"/>
    <w:rsid w:val="00D6502F"/>
    <w:rsid w:val="00D6589A"/>
    <w:rsid w:val="00D66509"/>
    <w:rsid w:val="00D6690A"/>
    <w:rsid w:val="00D70E05"/>
    <w:rsid w:val="00D72027"/>
    <w:rsid w:val="00D72464"/>
    <w:rsid w:val="00D735AB"/>
    <w:rsid w:val="00D7390C"/>
    <w:rsid w:val="00D77010"/>
    <w:rsid w:val="00D7782A"/>
    <w:rsid w:val="00D819C8"/>
    <w:rsid w:val="00D81DFC"/>
    <w:rsid w:val="00D82555"/>
    <w:rsid w:val="00D84A24"/>
    <w:rsid w:val="00D84EA8"/>
    <w:rsid w:val="00D863AA"/>
    <w:rsid w:val="00D87991"/>
    <w:rsid w:val="00D901D7"/>
    <w:rsid w:val="00D9099B"/>
    <w:rsid w:val="00D90CF8"/>
    <w:rsid w:val="00D90FED"/>
    <w:rsid w:val="00D930A4"/>
    <w:rsid w:val="00D9493B"/>
    <w:rsid w:val="00D9565C"/>
    <w:rsid w:val="00D95A69"/>
    <w:rsid w:val="00D97A53"/>
    <w:rsid w:val="00DA333B"/>
    <w:rsid w:val="00DA3688"/>
    <w:rsid w:val="00DA3A4B"/>
    <w:rsid w:val="00DA4FDB"/>
    <w:rsid w:val="00DA612B"/>
    <w:rsid w:val="00DB063D"/>
    <w:rsid w:val="00DB1DED"/>
    <w:rsid w:val="00DB378B"/>
    <w:rsid w:val="00DB4262"/>
    <w:rsid w:val="00DB4895"/>
    <w:rsid w:val="00DB5017"/>
    <w:rsid w:val="00DB51A9"/>
    <w:rsid w:val="00DB6300"/>
    <w:rsid w:val="00DB663F"/>
    <w:rsid w:val="00DB7002"/>
    <w:rsid w:val="00DC0D1D"/>
    <w:rsid w:val="00DC1579"/>
    <w:rsid w:val="00DC1D4A"/>
    <w:rsid w:val="00DC23F9"/>
    <w:rsid w:val="00DC262A"/>
    <w:rsid w:val="00DC2D64"/>
    <w:rsid w:val="00DC6F1D"/>
    <w:rsid w:val="00DC774A"/>
    <w:rsid w:val="00DD1365"/>
    <w:rsid w:val="00DD213D"/>
    <w:rsid w:val="00DD74B0"/>
    <w:rsid w:val="00DE06DA"/>
    <w:rsid w:val="00DE08D4"/>
    <w:rsid w:val="00DE35F0"/>
    <w:rsid w:val="00DE3600"/>
    <w:rsid w:val="00DE640C"/>
    <w:rsid w:val="00DE79C8"/>
    <w:rsid w:val="00DF072A"/>
    <w:rsid w:val="00DF1973"/>
    <w:rsid w:val="00DF19BA"/>
    <w:rsid w:val="00DF2B71"/>
    <w:rsid w:val="00DF3672"/>
    <w:rsid w:val="00DF3A09"/>
    <w:rsid w:val="00DF3F57"/>
    <w:rsid w:val="00DF43D9"/>
    <w:rsid w:val="00DF73E0"/>
    <w:rsid w:val="00E01F2F"/>
    <w:rsid w:val="00E045A5"/>
    <w:rsid w:val="00E05DAD"/>
    <w:rsid w:val="00E07919"/>
    <w:rsid w:val="00E12EF3"/>
    <w:rsid w:val="00E150DD"/>
    <w:rsid w:val="00E16309"/>
    <w:rsid w:val="00E166BD"/>
    <w:rsid w:val="00E20669"/>
    <w:rsid w:val="00E2184E"/>
    <w:rsid w:val="00E22740"/>
    <w:rsid w:val="00E253D4"/>
    <w:rsid w:val="00E26143"/>
    <w:rsid w:val="00E26B67"/>
    <w:rsid w:val="00E3005E"/>
    <w:rsid w:val="00E302A3"/>
    <w:rsid w:val="00E30DAF"/>
    <w:rsid w:val="00E31B85"/>
    <w:rsid w:val="00E31BEB"/>
    <w:rsid w:val="00E33C1E"/>
    <w:rsid w:val="00E34521"/>
    <w:rsid w:val="00E41C73"/>
    <w:rsid w:val="00E422ED"/>
    <w:rsid w:val="00E45C95"/>
    <w:rsid w:val="00E51319"/>
    <w:rsid w:val="00E5241D"/>
    <w:rsid w:val="00E52656"/>
    <w:rsid w:val="00E5443F"/>
    <w:rsid w:val="00E5486A"/>
    <w:rsid w:val="00E55441"/>
    <w:rsid w:val="00E60A5E"/>
    <w:rsid w:val="00E60CE4"/>
    <w:rsid w:val="00E61F47"/>
    <w:rsid w:val="00E64E8A"/>
    <w:rsid w:val="00E650AD"/>
    <w:rsid w:val="00E66211"/>
    <w:rsid w:val="00E66A85"/>
    <w:rsid w:val="00E67351"/>
    <w:rsid w:val="00E7028F"/>
    <w:rsid w:val="00E70E18"/>
    <w:rsid w:val="00E71B1D"/>
    <w:rsid w:val="00E72848"/>
    <w:rsid w:val="00E7372E"/>
    <w:rsid w:val="00E74800"/>
    <w:rsid w:val="00E7512C"/>
    <w:rsid w:val="00E75A73"/>
    <w:rsid w:val="00E7738D"/>
    <w:rsid w:val="00E806DD"/>
    <w:rsid w:val="00E80AA5"/>
    <w:rsid w:val="00E80AF0"/>
    <w:rsid w:val="00E8155E"/>
    <w:rsid w:val="00E829E2"/>
    <w:rsid w:val="00E82E06"/>
    <w:rsid w:val="00E8393F"/>
    <w:rsid w:val="00E876FD"/>
    <w:rsid w:val="00E914A8"/>
    <w:rsid w:val="00E91F9F"/>
    <w:rsid w:val="00E9307D"/>
    <w:rsid w:val="00E95623"/>
    <w:rsid w:val="00E95D82"/>
    <w:rsid w:val="00E95F26"/>
    <w:rsid w:val="00E96925"/>
    <w:rsid w:val="00E97E00"/>
    <w:rsid w:val="00EA0511"/>
    <w:rsid w:val="00EA0BD8"/>
    <w:rsid w:val="00EA0CB2"/>
    <w:rsid w:val="00EA0FCE"/>
    <w:rsid w:val="00EA2DF4"/>
    <w:rsid w:val="00EA35A6"/>
    <w:rsid w:val="00EA5638"/>
    <w:rsid w:val="00EA637F"/>
    <w:rsid w:val="00EB03B1"/>
    <w:rsid w:val="00EB14CB"/>
    <w:rsid w:val="00EB1984"/>
    <w:rsid w:val="00EB36A6"/>
    <w:rsid w:val="00EB4922"/>
    <w:rsid w:val="00EB5283"/>
    <w:rsid w:val="00EB5611"/>
    <w:rsid w:val="00EB7F95"/>
    <w:rsid w:val="00EC1B97"/>
    <w:rsid w:val="00EC22E7"/>
    <w:rsid w:val="00EC3F61"/>
    <w:rsid w:val="00EC40F0"/>
    <w:rsid w:val="00EC4937"/>
    <w:rsid w:val="00EC66F4"/>
    <w:rsid w:val="00ED0921"/>
    <w:rsid w:val="00ED1EE4"/>
    <w:rsid w:val="00ED3B15"/>
    <w:rsid w:val="00ED3B88"/>
    <w:rsid w:val="00ED3D54"/>
    <w:rsid w:val="00ED5497"/>
    <w:rsid w:val="00ED6340"/>
    <w:rsid w:val="00ED66AE"/>
    <w:rsid w:val="00ED6E45"/>
    <w:rsid w:val="00EE1157"/>
    <w:rsid w:val="00EE1B46"/>
    <w:rsid w:val="00EE2728"/>
    <w:rsid w:val="00EE4194"/>
    <w:rsid w:val="00EE4C2E"/>
    <w:rsid w:val="00EE5E71"/>
    <w:rsid w:val="00EF0156"/>
    <w:rsid w:val="00EF3311"/>
    <w:rsid w:val="00EF3D48"/>
    <w:rsid w:val="00EF45D6"/>
    <w:rsid w:val="00EF4E78"/>
    <w:rsid w:val="00EF615F"/>
    <w:rsid w:val="00EF7C62"/>
    <w:rsid w:val="00F00A33"/>
    <w:rsid w:val="00F00B26"/>
    <w:rsid w:val="00F017E2"/>
    <w:rsid w:val="00F01AC6"/>
    <w:rsid w:val="00F01AF6"/>
    <w:rsid w:val="00F01C3B"/>
    <w:rsid w:val="00F03ACF"/>
    <w:rsid w:val="00F03B25"/>
    <w:rsid w:val="00F04A0B"/>
    <w:rsid w:val="00F05971"/>
    <w:rsid w:val="00F0704B"/>
    <w:rsid w:val="00F111B1"/>
    <w:rsid w:val="00F12B91"/>
    <w:rsid w:val="00F13EF6"/>
    <w:rsid w:val="00F14F0B"/>
    <w:rsid w:val="00F16504"/>
    <w:rsid w:val="00F16777"/>
    <w:rsid w:val="00F16A7D"/>
    <w:rsid w:val="00F16F14"/>
    <w:rsid w:val="00F21D3C"/>
    <w:rsid w:val="00F22B5A"/>
    <w:rsid w:val="00F231E9"/>
    <w:rsid w:val="00F24005"/>
    <w:rsid w:val="00F2557B"/>
    <w:rsid w:val="00F26262"/>
    <w:rsid w:val="00F26877"/>
    <w:rsid w:val="00F26C97"/>
    <w:rsid w:val="00F271CE"/>
    <w:rsid w:val="00F277E0"/>
    <w:rsid w:val="00F31479"/>
    <w:rsid w:val="00F320E6"/>
    <w:rsid w:val="00F32B53"/>
    <w:rsid w:val="00F3594C"/>
    <w:rsid w:val="00F35D5A"/>
    <w:rsid w:val="00F361F9"/>
    <w:rsid w:val="00F37734"/>
    <w:rsid w:val="00F37EA8"/>
    <w:rsid w:val="00F42B10"/>
    <w:rsid w:val="00F45884"/>
    <w:rsid w:val="00F466C4"/>
    <w:rsid w:val="00F47E01"/>
    <w:rsid w:val="00F47FC8"/>
    <w:rsid w:val="00F516D3"/>
    <w:rsid w:val="00F52375"/>
    <w:rsid w:val="00F52A0E"/>
    <w:rsid w:val="00F53B39"/>
    <w:rsid w:val="00F54D6C"/>
    <w:rsid w:val="00F55870"/>
    <w:rsid w:val="00F56A6B"/>
    <w:rsid w:val="00F576E2"/>
    <w:rsid w:val="00F60411"/>
    <w:rsid w:val="00F6136F"/>
    <w:rsid w:val="00F615FE"/>
    <w:rsid w:val="00F61662"/>
    <w:rsid w:val="00F61D6F"/>
    <w:rsid w:val="00F627F3"/>
    <w:rsid w:val="00F64832"/>
    <w:rsid w:val="00F648CB"/>
    <w:rsid w:val="00F66A48"/>
    <w:rsid w:val="00F67405"/>
    <w:rsid w:val="00F67D38"/>
    <w:rsid w:val="00F72282"/>
    <w:rsid w:val="00F738F3"/>
    <w:rsid w:val="00F75659"/>
    <w:rsid w:val="00F77572"/>
    <w:rsid w:val="00F77A78"/>
    <w:rsid w:val="00F77B69"/>
    <w:rsid w:val="00F80479"/>
    <w:rsid w:val="00F8118A"/>
    <w:rsid w:val="00F815A4"/>
    <w:rsid w:val="00F821F1"/>
    <w:rsid w:val="00F86A0B"/>
    <w:rsid w:val="00F87FC7"/>
    <w:rsid w:val="00F90200"/>
    <w:rsid w:val="00F91731"/>
    <w:rsid w:val="00F923C6"/>
    <w:rsid w:val="00F94AD0"/>
    <w:rsid w:val="00F963A3"/>
    <w:rsid w:val="00F96CE8"/>
    <w:rsid w:val="00F978B5"/>
    <w:rsid w:val="00F97D4B"/>
    <w:rsid w:val="00FA2ABD"/>
    <w:rsid w:val="00FA479D"/>
    <w:rsid w:val="00FA4BC6"/>
    <w:rsid w:val="00FA5A75"/>
    <w:rsid w:val="00FA5F23"/>
    <w:rsid w:val="00FA61C6"/>
    <w:rsid w:val="00FA731C"/>
    <w:rsid w:val="00FA7E8E"/>
    <w:rsid w:val="00FB171A"/>
    <w:rsid w:val="00FB1ED6"/>
    <w:rsid w:val="00FB389C"/>
    <w:rsid w:val="00FB4D70"/>
    <w:rsid w:val="00FB67FA"/>
    <w:rsid w:val="00FB6825"/>
    <w:rsid w:val="00FC0C36"/>
    <w:rsid w:val="00FC24C4"/>
    <w:rsid w:val="00FC2BAB"/>
    <w:rsid w:val="00FC31FB"/>
    <w:rsid w:val="00FC4596"/>
    <w:rsid w:val="00FC72E3"/>
    <w:rsid w:val="00FD2036"/>
    <w:rsid w:val="00FD33CC"/>
    <w:rsid w:val="00FD3C9F"/>
    <w:rsid w:val="00FD4CD6"/>
    <w:rsid w:val="00FD52FD"/>
    <w:rsid w:val="00FD5835"/>
    <w:rsid w:val="00FE0261"/>
    <w:rsid w:val="00FE3594"/>
    <w:rsid w:val="00FE38DA"/>
    <w:rsid w:val="00FE40D2"/>
    <w:rsid w:val="00FE7C6D"/>
    <w:rsid w:val="00FF056F"/>
    <w:rsid w:val="00FF124C"/>
    <w:rsid w:val="00FF16D1"/>
    <w:rsid w:val="00FF21D5"/>
    <w:rsid w:val="00FF24BE"/>
    <w:rsid w:val="00FF570F"/>
    <w:rsid w:val="00FF6AC7"/>
    <w:rsid w:val="00FF711A"/>
    <w:rsid w:val="00FF7D86"/>
    <w:rsid w:val="04F52EDD"/>
    <w:rsid w:val="128878D5"/>
    <w:rsid w:val="21A016CB"/>
    <w:rsid w:val="37387756"/>
    <w:rsid w:val="41973A5C"/>
    <w:rsid w:val="45E179C8"/>
    <w:rsid w:val="4FBE1A8A"/>
    <w:rsid w:val="52DA0C69"/>
    <w:rsid w:val="6A7B6611"/>
    <w:rsid w:val="6BCB54B3"/>
    <w:rsid w:val="6D591D0A"/>
    <w:rsid w:val="713723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1266"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lsdException w:name="header" w:semiHidden="0"/>
    <w:lsdException w:name="footer" w:semiHidden="0"/>
    <w:lsdException w:name="caption" w:uiPriority="35" w:qFormat="1"/>
    <w:lsdException w:name="List" w:semiHidden="0" w:uiPriority="0" w:unhideWhenUsed="0"/>
    <w:lsdException w:name="Title" w:semiHidden="0" w:uiPriority="10" w:unhideWhenUsed="0" w:qFormat="1"/>
    <w:lsdException w:name="Default Paragraph Font" w:semiHidden="0"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semiHidden="0" w:uiPriority="0" w:unhideWhenUsed="0"/>
    <w:lsdException w:name="Normal Table" w:semiHidden="0" w:qFormat="1"/>
    <w:lsdException w:name="Balloon Text" w:semiHidden="0"/>
    <w:lsdException w:name="Table Grid" w:semiHidden="0" w:uiPriority="5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4C08"/>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uiPriority w:val="99"/>
    <w:unhideWhenUsed/>
    <w:rsid w:val="00B24C08"/>
    <w:pPr>
      <w:jc w:val="left"/>
    </w:pPr>
  </w:style>
  <w:style w:type="paragraph" w:styleId="a4">
    <w:name w:val="Plain Text"/>
    <w:basedOn w:val="a"/>
    <w:link w:val="Char"/>
    <w:rsid w:val="00B24C08"/>
    <w:rPr>
      <w:rFonts w:ascii="宋体" w:hAnsi="Courier New"/>
      <w:szCs w:val="20"/>
    </w:rPr>
  </w:style>
  <w:style w:type="character" w:customStyle="1" w:styleId="Char">
    <w:name w:val="纯文本 Char"/>
    <w:link w:val="a4"/>
    <w:rsid w:val="00B24C08"/>
    <w:rPr>
      <w:rFonts w:ascii="宋体" w:hAnsi="Courier New"/>
      <w:kern w:val="2"/>
      <w:sz w:val="21"/>
    </w:rPr>
  </w:style>
  <w:style w:type="paragraph" w:styleId="a5">
    <w:name w:val="Balloon Text"/>
    <w:basedOn w:val="a"/>
    <w:link w:val="Char0"/>
    <w:uiPriority w:val="99"/>
    <w:unhideWhenUsed/>
    <w:rsid w:val="00B24C08"/>
    <w:rPr>
      <w:sz w:val="18"/>
      <w:szCs w:val="18"/>
    </w:rPr>
  </w:style>
  <w:style w:type="character" w:customStyle="1" w:styleId="Char0">
    <w:name w:val="批注框文本 Char"/>
    <w:link w:val="a5"/>
    <w:uiPriority w:val="99"/>
    <w:semiHidden/>
    <w:rsid w:val="00B24C08"/>
    <w:rPr>
      <w:kern w:val="2"/>
      <w:sz w:val="18"/>
      <w:szCs w:val="18"/>
    </w:rPr>
  </w:style>
  <w:style w:type="paragraph" w:styleId="a6">
    <w:name w:val="footer"/>
    <w:basedOn w:val="a"/>
    <w:link w:val="Char1"/>
    <w:uiPriority w:val="99"/>
    <w:unhideWhenUsed/>
    <w:rsid w:val="00B24C08"/>
    <w:pPr>
      <w:tabs>
        <w:tab w:val="center" w:pos="4153"/>
        <w:tab w:val="right" w:pos="8306"/>
      </w:tabs>
      <w:snapToGrid w:val="0"/>
      <w:jc w:val="left"/>
    </w:pPr>
    <w:rPr>
      <w:kern w:val="0"/>
      <w:sz w:val="18"/>
      <w:szCs w:val="18"/>
    </w:rPr>
  </w:style>
  <w:style w:type="character" w:customStyle="1" w:styleId="Char1">
    <w:name w:val="页脚 Char"/>
    <w:link w:val="a6"/>
    <w:uiPriority w:val="99"/>
    <w:semiHidden/>
    <w:rsid w:val="00B24C08"/>
    <w:rPr>
      <w:sz w:val="18"/>
      <w:szCs w:val="18"/>
    </w:rPr>
  </w:style>
  <w:style w:type="paragraph" w:styleId="a7">
    <w:name w:val="header"/>
    <w:basedOn w:val="a"/>
    <w:link w:val="Char2"/>
    <w:uiPriority w:val="99"/>
    <w:unhideWhenUsed/>
    <w:rsid w:val="00B24C08"/>
    <w:pPr>
      <w:pBdr>
        <w:bottom w:val="single" w:sz="6" w:space="1" w:color="auto"/>
      </w:pBdr>
      <w:tabs>
        <w:tab w:val="center" w:pos="4153"/>
        <w:tab w:val="right" w:pos="8306"/>
      </w:tabs>
      <w:snapToGrid w:val="0"/>
      <w:jc w:val="center"/>
    </w:pPr>
    <w:rPr>
      <w:kern w:val="0"/>
      <w:sz w:val="18"/>
      <w:szCs w:val="18"/>
    </w:rPr>
  </w:style>
  <w:style w:type="character" w:customStyle="1" w:styleId="Char2">
    <w:name w:val="页眉 Char"/>
    <w:link w:val="a7"/>
    <w:uiPriority w:val="99"/>
    <w:semiHidden/>
    <w:rsid w:val="00B24C08"/>
    <w:rPr>
      <w:sz w:val="18"/>
      <w:szCs w:val="18"/>
    </w:rPr>
  </w:style>
  <w:style w:type="paragraph" w:styleId="a8">
    <w:name w:val="List"/>
    <w:basedOn w:val="a"/>
    <w:rsid w:val="00B24C08"/>
    <w:pPr>
      <w:ind w:left="200" w:hangingChars="200" w:hanging="200"/>
    </w:pPr>
    <w:rPr>
      <w:szCs w:val="24"/>
    </w:rPr>
  </w:style>
  <w:style w:type="paragraph" w:styleId="a9">
    <w:name w:val="List Paragraph"/>
    <w:basedOn w:val="a"/>
    <w:uiPriority w:val="34"/>
    <w:qFormat/>
    <w:rsid w:val="00B24C08"/>
    <w:pPr>
      <w:ind w:firstLineChars="200" w:firstLine="420"/>
    </w:pPr>
  </w:style>
  <w:style w:type="character" w:customStyle="1" w:styleId="font11">
    <w:name w:val="font11"/>
    <w:basedOn w:val="a0"/>
    <w:rsid w:val="00B24C08"/>
    <w:rPr>
      <w:rFonts w:ascii="宋体" w:eastAsia="宋体" w:hAnsi="宋体" w:cs="宋体" w:hint="eastAsia"/>
      <w:i w:val="0"/>
      <w:iCs w:val="0"/>
      <w:color w:val="000000"/>
      <w:sz w:val="21"/>
      <w:szCs w:val="21"/>
      <w:u w:val="none"/>
    </w:rPr>
  </w:style>
  <w:style w:type="character" w:customStyle="1" w:styleId="font21">
    <w:name w:val="font21"/>
    <w:basedOn w:val="a0"/>
    <w:rsid w:val="00B24C08"/>
    <w:rPr>
      <w:rFonts w:ascii="Times New Roman" w:hAnsi="Times New Roman" w:cs="Times New Roman" w:hint="default"/>
      <w:i w:val="0"/>
      <w:iCs w:val="0"/>
      <w:color w:val="000000"/>
      <w:sz w:val="21"/>
      <w:szCs w:val="21"/>
      <w:u w:val="none"/>
    </w:rPr>
  </w:style>
  <w:style w:type="character" w:customStyle="1" w:styleId="font41">
    <w:name w:val="font41"/>
    <w:basedOn w:val="a0"/>
    <w:rsid w:val="00B24C08"/>
    <w:rPr>
      <w:rFonts w:ascii="宋体" w:eastAsia="宋体" w:hAnsi="宋体" w:cs="宋体" w:hint="eastAsia"/>
      <w:i w:val="0"/>
      <w:iCs w:val="0"/>
      <w:color w:val="000000"/>
      <w:sz w:val="21"/>
      <w:szCs w:val="21"/>
      <w:u w:val="single"/>
    </w:rPr>
  </w:style>
  <w:style w:type="character" w:customStyle="1" w:styleId="font31">
    <w:name w:val="font31"/>
    <w:basedOn w:val="a0"/>
    <w:rsid w:val="00B24C08"/>
    <w:rPr>
      <w:rFonts w:ascii="宋体" w:eastAsia="宋体" w:hAnsi="宋体" w:cs="宋体" w:hint="eastAsia"/>
      <w:i w:val="0"/>
      <w:iCs w:val="0"/>
      <w:color w:val="000000"/>
      <w:sz w:val="21"/>
      <w:szCs w:val="21"/>
      <w:u w:val="none"/>
    </w:rPr>
  </w:style>
</w:styles>
</file>

<file path=word/webSettings.xml><?xml version="1.0" encoding="utf-8"?>
<w:webSettings xmlns:r="http://schemas.openxmlformats.org/officeDocument/2006/relationships" xmlns:w="http://schemas.openxmlformats.org/wordprocessingml/2006/main">
  <w:encoding w:val="x-cp20936"/>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88</TotalTime>
  <Pages>13</Pages>
  <Words>5632</Words>
  <Characters>5915</Characters>
  <Application>Microsoft Office Word</Application>
  <DocSecurity>0</DocSecurity>
  <Lines>369</Lines>
  <Paragraphs>329</Paragraphs>
  <ScaleCrop>false</ScaleCrop>
  <Company>Hewlett-Packard Company</Company>
  <LinksUpToDate>false</LinksUpToDate>
  <CharactersWithSpaces>11218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未定义</dc:creator>
  <cp:lastModifiedBy>张敏捷</cp:lastModifiedBy>
  <cp:revision>5</cp:revision>
  <cp:lastPrinted>2019-11-19T03:06:00Z</cp:lastPrinted>
  <dcterms:created xsi:type="dcterms:W3CDTF">2024-04-25T04:17:00Z</dcterms:created>
  <dcterms:modified xsi:type="dcterms:W3CDTF">2024-04-25T06:40:00Z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C9B3215502E14CB291216B930F98B3CC_13</vt:lpwstr>
  </property>
</Properties>
</file>