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5838" w:rsidRDefault="00BD5838"/>
    <w:p w:rsidR="00BD5838" w:rsidRDefault="00BD5838"/>
    <w:p w:rsidR="00BD5838" w:rsidRDefault="00BD5838"/>
    <w:p w:rsidR="00BD5838" w:rsidRDefault="00BD5838"/>
    <w:p w:rsidR="00BD5838" w:rsidRDefault="00BD5838"/>
    <w:p w:rsidR="00BD5838" w:rsidRDefault="00E60759">
      <w:pPr>
        <w:widowControl w:val="0"/>
        <w:jc w:val="center"/>
        <w:textAlignment w:val="auto"/>
        <w:rPr>
          <w:rFonts w:ascii="方正小标宋_GBK" w:eastAsia="方正小标宋_GBK" w:hAnsi="仿宋" w:cs="仿宋"/>
          <w:sz w:val="44"/>
          <w:szCs w:val="44"/>
        </w:rPr>
      </w:pPr>
      <w:r>
        <w:rPr>
          <w:rFonts w:ascii="方正小标宋_GBK" w:eastAsia="方正小标宋_GBK" w:hAnsi="仿宋" w:cs="仿宋" w:hint="eastAsia"/>
          <w:sz w:val="44"/>
          <w:szCs w:val="44"/>
        </w:rPr>
        <w:t>一分中心2024年</w:t>
      </w:r>
    </w:p>
    <w:p w:rsidR="00BD5838" w:rsidRDefault="00E60759">
      <w:pPr>
        <w:widowControl w:val="0"/>
        <w:jc w:val="center"/>
        <w:textAlignment w:val="auto"/>
        <w:rPr>
          <w:rFonts w:ascii="方正小标宋_GBK" w:eastAsia="方正小标宋_GBK"/>
          <w:sz w:val="44"/>
          <w:szCs w:val="44"/>
        </w:rPr>
      </w:pPr>
      <w:r>
        <w:rPr>
          <w:rFonts w:ascii="方正小标宋_GBK" w:eastAsia="方正小标宋_GBK" w:hAnsi="仿宋" w:cs="仿宋" w:hint="eastAsia"/>
          <w:sz w:val="44"/>
          <w:szCs w:val="44"/>
        </w:rPr>
        <w:t>信息系统等保测评采购需求</w:t>
      </w:r>
    </w:p>
    <w:p w:rsidR="00BD5838" w:rsidRDefault="00BD5838">
      <w:pPr>
        <w:jc w:val="center"/>
        <w:rPr>
          <w:rFonts w:ascii="方正小标宋_GBK" w:eastAsia="方正小标宋_GBK"/>
          <w:sz w:val="44"/>
          <w:szCs w:val="44"/>
        </w:rPr>
      </w:pPr>
    </w:p>
    <w:p w:rsidR="00BD5838" w:rsidRDefault="00BD5838">
      <w:pPr>
        <w:jc w:val="center"/>
        <w:rPr>
          <w:rFonts w:ascii="方正小标宋_GBK" w:eastAsia="方正小标宋_GBK"/>
          <w:sz w:val="44"/>
          <w:szCs w:val="44"/>
        </w:rPr>
      </w:pPr>
    </w:p>
    <w:p w:rsidR="00BD5838" w:rsidRDefault="00BD5838">
      <w:pPr>
        <w:jc w:val="center"/>
        <w:rPr>
          <w:rFonts w:ascii="方正小标宋_GBK" w:eastAsia="方正小标宋_GBK"/>
          <w:sz w:val="44"/>
          <w:szCs w:val="44"/>
        </w:rPr>
      </w:pPr>
    </w:p>
    <w:p w:rsidR="00BD5838" w:rsidRDefault="00BD5838">
      <w:pPr>
        <w:jc w:val="center"/>
        <w:rPr>
          <w:rFonts w:ascii="方正小标宋_GBK" w:eastAsia="方正小标宋_GBK"/>
          <w:sz w:val="44"/>
          <w:szCs w:val="44"/>
        </w:rPr>
      </w:pPr>
    </w:p>
    <w:p w:rsidR="00BD5838" w:rsidRDefault="00BD5838">
      <w:pPr>
        <w:jc w:val="center"/>
        <w:rPr>
          <w:rFonts w:ascii="方正小标宋_GBK" w:eastAsia="方正小标宋_GBK"/>
          <w:sz w:val="44"/>
          <w:szCs w:val="44"/>
        </w:rPr>
      </w:pPr>
    </w:p>
    <w:p w:rsidR="00BD5838" w:rsidRDefault="00BD5838">
      <w:pPr>
        <w:rPr>
          <w:rFonts w:ascii="方正小标宋_GBK" w:eastAsia="方正小标宋_GBK"/>
          <w:sz w:val="44"/>
          <w:szCs w:val="44"/>
        </w:rPr>
      </w:pPr>
    </w:p>
    <w:p w:rsidR="00BD5838" w:rsidRDefault="00E60759">
      <w:pPr>
        <w:jc w:val="center"/>
        <w:rPr>
          <w:rFonts w:ascii="方正小标宋_GBK" w:eastAsia="方正小标宋_GBK"/>
          <w:color w:val="000000" w:themeColor="text1"/>
          <w:sz w:val="32"/>
          <w:szCs w:val="32"/>
        </w:rPr>
      </w:pPr>
      <w:r>
        <w:rPr>
          <w:rFonts w:ascii="仿宋" w:eastAsia="仿宋" w:hAnsi="仿宋" w:cs="仿宋" w:hint="eastAsia"/>
          <w:bCs/>
          <w:kern w:val="44"/>
          <w:sz w:val="32"/>
          <w:szCs w:val="32"/>
        </w:rPr>
        <w:t>上海市大数据中心</w:t>
      </w:r>
    </w:p>
    <w:p w:rsidR="00BD5838" w:rsidRDefault="00BD5838"/>
    <w:p w:rsidR="00BD5838" w:rsidRDefault="00BD5838"/>
    <w:p w:rsidR="00BD5838" w:rsidRDefault="00BD5838"/>
    <w:p w:rsidR="00BD5838" w:rsidRDefault="00E60759">
      <w:pPr>
        <w:pStyle w:val="1"/>
      </w:pPr>
      <w:bookmarkStart w:id="0" w:name="_Toc69194644"/>
      <w:r>
        <w:rPr>
          <w:rFonts w:hint="eastAsia"/>
        </w:rPr>
        <w:lastRenderedPageBreak/>
        <w:t>项目概述</w:t>
      </w:r>
      <w:bookmarkEnd w:id="0"/>
    </w:p>
    <w:p w:rsidR="00BD5838" w:rsidRDefault="00E60759">
      <w:pPr>
        <w:widowControl w:val="0"/>
        <w:spacing w:line="240" w:lineRule="auto"/>
        <w:ind w:firstLineChars="200" w:firstLine="560"/>
        <w:jc w:val="both"/>
        <w:textAlignment w:val="auto"/>
        <w:rPr>
          <w:rFonts w:ascii="仿宋" w:eastAsia="仿宋" w:hAnsi="仿宋" w:cs="仿宋"/>
          <w:sz w:val="28"/>
          <w:szCs w:val="28"/>
        </w:rPr>
      </w:pPr>
      <w:r>
        <w:rPr>
          <w:rFonts w:ascii="仿宋" w:eastAsia="仿宋" w:hAnsi="仿宋" w:cs="仿宋" w:hint="eastAsia"/>
          <w:sz w:val="28"/>
          <w:szCs w:val="28"/>
        </w:rPr>
        <w:t>项目背景：依据中华人民共和国《网络安全法》及《信息安全技术 网络安全等级保护基本要求》GB/T 22239-2019等法律法规要求，结合上海市大数据中心网络安全等级保护测评实际工作需求，上海市大数据中心信息化服务第一分中心（以下简称“一分中心”）为满足所服务领域各委办局网络安全等级保护测评需求，对信息系统组织开展网络安全等级保护测评服务工作，通过网络安全等级保护测评深入查找信息系统的薄弱环节和安全隐患，确保一分中心管辖内的信息系统和数据安全、可靠、稳定运行。拟通过公开招标方式，选择优质的服务商提供网络安全等级保护测评服务。</w:t>
      </w:r>
    </w:p>
    <w:p w:rsidR="00BD5838" w:rsidRDefault="00E60759">
      <w:pPr>
        <w:widowControl w:val="0"/>
        <w:spacing w:line="240" w:lineRule="auto"/>
        <w:ind w:firstLineChars="200" w:firstLine="560"/>
        <w:jc w:val="both"/>
        <w:textAlignment w:val="auto"/>
        <w:rPr>
          <w:rFonts w:ascii="仿宋" w:eastAsia="仿宋" w:hAnsi="仿宋" w:cs="仿宋"/>
          <w:sz w:val="28"/>
          <w:szCs w:val="28"/>
        </w:rPr>
      </w:pPr>
      <w:r>
        <w:rPr>
          <w:rFonts w:ascii="仿宋" w:eastAsia="仿宋" w:hAnsi="仿宋" w:cs="仿宋" w:hint="eastAsia"/>
          <w:sz w:val="28"/>
          <w:szCs w:val="28"/>
        </w:rPr>
        <w:t>服务期限：合同签订之日起至202</w:t>
      </w:r>
      <w:r>
        <w:rPr>
          <w:rFonts w:ascii="仿宋" w:eastAsia="仿宋" w:hAnsi="仿宋" w:cs="仿宋"/>
          <w:sz w:val="28"/>
          <w:szCs w:val="28"/>
        </w:rPr>
        <w:t>4</w:t>
      </w:r>
      <w:r>
        <w:rPr>
          <w:rFonts w:ascii="仿宋" w:eastAsia="仿宋" w:hAnsi="仿宋" w:cs="仿宋" w:hint="eastAsia"/>
          <w:sz w:val="28"/>
          <w:szCs w:val="28"/>
        </w:rPr>
        <w:t>年12月31日</w:t>
      </w:r>
    </w:p>
    <w:p w:rsidR="00BD5838" w:rsidRDefault="00E60759">
      <w:pPr>
        <w:widowControl w:val="0"/>
        <w:spacing w:line="240" w:lineRule="auto"/>
        <w:ind w:firstLineChars="200" w:firstLine="560"/>
        <w:jc w:val="both"/>
        <w:textAlignment w:val="auto"/>
        <w:rPr>
          <w:rFonts w:ascii="仿宋" w:eastAsia="仿宋" w:hAnsi="仿宋" w:cs="仿宋"/>
          <w:sz w:val="28"/>
          <w:szCs w:val="28"/>
        </w:rPr>
      </w:pPr>
      <w:r>
        <w:rPr>
          <w:rFonts w:ascii="仿宋" w:eastAsia="仿宋" w:hAnsi="仿宋" w:cs="仿宋" w:hint="eastAsia"/>
          <w:sz w:val="28"/>
          <w:szCs w:val="28"/>
        </w:rPr>
        <w:t>服务地点：上海市大数据中心信息化服务第一分中心</w:t>
      </w:r>
    </w:p>
    <w:p w:rsidR="00BD5838" w:rsidRDefault="00E60759">
      <w:pPr>
        <w:widowControl w:val="0"/>
        <w:spacing w:line="240" w:lineRule="auto"/>
        <w:ind w:firstLineChars="200" w:firstLine="560"/>
        <w:jc w:val="both"/>
        <w:textAlignment w:val="auto"/>
        <w:rPr>
          <w:rFonts w:ascii="仿宋" w:eastAsia="仿宋" w:hAnsi="仿宋" w:cs="仿宋"/>
          <w:sz w:val="28"/>
          <w:szCs w:val="28"/>
        </w:rPr>
      </w:pPr>
      <w:r>
        <w:rPr>
          <w:rFonts w:ascii="仿宋" w:eastAsia="仿宋" w:hAnsi="仿宋" w:cs="仿宋" w:hint="eastAsia"/>
          <w:sz w:val="28"/>
          <w:szCs w:val="28"/>
        </w:rPr>
        <w:t>预算金额：4,800,000.00元</w:t>
      </w:r>
    </w:p>
    <w:p w:rsidR="00BD5838" w:rsidRDefault="00E60759">
      <w:pPr>
        <w:widowControl w:val="0"/>
        <w:spacing w:line="240" w:lineRule="auto"/>
        <w:ind w:firstLineChars="200" w:firstLine="560"/>
        <w:jc w:val="both"/>
        <w:textAlignment w:val="auto"/>
        <w:rPr>
          <w:rFonts w:ascii="仿宋" w:eastAsia="仿宋" w:hAnsi="仿宋" w:cs="仿宋"/>
          <w:sz w:val="28"/>
          <w:szCs w:val="28"/>
        </w:rPr>
      </w:pPr>
      <w:r>
        <w:rPr>
          <w:rFonts w:ascii="仿宋" w:eastAsia="仿宋" w:hAnsi="仿宋" w:cs="仿宋" w:hint="eastAsia"/>
          <w:sz w:val="28"/>
          <w:szCs w:val="28"/>
        </w:rPr>
        <w:t>采购金额（最高限价）：4,800,000.00元</w:t>
      </w:r>
    </w:p>
    <w:p w:rsidR="00BD5838" w:rsidRDefault="00E60759">
      <w:pPr>
        <w:widowControl w:val="0"/>
        <w:spacing w:line="240" w:lineRule="auto"/>
        <w:ind w:firstLineChars="200" w:firstLine="560"/>
        <w:jc w:val="both"/>
        <w:textAlignment w:val="auto"/>
        <w:rPr>
          <w:rFonts w:ascii="仿宋" w:eastAsia="仿宋" w:hAnsi="仿宋" w:cs="仿宋"/>
          <w:sz w:val="28"/>
          <w:szCs w:val="28"/>
        </w:rPr>
      </w:pPr>
      <w:r>
        <w:rPr>
          <w:rFonts w:ascii="仿宋" w:eastAsia="仿宋" w:hAnsi="仿宋" w:cs="仿宋" w:hint="eastAsia"/>
          <w:sz w:val="28"/>
          <w:szCs w:val="28"/>
        </w:rPr>
        <w:t>组织形式：集中采购</w:t>
      </w:r>
    </w:p>
    <w:p w:rsidR="00BD5838" w:rsidRDefault="00E60759">
      <w:pPr>
        <w:widowControl w:val="0"/>
        <w:spacing w:line="240" w:lineRule="auto"/>
        <w:ind w:firstLineChars="200" w:firstLine="560"/>
        <w:jc w:val="both"/>
        <w:textAlignment w:val="auto"/>
        <w:rPr>
          <w:rFonts w:ascii="仿宋" w:eastAsia="仿宋" w:hAnsi="仿宋" w:cs="仿宋"/>
          <w:sz w:val="28"/>
          <w:szCs w:val="28"/>
        </w:rPr>
      </w:pPr>
      <w:r>
        <w:rPr>
          <w:rFonts w:ascii="仿宋" w:eastAsia="仿宋" w:hAnsi="仿宋" w:cs="仿宋" w:hint="eastAsia"/>
          <w:sz w:val="28"/>
          <w:szCs w:val="28"/>
        </w:rPr>
        <w:t>采购方式：公开招标</w:t>
      </w:r>
    </w:p>
    <w:p w:rsidR="00BD5838" w:rsidRDefault="00E60759">
      <w:pPr>
        <w:widowControl w:val="0"/>
        <w:spacing w:line="240" w:lineRule="auto"/>
        <w:ind w:firstLineChars="200" w:firstLine="560"/>
        <w:jc w:val="both"/>
        <w:textAlignment w:val="auto"/>
        <w:rPr>
          <w:rFonts w:ascii="仿宋" w:eastAsia="仿宋" w:hAnsi="仿宋" w:cs="仿宋"/>
          <w:sz w:val="28"/>
          <w:szCs w:val="28"/>
        </w:rPr>
      </w:pPr>
      <w:r>
        <w:rPr>
          <w:rFonts w:ascii="仿宋" w:eastAsia="仿宋" w:hAnsi="仿宋" w:cs="仿宋" w:hint="eastAsia"/>
          <w:sz w:val="28"/>
          <w:szCs w:val="28"/>
        </w:rPr>
        <w:t>面向企业类型：大中小微</w:t>
      </w:r>
    </w:p>
    <w:p w:rsidR="00BD5838" w:rsidRDefault="00E60759">
      <w:pPr>
        <w:widowControl w:val="0"/>
        <w:spacing w:line="240" w:lineRule="auto"/>
        <w:ind w:firstLineChars="200" w:firstLine="560"/>
        <w:jc w:val="both"/>
        <w:textAlignment w:val="auto"/>
      </w:pPr>
      <w:r>
        <w:rPr>
          <w:rFonts w:ascii="仿宋" w:eastAsia="仿宋" w:hAnsi="仿宋" w:cs="仿宋" w:hint="eastAsia"/>
          <w:sz w:val="28"/>
          <w:szCs w:val="28"/>
        </w:rPr>
        <w:t>是否接受联合体投标：否</w:t>
      </w:r>
    </w:p>
    <w:p w:rsidR="00BD5838" w:rsidRDefault="00E60759">
      <w:pPr>
        <w:pStyle w:val="1"/>
      </w:pPr>
      <w:bookmarkStart w:id="1" w:name="_Toc69194645"/>
      <w:r>
        <w:rPr>
          <w:rFonts w:hint="eastAsia"/>
        </w:rPr>
        <w:lastRenderedPageBreak/>
        <w:t>服务范围</w:t>
      </w:r>
      <w:bookmarkEnd w:id="1"/>
    </w:p>
    <w:p w:rsidR="00BD5838" w:rsidRDefault="00E60759">
      <w:pPr>
        <w:widowControl w:val="0"/>
        <w:spacing w:line="240" w:lineRule="auto"/>
        <w:ind w:firstLineChars="200" w:firstLine="560"/>
        <w:jc w:val="both"/>
        <w:textAlignment w:val="auto"/>
        <w:rPr>
          <w:rFonts w:ascii="仿宋" w:eastAsia="仿宋" w:hAnsi="仿宋" w:cs="仿宋"/>
          <w:sz w:val="28"/>
          <w:szCs w:val="28"/>
        </w:rPr>
      </w:pPr>
      <w:r>
        <w:rPr>
          <w:rFonts w:ascii="仿宋" w:eastAsia="仿宋" w:hAnsi="仿宋" w:cs="仿宋" w:hint="eastAsia"/>
          <w:sz w:val="28"/>
          <w:szCs w:val="28"/>
        </w:rPr>
        <w:t>一分中心按照中心网络安全相关工作要求，以重要信息系统网络安全综合保障为重点，通过开展网络安全等级保护测评服务项目，参照《信息安全技术 网络安全等级保护基本要求》GB/T 22239-2019的规定，明确网络安全工作职责分工，切实推进一分中心2024年度网络安全各项工作有序开展，落实信息系统等级保护测评工作。</w:t>
      </w:r>
    </w:p>
    <w:p w:rsidR="00BD5838" w:rsidRDefault="00E60759">
      <w:pPr>
        <w:widowControl w:val="0"/>
        <w:spacing w:line="240" w:lineRule="auto"/>
        <w:ind w:firstLineChars="200" w:firstLine="560"/>
        <w:jc w:val="both"/>
        <w:textAlignment w:val="auto"/>
        <w:rPr>
          <w:rFonts w:ascii="仿宋" w:eastAsia="仿宋" w:hAnsi="仿宋" w:cs="仿宋"/>
          <w:sz w:val="28"/>
          <w:szCs w:val="28"/>
        </w:rPr>
      </w:pPr>
      <w:r>
        <w:rPr>
          <w:rFonts w:ascii="仿宋" w:eastAsia="仿宋" w:hAnsi="仿宋" w:cs="仿宋" w:hint="eastAsia"/>
          <w:sz w:val="28"/>
          <w:szCs w:val="28"/>
        </w:rPr>
        <w:t>一分中心2024年等保测评项目中服务范围需覆盖市大数据中心一分中心运维信息系统，完成招标项目要求的网络安全等级保护测评工作。</w:t>
      </w:r>
    </w:p>
    <w:p w:rsidR="00BD5838" w:rsidRDefault="00E60759">
      <w:pPr>
        <w:pStyle w:val="2"/>
      </w:pPr>
      <w:r>
        <w:rPr>
          <w:rFonts w:hint="eastAsia"/>
        </w:rPr>
        <w:t>系统清单及重要等级</w:t>
      </w:r>
    </w:p>
    <w:p w:rsidR="00BD5838" w:rsidRDefault="00E60759">
      <w:pPr>
        <w:widowControl w:val="0"/>
        <w:spacing w:line="240" w:lineRule="auto"/>
        <w:ind w:firstLineChars="200" w:firstLine="560"/>
        <w:jc w:val="both"/>
        <w:textAlignment w:val="auto"/>
        <w:rPr>
          <w:rFonts w:ascii="仿宋" w:eastAsia="仿宋" w:hAnsi="仿宋" w:cs="仿宋"/>
          <w:sz w:val="28"/>
          <w:szCs w:val="28"/>
        </w:rPr>
      </w:pPr>
      <w:r>
        <w:rPr>
          <w:rFonts w:ascii="仿宋" w:eastAsia="仿宋" w:hAnsi="仿宋" w:cs="仿宋" w:hint="eastAsia"/>
          <w:sz w:val="28"/>
          <w:szCs w:val="28"/>
        </w:rPr>
        <w:t>本项目需按照等保测评要求为以下系统提供网络安全等级保护测评服务，具体以实际服务范围为准：</w:t>
      </w:r>
    </w:p>
    <w:tbl>
      <w:tblPr>
        <w:tblW w:w="9010" w:type="dxa"/>
        <w:jc w:val="center"/>
        <w:tblLayout w:type="fixed"/>
        <w:tblLook w:val="04A0" w:firstRow="1" w:lastRow="0" w:firstColumn="1" w:lastColumn="0" w:noHBand="0" w:noVBand="1"/>
      </w:tblPr>
      <w:tblGrid>
        <w:gridCol w:w="697"/>
        <w:gridCol w:w="1269"/>
        <w:gridCol w:w="3922"/>
        <w:gridCol w:w="1578"/>
        <w:gridCol w:w="1544"/>
      </w:tblGrid>
      <w:tr w:rsidR="00BD5838">
        <w:trPr>
          <w:trHeight w:val="300"/>
          <w:jc w:val="center"/>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5838" w:rsidRDefault="00E60759">
            <w:pPr>
              <w:jc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序号</w:t>
            </w:r>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5838" w:rsidRDefault="00E60759">
            <w:pPr>
              <w:jc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服务团队</w:t>
            </w:r>
          </w:p>
        </w:tc>
        <w:tc>
          <w:tcPr>
            <w:tcW w:w="39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5838" w:rsidRDefault="00E60759">
            <w:pPr>
              <w:jc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大系统名称</w:t>
            </w:r>
          </w:p>
        </w:tc>
        <w:tc>
          <w:tcPr>
            <w:tcW w:w="15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5838" w:rsidRDefault="00E60759">
            <w:pPr>
              <w:jc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系统重要等级</w:t>
            </w:r>
          </w:p>
        </w:tc>
        <w:tc>
          <w:tcPr>
            <w:tcW w:w="1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5838" w:rsidRDefault="00E60759">
            <w:pPr>
              <w:jc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等保测评等级</w:t>
            </w:r>
          </w:p>
        </w:tc>
      </w:tr>
      <w:tr w:rsidR="00BD5838">
        <w:trPr>
          <w:trHeight w:val="300"/>
          <w:jc w:val="center"/>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5838" w:rsidRDefault="00E60759">
            <w:pPr>
              <w:jc w:val="center"/>
              <w:rPr>
                <w:rFonts w:ascii="宋体" w:eastAsia="宋体" w:hAnsi="宋体" w:cs="宋体"/>
                <w:color w:val="000000"/>
                <w:sz w:val="22"/>
              </w:rPr>
            </w:pPr>
            <w:r>
              <w:rPr>
                <w:rFonts w:ascii="宋体" w:eastAsia="宋体" w:hAnsi="宋体" w:cs="宋体" w:hint="eastAsia"/>
                <w:color w:val="000000"/>
                <w:kern w:val="0"/>
                <w:sz w:val="22"/>
                <w:lang w:bidi="ar"/>
              </w:rPr>
              <w:t>1</w:t>
            </w:r>
          </w:p>
        </w:tc>
        <w:tc>
          <w:tcPr>
            <w:tcW w:w="126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D5838" w:rsidRDefault="00E60759">
            <w:pPr>
              <w:jc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发改委（含粮食物资储备局）和统计局团队</w:t>
            </w:r>
          </w:p>
        </w:tc>
        <w:tc>
          <w:tcPr>
            <w:tcW w:w="39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5838" w:rsidRDefault="00E60759">
            <w:pPr>
              <w:jc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发改委政务外网系统</w:t>
            </w:r>
          </w:p>
        </w:tc>
        <w:tc>
          <w:tcPr>
            <w:tcW w:w="15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5838" w:rsidRDefault="00E60759">
            <w:pPr>
              <w:jc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一般</w:t>
            </w:r>
          </w:p>
        </w:tc>
        <w:tc>
          <w:tcPr>
            <w:tcW w:w="1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5838" w:rsidRDefault="00E60759">
            <w:pPr>
              <w:jc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二级</w:t>
            </w:r>
          </w:p>
        </w:tc>
      </w:tr>
      <w:tr w:rsidR="00BD5838">
        <w:trPr>
          <w:trHeight w:val="300"/>
          <w:jc w:val="center"/>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5838" w:rsidRDefault="00E60759">
            <w:pPr>
              <w:jc w:val="center"/>
              <w:rPr>
                <w:rFonts w:ascii="宋体" w:eastAsia="宋体" w:hAnsi="宋体" w:cs="宋体"/>
                <w:color w:val="000000"/>
                <w:sz w:val="22"/>
              </w:rPr>
            </w:pPr>
            <w:r>
              <w:rPr>
                <w:rFonts w:ascii="宋体" w:eastAsia="宋体" w:hAnsi="宋体" w:cs="宋体" w:hint="eastAsia"/>
                <w:color w:val="000000"/>
                <w:kern w:val="0"/>
                <w:sz w:val="22"/>
                <w:lang w:bidi="ar"/>
              </w:rPr>
              <w:t>2</w:t>
            </w:r>
          </w:p>
        </w:tc>
        <w:tc>
          <w:tcPr>
            <w:tcW w:w="126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D5838" w:rsidRDefault="00BD5838">
            <w:pPr>
              <w:jc w:val="center"/>
              <w:rPr>
                <w:rFonts w:ascii="仿宋" w:eastAsia="仿宋" w:hAnsi="仿宋" w:cs="仿宋"/>
                <w:color w:val="000000"/>
                <w:sz w:val="24"/>
                <w:szCs w:val="24"/>
              </w:rPr>
            </w:pPr>
          </w:p>
        </w:tc>
        <w:tc>
          <w:tcPr>
            <w:tcW w:w="39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5838" w:rsidRDefault="00E60759">
            <w:pPr>
              <w:jc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上海市粮食和物资储备局业务管理平台</w:t>
            </w:r>
          </w:p>
        </w:tc>
        <w:tc>
          <w:tcPr>
            <w:tcW w:w="15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5838" w:rsidRDefault="00E60759">
            <w:pPr>
              <w:jc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重要</w:t>
            </w:r>
          </w:p>
        </w:tc>
        <w:tc>
          <w:tcPr>
            <w:tcW w:w="1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5838" w:rsidRDefault="00E60759">
            <w:pPr>
              <w:jc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三级</w:t>
            </w:r>
          </w:p>
        </w:tc>
      </w:tr>
      <w:tr w:rsidR="00BD5838">
        <w:trPr>
          <w:trHeight w:val="300"/>
          <w:jc w:val="center"/>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5838" w:rsidRDefault="00E60759">
            <w:pPr>
              <w:jc w:val="center"/>
              <w:rPr>
                <w:rFonts w:ascii="宋体" w:eastAsia="宋体" w:hAnsi="宋体" w:cs="宋体"/>
                <w:color w:val="000000"/>
                <w:sz w:val="22"/>
              </w:rPr>
            </w:pPr>
            <w:r>
              <w:rPr>
                <w:rFonts w:ascii="宋体" w:eastAsia="宋体" w:hAnsi="宋体" w:cs="宋体" w:hint="eastAsia"/>
                <w:color w:val="000000"/>
                <w:kern w:val="0"/>
                <w:sz w:val="22"/>
                <w:lang w:bidi="ar"/>
              </w:rPr>
              <w:t>3</w:t>
            </w:r>
          </w:p>
        </w:tc>
        <w:tc>
          <w:tcPr>
            <w:tcW w:w="126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D5838" w:rsidRDefault="00BD5838">
            <w:pPr>
              <w:jc w:val="center"/>
              <w:rPr>
                <w:rFonts w:ascii="仿宋" w:eastAsia="仿宋" w:hAnsi="仿宋" w:cs="仿宋"/>
                <w:color w:val="000000"/>
                <w:sz w:val="24"/>
                <w:szCs w:val="24"/>
              </w:rPr>
            </w:pPr>
          </w:p>
        </w:tc>
        <w:tc>
          <w:tcPr>
            <w:tcW w:w="39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5838" w:rsidRDefault="00E60759">
            <w:pPr>
              <w:jc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上海市粮食和物资储备局智慧决策平台</w:t>
            </w:r>
          </w:p>
        </w:tc>
        <w:tc>
          <w:tcPr>
            <w:tcW w:w="15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5838" w:rsidRDefault="00E60759">
            <w:pPr>
              <w:jc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重要</w:t>
            </w:r>
          </w:p>
        </w:tc>
        <w:tc>
          <w:tcPr>
            <w:tcW w:w="1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5838" w:rsidRDefault="00E60759">
            <w:pPr>
              <w:jc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三级</w:t>
            </w:r>
          </w:p>
        </w:tc>
      </w:tr>
      <w:tr w:rsidR="00BD5838">
        <w:trPr>
          <w:trHeight w:val="300"/>
          <w:jc w:val="center"/>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5838" w:rsidRDefault="00E60759">
            <w:pPr>
              <w:jc w:val="center"/>
              <w:rPr>
                <w:rFonts w:ascii="宋体" w:eastAsia="宋体" w:hAnsi="宋体" w:cs="宋体"/>
                <w:color w:val="000000"/>
                <w:sz w:val="22"/>
              </w:rPr>
            </w:pPr>
            <w:r>
              <w:rPr>
                <w:rFonts w:ascii="宋体" w:eastAsia="宋体" w:hAnsi="宋体" w:cs="宋体" w:hint="eastAsia"/>
                <w:color w:val="000000"/>
                <w:kern w:val="0"/>
                <w:sz w:val="22"/>
                <w:lang w:bidi="ar"/>
              </w:rPr>
              <w:t>4</w:t>
            </w:r>
          </w:p>
        </w:tc>
        <w:tc>
          <w:tcPr>
            <w:tcW w:w="126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D5838" w:rsidRDefault="00BD5838">
            <w:pPr>
              <w:jc w:val="center"/>
              <w:rPr>
                <w:rFonts w:ascii="仿宋" w:eastAsia="仿宋" w:hAnsi="仿宋" w:cs="仿宋"/>
                <w:color w:val="000000"/>
                <w:sz w:val="24"/>
                <w:szCs w:val="24"/>
              </w:rPr>
            </w:pPr>
          </w:p>
        </w:tc>
        <w:tc>
          <w:tcPr>
            <w:tcW w:w="39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5838" w:rsidRDefault="00E60759">
            <w:pPr>
              <w:jc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国家统计业务系统</w:t>
            </w:r>
          </w:p>
        </w:tc>
        <w:tc>
          <w:tcPr>
            <w:tcW w:w="15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5838" w:rsidRDefault="00E60759">
            <w:pPr>
              <w:jc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重要</w:t>
            </w:r>
          </w:p>
        </w:tc>
        <w:tc>
          <w:tcPr>
            <w:tcW w:w="1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5838" w:rsidRDefault="00E60759">
            <w:pPr>
              <w:jc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三级</w:t>
            </w:r>
          </w:p>
        </w:tc>
      </w:tr>
      <w:tr w:rsidR="00BD5838">
        <w:trPr>
          <w:trHeight w:val="300"/>
          <w:jc w:val="center"/>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5838" w:rsidRDefault="00E60759">
            <w:pPr>
              <w:jc w:val="center"/>
              <w:rPr>
                <w:rFonts w:ascii="宋体" w:eastAsia="宋体" w:hAnsi="宋体" w:cs="宋体"/>
                <w:color w:val="000000"/>
                <w:sz w:val="22"/>
              </w:rPr>
            </w:pPr>
            <w:r>
              <w:rPr>
                <w:rFonts w:ascii="宋体" w:eastAsia="宋体" w:hAnsi="宋体" w:cs="宋体" w:hint="eastAsia"/>
                <w:color w:val="000000"/>
                <w:kern w:val="0"/>
                <w:sz w:val="22"/>
                <w:lang w:bidi="ar"/>
              </w:rPr>
              <w:t>5</w:t>
            </w:r>
          </w:p>
        </w:tc>
        <w:tc>
          <w:tcPr>
            <w:tcW w:w="126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D5838" w:rsidRDefault="00E60759">
            <w:pPr>
              <w:jc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国资委、科委和地</w:t>
            </w:r>
            <w:r>
              <w:rPr>
                <w:rFonts w:ascii="仿宋" w:eastAsia="仿宋" w:hAnsi="仿宋" w:cs="仿宋" w:hint="eastAsia"/>
                <w:color w:val="000000"/>
                <w:kern w:val="0"/>
                <w:sz w:val="24"/>
                <w:szCs w:val="24"/>
                <w:lang w:bidi="ar"/>
              </w:rPr>
              <w:lastRenderedPageBreak/>
              <w:t>方金融监管局团队</w:t>
            </w:r>
          </w:p>
        </w:tc>
        <w:tc>
          <w:tcPr>
            <w:tcW w:w="39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5838" w:rsidRDefault="00E60759">
            <w:pPr>
              <w:jc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lastRenderedPageBreak/>
              <w:t>市国资委国资监管综合业务系统</w:t>
            </w:r>
          </w:p>
        </w:tc>
        <w:tc>
          <w:tcPr>
            <w:tcW w:w="15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5838" w:rsidRDefault="00E60759">
            <w:pPr>
              <w:jc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一般</w:t>
            </w:r>
          </w:p>
        </w:tc>
        <w:tc>
          <w:tcPr>
            <w:tcW w:w="1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5838" w:rsidRDefault="00E60759">
            <w:pPr>
              <w:jc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二级</w:t>
            </w:r>
          </w:p>
        </w:tc>
      </w:tr>
      <w:tr w:rsidR="00BD5838">
        <w:trPr>
          <w:trHeight w:val="300"/>
          <w:jc w:val="center"/>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5838" w:rsidRDefault="00E60759">
            <w:pPr>
              <w:jc w:val="center"/>
              <w:rPr>
                <w:rFonts w:ascii="宋体" w:eastAsia="宋体" w:hAnsi="宋体" w:cs="宋体"/>
                <w:color w:val="000000"/>
                <w:sz w:val="22"/>
              </w:rPr>
            </w:pPr>
            <w:r>
              <w:rPr>
                <w:rFonts w:ascii="宋体" w:eastAsia="宋体" w:hAnsi="宋体" w:cs="宋体" w:hint="eastAsia"/>
                <w:color w:val="000000"/>
                <w:kern w:val="0"/>
                <w:sz w:val="22"/>
                <w:lang w:bidi="ar"/>
              </w:rPr>
              <w:t>6</w:t>
            </w:r>
          </w:p>
        </w:tc>
        <w:tc>
          <w:tcPr>
            <w:tcW w:w="126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D5838" w:rsidRDefault="00BD5838">
            <w:pPr>
              <w:jc w:val="center"/>
              <w:rPr>
                <w:rFonts w:ascii="仿宋" w:eastAsia="仿宋" w:hAnsi="仿宋" w:cs="仿宋"/>
                <w:color w:val="000000"/>
                <w:sz w:val="24"/>
                <w:szCs w:val="24"/>
              </w:rPr>
            </w:pPr>
          </w:p>
        </w:tc>
        <w:tc>
          <w:tcPr>
            <w:tcW w:w="39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5838" w:rsidRDefault="00E60759">
            <w:pPr>
              <w:jc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国资数据服务大系统</w:t>
            </w:r>
          </w:p>
        </w:tc>
        <w:tc>
          <w:tcPr>
            <w:tcW w:w="15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5838" w:rsidRDefault="00E60759">
            <w:pPr>
              <w:jc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重要</w:t>
            </w:r>
          </w:p>
        </w:tc>
        <w:tc>
          <w:tcPr>
            <w:tcW w:w="1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5838" w:rsidRDefault="00E60759">
            <w:pPr>
              <w:jc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三级</w:t>
            </w:r>
          </w:p>
        </w:tc>
      </w:tr>
      <w:tr w:rsidR="00BD5838">
        <w:trPr>
          <w:trHeight w:val="300"/>
          <w:jc w:val="center"/>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5838" w:rsidRDefault="00E60759">
            <w:pPr>
              <w:jc w:val="center"/>
              <w:rPr>
                <w:rFonts w:ascii="宋体" w:eastAsia="宋体" w:hAnsi="宋体" w:cs="宋体"/>
                <w:color w:val="000000"/>
                <w:sz w:val="22"/>
              </w:rPr>
            </w:pPr>
            <w:r>
              <w:rPr>
                <w:rFonts w:ascii="宋体" w:eastAsia="宋体" w:hAnsi="宋体" w:cs="宋体" w:hint="eastAsia"/>
                <w:color w:val="000000"/>
                <w:kern w:val="0"/>
                <w:sz w:val="22"/>
                <w:lang w:bidi="ar"/>
              </w:rPr>
              <w:lastRenderedPageBreak/>
              <w:t>7</w:t>
            </w:r>
          </w:p>
        </w:tc>
        <w:tc>
          <w:tcPr>
            <w:tcW w:w="126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D5838" w:rsidRDefault="00BD5838">
            <w:pPr>
              <w:jc w:val="center"/>
              <w:rPr>
                <w:rFonts w:ascii="仿宋" w:eastAsia="仿宋" w:hAnsi="仿宋" w:cs="仿宋"/>
                <w:color w:val="000000"/>
                <w:sz w:val="24"/>
                <w:szCs w:val="24"/>
              </w:rPr>
            </w:pPr>
          </w:p>
        </w:tc>
        <w:tc>
          <w:tcPr>
            <w:tcW w:w="39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5838" w:rsidRDefault="00E60759">
            <w:pPr>
              <w:jc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科技管理信息系统</w:t>
            </w:r>
          </w:p>
        </w:tc>
        <w:tc>
          <w:tcPr>
            <w:tcW w:w="15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5838" w:rsidRDefault="00E60759">
            <w:pPr>
              <w:jc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重要</w:t>
            </w:r>
          </w:p>
        </w:tc>
        <w:tc>
          <w:tcPr>
            <w:tcW w:w="1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5838" w:rsidRDefault="00E60759">
            <w:pPr>
              <w:jc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三级</w:t>
            </w:r>
          </w:p>
        </w:tc>
      </w:tr>
      <w:tr w:rsidR="00BD5838">
        <w:trPr>
          <w:trHeight w:val="300"/>
          <w:jc w:val="center"/>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5838" w:rsidRDefault="00E60759">
            <w:pPr>
              <w:jc w:val="center"/>
              <w:rPr>
                <w:rFonts w:ascii="宋体" w:eastAsia="宋体" w:hAnsi="宋体" w:cs="宋体"/>
                <w:color w:val="000000"/>
                <w:sz w:val="22"/>
              </w:rPr>
            </w:pPr>
            <w:r>
              <w:rPr>
                <w:rFonts w:ascii="宋体" w:eastAsia="宋体" w:hAnsi="宋体" w:cs="宋体" w:hint="eastAsia"/>
                <w:color w:val="000000"/>
                <w:kern w:val="0"/>
                <w:sz w:val="22"/>
                <w:lang w:bidi="ar"/>
              </w:rPr>
              <w:t>8</w:t>
            </w:r>
          </w:p>
        </w:tc>
        <w:tc>
          <w:tcPr>
            <w:tcW w:w="126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D5838" w:rsidRDefault="00BD5838">
            <w:pPr>
              <w:jc w:val="center"/>
              <w:rPr>
                <w:rFonts w:ascii="仿宋" w:eastAsia="仿宋" w:hAnsi="仿宋" w:cs="仿宋"/>
                <w:color w:val="000000"/>
                <w:sz w:val="24"/>
                <w:szCs w:val="24"/>
              </w:rPr>
            </w:pPr>
          </w:p>
        </w:tc>
        <w:tc>
          <w:tcPr>
            <w:tcW w:w="39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5838" w:rsidRDefault="00E60759">
            <w:pPr>
              <w:jc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科技政务服务系统</w:t>
            </w:r>
          </w:p>
        </w:tc>
        <w:tc>
          <w:tcPr>
            <w:tcW w:w="15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5838" w:rsidRDefault="00E60759">
            <w:pPr>
              <w:jc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重要</w:t>
            </w:r>
          </w:p>
        </w:tc>
        <w:tc>
          <w:tcPr>
            <w:tcW w:w="1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5838" w:rsidRDefault="00E60759">
            <w:pPr>
              <w:jc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三级</w:t>
            </w:r>
          </w:p>
        </w:tc>
      </w:tr>
      <w:tr w:rsidR="00BD5838">
        <w:trPr>
          <w:trHeight w:val="300"/>
          <w:jc w:val="center"/>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5838" w:rsidRDefault="00E60759">
            <w:pPr>
              <w:jc w:val="center"/>
              <w:rPr>
                <w:rFonts w:ascii="宋体" w:eastAsia="宋体" w:hAnsi="宋体" w:cs="宋体"/>
                <w:color w:val="000000"/>
                <w:sz w:val="22"/>
              </w:rPr>
            </w:pPr>
            <w:r>
              <w:rPr>
                <w:rFonts w:ascii="宋体" w:eastAsia="宋体" w:hAnsi="宋体" w:cs="宋体" w:hint="eastAsia"/>
                <w:color w:val="000000"/>
                <w:kern w:val="0"/>
                <w:sz w:val="22"/>
                <w:lang w:bidi="ar"/>
              </w:rPr>
              <w:t>9</w:t>
            </w:r>
          </w:p>
        </w:tc>
        <w:tc>
          <w:tcPr>
            <w:tcW w:w="126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D5838" w:rsidRDefault="00BD5838">
            <w:pPr>
              <w:jc w:val="center"/>
              <w:rPr>
                <w:rFonts w:ascii="仿宋" w:eastAsia="仿宋" w:hAnsi="仿宋" w:cs="仿宋"/>
                <w:color w:val="000000"/>
                <w:sz w:val="24"/>
                <w:szCs w:val="24"/>
              </w:rPr>
            </w:pPr>
          </w:p>
        </w:tc>
        <w:tc>
          <w:tcPr>
            <w:tcW w:w="39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5838" w:rsidRDefault="00E60759">
            <w:pPr>
              <w:jc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上海市科委分布式网上业务服务系统</w:t>
            </w:r>
          </w:p>
        </w:tc>
        <w:tc>
          <w:tcPr>
            <w:tcW w:w="15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5838" w:rsidRDefault="00E60759">
            <w:pPr>
              <w:jc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重要</w:t>
            </w:r>
          </w:p>
        </w:tc>
        <w:tc>
          <w:tcPr>
            <w:tcW w:w="1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5838" w:rsidRDefault="00E60759">
            <w:pPr>
              <w:jc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三级</w:t>
            </w:r>
          </w:p>
        </w:tc>
      </w:tr>
      <w:tr w:rsidR="00BD5838">
        <w:trPr>
          <w:trHeight w:val="300"/>
          <w:jc w:val="center"/>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5838" w:rsidRDefault="00E60759">
            <w:pPr>
              <w:jc w:val="center"/>
              <w:rPr>
                <w:rFonts w:ascii="宋体" w:eastAsia="宋体" w:hAnsi="宋体" w:cs="宋体"/>
                <w:color w:val="000000"/>
                <w:sz w:val="22"/>
              </w:rPr>
            </w:pPr>
            <w:r>
              <w:rPr>
                <w:rFonts w:ascii="宋体" w:eastAsia="宋体" w:hAnsi="宋体" w:cs="宋体" w:hint="eastAsia"/>
                <w:color w:val="000000"/>
                <w:kern w:val="0"/>
                <w:sz w:val="22"/>
                <w:lang w:bidi="ar"/>
              </w:rPr>
              <w:t>10</w:t>
            </w:r>
          </w:p>
        </w:tc>
        <w:tc>
          <w:tcPr>
            <w:tcW w:w="126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D5838" w:rsidRDefault="00BD5838">
            <w:pPr>
              <w:jc w:val="center"/>
              <w:rPr>
                <w:rFonts w:ascii="仿宋" w:eastAsia="仿宋" w:hAnsi="仿宋" w:cs="仿宋"/>
                <w:color w:val="000000"/>
                <w:sz w:val="24"/>
                <w:szCs w:val="24"/>
              </w:rPr>
            </w:pPr>
          </w:p>
        </w:tc>
        <w:tc>
          <w:tcPr>
            <w:tcW w:w="39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5838" w:rsidRDefault="00E60759">
            <w:pPr>
              <w:jc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上海市地方金融数据平台</w:t>
            </w:r>
          </w:p>
        </w:tc>
        <w:tc>
          <w:tcPr>
            <w:tcW w:w="15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5838" w:rsidRDefault="00E60759">
            <w:pPr>
              <w:jc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重要</w:t>
            </w:r>
          </w:p>
        </w:tc>
        <w:tc>
          <w:tcPr>
            <w:tcW w:w="1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5838" w:rsidRDefault="00E60759">
            <w:pPr>
              <w:jc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三级</w:t>
            </w:r>
          </w:p>
        </w:tc>
      </w:tr>
      <w:tr w:rsidR="00BD5838">
        <w:trPr>
          <w:trHeight w:val="300"/>
          <w:jc w:val="center"/>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5838" w:rsidRDefault="00E60759">
            <w:pPr>
              <w:jc w:val="center"/>
              <w:rPr>
                <w:rFonts w:ascii="宋体" w:eastAsia="宋体" w:hAnsi="宋体" w:cs="宋体"/>
                <w:color w:val="000000"/>
                <w:sz w:val="22"/>
              </w:rPr>
            </w:pPr>
            <w:r>
              <w:rPr>
                <w:rFonts w:ascii="宋体" w:eastAsia="宋体" w:hAnsi="宋体" w:cs="宋体" w:hint="eastAsia"/>
                <w:color w:val="000000"/>
                <w:kern w:val="0"/>
                <w:sz w:val="22"/>
                <w:lang w:bidi="ar"/>
              </w:rPr>
              <w:t>11</w:t>
            </w:r>
          </w:p>
        </w:tc>
        <w:tc>
          <w:tcPr>
            <w:tcW w:w="126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D5838" w:rsidRDefault="00BD5838">
            <w:pPr>
              <w:jc w:val="center"/>
              <w:rPr>
                <w:rFonts w:ascii="仿宋" w:eastAsia="仿宋" w:hAnsi="仿宋" w:cs="仿宋"/>
                <w:color w:val="000000"/>
                <w:sz w:val="24"/>
                <w:szCs w:val="24"/>
              </w:rPr>
            </w:pPr>
          </w:p>
        </w:tc>
        <w:tc>
          <w:tcPr>
            <w:tcW w:w="39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5838" w:rsidRDefault="00E60759">
            <w:pPr>
              <w:jc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市地方金融监管局金融服务信息系统</w:t>
            </w:r>
          </w:p>
        </w:tc>
        <w:tc>
          <w:tcPr>
            <w:tcW w:w="15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5838" w:rsidRDefault="00E60759">
            <w:pPr>
              <w:jc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重要</w:t>
            </w:r>
          </w:p>
        </w:tc>
        <w:tc>
          <w:tcPr>
            <w:tcW w:w="1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5838" w:rsidRDefault="00E60759">
            <w:pPr>
              <w:jc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三级</w:t>
            </w:r>
          </w:p>
        </w:tc>
      </w:tr>
      <w:tr w:rsidR="00BD5838">
        <w:trPr>
          <w:trHeight w:val="300"/>
          <w:jc w:val="center"/>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5838" w:rsidRDefault="00E60759">
            <w:pPr>
              <w:jc w:val="center"/>
              <w:rPr>
                <w:rFonts w:ascii="宋体" w:eastAsia="宋体" w:hAnsi="宋体" w:cs="宋体"/>
                <w:color w:val="000000"/>
                <w:sz w:val="22"/>
              </w:rPr>
            </w:pPr>
            <w:r>
              <w:rPr>
                <w:rFonts w:ascii="宋体" w:eastAsia="宋体" w:hAnsi="宋体" w:cs="宋体" w:hint="eastAsia"/>
                <w:color w:val="000000"/>
                <w:kern w:val="0"/>
                <w:sz w:val="22"/>
                <w:lang w:bidi="ar"/>
              </w:rPr>
              <w:t>12</w:t>
            </w:r>
          </w:p>
        </w:tc>
        <w:tc>
          <w:tcPr>
            <w:tcW w:w="126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D5838" w:rsidRDefault="00BD5838">
            <w:pPr>
              <w:jc w:val="center"/>
              <w:rPr>
                <w:rFonts w:ascii="仿宋" w:eastAsia="仿宋" w:hAnsi="仿宋" w:cs="仿宋"/>
                <w:color w:val="000000"/>
                <w:sz w:val="24"/>
                <w:szCs w:val="24"/>
              </w:rPr>
            </w:pPr>
          </w:p>
        </w:tc>
        <w:tc>
          <w:tcPr>
            <w:tcW w:w="39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5838" w:rsidRDefault="00E60759">
            <w:pPr>
              <w:jc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市地方金融监管局监管信息系统</w:t>
            </w:r>
          </w:p>
        </w:tc>
        <w:tc>
          <w:tcPr>
            <w:tcW w:w="15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5838" w:rsidRDefault="00E60759">
            <w:pPr>
              <w:jc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重要</w:t>
            </w:r>
          </w:p>
        </w:tc>
        <w:tc>
          <w:tcPr>
            <w:tcW w:w="1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5838" w:rsidRDefault="00E60759">
            <w:pPr>
              <w:jc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三级</w:t>
            </w:r>
          </w:p>
        </w:tc>
      </w:tr>
      <w:tr w:rsidR="00BD5838">
        <w:trPr>
          <w:trHeight w:val="300"/>
          <w:jc w:val="center"/>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5838" w:rsidRDefault="00E60759">
            <w:pPr>
              <w:jc w:val="center"/>
              <w:rPr>
                <w:rFonts w:ascii="宋体" w:eastAsia="宋体" w:hAnsi="宋体" w:cs="宋体"/>
                <w:color w:val="000000"/>
                <w:sz w:val="22"/>
              </w:rPr>
            </w:pPr>
            <w:r>
              <w:rPr>
                <w:rFonts w:ascii="宋体" w:eastAsia="宋体" w:hAnsi="宋体" w:cs="宋体" w:hint="eastAsia"/>
                <w:color w:val="000000"/>
                <w:kern w:val="0"/>
                <w:sz w:val="22"/>
                <w:lang w:bidi="ar"/>
              </w:rPr>
              <w:t>13</w:t>
            </w:r>
          </w:p>
        </w:tc>
        <w:tc>
          <w:tcPr>
            <w:tcW w:w="126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D5838" w:rsidRDefault="00E60759">
            <w:pPr>
              <w:jc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市场监管局（含药监局）团队</w:t>
            </w:r>
          </w:p>
        </w:tc>
        <w:tc>
          <w:tcPr>
            <w:tcW w:w="39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5838" w:rsidRDefault="00E60759">
            <w:pPr>
              <w:jc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市场监管一网通办大系统</w:t>
            </w:r>
          </w:p>
        </w:tc>
        <w:tc>
          <w:tcPr>
            <w:tcW w:w="15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5838" w:rsidRDefault="00E60759">
            <w:pPr>
              <w:jc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重要</w:t>
            </w:r>
          </w:p>
        </w:tc>
        <w:tc>
          <w:tcPr>
            <w:tcW w:w="1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5838" w:rsidRDefault="00E60759">
            <w:pPr>
              <w:jc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三级</w:t>
            </w:r>
          </w:p>
        </w:tc>
      </w:tr>
      <w:tr w:rsidR="00BD5838">
        <w:trPr>
          <w:trHeight w:val="300"/>
          <w:jc w:val="center"/>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5838" w:rsidRDefault="00E60759">
            <w:pPr>
              <w:jc w:val="center"/>
              <w:rPr>
                <w:rFonts w:ascii="宋体" w:eastAsia="宋体" w:hAnsi="宋体" w:cs="宋体"/>
                <w:color w:val="000000"/>
                <w:sz w:val="22"/>
              </w:rPr>
            </w:pPr>
            <w:r>
              <w:rPr>
                <w:rFonts w:ascii="宋体" w:eastAsia="宋体" w:hAnsi="宋体" w:cs="宋体" w:hint="eastAsia"/>
                <w:color w:val="000000"/>
                <w:kern w:val="0"/>
                <w:sz w:val="22"/>
                <w:lang w:bidi="ar"/>
              </w:rPr>
              <w:t>14</w:t>
            </w:r>
          </w:p>
        </w:tc>
        <w:tc>
          <w:tcPr>
            <w:tcW w:w="126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D5838" w:rsidRDefault="00BD5838">
            <w:pPr>
              <w:jc w:val="center"/>
              <w:rPr>
                <w:rFonts w:ascii="仿宋" w:eastAsia="仿宋" w:hAnsi="仿宋" w:cs="仿宋"/>
                <w:color w:val="000000"/>
                <w:sz w:val="24"/>
                <w:szCs w:val="24"/>
              </w:rPr>
            </w:pPr>
          </w:p>
        </w:tc>
        <w:tc>
          <w:tcPr>
            <w:tcW w:w="39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5838" w:rsidRDefault="00E60759">
            <w:pPr>
              <w:jc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市场监管一网统管大系统</w:t>
            </w:r>
          </w:p>
        </w:tc>
        <w:tc>
          <w:tcPr>
            <w:tcW w:w="15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5838" w:rsidRDefault="00E60759">
            <w:pPr>
              <w:jc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重要</w:t>
            </w:r>
          </w:p>
        </w:tc>
        <w:tc>
          <w:tcPr>
            <w:tcW w:w="1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5838" w:rsidRDefault="00E60759">
            <w:pPr>
              <w:jc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三级</w:t>
            </w:r>
          </w:p>
        </w:tc>
      </w:tr>
      <w:tr w:rsidR="00BD5838">
        <w:trPr>
          <w:trHeight w:val="300"/>
          <w:jc w:val="center"/>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5838" w:rsidRDefault="00E60759">
            <w:pPr>
              <w:jc w:val="center"/>
              <w:rPr>
                <w:rFonts w:ascii="宋体" w:eastAsia="宋体" w:hAnsi="宋体" w:cs="宋体"/>
                <w:color w:val="000000"/>
                <w:sz w:val="22"/>
              </w:rPr>
            </w:pPr>
            <w:r>
              <w:rPr>
                <w:rFonts w:ascii="宋体" w:eastAsia="宋体" w:hAnsi="宋体" w:cs="宋体" w:hint="eastAsia"/>
                <w:color w:val="000000"/>
                <w:kern w:val="0"/>
                <w:sz w:val="22"/>
                <w:lang w:bidi="ar"/>
              </w:rPr>
              <w:t>15</w:t>
            </w:r>
          </w:p>
        </w:tc>
        <w:tc>
          <w:tcPr>
            <w:tcW w:w="126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D5838" w:rsidRDefault="00BD5838">
            <w:pPr>
              <w:jc w:val="center"/>
              <w:rPr>
                <w:rFonts w:ascii="仿宋" w:eastAsia="仿宋" w:hAnsi="仿宋" w:cs="仿宋"/>
                <w:color w:val="000000"/>
                <w:sz w:val="24"/>
                <w:szCs w:val="24"/>
              </w:rPr>
            </w:pPr>
          </w:p>
        </w:tc>
        <w:tc>
          <w:tcPr>
            <w:tcW w:w="39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5838" w:rsidRDefault="00E60759">
            <w:pPr>
              <w:jc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市场监管协同办公大系统</w:t>
            </w:r>
          </w:p>
        </w:tc>
        <w:tc>
          <w:tcPr>
            <w:tcW w:w="15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5838" w:rsidRDefault="00E60759">
            <w:pPr>
              <w:jc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重要</w:t>
            </w:r>
          </w:p>
        </w:tc>
        <w:tc>
          <w:tcPr>
            <w:tcW w:w="1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5838" w:rsidRDefault="00E60759">
            <w:pPr>
              <w:jc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三级</w:t>
            </w:r>
          </w:p>
        </w:tc>
      </w:tr>
      <w:tr w:rsidR="00BD5838">
        <w:trPr>
          <w:trHeight w:val="300"/>
          <w:jc w:val="center"/>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5838" w:rsidRDefault="00E60759">
            <w:pPr>
              <w:jc w:val="center"/>
              <w:rPr>
                <w:rFonts w:ascii="宋体" w:eastAsia="宋体" w:hAnsi="宋体" w:cs="宋体"/>
                <w:color w:val="000000"/>
                <w:sz w:val="22"/>
              </w:rPr>
            </w:pPr>
            <w:r>
              <w:rPr>
                <w:rFonts w:ascii="宋体" w:eastAsia="宋体" w:hAnsi="宋体" w:cs="宋体" w:hint="eastAsia"/>
                <w:color w:val="000000"/>
                <w:kern w:val="0"/>
                <w:sz w:val="22"/>
                <w:lang w:bidi="ar"/>
              </w:rPr>
              <w:t>16</w:t>
            </w:r>
          </w:p>
        </w:tc>
        <w:tc>
          <w:tcPr>
            <w:tcW w:w="126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D5838" w:rsidRDefault="00BD5838">
            <w:pPr>
              <w:jc w:val="center"/>
              <w:rPr>
                <w:rFonts w:ascii="仿宋" w:eastAsia="仿宋" w:hAnsi="仿宋" w:cs="仿宋"/>
                <w:color w:val="000000"/>
                <w:sz w:val="24"/>
                <w:szCs w:val="24"/>
              </w:rPr>
            </w:pPr>
          </w:p>
        </w:tc>
        <w:tc>
          <w:tcPr>
            <w:tcW w:w="39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5838" w:rsidRDefault="00E60759">
            <w:pPr>
              <w:jc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市场监管质量发展与技术基础大系统</w:t>
            </w:r>
          </w:p>
        </w:tc>
        <w:tc>
          <w:tcPr>
            <w:tcW w:w="15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5838" w:rsidRDefault="00E60759">
            <w:pPr>
              <w:jc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重要</w:t>
            </w:r>
          </w:p>
        </w:tc>
        <w:tc>
          <w:tcPr>
            <w:tcW w:w="1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5838" w:rsidRDefault="00E60759">
            <w:pPr>
              <w:jc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三级</w:t>
            </w:r>
          </w:p>
        </w:tc>
      </w:tr>
      <w:tr w:rsidR="00BD5838">
        <w:trPr>
          <w:trHeight w:val="300"/>
          <w:jc w:val="center"/>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5838" w:rsidRDefault="00E60759">
            <w:pPr>
              <w:jc w:val="center"/>
              <w:rPr>
                <w:rFonts w:ascii="宋体" w:eastAsia="宋体" w:hAnsi="宋体" w:cs="宋体"/>
                <w:color w:val="000000"/>
                <w:sz w:val="22"/>
              </w:rPr>
            </w:pPr>
            <w:r>
              <w:rPr>
                <w:rFonts w:ascii="宋体" w:eastAsia="宋体" w:hAnsi="宋体" w:cs="宋体" w:hint="eastAsia"/>
                <w:color w:val="000000"/>
                <w:kern w:val="0"/>
                <w:sz w:val="22"/>
                <w:lang w:bidi="ar"/>
              </w:rPr>
              <w:t>17</w:t>
            </w:r>
          </w:p>
        </w:tc>
        <w:tc>
          <w:tcPr>
            <w:tcW w:w="126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D5838" w:rsidRDefault="00BD5838">
            <w:pPr>
              <w:jc w:val="center"/>
              <w:rPr>
                <w:rFonts w:ascii="仿宋" w:eastAsia="仿宋" w:hAnsi="仿宋" w:cs="仿宋"/>
                <w:color w:val="000000"/>
                <w:sz w:val="24"/>
                <w:szCs w:val="24"/>
              </w:rPr>
            </w:pPr>
          </w:p>
        </w:tc>
        <w:tc>
          <w:tcPr>
            <w:tcW w:w="39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5838" w:rsidRDefault="00E60759">
            <w:pPr>
              <w:jc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市场监管数据慧治大系统</w:t>
            </w:r>
          </w:p>
        </w:tc>
        <w:tc>
          <w:tcPr>
            <w:tcW w:w="15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5838" w:rsidRDefault="00E60759">
            <w:pPr>
              <w:jc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重要</w:t>
            </w:r>
          </w:p>
        </w:tc>
        <w:tc>
          <w:tcPr>
            <w:tcW w:w="1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5838" w:rsidRDefault="00E60759">
            <w:pPr>
              <w:jc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三级</w:t>
            </w:r>
          </w:p>
        </w:tc>
      </w:tr>
      <w:tr w:rsidR="00BD5838">
        <w:trPr>
          <w:trHeight w:val="300"/>
          <w:jc w:val="center"/>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5838" w:rsidRDefault="00E60759">
            <w:pPr>
              <w:jc w:val="center"/>
              <w:rPr>
                <w:rFonts w:ascii="宋体" w:eastAsia="宋体" w:hAnsi="宋体" w:cs="宋体"/>
                <w:color w:val="000000"/>
                <w:sz w:val="22"/>
              </w:rPr>
            </w:pPr>
            <w:r>
              <w:rPr>
                <w:rFonts w:ascii="宋体" w:eastAsia="宋体" w:hAnsi="宋体" w:cs="宋体" w:hint="eastAsia"/>
                <w:color w:val="000000"/>
                <w:kern w:val="0"/>
                <w:sz w:val="22"/>
                <w:lang w:bidi="ar"/>
              </w:rPr>
              <w:t>18</w:t>
            </w:r>
          </w:p>
        </w:tc>
        <w:tc>
          <w:tcPr>
            <w:tcW w:w="126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D5838" w:rsidRDefault="00BD5838">
            <w:pPr>
              <w:jc w:val="center"/>
              <w:rPr>
                <w:rFonts w:ascii="仿宋" w:eastAsia="仿宋" w:hAnsi="仿宋" w:cs="仿宋"/>
                <w:color w:val="000000"/>
                <w:sz w:val="24"/>
                <w:szCs w:val="24"/>
              </w:rPr>
            </w:pPr>
          </w:p>
        </w:tc>
        <w:tc>
          <w:tcPr>
            <w:tcW w:w="39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5838" w:rsidRDefault="00E60759">
            <w:pPr>
              <w:jc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互联网+监管系统</w:t>
            </w:r>
          </w:p>
        </w:tc>
        <w:tc>
          <w:tcPr>
            <w:tcW w:w="15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5838" w:rsidRDefault="00E60759">
            <w:pPr>
              <w:jc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重要</w:t>
            </w:r>
          </w:p>
        </w:tc>
        <w:tc>
          <w:tcPr>
            <w:tcW w:w="1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5838" w:rsidRDefault="00E60759">
            <w:pPr>
              <w:jc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三级</w:t>
            </w:r>
          </w:p>
        </w:tc>
      </w:tr>
      <w:tr w:rsidR="00BD5838">
        <w:trPr>
          <w:trHeight w:val="300"/>
          <w:jc w:val="center"/>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5838" w:rsidRDefault="00E60759">
            <w:pPr>
              <w:jc w:val="center"/>
              <w:rPr>
                <w:rFonts w:ascii="宋体" w:eastAsia="宋体" w:hAnsi="宋体" w:cs="宋体"/>
                <w:color w:val="000000"/>
                <w:sz w:val="22"/>
              </w:rPr>
            </w:pPr>
            <w:r>
              <w:rPr>
                <w:rFonts w:ascii="宋体" w:eastAsia="宋体" w:hAnsi="宋体" w:cs="宋体" w:hint="eastAsia"/>
                <w:color w:val="000000"/>
                <w:kern w:val="0"/>
                <w:sz w:val="22"/>
                <w:lang w:bidi="ar"/>
              </w:rPr>
              <w:t>19</w:t>
            </w:r>
          </w:p>
        </w:tc>
        <w:tc>
          <w:tcPr>
            <w:tcW w:w="126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D5838" w:rsidRDefault="00BD5838">
            <w:pPr>
              <w:jc w:val="center"/>
              <w:rPr>
                <w:rFonts w:ascii="仿宋" w:eastAsia="仿宋" w:hAnsi="仿宋" w:cs="仿宋"/>
                <w:color w:val="000000"/>
                <w:sz w:val="24"/>
                <w:szCs w:val="24"/>
              </w:rPr>
            </w:pPr>
          </w:p>
        </w:tc>
        <w:tc>
          <w:tcPr>
            <w:tcW w:w="39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5838" w:rsidRDefault="00E60759">
            <w:pPr>
              <w:jc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市药品监管局一网通办大系统</w:t>
            </w:r>
          </w:p>
        </w:tc>
        <w:tc>
          <w:tcPr>
            <w:tcW w:w="15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5838" w:rsidRDefault="00E60759">
            <w:pPr>
              <w:jc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重要</w:t>
            </w:r>
          </w:p>
        </w:tc>
        <w:tc>
          <w:tcPr>
            <w:tcW w:w="1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5838" w:rsidRDefault="00E60759">
            <w:pPr>
              <w:jc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三级</w:t>
            </w:r>
          </w:p>
        </w:tc>
      </w:tr>
      <w:tr w:rsidR="00BD5838">
        <w:trPr>
          <w:trHeight w:val="300"/>
          <w:jc w:val="center"/>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5838" w:rsidRDefault="00E60759">
            <w:pPr>
              <w:jc w:val="center"/>
              <w:rPr>
                <w:rFonts w:ascii="宋体" w:eastAsia="宋体" w:hAnsi="宋体" w:cs="宋体"/>
                <w:color w:val="000000"/>
                <w:sz w:val="22"/>
              </w:rPr>
            </w:pPr>
            <w:r>
              <w:rPr>
                <w:rFonts w:ascii="宋体" w:eastAsia="宋体" w:hAnsi="宋体" w:cs="宋体" w:hint="eastAsia"/>
                <w:color w:val="000000"/>
                <w:kern w:val="0"/>
                <w:sz w:val="22"/>
                <w:lang w:bidi="ar"/>
              </w:rPr>
              <w:t>20</w:t>
            </w:r>
          </w:p>
        </w:tc>
        <w:tc>
          <w:tcPr>
            <w:tcW w:w="126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D5838" w:rsidRDefault="00BD5838">
            <w:pPr>
              <w:jc w:val="center"/>
              <w:rPr>
                <w:rFonts w:ascii="仿宋" w:eastAsia="仿宋" w:hAnsi="仿宋" w:cs="仿宋"/>
                <w:color w:val="000000"/>
                <w:sz w:val="24"/>
                <w:szCs w:val="24"/>
              </w:rPr>
            </w:pPr>
          </w:p>
        </w:tc>
        <w:tc>
          <w:tcPr>
            <w:tcW w:w="39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5838" w:rsidRDefault="00E60759">
            <w:pPr>
              <w:jc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市药品监管局药品监管大系统</w:t>
            </w:r>
          </w:p>
        </w:tc>
        <w:tc>
          <w:tcPr>
            <w:tcW w:w="15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5838" w:rsidRDefault="00E60759">
            <w:pPr>
              <w:jc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重要</w:t>
            </w:r>
          </w:p>
        </w:tc>
        <w:tc>
          <w:tcPr>
            <w:tcW w:w="1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5838" w:rsidRDefault="00E60759">
            <w:pPr>
              <w:jc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三级</w:t>
            </w:r>
          </w:p>
        </w:tc>
      </w:tr>
      <w:tr w:rsidR="00BD5838">
        <w:trPr>
          <w:trHeight w:val="300"/>
          <w:jc w:val="center"/>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5838" w:rsidRDefault="00E60759">
            <w:pPr>
              <w:jc w:val="center"/>
              <w:rPr>
                <w:rFonts w:ascii="宋体" w:eastAsia="宋体" w:hAnsi="宋体" w:cs="宋体"/>
                <w:color w:val="000000"/>
                <w:sz w:val="22"/>
              </w:rPr>
            </w:pPr>
            <w:r>
              <w:rPr>
                <w:rFonts w:ascii="宋体" w:eastAsia="宋体" w:hAnsi="宋体" w:cs="宋体" w:hint="eastAsia"/>
                <w:color w:val="000000"/>
                <w:kern w:val="0"/>
                <w:sz w:val="22"/>
                <w:lang w:bidi="ar"/>
              </w:rPr>
              <w:t>21</w:t>
            </w:r>
          </w:p>
        </w:tc>
        <w:tc>
          <w:tcPr>
            <w:tcW w:w="126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D5838" w:rsidRDefault="00BD5838">
            <w:pPr>
              <w:jc w:val="center"/>
              <w:rPr>
                <w:rFonts w:ascii="仿宋" w:eastAsia="仿宋" w:hAnsi="仿宋" w:cs="仿宋"/>
                <w:color w:val="000000"/>
                <w:sz w:val="24"/>
                <w:szCs w:val="24"/>
              </w:rPr>
            </w:pPr>
          </w:p>
        </w:tc>
        <w:tc>
          <w:tcPr>
            <w:tcW w:w="39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5838" w:rsidRDefault="00E60759">
            <w:pPr>
              <w:jc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市药品监管局风险管控大系统</w:t>
            </w:r>
          </w:p>
        </w:tc>
        <w:tc>
          <w:tcPr>
            <w:tcW w:w="15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5838" w:rsidRDefault="00E60759">
            <w:pPr>
              <w:jc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重要</w:t>
            </w:r>
          </w:p>
        </w:tc>
        <w:tc>
          <w:tcPr>
            <w:tcW w:w="1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5838" w:rsidRDefault="00E60759">
            <w:pPr>
              <w:jc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三级</w:t>
            </w:r>
          </w:p>
        </w:tc>
      </w:tr>
      <w:tr w:rsidR="00BD5838">
        <w:trPr>
          <w:trHeight w:val="300"/>
          <w:jc w:val="center"/>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5838" w:rsidRDefault="00E60759">
            <w:pPr>
              <w:jc w:val="center"/>
              <w:rPr>
                <w:rFonts w:ascii="宋体" w:eastAsia="宋体" w:hAnsi="宋体" w:cs="宋体"/>
                <w:color w:val="000000"/>
                <w:sz w:val="22"/>
              </w:rPr>
            </w:pPr>
            <w:r>
              <w:rPr>
                <w:rFonts w:ascii="宋体" w:eastAsia="宋体" w:hAnsi="宋体" w:cs="宋体" w:hint="eastAsia"/>
                <w:color w:val="000000"/>
                <w:kern w:val="0"/>
                <w:sz w:val="22"/>
                <w:lang w:bidi="ar"/>
              </w:rPr>
              <w:t>22</w:t>
            </w:r>
          </w:p>
        </w:tc>
        <w:tc>
          <w:tcPr>
            <w:tcW w:w="126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D5838" w:rsidRDefault="00BD5838">
            <w:pPr>
              <w:jc w:val="center"/>
              <w:rPr>
                <w:rFonts w:ascii="仿宋" w:eastAsia="仿宋" w:hAnsi="仿宋" w:cs="仿宋"/>
                <w:color w:val="000000"/>
                <w:sz w:val="24"/>
                <w:szCs w:val="24"/>
              </w:rPr>
            </w:pPr>
          </w:p>
        </w:tc>
        <w:tc>
          <w:tcPr>
            <w:tcW w:w="39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5838" w:rsidRDefault="00E60759">
            <w:pPr>
              <w:jc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市药品监管局公众服务大系统</w:t>
            </w:r>
          </w:p>
        </w:tc>
        <w:tc>
          <w:tcPr>
            <w:tcW w:w="15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5838" w:rsidRDefault="00E60759">
            <w:pPr>
              <w:jc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重要</w:t>
            </w:r>
          </w:p>
        </w:tc>
        <w:tc>
          <w:tcPr>
            <w:tcW w:w="1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5838" w:rsidRDefault="00E60759">
            <w:pPr>
              <w:jc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三级</w:t>
            </w:r>
          </w:p>
        </w:tc>
      </w:tr>
      <w:tr w:rsidR="00BD5838">
        <w:trPr>
          <w:trHeight w:val="300"/>
          <w:jc w:val="center"/>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5838" w:rsidRDefault="00E60759">
            <w:pPr>
              <w:jc w:val="center"/>
              <w:rPr>
                <w:rFonts w:ascii="宋体" w:eastAsia="宋体" w:hAnsi="宋体" w:cs="宋体"/>
                <w:color w:val="000000"/>
                <w:sz w:val="22"/>
              </w:rPr>
            </w:pPr>
            <w:r>
              <w:rPr>
                <w:rFonts w:ascii="宋体" w:eastAsia="宋体" w:hAnsi="宋体" w:cs="宋体" w:hint="eastAsia"/>
                <w:color w:val="000000"/>
                <w:kern w:val="0"/>
                <w:sz w:val="22"/>
                <w:lang w:bidi="ar"/>
              </w:rPr>
              <w:t>23</w:t>
            </w:r>
          </w:p>
        </w:tc>
        <w:tc>
          <w:tcPr>
            <w:tcW w:w="126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D5838" w:rsidRDefault="00BD5838">
            <w:pPr>
              <w:jc w:val="center"/>
              <w:rPr>
                <w:rFonts w:ascii="仿宋" w:eastAsia="仿宋" w:hAnsi="仿宋" w:cs="仿宋"/>
                <w:color w:val="000000"/>
                <w:sz w:val="24"/>
                <w:szCs w:val="24"/>
              </w:rPr>
            </w:pPr>
          </w:p>
        </w:tc>
        <w:tc>
          <w:tcPr>
            <w:tcW w:w="39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5838" w:rsidRDefault="00E60759">
            <w:pPr>
              <w:jc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市药品监管局协同办公大系统</w:t>
            </w:r>
          </w:p>
        </w:tc>
        <w:tc>
          <w:tcPr>
            <w:tcW w:w="15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5838" w:rsidRDefault="00E60759">
            <w:pPr>
              <w:jc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重要</w:t>
            </w:r>
          </w:p>
        </w:tc>
        <w:tc>
          <w:tcPr>
            <w:tcW w:w="1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5838" w:rsidRDefault="00E60759">
            <w:pPr>
              <w:jc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三级</w:t>
            </w:r>
          </w:p>
        </w:tc>
      </w:tr>
      <w:tr w:rsidR="00BD5838">
        <w:trPr>
          <w:trHeight w:val="300"/>
          <w:jc w:val="center"/>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5838" w:rsidRDefault="00E60759">
            <w:pPr>
              <w:jc w:val="center"/>
              <w:rPr>
                <w:rFonts w:ascii="宋体" w:eastAsia="宋体" w:hAnsi="宋体" w:cs="宋体"/>
                <w:color w:val="000000"/>
                <w:sz w:val="22"/>
              </w:rPr>
            </w:pPr>
            <w:r>
              <w:rPr>
                <w:rFonts w:ascii="宋体" w:eastAsia="宋体" w:hAnsi="宋体" w:cs="宋体" w:hint="eastAsia"/>
                <w:color w:val="000000"/>
                <w:kern w:val="0"/>
                <w:sz w:val="22"/>
                <w:lang w:bidi="ar"/>
              </w:rPr>
              <w:t>24</w:t>
            </w:r>
          </w:p>
        </w:tc>
        <w:tc>
          <w:tcPr>
            <w:tcW w:w="126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D5838" w:rsidRDefault="00E60759">
            <w:pPr>
              <w:jc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财政局团队</w:t>
            </w:r>
          </w:p>
        </w:tc>
        <w:tc>
          <w:tcPr>
            <w:tcW w:w="39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5838" w:rsidRDefault="00E60759">
            <w:pPr>
              <w:jc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上海市政府采购云平台</w:t>
            </w:r>
          </w:p>
        </w:tc>
        <w:tc>
          <w:tcPr>
            <w:tcW w:w="15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5838" w:rsidRDefault="00E60759">
            <w:pPr>
              <w:jc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重要</w:t>
            </w:r>
          </w:p>
        </w:tc>
        <w:tc>
          <w:tcPr>
            <w:tcW w:w="1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5838" w:rsidRDefault="00E60759">
            <w:pPr>
              <w:jc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三级</w:t>
            </w:r>
          </w:p>
        </w:tc>
      </w:tr>
      <w:tr w:rsidR="00BD5838">
        <w:trPr>
          <w:trHeight w:val="300"/>
          <w:jc w:val="center"/>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5838" w:rsidRDefault="00E60759">
            <w:pPr>
              <w:jc w:val="center"/>
              <w:rPr>
                <w:rFonts w:ascii="宋体" w:eastAsia="宋体" w:hAnsi="宋体" w:cs="宋体"/>
                <w:color w:val="000000"/>
                <w:sz w:val="22"/>
              </w:rPr>
            </w:pPr>
            <w:r>
              <w:rPr>
                <w:rFonts w:ascii="宋体" w:eastAsia="宋体" w:hAnsi="宋体" w:cs="宋体" w:hint="eastAsia"/>
                <w:color w:val="000000"/>
                <w:kern w:val="0"/>
                <w:sz w:val="22"/>
                <w:lang w:bidi="ar"/>
              </w:rPr>
              <w:t>25</w:t>
            </w:r>
          </w:p>
        </w:tc>
        <w:tc>
          <w:tcPr>
            <w:tcW w:w="126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D5838" w:rsidRDefault="00BD5838">
            <w:pPr>
              <w:jc w:val="center"/>
              <w:rPr>
                <w:rFonts w:ascii="仿宋" w:eastAsia="仿宋" w:hAnsi="仿宋" w:cs="仿宋"/>
                <w:color w:val="000000"/>
                <w:sz w:val="24"/>
                <w:szCs w:val="24"/>
              </w:rPr>
            </w:pPr>
          </w:p>
        </w:tc>
        <w:tc>
          <w:tcPr>
            <w:tcW w:w="39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5838" w:rsidRDefault="00E60759">
            <w:pPr>
              <w:jc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上海市财政综合办公系统</w:t>
            </w:r>
          </w:p>
        </w:tc>
        <w:tc>
          <w:tcPr>
            <w:tcW w:w="15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5838" w:rsidRDefault="00E60759">
            <w:pPr>
              <w:jc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重要</w:t>
            </w:r>
          </w:p>
        </w:tc>
        <w:tc>
          <w:tcPr>
            <w:tcW w:w="1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5838" w:rsidRDefault="00E60759">
            <w:pPr>
              <w:jc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三级</w:t>
            </w:r>
          </w:p>
        </w:tc>
      </w:tr>
      <w:tr w:rsidR="00BD5838">
        <w:trPr>
          <w:trHeight w:val="300"/>
          <w:jc w:val="center"/>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5838" w:rsidRDefault="00E60759">
            <w:pPr>
              <w:jc w:val="center"/>
              <w:rPr>
                <w:rFonts w:ascii="宋体" w:eastAsia="宋体" w:hAnsi="宋体" w:cs="宋体"/>
                <w:color w:val="000000"/>
                <w:sz w:val="22"/>
              </w:rPr>
            </w:pPr>
            <w:r>
              <w:rPr>
                <w:rFonts w:ascii="宋体" w:eastAsia="宋体" w:hAnsi="宋体" w:cs="宋体" w:hint="eastAsia"/>
                <w:color w:val="000000"/>
                <w:kern w:val="0"/>
                <w:sz w:val="22"/>
                <w:lang w:bidi="ar"/>
              </w:rPr>
              <w:t>26</w:t>
            </w:r>
          </w:p>
        </w:tc>
        <w:tc>
          <w:tcPr>
            <w:tcW w:w="126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D5838" w:rsidRDefault="00BD5838">
            <w:pPr>
              <w:jc w:val="center"/>
              <w:rPr>
                <w:rFonts w:ascii="仿宋" w:eastAsia="仿宋" w:hAnsi="仿宋" w:cs="仿宋"/>
                <w:color w:val="000000"/>
                <w:sz w:val="24"/>
                <w:szCs w:val="24"/>
              </w:rPr>
            </w:pPr>
          </w:p>
        </w:tc>
        <w:tc>
          <w:tcPr>
            <w:tcW w:w="39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5838" w:rsidRDefault="00E60759">
            <w:pPr>
              <w:jc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非税收入管理系统</w:t>
            </w:r>
          </w:p>
        </w:tc>
        <w:tc>
          <w:tcPr>
            <w:tcW w:w="15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5838" w:rsidRDefault="00E60759">
            <w:pPr>
              <w:jc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重要</w:t>
            </w:r>
          </w:p>
        </w:tc>
        <w:tc>
          <w:tcPr>
            <w:tcW w:w="1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5838" w:rsidRDefault="00E60759">
            <w:pPr>
              <w:jc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三级</w:t>
            </w:r>
          </w:p>
        </w:tc>
      </w:tr>
      <w:tr w:rsidR="00BD5838">
        <w:trPr>
          <w:trHeight w:val="300"/>
          <w:jc w:val="center"/>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5838" w:rsidRDefault="00E60759">
            <w:pPr>
              <w:jc w:val="center"/>
              <w:rPr>
                <w:rFonts w:ascii="宋体" w:eastAsia="宋体" w:hAnsi="宋体" w:cs="宋体"/>
                <w:color w:val="000000"/>
                <w:sz w:val="22"/>
              </w:rPr>
            </w:pPr>
            <w:r>
              <w:rPr>
                <w:rFonts w:ascii="宋体" w:eastAsia="宋体" w:hAnsi="宋体" w:cs="宋体" w:hint="eastAsia"/>
                <w:color w:val="000000"/>
                <w:kern w:val="0"/>
                <w:sz w:val="22"/>
                <w:lang w:bidi="ar"/>
              </w:rPr>
              <w:t>27</w:t>
            </w:r>
          </w:p>
        </w:tc>
        <w:tc>
          <w:tcPr>
            <w:tcW w:w="126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D5838" w:rsidRDefault="00BD5838">
            <w:pPr>
              <w:jc w:val="center"/>
              <w:rPr>
                <w:rFonts w:ascii="仿宋" w:eastAsia="仿宋" w:hAnsi="仿宋" w:cs="仿宋"/>
                <w:color w:val="000000"/>
                <w:sz w:val="24"/>
                <w:szCs w:val="24"/>
              </w:rPr>
            </w:pPr>
          </w:p>
        </w:tc>
        <w:tc>
          <w:tcPr>
            <w:tcW w:w="39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5838" w:rsidRDefault="00E60759">
            <w:pPr>
              <w:jc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上海市财政局门户网站</w:t>
            </w:r>
          </w:p>
        </w:tc>
        <w:tc>
          <w:tcPr>
            <w:tcW w:w="15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5838" w:rsidRDefault="00E60759">
            <w:pPr>
              <w:jc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重要</w:t>
            </w:r>
          </w:p>
        </w:tc>
        <w:tc>
          <w:tcPr>
            <w:tcW w:w="1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5838" w:rsidRDefault="00E60759">
            <w:pPr>
              <w:jc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三级</w:t>
            </w:r>
          </w:p>
        </w:tc>
      </w:tr>
      <w:tr w:rsidR="00BD5838">
        <w:trPr>
          <w:trHeight w:val="300"/>
          <w:jc w:val="center"/>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5838" w:rsidRDefault="00E60759">
            <w:pPr>
              <w:jc w:val="center"/>
              <w:rPr>
                <w:rFonts w:ascii="宋体" w:eastAsia="宋体" w:hAnsi="宋体" w:cs="宋体"/>
                <w:color w:val="000000"/>
                <w:sz w:val="22"/>
              </w:rPr>
            </w:pPr>
            <w:r>
              <w:rPr>
                <w:rFonts w:ascii="宋体" w:eastAsia="宋体" w:hAnsi="宋体" w:cs="宋体" w:hint="eastAsia"/>
                <w:color w:val="000000"/>
                <w:kern w:val="0"/>
                <w:sz w:val="22"/>
                <w:lang w:bidi="ar"/>
              </w:rPr>
              <w:t>28</w:t>
            </w:r>
          </w:p>
        </w:tc>
        <w:tc>
          <w:tcPr>
            <w:tcW w:w="126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D5838" w:rsidRDefault="00BD5838">
            <w:pPr>
              <w:jc w:val="center"/>
              <w:rPr>
                <w:rFonts w:ascii="仿宋" w:eastAsia="仿宋" w:hAnsi="仿宋" w:cs="仿宋"/>
                <w:color w:val="000000"/>
                <w:sz w:val="24"/>
                <w:szCs w:val="24"/>
              </w:rPr>
            </w:pPr>
          </w:p>
        </w:tc>
        <w:tc>
          <w:tcPr>
            <w:tcW w:w="39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5838" w:rsidRDefault="00E60759">
            <w:pPr>
              <w:jc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上海市预算管理一体化信息系统</w:t>
            </w:r>
          </w:p>
        </w:tc>
        <w:tc>
          <w:tcPr>
            <w:tcW w:w="15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5838" w:rsidRDefault="00E60759">
            <w:pPr>
              <w:jc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重要</w:t>
            </w:r>
          </w:p>
        </w:tc>
        <w:tc>
          <w:tcPr>
            <w:tcW w:w="1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5838" w:rsidRDefault="00E60759">
            <w:pPr>
              <w:jc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三级</w:t>
            </w:r>
          </w:p>
        </w:tc>
      </w:tr>
      <w:tr w:rsidR="00BD5838">
        <w:trPr>
          <w:trHeight w:val="300"/>
          <w:jc w:val="center"/>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5838" w:rsidRDefault="00E60759">
            <w:pPr>
              <w:jc w:val="center"/>
              <w:rPr>
                <w:rFonts w:ascii="宋体" w:eastAsia="宋体" w:hAnsi="宋体" w:cs="宋体"/>
                <w:color w:val="000000"/>
                <w:sz w:val="22"/>
              </w:rPr>
            </w:pPr>
            <w:r>
              <w:rPr>
                <w:rFonts w:ascii="宋体" w:eastAsia="宋体" w:hAnsi="宋体" w:cs="宋体" w:hint="eastAsia"/>
                <w:color w:val="000000"/>
                <w:kern w:val="0"/>
                <w:sz w:val="22"/>
                <w:lang w:bidi="ar"/>
              </w:rPr>
              <w:t>29</w:t>
            </w:r>
          </w:p>
        </w:tc>
        <w:tc>
          <w:tcPr>
            <w:tcW w:w="126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D5838" w:rsidRDefault="00E60759">
            <w:pPr>
              <w:jc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经信委和商务委团队</w:t>
            </w:r>
          </w:p>
        </w:tc>
        <w:tc>
          <w:tcPr>
            <w:tcW w:w="39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5838" w:rsidRDefault="00E60759">
            <w:pPr>
              <w:jc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市经信委政务办公大系统</w:t>
            </w:r>
          </w:p>
        </w:tc>
        <w:tc>
          <w:tcPr>
            <w:tcW w:w="15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5838" w:rsidRDefault="00E60759">
            <w:pPr>
              <w:jc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一般</w:t>
            </w:r>
          </w:p>
        </w:tc>
        <w:tc>
          <w:tcPr>
            <w:tcW w:w="1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5838" w:rsidRDefault="00E60759">
            <w:pPr>
              <w:jc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二级</w:t>
            </w:r>
          </w:p>
        </w:tc>
      </w:tr>
      <w:tr w:rsidR="00BD5838">
        <w:trPr>
          <w:trHeight w:val="300"/>
          <w:jc w:val="center"/>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5838" w:rsidRDefault="00E60759">
            <w:pPr>
              <w:jc w:val="center"/>
              <w:rPr>
                <w:rFonts w:ascii="宋体" w:eastAsia="宋体" w:hAnsi="宋体" w:cs="宋体"/>
                <w:color w:val="000000"/>
                <w:sz w:val="22"/>
              </w:rPr>
            </w:pPr>
            <w:r>
              <w:rPr>
                <w:rFonts w:ascii="宋体" w:eastAsia="宋体" w:hAnsi="宋体" w:cs="宋体" w:hint="eastAsia"/>
                <w:color w:val="000000"/>
                <w:kern w:val="0"/>
                <w:sz w:val="22"/>
                <w:lang w:bidi="ar"/>
              </w:rPr>
              <w:t>30</w:t>
            </w:r>
          </w:p>
        </w:tc>
        <w:tc>
          <w:tcPr>
            <w:tcW w:w="126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D5838" w:rsidRDefault="00BD5838">
            <w:pPr>
              <w:jc w:val="center"/>
              <w:rPr>
                <w:rFonts w:ascii="仿宋" w:eastAsia="仿宋" w:hAnsi="仿宋" w:cs="仿宋"/>
                <w:color w:val="000000"/>
                <w:sz w:val="24"/>
                <w:szCs w:val="24"/>
              </w:rPr>
            </w:pPr>
          </w:p>
        </w:tc>
        <w:tc>
          <w:tcPr>
            <w:tcW w:w="39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5838" w:rsidRDefault="00E60759">
            <w:pPr>
              <w:jc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市经信委门户网站</w:t>
            </w:r>
          </w:p>
        </w:tc>
        <w:tc>
          <w:tcPr>
            <w:tcW w:w="15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5838" w:rsidRDefault="00E60759">
            <w:pPr>
              <w:jc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一般</w:t>
            </w:r>
          </w:p>
        </w:tc>
        <w:tc>
          <w:tcPr>
            <w:tcW w:w="1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5838" w:rsidRDefault="00E60759">
            <w:pPr>
              <w:jc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二级</w:t>
            </w:r>
          </w:p>
        </w:tc>
      </w:tr>
      <w:tr w:rsidR="00BD5838">
        <w:trPr>
          <w:trHeight w:val="300"/>
          <w:jc w:val="center"/>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5838" w:rsidRDefault="00E60759">
            <w:pPr>
              <w:jc w:val="center"/>
              <w:rPr>
                <w:rFonts w:ascii="宋体" w:eastAsia="宋体" w:hAnsi="宋体" w:cs="宋体"/>
                <w:color w:val="000000"/>
                <w:sz w:val="22"/>
              </w:rPr>
            </w:pPr>
            <w:r>
              <w:rPr>
                <w:rFonts w:ascii="宋体" w:eastAsia="宋体" w:hAnsi="宋体" w:cs="宋体" w:hint="eastAsia"/>
                <w:color w:val="000000"/>
                <w:kern w:val="0"/>
                <w:sz w:val="22"/>
                <w:lang w:bidi="ar"/>
              </w:rPr>
              <w:t>31</w:t>
            </w:r>
          </w:p>
        </w:tc>
        <w:tc>
          <w:tcPr>
            <w:tcW w:w="126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D5838" w:rsidRDefault="00BD5838">
            <w:pPr>
              <w:jc w:val="center"/>
              <w:rPr>
                <w:rFonts w:ascii="仿宋" w:eastAsia="仿宋" w:hAnsi="仿宋" w:cs="仿宋"/>
                <w:color w:val="000000"/>
                <w:sz w:val="24"/>
                <w:szCs w:val="24"/>
              </w:rPr>
            </w:pPr>
          </w:p>
        </w:tc>
        <w:tc>
          <w:tcPr>
            <w:tcW w:w="39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5838" w:rsidRDefault="00E60759">
            <w:pPr>
              <w:jc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市经信委产业经济运行分析大系统</w:t>
            </w:r>
          </w:p>
        </w:tc>
        <w:tc>
          <w:tcPr>
            <w:tcW w:w="15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5838" w:rsidRDefault="00E60759">
            <w:pPr>
              <w:jc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一般</w:t>
            </w:r>
          </w:p>
        </w:tc>
        <w:tc>
          <w:tcPr>
            <w:tcW w:w="1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5838" w:rsidRDefault="00E60759">
            <w:pPr>
              <w:jc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二级</w:t>
            </w:r>
          </w:p>
        </w:tc>
      </w:tr>
      <w:tr w:rsidR="00BD5838">
        <w:trPr>
          <w:trHeight w:val="300"/>
          <w:jc w:val="center"/>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5838" w:rsidRDefault="00E60759">
            <w:pPr>
              <w:jc w:val="center"/>
              <w:rPr>
                <w:rFonts w:ascii="宋体" w:eastAsia="宋体" w:hAnsi="宋体" w:cs="宋体"/>
                <w:color w:val="000000"/>
                <w:sz w:val="22"/>
              </w:rPr>
            </w:pPr>
            <w:r>
              <w:rPr>
                <w:rFonts w:ascii="宋体" w:eastAsia="宋体" w:hAnsi="宋体" w:cs="宋体" w:hint="eastAsia"/>
                <w:color w:val="000000"/>
                <w:kern w:val="0"/>
                <w:sz w:val="22"/>
                <w:lang w:bidi="ar"/>
              </w:rPr>
              <w:lastRenderedPageBreak/>
              <w:t>32</w:t>
            </w:r>
          </w:p>
        </w:tc>
        <w:tc>
          <w:tcPr>
            <w:tcW w:w="126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D5838" w:rsidRDefault="00BD5838">
            <w:pPr>
              <w:jc w:val="center"/>
              <w:rPr>
                <w:rFonts w:ascii="仿宋" w:eastAsia="仿宋" w:hAnsi="仿宋" w:cs="仿宋"/>
                <w:color w:val="000000"/>
                <w:sz w:val="24"/>
                <w:szCs w:val="24"/>
              </w:rPr>
            </w:pPr>
          </w:p>
        </w:tc>
        <w:tc>
          <w:tcPr>
            <w:tcW w:w="39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5838" w:rsidRDefault="00E60759">
            <w:pPr>
              <w:jc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市商务委门户网站</w:t>
            </w:r>
          </w:p>
        </w:tc>
        <w:tc>
          <w:tcPr>
            <w:tcW w:w="15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5838" w:rsidRDefault="00E60759">
            <w:pPr>
              <w:jc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重要</w:t>
            </w:r>
          </w:p>
        </w:tc>
        <w:tc>
          <w:tcPr>
            <w:tcW w:w="1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5838" w:rsidRDefault="00E60759">
            <w:pPr>
              <w:jc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三级</w:t>
            </w:r>
          </w:p>
        </w:tc>
      </w:tr>
      <w:tr w:rsidR="00BD5838">
        <w:trPr>
          <w:trHeight w:val="300"/>
          <w:jc w:val="center"/>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5838" w:rsidRDefault="00E60759">
            <w:pPr>
              <w:jc w:val="center"/>
              <w:rPr>
                <w:rFonts w:ascii="宋体" w:eastAsia="宋体" w:hAnsi="宋体" w:cs="宋体"/>
                <w:color w:val="000000"/>
                <w:sz w:val="22"/>
              </w:rPr>
            </w:pPr>
            <w:r>
              <w:rPr>
                <w:rFonts w:ascii="宋体" w:eastAsia="宋体" w:hAnsi="宋体" w:cs="宋体" w:hint="eastAsia"/>
                <w:color w:val="000000"/>
                <w:kern w:val="0"/>
                <w:sz w:val="22"/>
                <w:lang w:bidi="ar"/>
              </w:rPr>
              <w:t>33</w:t>
            </w:r>
          </w:p>
        </w:tc>
        <w:tc>
          <w:tcPr>
            <w:tcW w:w="126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D5838" w:rsidRDefault="00BD5838">
            <w:pPr>
              <w:jc w:val="center"/>
              <w:rPr>
                <w:rFonts w:ascii="仿宋" w:eastAsia="仿宋" w:hAnsi="仿宋" w:cs="仿宋"/>
                <w:color w:val="000000"/>
                <w:sz w:val="24"/>
                <w:szCs w:val="24"/>
              </w:rPr>
            </w:pPr>
          </w:p>
        </w:tc>
        <w:tc>
          <w:tcPr>
            <w:tcW w:w="39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5838" w:rsidRDefault="00E60759">
            <w:pPr>
              <w:jc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市商务委公共服务系统</w:t>
            </w:r>
          </w:p>
        </w:tc>
        <w:tc>
          <w:tcPr>
            <w:tcW w:w="15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5838" w:rsidRDefault="00E60759">
            <w:pPr>
              <w:jc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重要</w:t>
            </w:r>
          </w:p>
        </w:tc>
        <w:tc>
          <w:tcPr>
            <w:tcW w:w="1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5838" w:rsidRDefault="00E60759">
            <w:pPr>
              <w:jc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三级</w:t>
            </w:r>
          </w:p>
        </w:tc>
      </w:tr>
      <w:tr w:rsidR="00BD5838">
        <w:trPr>
          <w:trHeight w:val="300"/>
          <w:jc w:val="center"/>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5838" w:rsidRDefault="00E60759">
            <w:pPr>
              <w:jc w:val="center"/>
              <w:rPr>
                <w:rFonts w:ascii="宋体" w:eastAsia="宋体" w:hAnsi="宋体" w:cs="宋体"/>
                <w:color w:val="000000"/>
                <w:sz w:val="22"/>
              </w:rPr>
            </w:pPr>
            <w:r>
              <w:rPr>
                <w:rFonts w:ascii="宋体" w:eastAsia="宋体" w:hAnsi="宋体" w:cs="宋体" w:hint="eastAsia"/>
                <w:color w:val="000000"/>
                <w:kern w:val="0"/>
                <w:sz w:val="22"/>
                <w:lang w:bidi="ar"/>
              </w:rPr>
              <w:t>34</w:t>
            </w:r>
          </w:p>
        </w:tc>
        <w:tc>
          <w:tcPr>
            <w:tcW w:w="126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D5838" w:rsidRDefault="00BD5838">
            <w:pPr>
              <w:jc w:val="center"/>
              <w:rPr>
                <w:rFonts w:ascii="仿宋" w:eastAsia="仿宋" w:hAnsi="仿宋" w:cs="仿宋"/>
                <w:color w:val="000000"/>
                <w:sz w:val="24"/>
                <w:szCs w:val="24"/>
              </w:rPr>
            </w:pPr>
          </w:p>
        </w:tc>
        <w:tc>
          <w:tcPr>
            <w:tcW w:w="39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5838" w:rsidRDefault="00E60759">
            <w:pPr>
              <w:jc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市商务委行业通管系统</w:t>
            </w:r>
          </w:p>
        </w:tc>
        <w:tc>
          <w:tcPr>
            <w:tcW w:w="15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5838" w:rsidRDefault="00E60759">
            <w:pPr>
              <w:jc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重要</w:t>
            </w:r>
          </w:p>
        </w:tc>
        <w:tc>
          <w:tcPr>
            <w:tcW w:w="1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5838" w:rsidRDefault="00E60759">
            <w:pPr>
              <w:jc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三级</w:t>
            </w:r>
          </w:p>
        </w:tc>
      </w:tr>
      <w:tr w:rsidR="00BD5838">
        <w:trPr>
          <w:trHeight w:val="300"/>
          <w:jc w:val="center"/>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5838" w:rsidRDefault="00E60759">
            <w:pPr>
              <w:jc w:val="center"/>
              <w:rPr>
                <w:rFonts w:ascii="宋体" w:eastAsia="宋体" w:hAnsi="宋体" w:cs="宋体"/>
                <w:color w:val="000000"/>
                <w:sz w:val="22"/>
              </w:rPr>
            </w:pPr>
            <w:r>
              <w:rPr>
                <w:rFonts w:ascii="宋体" w:eastAsia="宋体" w:hAnsi="宋体" w:cs="宋体" w:hint="eastAsia"/>
                <w:color w:val="000000"/>
                <w:kern w:val="0"/>
                <w:sz w:val="22"/>
                <w:lang w:bidi="ar"/>
              </w:rPr>
              <w:t>35</w:t>
            </w:r>
          </w:p>
        </w:tc>
        <w:tc>
          <w:tcPr>
            <w:tcW w:w="126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D5838" w:rsidRDefault="00BD5838">
            <w:pPr>
              <w:jc w:val="center"/>
              <w:rPr>
                <w:rFonts w:ascii="仿宋" w:eastAsia="仿宋" w:hAnsi="仿宋" w:cs="仿宋"/>
                <w:color w:val="000000"/>
                <w:sz w:val="24"/>
                <w:szCs w:val="24"/>
              </w:rPr>
            </w:pPr>
          </w:p>
        </w:tc>
        <w:tc>
          <w:tcPr>
            <w:tcW w:w="39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5838" w:rsidRDefault="00E60759">
            <w:pPr>
              <w:jc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市商务委数据中台</w:t>
            </w:r>
          </w:p>
        </w:tc>
        <w:tc>
          <w:tcPr>
            <w:tcW w:w="15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5838" w:rsidRDefault="00E60759">
            <w:pPr>
              <w:jc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重要</w:t>
            </w:r>
          </w:p>
        </w:tc>
        <w:tc>
          <w:tcPr>
            <w:tcW w:w="1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5838" w:rsidRDefault="00E60759">
            <w:pPr>
              <w:jc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三级</w:t>
            </w:r>
          </w:p>
        </w:tc>
      </w:tr>
      <w:tr w:rsidR="00BD5838">
        <w:trPr>
          <w:trHeight w:val="300"/>
          <w:jc w:val="center"/>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5838" w:rsidRDefault="00E60759">
            <w:pPr>
              <w:jc w:val="center"/>
              <w:rPr>
                <w:rFonts w:ascii="宋体" w:eastAsia="宋体" w:hAnsi="宋体" w:cs="宋体"/>
                <w:color w:val="000000"/>
                <w:sz w:val="22"/>
              </w:rPr>
            </w:pPr>
            <w:r>
              <w:rPr>
                <w:rFonts w:ascii="宋体" w:eastAsia="宋体" w:hAnsi="宋体" w:cs="宋体" w:hint="eastAsia"/>
                <w:color w:val="000000"/>
                <w:kern w:val="0"/>
                <w:sz w:val="22"/>
                <w:lang w:bidi="ar"/>
              </w:rPr>
              <w:t>36</w:t>
            </w:r>
          </w:p>
        </w:tc>
        <w:tc>
          <w:tcPr>
            <w:tcW w:w="126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D5838" w:rsidRDefault="00E60759">
            <w:pPr>
              <w:jc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审计局和知识产权局团队</w:t>
            </w:r>
          </w:p>
        </w:tc>
        <w:tc>
          <w:tcPr>
            <w:tcW w:w="39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5838" w:rsidRDefault="00E60759">
            <w:pPr>
              <w:jc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上海市知识产权局政务信息管理系统</w:t>
            </w:r>
          </w:p>
        </w:tc>
        <w:tc>
          <w:tcPr>
            <w:tcW w:w="15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5838" w:rsidRDefault="00E60759">
            <w:pPr>
              <w:jc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重要</w:t>
            </w:r>
          </w:p>
        </w:tc>
        <w:tc>
          <w:tcPr>
            <w:tcW w:w="1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5838" w:rsidRDefault="00E60759">
            <w:pPr>
              <w:jc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三级</w:t>
            </w:r>
          </w:p>
        </w:tc>
      </w:tr>
      <w:tr w:rsidR="00BD5838">
        <w:trPr>
          <w:trHeight w:val="300"/>
          <w:jc w:val="center"/>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5838" w:rsidRDefault="00E60759">
            <w:pPr>
              <w:jc w:val="center"/>
              <w:rPr>
                <w:rFonts w:ascii="宋体" w:eastAsia="宋体" w:hAnsi="宋体" w:cs="宋体"/>
                <w:color w:val="000000"/>
                <w:sz w:val="22"/>
              </w:rPr>
            </w:pPr>
            <w:r>
              <w:rPr>
                <w:rFonts w:ascii="宋体" w:eastAsia="宋体" w:hAnsi="宋体" w:cs="宋体" w:hint="eastAsia"/>
                <w:color w:val="000000"/>
                <w:kern w:val="0"/>
                <w:sz w:val="22"/>
                <w:lang w:bidi="ar"/>
              </w:rPr>
              <w:t>37</w:t>
            </w:r>
          </w:p>
        </w:tc>
        <w:tc>
          <w:tcPr>
            <w:tcW w:w="126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D5838" w:rsidRDefault="00BD5838">
            <w:pPr>
              <w:jc w:val="center"/>
              <w:rPr>
                <w:rFonts w:ascii="仿宋" w:eastAsia="仿宋" w:hAnsi="仿宋" w:cs="仿宋"/>
                <w:color w:val="000000"/>
                <w:sz w:val="24"/>
                <w:szCs w:val="24"/>
              </w:rPr>
            </w:pPr>
          </w:p>
        </w:tc>
        <w:tc>
          <w:tcPr>
            <w:tcW w:w="39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5838" w:rsidRDefault="00E60759">
            <w:pPr>
              <w:jc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上海市知识产权信息工程</w:t>
            </w:r>
          </w:p>
        </w:tc>
        <w:tc>
          <w:tcPr>
            <w:tcW w:w="15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5838" w:rsidRDefault="00E60759">
            <w:pPr>
              <w:jc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一般</w:t>
            </w:r>
          </w:p>
        </w:tc>
        <w:tc>
          <w:tcPr>
            <w:tcW w:w="1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5838" w:rsidRDefault="00E60759">
            <w:pPr>
              <w:jc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二级</w:t>
            </w:r>
          </w:p>
        </w:tc>
      </w:tr>
      <w:tr w:rsidR="00BD5838">
        <w:trPr>
          <w:trHeight w:val="300"/>
          <w:jc w:val="center"/>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5838" w:rsidRDefault="00E60759">
            <w:pPr>
              <w:jc w:val="center"/>
              <w:rPr>
                <w:rFonts w:ascii="宋体" w:eastAsia="宋体" w:hAnsi="宋体" w:cs="宋体"/>
                <w:color w:val="000000"/>
                <w:sz w:val="22"/>
              </w:rPr>
            </w:pPr>
            <w:r>
              <w:rPr>
                <w:rFonts w:ascii="宋体" w:eastAsia="宋体" w:hAnsi="宋体" w:cs="宋体" w:hint="eastAsia"/>
                <w:color w:val="000000"/>
                <w:kern w:val="0"/>
                <w:sz w:val="22"/>
                <w:lang w:bidi="ar"/>
              </w:rPr>
              <w:t>38</w:t>
            </w:r>
          </w:p>
        </w:tc>
        <w:tc>
          <w:tcPr>
            <w:tcW w:w="126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D5838" w:rsidRDefault="00BD5838">
            <w:pPr>
              <w:jc w:val="center"/>
              <w:rPr>
                <w:rFonts w:ascii="仿宋" w:eastAsia="仿宋" w:hAnsi="仿宋" w:cs="仿宋"/>
                <w:color w:val="000000"/>
                <w:sz w:val="24"/>
                <w:szCs w:val="24"/>
              </w:rPr>
            </w:pPr>
          </w:p>
        </w:tc>
        <w:tc>
          <w:tcPr>
            <w:tcW w:w="39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5838" w:rsidRDefault="00E60759">
            <w:pPr>
              <w:jc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上海市知识产权局数字知识产权一体化管理系统</w:t>
            </w:r>
          </w:p>
        </w:tc>
        <w:tc>
          <w:tcPr>
            <w:tcW w:w="15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5838" w:rsidRDefault="00E60759">
            <w:pPr>
              <w:jc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一般</w:t>
            </w:r>
          </w:p>
        </w:tc>
        <w:tc>
          <w:tcPr>
            <w:tcW w:w="1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5838" w:rsidRDefault="00E60759">
            <w:pPr>
              <w:jc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二级</w:t>
            </w:r>
          </w:p>
        </w:tc>
      </w:tr>
      <w:tr w:rsidR="00BD5838">
        <w:trPr>
          <w:trHeight w:val="300"/>
          <w:jc w:val="center"/>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5838" w:rsidRDefault="00E60759">
            <w:pPr>
              <w:jc w:val="center"/>
              <w:rPr>
                <w:rFonts w:ascii="宋体" w:eastAsia="宋体" w:hAnsi="宋体" w:cs="宋体"/>
                <w:color w:val="000000"/>
                <w:sz w:val="22"/>
              </w:rPr>
            </w:pPr>
            <w:r>
              <w:rPr>
                <w:rFonts w:ascii="宋体" w:eastAsia="宋体" w:hAnsi="宋体" w:cs="宋体" w:hint="eastAsia"/>
                <w:color w:val="000000"/>
                <w:kern w:val="0"/>
                <w:sz w:val="22"/>
                <w:lang w:bidi="ar"/>
              </w:rPr>
              <w:t>39</w:t>
            </w:r>
          </w:p>
        </w:tc>
        <w:tc>
          <w:tcPr>
            <w:tcW w:w="126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D5838" w:rsidRDefault="00BD5838">
            <w:pPr>
              <w:jc w:val="center"/>
              <w:rPr>
                <w:rFonts w:ascii="仿宋" w:eastAsia="仿宋" w:hAnsi="仿宋" w:cs="仿宋"/>
                <w:color w:val="000000"/>
                <w:sz w:val="24"/>
                <w:szCs w:val="24"/>
              </w:rPr>
            </w:pPr>
          </w:p>
        </w:tc>
        <w:tc>
          <w:tcPr>
            <w:tcW w:w="39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5838" w:rsidRDefault="00E60759">
            <w:pPr>
              <w:jc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审计信息化系统</w:t>
            </w:r>
          </w:p>
        </w:tc>
        <w:tc>
          <w:tcPr>
            <w:tcW w:w="15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5838" w:rsidRDefault="00E60759">
            <w:pPr>
              <w:jc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重要</w:t>
            </w:r>
          </w:p>
        </w:tc>
        <w:tc>
          <w:tcPr>
            <w:tcW w:w="1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5838" w:rsidRDefault="00E60759">
            <w:pPr>
              <w:jc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三级</w:t>
            </w:r>
          </w:p>
        </w:tc>
      </w:tr>
      <w:tr w:rsidR="00BD5838">
        <w:trPr>
          <w:trHeight w:val="300"/>
          <w:jc w:val="center"/>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5838" w:rsidRDefault="00E60759">
            <w:pPr>
              <w:jc w:val="center"/>
              <w:rPr>
                <w:rFonts w:ascii="宋体" w:eastAsia="宋体" w:hAnsi="宋体" w:cs="宋体"/>
                <w:color w:val="000000"/>
                <w:sz w:val="22"/>
              </w:rPr>
            </w:pPr>
            <w:r>
              <w:rPr>
                <w:rFonts w:ascii="宋体" w:eastAsia="宋体" w:hAnsi="宋体" w:cs="宋体" w:hint="eastAsia"/>
                <w:color w:val="000000"/>
                <w:kern w:val="0"/>
                <w:sz w:val="22"/>
                <w:lang w:bidi="ar"/>
              </w:rPr>
              <w:t>40</w:t>
            </w:r>
          </w:p>
        </w:tc>
        <w:tc>
          <w:tcPr>
            <w:tcW w:w="126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D5838" w:rsidRDefault="00BD5838">
            <w:pPr>
              <w:jc w:val="center"/>
              <w:rPr>
                <w:rFonts w:ascii="仿宋" w:eastAsia="仿宋" w:hAnsi="仿宋" w:cs="仿宋"/>
                <w:color w:val="000000"/>
                <w:sz w:val="24"/>
                <w:szCs w:val="24"/>
              </w:rPr>
            </w:pPr>
          </w:p>
        </w:tc>
        <w:tc>
          <w:tcPr>
            <w:tcW w:w="39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5838" w:rsidRDefault="00E60759">
            <w:pPr>
              <w:jc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上海数智审计监督系统</w:t>
            </w:r>
          </w:p>
        </w:tc>
        <w:tc>
          <w:tcPr>
            <w:tcW w:w="15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5838" w:rsidRDefault="00E60759">
            <w:pPr>
              <w:jc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重要</w:t>
            </w:r>
          </w:p>
        </w:tc>
        <w:tc>
          <w:tcPr>
            <w:tcW w:w="1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5838" w:rsidRDefault="00E60759">
            <w:pPr>
              <w:jc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三级</w:t>
            </w:r>
          </w:p>
        </w:tc>
      </w:tr>
    </w:tbl>
    <w:p w:rsidR="00BD5838" w:rsidRDefault="00E60759">
      <w:pPr>
        <w:pStyle w:val="2"/>
      </w:pPr>
      <w:r>
        <w:rPr>
          <w:rFonts w:hint="eastAsia"/>
        </w:rPr>
        <w:t>等保测评服务内容</w:t>
      </w:r>
    </w:p>
    <w:p w:rsidR="00BD5838" w:rsidRDefault="00E60759">
      <w:pPr>
        <w:widowControl w:val="0"/>
        <w:spacing w:line="240" w:lineRule="auto"/>
        <w:ind w:firstLineChars="200" w:firstLine="560"/>
        <w:jc w:val="both"/>
        <w:textAlignment w:val="auto"/>
        <w:rPr>
          <w:rFonts w:ascii="仿宋" w:eastAsia="仿宋" w:hAnsi="仿宋" w:cs="仿宋"/>
          <w:sz w:val="28"/>
          <w:szCs w:val="28"/>
        </w:rPr>
      </w:pPr>
      <w:r>
        <w:rPr>
          <w:rFonts w:ascii="仿宋" w:eastAsia="仿宋" w:hAnsi="仿宋" w:cs="仿宋"/>
          <w:sz w:val="28"/>
          <w:szCs w:val="28"/>
        </w:rPr>
        <w:t>一分中心202</w:t>
      </w:r>
      <w:r>
        <w:rPr>
          <w:rFonts w:ascii="仿宋" w:eastAsia="仿宋" w:hAnsi="仿宋" w:cs="仿宋" w:hint="eastAsia"/>
          <w:sz w:val="28"/>
          <w:szCs w:val="28"/>
        </w:rPr>
        <w:t>4</w:t>
      </w:r>
      <w:r>
        <w:rPr>
          <w:rFonts w:ascii="仿宋" w:eastAsia="仿宋" w:hAnsi="仿宋" w:cs="仿宋"/>
          <w:sz w:val="28"/>
          <w:szCs w:val="28"/>
        </w:rPr>
        <w:t>年等保测评项目服务内容包含以上</w:t>
      </w:r>
      <w:r>
        <w:rPr>
          <w:rFonts w:ascii="仿宋" w:eastAsia="仿宋" w:hAnsi="仿宋" w:cs="仿宋" w:hint="eastAsia"/>
          <w:sz w:val="28"/>
          <w:szCs w:val="28"/>
        </w:rPr>
        <w:t>40</w:t>
      </w:r>
      <w:r>
        <w:rPr>
          <w:rFonts w:ascii="仿宋" w:eastAsia="仿宋" w:hAnsi="仿宋" w:cs="仿宋"/>
          <w:sz w:val="28"/>
          <w:szCs w:val="28"/>
        </w:rPr>
        <w:t>个应用/信息系统（单个系统可能包含多个域名或者应用模块），按照中心等级保护测评工作相关要求，参照信息系统的用途及功能描述，完成信息系统网络安全等级测评要求的相关工作，交付相关材料。</w:t>
      </w:r>
    </w:p>
    <w:p w:rsidR="00BD5838" w:rsidRDefault="00E60759">
      <w:pPr>
        <w:widowControl w:val="0"/>
        <w:spacing w:line="240" w:lineRule="auto"/>
        <w:ind w:firstLineChars="200" w:firstLine="560"/>
        <w:jc w:val="both"/>
        <w:textAlignment w:val="auto"/>
        <w:rPr>
          <w:rFonts w:ascii="仿宋" w:eastAsia="仿宋" w:hAnsi="仿宋" w:cs="仿宋"/>
          <w:sz w:val="28"/>
          <w:szCs w:val="28"/>
        </w:rPr>
      </w:pPr>
      <w:r>
        <w:rPr>
          <w:rFonts w:ascii="仿宋" w:eastAsia="仿宋" w:hAnsi="仿宋" w:cs="仿宋"/>
          <w:sz w:val="28"/>
          <w:szCs w:val="28"/>
        </w:rPr>
        <w:t>应根据各委办团队实际情况，按需提供相关服务。</w:t>
      </w:r>
    </w:p>
    <w:p w:rsidR="00BD5838" w:rsidRDefault="00E60759">
      <w:pPr>
        <w:pStyle w:val="1"/>
      </w:pPr>
      <w:r>
        <w:rPr>
          <w:rFonts w:hint="eastAsia"/>
        </w:rPr>
        <w:t>等保测评服务需求</w:t>
      </w:r>
    </w:p>
    <w:p w:rsidR="00BD5838" w:rsidRDefault="00E60759">
      <w:pPr>
        <w:widowControl w:val="0"/>
        <w:spacing w:line="240" w:lineRule="auto"/>
        <w:ind w:firstLineChars="200" w:firstLine="560"/>
        <w:jc w:val="both"/>
        <w:textAlignment w:val="auto"/>
        <w:rPr>
          <w:rFonts w:ascii="仿宋" w:eastAsia="仿宋" w:hAnsi="仿宋" w:cs="仿宋"/>
          <w:sz w:val="28"/>
          <w:szCs w:val="28"/>
        </w:rPr>
      </w:pPr>
      <w:r>
        <w:rPr>
          <w:rFonts w:ascii="仿宋" w:eastAsia="仿宋" w:hAnsi="仿宋" w:cs="仿宋" w:hint="eastAsia"/>
          <w:sz w:val="28"/>
          <w:szCs w:val="28"/>
        </w:rPr>
        <w:t>本项目应按《信息安全技术 网络安全等级保护基本要求》GB/T 22239-2019标准，展开如下服务：</w:t>
      </w:r>
    </w:p>
    <w:p w:rsidR="00BD5838" w:rsidRDefault="00E60759">
      <w:pPr>
        <w:pStyle w:val="2"/>
      </w:pPr>
      <w:r>
        <w:rPr>
          <w:rFonts w:hint="eastAsia"/>
        </w:rPr>
        <w:lastRenderedPageBreak/>
        <w:t>等级保护咨询服务</w:t>
      </w:r>
    </w:p>
    <w:p w:rsidR="00BD5838" w:rsidRDefault="00E60759">
      <w:pPr>
        <w:widowControl w:val="0"/>
        <w:spacing w:line="240" w:lineRule="auto"/>
        <w:ind w:firstLineChars="200" w:firstLine="560"/>
        <w:jc w:val="both"/>
        <w:textAlignment w:val="auto"/>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sz w:val="28"/>
          <w:szCs w:val="28"/>
        </w:rPr>
        <w:t>协助一分中心安全团队针对各委办局的信息系统及相关资产进行梳理，收拢、确认网络安全等级保护备案系统与项目信息系统的对应关系，明确系统备案名称，系统测评对象等信息</w:t>
      </w:r>
      <w:r>
        <w:rPr>
          <w:rFonts w:ascii="仿宋" w:eastAsia="仿宋" w:hAnsi="仿宋" w:cs="仿宋" w:hint="eastAsia"/>
          <w:sz w:val="28"/>
          <w:szCs w:val="28"/>
        </w:rPr>
        <w:t>。</w:t>
      </w:r>
    </w:p>
    <w:p w:rsidR="00BD5838" w:rsidRDefault="00E60759">
      <w:pPr>
        <w:widowControl w:val="0"/>
        <w:spacing w:line="240" w:lineRule="auto"/>
        <w:ind w:firstLineChars="200" w:firstLine="560"/>
        <w:jc w:val="both"/>
        <w:textAlignment w:val="auto"/>
        <w:rPr>
          <w:rFonts w:ascii="仿宋" w:eastAsia="仿宋" w:hAnsi="仿宋" w:cs="仿宋"/>
          <w:sz w:val="28"/>
          <w:szCs w:val="28"/>
        </w:rPr>
      </w:pPr>
      <w:r>
        <w:rPr>
          <w:rFonts w:ascii="仿宋" w:eastAsia="仿宋" w:hAnsi="仿宋" w:cs="仿宋" w:hint="eastAsia"/>
          <w:sz w:val="28"/>
          <w:szCs w:val="28"/>
        </w:rPr>
        <w:t>2、根据等级保护测评要求，结合信息系统业务场景，对40个信息系统在等保定级测评环节提供咨询服务。包括但不仅限于分中心测评实施方案制定，测评进度跟进、统计、上报，测评全过程沟通协调工作等。</w:t>
      </w:r>
    </w:p>
    <w:p w:rsidR="00BD5838" w:rsidRDefault="00E60759">
      <w:pPr>
        <w:widowControl w:val="0"/>
        <w:spacing w:line="240" w:lineRule="auto"/>
        <w:ind w:firstLineChars="200" w:firstLine="560"/>
        <w:jc w:val="both"/>
        <w:textAlignment w:val="auto"/>
        <w:rPr>
          <w:rFonts w:ascii="仿宋" w:eastAsia="仿宋" w:hAnsi="仿宋" w:cs="仿宋"/>
          <w:sz w:val="28"/>
          <w:szCs w:val="28"/>
        </w:rPr>
      </w:pPr>
      <w:r>
        <w:rPr>
          <w:rFonts w:ascii="仿宋" w:eastAsia="仿宋" w:hAnsi="仿宋" w:cs="仿宋" w:hint="eastAsia"/>
          <w:sz w:val="28"/>
          <w:szCs w:val="28"/>
        </w:rPr>
        <w:t>3、按照分中心实际需求提供应急响应相关服务。</w:t>
      </w:r>
    </w:p>
    <w:p w:rsidR="00BD5838" w:rsidRDefault="00E60759">
      <w:pPr>
        <w:pStyle w:val="2"/>
      </w:pPr>
      <w:r>
        <w:rPr>
          <w:rFonts w:hint="eastAsia"/>
        </w:rPr>
        <w:t>等级保护测评服务</w:t>
      </w:r>
    </w:p>
    <w:p w:rsidR="00BD5838" w:rsidRDefault="00E60759">
      <w:pPr>
        <w:widowControl w:val="0"/>
        <w:spacing w:line="240" w:lineRule="auto"/>
        <w:ind w:firstLineChars="200" w:firstLine="560"/>
        <w:jc w:val="both"/>
        <w:textAlignment w:val="auto"/>
        <w:rPr>
          <w:rFonts w:ascii="仿宋" w:eastAsia="仿宋" w:hAnsi="仿宋" w:cs="仿宋"/>
          <w:sz w:val="28"/>
          <w:szCs w:val="28"/>
        </w:rPr>
      </w:pPr>
      <w:r>
        <w:rPr>
          <w:rFonts w:ascii="仿宋" w:eastAsia="仿宋" w:hAnsi="仿宋" w:cs="仿宋" w:hint="eastAsia"/>
          <w:sz w:val="28"/>
          <w:szCs w:val="28"/>
        </w:rPr>
        <w:t>1、完成40个信息系统的等级保护测评工作。开展现场测评，协助信息化团队对风险问题进行安全整改，直至被测对象符合中心等保测评分数要求。</w:t>
      </w:r>
    </w:p>
    <w:p w:rsidR="00BD5838" w:rsidRDefault="00E60759">
      <w:pPr>
        <w:widowControl w:val="0"/>
        <w:spacing w:line="240" w:lineRule="auto"/>
        <w:ind w:firstLineChars="200" w:firstLine="560"/>
        <w:jc w:val="both"/>
        <w:textAlignment w:val="auto"/>
        <w:rPr>
          <w:rFonts w:ascii="仿宋" w:eastAsia="仿宋" w:hAnsi="仿宋" w:cs="仿宋"/>
          <w:sz w:val="28"/>
          <w:szCs w:val="28"/>
        </w:rPr>
      </w:pPr>
      <w:r>
        <w:rPr>
          <w:rFonts w:ascii="仿宋" w:eastAsia="仿宋" w:hAnsi="仿宋" w:cs="仿宋" w:hint="eastAsia"/>
          <w:sz w:val="28"/>
          <w:szCs w:val="28"/>
        </w:rPr>
        <w:t>2、对测评对象进行初测。对初测信息系统发现的风险问题提供整改建议，并完成复测，确保信息系统通过等保测评。</w:t>
      </w:r>
    </w:p>
    <w:p w:rsidR="00BD5838" w:rsidRDefault="00E60759">
      <w:pPr>
        <w:widowControl w:val="0"/>
        <w:spacing w:line="240" w:lineRule="auto"/>
        <w:ind w:firstLineChars="200" w:firstLine="560"/>
        <w:jc w:val="both"/>
        <w:textAlignment w:val="auto"/>
        <w:rPr>
          <w:rFonts w:ascii="仿宋" w:eastAsia="仿宋" w:hAnsi="仿宋" w:cs="仿宋"/>
          <w:sz w:val="28"/>
          <w:szCs w:val="28"/>
        </w:rPr>
      </w:pPr>
      <w:r>
        <w:rPr>
          <w:rFonts w:ascii="仿宋" w:eastAsia="仿宋" w:hAnsi="仿宋" w:cs="仿宋" w:hint="eastAsia"/>
          <w:sz w:val="28"/>
          <w:szCs w:val="28"/>
        </w:rPr>
        <w:t>3、供应商根据信息系统网络等级保护测评实际情况，按照等保测评实际要求提供相关的服务。</w:t>
      </w:r>
    </w:p>
    <w:p w:rsidR="00BD5838" w:rsidRDefault="00E60759">
      <w:pPr>
        <w:widowControl w:val="0"/>
        <w:spacing w:line="240" w:lineRule="auto"/>
        <w:ind w:firstLineChars="200" w:firstLine="560"/>
        <w:jc w:val="both"/>
        <w:textAlignment w:val="auto"/>
        <w:rPr>
          <w:rFonts w:ascii="仿宋" w:eastAsia="仿宋" w:hAnsi="仿宋" w:cs="仿宋"/>
          <w:sz w:val="28"/>
          <w:szCs w:val="28"/>
        </w:rPr>
      </w:pPr>
      <w:r>
        <w:rPr>
          <w:rFonts w:ascii="仿宋" w:eastAsia="仿宋" w:hAnsi="仿宋" w:cs="仿宋" w:hint="eastAsia"/>
          <w:sz w:val="28"/>
          <w:szCs w:val="28"/>
        </w:rPr>
        <w:t>4、等级保护测评服务要求获得相关业务系统的等级保护备案证明和测评报告。</w:t>
      </w:r>
    </w:p>
    <w:p w:rsidR="00BD5838" w:rsidRDefault="00E60759">
      <w:pPr>
        <w:pStyle w:val="2"/>
      </w:pPr>
      <w:r>
        <w:rPr>
          <w:rFonts w:hint="eastAsia"/>
        </w:rPr>
        <w:lastRenderedPageBreak/>
        <w:t>交付物</w:t>
      </w:r>
    </w:p>
    <w:p w:rsidR="00BD5838" w:rsidRDefault="00E60759">
      <w:pPr>
        <w:widowControl w:val="0"/>
        <w:spacing w:line="240" w:lineRule="auto"/>
        <w:ind w:firstLineChars="200" w:firstLine="560"/>
        <w:jc w:val="both"/>
        <w:textAlignment w:val="auto"/>
        <w:rPr>
          <w:rFonts w:ascii="仿宋" w:eastAsia="仿宋" w:hAnsi="仿宋" w:cs="仿宋"/>
          <w:sz w:val="28"/>
          <w:szCs w:val="28"/>
        </w:rPr>
      </w:pPr>
      <w:r>
        <w:rPr>
          <w:rFonts w:ascii="仿宋" w:eastAsia="仿宋" w:hAnsi="仿宋" w:cs="仿宋" w:hint="eastAsia"/>
          <w:sz w:val="28"/>
          <w:szCs w:val="28"/>
        </w:rPr>
        <w:t>按照一分中心2</w:t>
      </w:r>
      <w:r>
        <w:rPr>
          <w:rFonts w:ascii="仿宋" w:eastAsia="仿宋" w:hAnsi="仿宋" w:cs="仿宋"/>
          <w:sz w:val="28"/>
          <w:szCs w:val="28"/>
        </w:rPr>
        <w:t>024</w:t>
      </w:r>
      <w:r>
        <w:rPr>
          <w:rFonts w:ascii="仿宋" w:eastAsia="仿宋" w:hAnsi="仿宋" w:cs="仿宋" w:hint="eastAsia"/>
          <w:sz w:val="28"/>
          <w:szCs w:val="28"/>
        </w:rPr>
        <w:t>年等级保护测评工作要求，完成不少于40个信息系统等级保护测评服务（具体信息系统清单以实际需求为准，由采购方确认），出具符合规范的相关报告。</w:t>
      </w:r>
    </w:p>
    <w:p w:rsidR="00BD5838" w:rsidRDefault="00E60759">
      <w:pPr>
        <w:widowControl w:val="0"/>
        <w:spacing w:line="240" w:lineRule="auto"/>
        <w:ind w:firstLineChars="200" w:firstLine="560"/>
        <w:jc w:val="both"/>
        <w:textAlignment w:val="auto"/>
        <w:rPr>
          <w:rFonts w:ascii="仿宋" w:eastAsia="仿宋" w:hAnsi="仿宋" w:cs="仿宋"/>
          <w:sz w:val="28"/>
          <w:szCs w:val="28"/>
        </w:rPr>
      </w:pPr>
      <w:r>
        <w:rPr>
          <w:rFonts w:ascii="仿宋" w:eastAsia="仿宋" w:hAnsi="仿宋" w:cs="仿宋" w:hint="eastAsia"/>
          <w:sz w:val="28"/>
          <w:szCs w:val="28"/>
        </w:rPr>
        <w:t>服务方式：远程与现场相结合的方式。</w:t>
      </w:r>
    </w:p>
    <w:p w:rsidR="00BD5838" w:rsidRDefault="00E60759">
      <w:pPr>
        <w:widowControl w:val="0"/>
        <w:spacing w:line="240" w:lineRule="auto"/>
        <w:ind w:firstLineChars="200" w:firstLine="560"/>
        <w:jc w:val="both"/>
        <w:textAlignment w:val="auto"/>
        <w:rPr>
          <w:rFonts w:eastAsia="仿宋"/>
        </w:rPr>
      </w:pPr>
      <w:r>
        <w:rPr>
          <w:rFonts w:ascii="仿宋" w:eastAsia="仿宋" w:hAnsi="仿宋" w:cs="仿宋" w:hint="eastAsia"/>
          <w:sz w:val="28"/>
          <w:szCs w:val="28"/>
        </w:rPr>
        <w:t>服务交付物：《等保初测差距分析报告》《等保测评整改建议报告》《等级保护测评报告》。</w:t>
      </w:r>
    </w:p>
    <w:p w:rsidR="00BD5838" w:rsidRDefault="00E60759">
      <w:pPr>
        <w:pStyle w:val="1"/>
      </w:pPr>
      <w:r>
        <w:rPr>
          <w:rFonts w:hint="eastAsia"/>
        </w:rPr>
        <w:t>培训服务需求</w:t>
      </w:r>
    </w:p>
    <w:p w:rsidR="00BD5838" w:rsidRDefault="00E60759">
      <w:pPr>
        <w:pStyle w:val="2"/>
      </w:pPr>
      <w:r>
        <w:rPr>
          <w:rFonts w:hint="eastAsia"/>
        </w:rPr>
        <w:t>培训内容需求</w:t>
      </w:r>
    </w:p>
    <w:p w:rsidR="00BD5838" w:rsidRDefault="00E60759">
      <w:pPr>
        <w:widowControl w:val="0"/>
        <w:spacing w:line="240" w:lineRule="auto"/>
        <w:ind w:firstLineChars="200" w:firstLine="560"/>
        <w:jc w:val="both"/>
        <w:textAlignment w:val="auto"/>
        <w:rPr>
          <w:rFonts w:ascii="仿宋" w:eastAsia="仿宋" w:hAnsi="仿宋" w:cs="仿宋"/>
          <w:sz w:val="28"/>
          <w:szCs w:val="28"/>
        </w:rPr>
      </w:pPr>
      <w:r>
        <w:rPr>
          <w:rFonts w:ascii="仿宋" w:eastAsia="仿宋" w:hAnsi="仿宋" w:cs="仿宋" w:hint="eastAsia"/>
          <w:sz w:val="28"/>
          <w:szCs w:val="28"/>
        </w:rPr>
        <w:t>提供不少于一次等级保护测评培训服务，覆盖一分中心及十三个委办局团队等级保护测评相关人员。</w:t>
      </w:r>
    </w:p>
    <w:p w:rsidR="00BD5838" w:rsidRDefault="00E60759">
      <w:pPr>
        <w:widowControl w:val="0"/>
        <w:spacing w:line="240" w:lineRule="auto"/>
        <w:ind w:firstLineChars="200" w:firstLine="560"/>
        <w:jc w:val="both"/>
        <w:textAlignment w:val="auto"/>
        <w:rPr>
          <w:rFonts w:ascii="仿宋" w:eastAsia="仿宋" w:hAnsi="仿宋" w:cs="仿宋"/>
          <w:sz w:val="28"/>
          <w:szCs w:val="28"/>
        </w:rPr>
      </w:pPr>
      <w:r>
        <w:rPr>
          <w:rFonts w:ascii="仿宋" w:eastAsia="仿宋" w:hAnsi="仿宋" w:cs="仿宋"/>
          <w:sz w:val="28"/>
          <w:szCs w:val="28"/>
        </w:rPr>
        <w:t>依据采购人需求，提供</w:t>
      </w:r>
      <w:r>
        <w:rPr>
          <w:rFonts w:ascii="仿宋" w:eastAsia="仿宋" w:hAnsi="仿宋" w:cs="仿宋" w:hint="eastAsia"/>
          <w:sz w:val="28"/>
          <w:szCs w:val="28"/>
        </w:rPr>
        <w:t>等保</w:t>
      </w:r>
      <w:r>
        <w:rPr>
          <w:rFonts w:ascii="仿宋" w:eastAsia="仿宋" w:hAnsi="仿宋" w:cs="仿宋"/>
          <w:sz w:val="28"/>
          <w:szCs w:val="28"/>
        </w:rPr>
        <w:t>基础知识、</w:t>
      </w:r>
      <w:r>
        <w:rPr>
          <w:rFonts w:ascii="仿宋" w:eastAsia="仿宋" w:hAnsi="仿宋" w:cs="仿宋" w:hint="eastAsia"/>
          <w:sz w:val="28"/>
          <w:szCs w:val="28"/>
        </w:rPr>
        <w:t>等保相关</w:t>
      </w:r>
      <w:r>
        <w:rPr>
          <w:rFonts w:ascii="仿宋" w:eastAsia="仿宋" w:hAnsi="仿宋" w:cs="仿宋"/>
          <w:sz w:val="28"/>
          <w:szCs w:val="28"/>
        </w:rPr>
        <w:t>政策与法规、等保测评基本要求、</w:t>
      </w:r>
      <w:r>
        <w:rPr>
          <w:rFonts w:ascii="仿宋" w:eastAsia="仿宋" w:hAnsi="仿宋" w:cs="仿宋" w:hint="eastAsia"/>
          <w:sz w:val="28"/>
          <w:szCs w:val="28"/>
        </w:rPr>
        <w:t>等保</w:t>
      </w:r>
      <w:r>
        <w:rPr>
          <w:rFonts w:ascii="仿宋" w:eastAsia="仿宋" w:hAnsi="仿宋" w:cs="仿宋"/>
          <w:sz w:val="28"/>
          <w:szCs w:val="28"/>
        </w:rPr>
        <w:t>测评相关标准等专业培训，并制定详细的用户培训方案，包含培训内容、培训方式，培训时间等内容。</w:t>
      </w:r>
    </w:p>
    <w:p w:rsidR="00BD5838" w:rsidRDefault="00E60759">
      <w:pPr>
        <w:pStyle w:val="2"/>
      </w:pPr>
      <w:r>
        <w:rPr>
          <w:rFonts w:hint="eastAsia"/>
        </w:rPr>
        <w:t>交付物</w:t>
      </w:r>
    </w:p>
    <w:p w:rsidR="00BD5838" w:rsidRDefault="00E60759">
      <w:pPr>
        <w:widowControl w:val="0"/>
        <w:spacing w:line="240" w:lineRule="auto"/>
        <w:ind w:firstLineChars="200" w:firstLine="560"/>
        <w:jc w:val="both"/>
        <w:textAlignment w:val="auto"/>
        <w:rPr>
          <w:rFonts w:ascii="仿宋" w:eastAsia="仿宋" w:hAnsi="仿宋" w:cs="仿宋"/>
          <w:sz w:val="28"/>
          <w:szCs w:val="28"/>
        </w:rPr>
      </w:pPr>
      <w:r>
        <w:rPr>
          <w:rFonts w:ascii="仿宋" w:eastAsia="仿宋" w:hAnsi="仿宋" w:cs="仿宋" w:hint="eastAsia"/>
          <w:sz w:val="28"/>
          <w:szCs w:val="28"/>
        </w:rPr>
        <w:t>服务交付物：《等保测评培训服务方案》《等保测评培训课件》。</w:t>
      </w:r>
    </w:p>
    <w:p w:rsidR="00BD5838" w:rsidRDefault="00E60759">
      <w:pPr>
        <w:pStyle w:val="1"/>
      </w:pPr>
      <w:bookmarkStart w:id="2" w:name="_Toc69194682"/>
      <w:r>
        <w:rPr>
          <w:rFonts w:hint="eastAsia"/>
        </w:rPr>
        <w:lastRenderedPageBreak/>
        <w:t>服务质量考核</w:t>
      </w:r>
      <w:bookmarkEnd w:id="2"/>
      <w:r>
        <w:rPr>
          <w:rFonts w:hint="eastAsia"/>
        </w:rPr>
        <w:t>要求</w:t>
      </w:r>
    </w:p>
    <w:p w:rsidR="00BD5838" w:rsidRDefault="00E60759">
      <w:pPr>
        <w:pStyle w:val="2"/>
      </w:pPr>
      <w:r>
        <w:rPr>
          <w:rFonts w:hint="eastAsia"/>
        </w:rPr>
        <w:t>考核标准</w:t>
      </w:r>
    </w:p>
    <w:p w:rsidR="00BD5838" w:rsidRDefault="00E60759">
      <w:pPr>
        <w:widowControl w:val="0"/>
        <w:spacing w:line="560" w:lineRule="exact"/>
        <w:ind w:firstLineChars="200" w:firstLine="560"/>
        <w:jc w:val="both"/>
      </w:pPr>
      <w:r>
        <w:rPr>
          <w:rFonts w:ascii="等线" w:eastAsia="仿宋" w:hAnsi="等线" w:cs="仿宋" w:hint="eastAsia"/>
          <w:sz w:val="28"/>
          <w:szCs w:val="21"/>
          <w:lang w:bidi="ar"/>
        </w:rPr>
        <w:t>1</w:t>
      </w:r>
      <w:r>
        <w:rPr>
          <w:rFonts w:ascii="等线" w:eastAsia="仿宋" w:hAnsi="等线" w:cs="仿宋" w:hint="eastAsia"/>
          <w:sz w:val="28"/>
          <w:szCs w:val="21"/>
          <w:lang w:bidi="ar"/>
        </w:rPr>
        <w:t>、在指定时间内完成信息系统等保差距分析。</w:t>
      </w:r>
    </w:p>
    <w:p w:rsidR="00BD5838" w:rsidRDefault="00E60759">
      <w:pPr>
        <w:widowControl w:val="0"/>
        <w:spacing w:line="560" w:lineRule="exact"/>
        <w:ind w:firstLineChars="200" w:firstLine="560"/>
        <w:jc w:val="both"/>
      </w:pPr>
      <w:r>
        <w:rPr>
          <w:rFonts w:ascii="等线" w:eastAsia="仿宋" w:hAnsi="等线" w:cs="仿宋" w:hint="eastAsia"/>
          <w:sz w:val="28"/>
          <w:szCs w:val="21"/>
          <w:lang w:bidi="ar"/>
        </w:rPr>
        <w:t>2</w:t>
      </w:r>
      <w:r>
        <w:rPr>
          <w:rFonts w:ascii="等线" w:eastAsia="仿宋" w:hAnsi="等线" w:cs="仿宋" w:hint="eastAsia"/>
          <w:sz w:val="28"/>
          <w:szCs w:val="21"/>
          <w:lang w:bidi="ar"/>
        </w:rPr>
        <w:t>、在规定的时间内，提交等保测评整改建议报告、完成等保测评报告。</w:t>
      </w:r>
    </w:p>
    <w:p w:rsidR="00BD5838" w:rsidRDefault="00E60759">
      <w:pPr>
        <w:widowControl w:val="0"/>
        <w:spacing w:line="560" w:lineRule="exact"/>
        <w:ind w:firstLineChars="200" w:firstLine="560"/>
        <w:jc w:val="both"/>
      </w:pPr>
      <w:r>
        <w:rPr>
          <w:rFonts w:ascii="等线" w:eastAsia="仿宋" w:hAnsi="等线" w:cs="仿宋" w:hint="eastAsia"/>
          <w:sz w:val="28"/>
          <w:szCs w:val="21"/>
          <w:lang w:bidi="ar"/>
        </w:rPr>
        <w:t>3</w:t>
      </w:r>
      <w:r>
        <w:rPr>
          <w:rFonts w:ascii="等线" w:eastAsia="仿宋" w:hAnsi="等线" w:cs="仿宋" w:hint="eastAsia"/>
          <w:sz w:val="28"/>
          <w:szCs w:val="21"/>
          <w:lang w:bidi="ar"/>
        </w:rPr>
        <w:t>、提交的等保测评相关文档完整度和准确性大于</w:t>
      </w:r>
      <w:r>
        <w:rPr>
          <w:rFonts w:ascii="等线" w:eastAsia="仿宋" w:hAnsi="等线" w:cs="Times New Roman" w:hint="eastAsia"/>
          <w:sz w:val="28"/>
          <w:szCs w:val="21"/>
          <w:lang w:bidi="ar"/>
        </w:rPr>
        <w:t>95%</w:t>
      </w:r>
      <w:r>
        <w:rPr>
          <w:rFonts w:ascii="等线" w:eastAsia="仿宋" w:hAnsi="等线" w:cs="Times New Roman" w:hint="eastAsia"/>
          <w:sz w:val="28"/>
          <w:szCs w:val="21"/>
          <w:lang w:bidi="ar"/>
        </w:rPr>
        <w:t>。</w:t>
      </w:r>
    </w:p>
    <w:p w:rsidR="00BD5838" w:rsidRDefault="00E60759">
      <w:pPr>
        <w:widowControl w:val="0"/>
        <w:spacing w:line="560" w:lineRule="exact"/>
        <w:ind w:firstLineChars="200" w:firstLine="560"/>
        <w:jc w:val="both"/>
      </w:pPr>
      <w:r>
        <w:rPr>
          <w:rFonts w:ascii="等线" w:eastAsia="仿宋" w:hAnsi="等线" w:cs="仿宋" w:hint="eastAsia"/>
          <w:sz w:val="28"/>
          <w:szCs w:val="21"/>
          <w:lang w:bidi="ar"/>
        </w:rPr>
        <w:t>4</w:t>
      </w:r>
      <w:r>
        <w:rPr>
          <w:rFonts w:ascii="等线" w:eastAsia="仿宋" w:hAnsi="等线" w:cs="仿宋" w:hint="eastAsia"/>
          <w:sz w:val="28"/>
          <w:szCs w:val="21"/>
          <w:lang w:bidi="ar"/>
        </w:rPr>
        <w:t>、等保测评环节要求的咨询服务响应率</w:t>
      </w:r>
      <w:r>
        <w:rPr>
          <w:rFonts w:ascii="等线" w:eastAsia="仿宋" w:hAnsi="等线" w:cs="Times New Roman" w:hint="eastAsia"/>
          <w:sz w:val="28"/>
          <w:szCs w:val="21"/>
          <w:lang w:bidi="ar"/>
        </w:rPr>
        <w:t>=100%</w:t>
      </w:r>
      <w:r>
        <w:rPr>
          <w:rFonts w:ascii="等线" w:eastAsia="仿宋" w:hAnsi="等线" w:cs="仿宋" w:hint="eastAsia"/>
          <w:sz w:val="28"/>
          <w:szCs w:val="21"/>
          <w:lang w:bidi="ar"/>
        </w:rPr>
        <w:t>，服务响应时间小于</w:t>
      </w:r>
      <w:r>
        <w:rPr>
          <w:rFonts w:ascii="等线" w:eastAsia="仿宋" w:hAnsi="等线" w:cs="Times New Roman" w:hint="eastAsia"/>
          <w:sz w:val="28"/>
          <w:szCs w:val="21"/>
          <w:lang w:bidi="ar"/>
        </w:rPr>
        <w:t>5</w:t>
      </w:r>
      <w:r>
        <w:rPr>
          <w:rFonts w:ascii="等线" w:eastAsia="仿宋" w:hAnsi="等线" w:cs="仿宋" w:hint="eastAsia"/>
          <w:sz w:val="28"/>
          <w:szCs w:val="21"/>
          <w:lang w:bidi="ar"/>
        </w:rPr>
        <w:t>分钟，人员到场时间小于</w:t>
      </w:r>
      <w:r>
        <w:rPr>
          <w:rFonts w:ascii="等线" w:eastAsia="仿宋" w:hAnsi="等线" w:cs="Times New Roman" w:hint="eastAsia"/>
          <w:sz w:val="28"/>
          <w:szCs w:val="21"/>
          <w:lang w:bidi="ar"/>
        </w:rPr>
        <w:t>2</w:t>
      </w:r>
      <w:r>
        <w:rPr>
          <w:rFonts w:ascii="等线" w:eastAsia="仿宋" w:hAnsi="等线" w:cs="仿宋" w:hint="eastAsia"/>
          <w:sz w:val="28"/>
          <w:szCs w:val="21"/>
          <w:lang w:bidi="ar"/>
        </w:rPr>
        <w:t>小时。</w:t>
      </w:r>
    </w:p>
    <w:p w:rsidR="00BD5838" w:rsidRDefault="00E60759">
      <w:pPr>
        <w:widowControl w:val="0"/>
        <w:spacing w:line="560" w:lineRule="exact"/>
        <w:ind w:firstLineChars="200" w:firstLine="560"/>
        <w:jc w:val="both"/>
      </w:pPr>
      <w:r>
        <w:rPr>
          <w:rFonts w:ascii="等线" w:eastAsia="仿宋" w:hAnsi="等线" w:cs="仿宋" w:hint="eastAsia"/>
          <w:sz w:val="28"/>
          <w:szCs w:val="21"/>
          <w:lang w:bidi="ar"/>
        </w:rPr>
        <w:t>5</w:t>
      </w:r>
      <w:r>
        <w:rPr>
          <w:rFonts w:ascii="等线" w:eastAsia="仿宋" w:hAnsi="等线" w:cs="仿宋" w:hint="eastAsia"/>
          <w:sz w:val="28"/>
          <w:szCs w:val="21"/>
          <w:lang w:bidi="ar"/>
        </w:rPr>
        <w:t>、在服务期间内，服务清单中信息系统等保测评覆盖率</w:t>
      </w:r>
      <w:r>
        <w:rPr>
          <w:rFonts w:ascii="等线" w:eastAsia="仿宋" w:hAnsi="等线" w:cs="Times New Roman" w:hint="eastAsia"/>
          <w:sz w:val="28"/>
          <w:szCs w:val="21"/>
          <w:lang w:bidi="ar"/>
        </w:rPr>
        <w:t>=100%</w:t>
      </w:r>
      <w:r>
        <w:rPr>
          <w:rFonts w:ascii="等线" w:eastAsia="仿宋" w:hAnsi="等线" w:cs="Times New Roman" w:hint="eastAsia"/>
          <w:sz w:val="28"/>
          <w:szCs w:val="21"/>
          <w:lang w:bidi="ar"/>
        </w:rPr>
        <w:t>。</w:t>
      </w:r>
    </w:p>
    <w:p w:rsidR="00BD5838" w:rsidRDefault="00E60759">
      <w:pPr>
        <w:pStyle w:val="2"/>
      </w:pPr>
      <w:r>
        <w:rPr>
          <w:rFonts w:hint="eastAsia"/>
        </w:rPr>
        <w:t>考核方式</w:t>
      </w:r>
    </w:p>
    <w:p w:rsidR="00BD5838" w:rsidRDefault="00E60759">
      <w:pPr>
        <w:widowControl w:val="0"/>
        <w:numPr>
          <w:ilvl w:val="0"/>
          <w:numId w:val="5"/>
        </w:numPr>
        <w:spacing w:line="240" w:lineRule="auto"/>
        <w:ind w:firstLineChars="200" w:firstLine="560"/>
        <w:jc w:val="both"/>
        <w:textAlignment w:val="auto"/>
        <w:rPr>
          <w:rFonts w:ascii="仿宋" w:eastAsia="仿宋" w:hAnsi="仿宋" w:cs="仿宋"/>
          <w:sz w:val="28"/>
          <w:szCs w:val="28"/>
        </w:rPr>
      </w:pPr>
      <w:r>
        <w:rPr>
          <w:rFonts w:ascii="仿宋" w:eastAsia="仿宋" w:hAnsi="仿宋" w:cs="仿宋" w:hint="eastAsia"/>
          <w:sz w:val="28"/>
          <w:szCs w:val="28"/>
        </w:rPr>
        <w:t>在履行期限内，</w:t>
      </w:r>
      <w:r>
        <w:rPr>
          <w:rFonts w:ascii="等线" w:eastAsia="仿宋" w:hAnsi="等线" w:cs="Times New Roman" w:hint="eastAsia"/>
          <w:sz w:val="28"/>
          <w:szCs w:val="21"/>
          <w:lang w:bidi="ar"/>
        </w:rPr>
        <w:t>服务提供方应当在服务期限过半及服务验收前以书面形式向用户方递交信息系统等保测评服务执行进度汇总报告。</w:t>
      </w:r>
    </w:p>
    <w:p w:rsidR="00BD5838" w:rsidRDefault="00E60759">
      <w:pPr>
        <w:widowControl w:val="0"/>
        <w:numPr>
          <w:ilvl w:val="0"/>
          <w:numId w:val="5"/>
        </w:numPr>
        <w:spacing w:line="240" w:lineRule="auto"/>
        <w:ind w:firstLineChars="200" w:firstLine="560"/>
        <w:jc w:val="both"/>
        <w:textAlignment w:val="auto"/>
        <w:rPr>
          <w:rFonts w:ascii="仿宋" w:eastAsia="仿宋" w:hAnsi="仿宋" w:cs="仿宋"/>
          <w:sz w:val="28"/>
          <w:szCs w:val="28"/>
        </w:rPr>
      </w:pPr>
      <w:r>
        <w:rPr>
          <w:rFonts w:ascii="仿宋" w:eastAsia="仿宋" w:hAnsi="仿宋" w:cs="仿宋" w:hint="eastAsia"/>
          <w:sz w:val="28"/>
          <w:szCs w:val="28"/>
        </w:rPr>
        <w:t>服务提供方应当在服务期限结束两个月前以书面形式提交等级保护测评报告等相关材料，用户方在收到服务报告后，在服务期限结束前完成服务质量考核。</w:t>
      </w:r>
    </w:p>
    <w:p w:rsidR="00BD5838" w:rsidRDefault="00E60759">
      <w:pPr>
        <w:widowControl w:val="0"/>
        <w:numPr>
          <w:ilvl w:val="0"/>
          <w:numId w:val="5"/>
        </w:numPr>
        <w:spacing w:line="240" w:lineRule="auto"/>
        <w:ind w:firstLineChars="200" w:firstLine="560"/>
        <w:jc w:val="both"/>
        <w:textAlignment w:val="auto"/>
        <w:rPr>
          <w:rFonts w:ascii="仿宋" w:eastAsia="仿宋" w:hAnsi="仿宋" w:cs="仿宋"/>
          <w:sz w:val="28"/>
          <w:szCs w:val="28"/>
        </w:rPr>
      </w:pPr>
      <w:r>
        <w:rPr>
          <w:rFonts w:ascii="仿宋" w:eastAsia="仿宋" w:hAnsi="仿宋" w:cs="仿宋" w:hint="eastAsia"/>
          <w:sz w:val="28"/>
          <w:szCs w:val="28"/>
        </w:rPr>
        <w:t>如果由于服务提供方原因，等级保护测评报告不符合国家相关标准要求致使未能通过考核，服务提供方应当自收到通知之日起10个工作日内及时整改，直至服务完全符合要求。</w:t>
      </w:r>
    </w:p>
    <w:p w:rsidR="00BD5838" w:rsidRDefault="00E60759">
      <w:pPr>
        <w:pStyle w:val="2"/>
      </w:pPr>
      <w:r>
        <w:rPr>
          <w:rFonts w:hint="eastAsia"/>
        </w:rPr>
        <w:lastRenderedPageBreak/>
        <w:t>考核结果处置</w:t>
      </w:r>
    </w:p>
    <w:p w:rsidR="00BD5838" w:rsidRDefault="00E60759">
      <w:pPr>
        <w:widowControl w:val="0"/>
        <w:spacing w:line="240" w:lineRule="auto"/>
        <w:ind w:firstLineChars="200" w:firstLine="560"/>
        <w:jc w:val="both"/>
        <w:textAlignment w:val="auto"/>
        <w:rPr>
          <w:rFonts w:ascii="仿宋" w:eastAsia="仿宋" w:hAnsi="仿宋" w:cs="仿宋"/>
          <w:sz w:val="28"/>
          <w:szCs w:val="28"/>
        </w:rPr>
      </w:pPr>
      <w:r>
        <w:rPr>
          <w:rFonts w:ascii="仿宋" w:eastAsia="仿宋" w:hAnsi="仿宋" w:cs="仿宋" w:hint="eastAsia"/>
          <w:sz w:val="28"/>
          <w:szCs w:val="28"/>
        </w:rPr>
        <w:t>服务质量的考核结果将作为确认甲方需支付的最终合同总价的依据之一。就甲方需支付的最终合同总价，服务质量考核结果为优秀</w:t>
      </w:r>
      <w:r w:rsidR="00593710">
        <w:rPr>
          <w:rFonts w:ascii="仿宋" w:eastAsia="仿宋" w:hAnsi="仿宋" w:cs="仿宋" w:hint="eastAsia"/>
          <w:sz w:val="28"/>
          <w:szCs w:val="28"/>
        </w:rPr>
        <w:t>（满足5</w:t>
      </w:r>
      <w:r w:rsidR="00593710">
        <w:rPr>
          <w:rFonts w:ascii="仿宋" w:eastAsia="仿宋" w:hAnsi="仿宋" w:cs="仿宋"/>
          <w:sz w:val="28"/>
          <w:szCs w:val="28"/>
        </w:rPr>
        <w:t>.1</w:t>
      </w:r>
      <w:r w:rsidR="00593710">
        <w:rPr>
          <w:rFonts w:ascii="仿宋" w:eastAsia="仿宋" w:hAnsi="仿宋" w:cs="仿宋" w:hint="eastAsia"/>
          <w:sz w:val="28"/>
          <w:szCs w:val="28"/>
        </w:rPr>
        <w:t>中的标准）</w:t>
      </w:r>
      <w:r>
        <w:rPr>
          <w:rFonts w:ascii="仿宋" w:eastAsia="仿宋" w:hAnsi="仿宋" w:cs="仿宋" w:hint="eastAsia"/>
          <w:sz w:val="28"/>
          <w:szCs w:val="28"/>
        </w:rPr>
        <w:t>和良好的按中标金额的100%支付，服务质量考核结果为一般的按中标金额的97%支付。</w:t>
      </w:r>
    </w:p>
    <w:p w:rsidR="00BD5838" w:rsidRDefault="00E60759">
      <w:pPr>
        <w:pStyle w:val="1"/>
      </w:pPr>
      <w:bookmarkStart w:id="3" w:name="_Toc69194685"/>
      <w:bookmarkStart w:id="4" w:name="_Toc67249662"/>
      <w:bookmarkStart w:id="5" w:name="_Toc38354903"/>
      <w:bookmarkStart w:id="6" w:name="_Toc69194684"/>
      <w:r>
        <w:rPr>
          <w:rFonts w:hint="eastAsia"/>
        </w:rPr>
        <w:t>验收要求</w:t>
      </w:r>
    </w:p>
    <w:p w:rsidR="00BD5838" w:rsidRDefault="00E60759">
      <w:pPr>
        <w:widowControl w:val="0"/>
        <w:spacing w:line="240" w:lineRule="auto"/>
        <w:ind w:firstLineChars="200" w:firstLine="560"/>
        <w:jc w:val="both"/>
        <w:textAlignment w:val="auto"/>
        <w:rPr>
          <w:rFonts w:ascii="仿宋" w:eastAsia="仿宋" w:hAnsi="仿宋" w:cs="仿宋"/>
          <w:sz w:val="28"/>
          <w:szCs w:val="28"/>
        </w:rPr>
      </w:pPr>
      <w:r>
        <w:rPr>
          <w:rFonts w:ascii="仿宋" w:eastAsia="仿宋" w:hAnsi="仿宋" w:cs="仿宋" w:hint="eastAsia"/>
          <w:sz w:val="28"/>
          <w:szCs w:val="28"/>
        </w:rPr>
        <w:t>等级保护测评服务期限结束两个月前，服务提供方应当以书面形式向用户方提交《等级保护测评报告》及相关材料。用户方在收到服务提供方提交的等级保护测评资料（服务周期内的服务过程文档和服务总结报告等）后，在服务期限结束前完成验收。如属于服务提供方原因致使等级保护测评服务未能通过验收的，服务提供方应当在10个工作日内进行整改，并自行承担等级保护测评相关费用，再次接受用户方的验收，直至符合约定要求。</w:t>
      </w:r>
    </w:p>
    <w:p w:rsidR="00BD5838" w:rsidRDefault="00E60759">
      <w:pPr>
        <w:pStyle w:val="1"/>
      </w:pPr>
      <w:bookmarkStart w:id="7" w:name="_Toc69194683"/>
      <w:r>
        <w:rPr>
          <w:rFonts w:hint="eastAsia"/>
        </w:rPr>
        <w:t>付款方式</w:t>
      </w:r>
      <w:bookmarkEnd w:id="7"/>
    </w:p>
    <w:p w:rsidR="00BD5838" w:rsidRDefault="00E60759">
      <w:pPr>
        <w:ind w:firstLineChars="200" w:firstLine="560"/>
        <w:rPr>
          <w:rFonts w:ascii="仿宋" w:eastAsia="仿宋" w:hAnsi="仿宋" w:cs="仿宋"/>
          <w:sz w:val="28"/>
          <w:szCs w:val="28"/>
        </w:rPr>
      </w:pPr>
      <w:r>
        <w:rPr>
          <w:rFonts w:ascii="仿宋" w:eastAsia="仿宋" w:hAnsi="仿宋" w:cs="仿宋" w:hint="eastAsia"/>
          <w:sz w:val="28"/>
          <w:szCs w:val="28"/>
        </w:rPr>
        <w:t>本合同采用三期分期付款：</w:t>
      </w:r>
    </w:p>
    <w:p w:rsidR="00BD5838" w:rsidRDefault="00E60759">
      <w:pPr>
        <w:ind w:firstLineChars="200" w:firstLine="560"/>
        <w:rPr>
          <w:rFonts w:ascii="仿宋" w:eastAsia="仿宋" w:hAnsi="仿宋" w:cs="仿宋"/>
          <w:sz w:val="28"/>
          <w:szCs w:val="28"/>
        </w:rPr>
      </w:pPr>
      <w:r>
        <w:rPr>
          <w:rFonts w:ascii="仿宋" w:eastAsia="仿宋" w:hAnsi="仿宋" w:cs="仿宋" w:hint="eastAsia"/>
          <w:sz w:val="28"/>
          <w:szCs w:val="28"/>
        </w:rPr>
        <w:t>1、合同签订生效且甲方收到乙方开具的等额发票后 10 个工作日内，支付合同总价款的50%；</w:t>
      </w:r>
    </w:p>
    <w:p w:rsidR="00BD5838" w:rsidRDefault="00E60759">
      <w:pPr>
        <w:ind w:firstLineChars="200" w:firstLine="560"/>
        <w:rPr>
          <w:rFonts w:ascii="仿宋" w:eastAsia="仿宋" w:hAnsi="仿宋" w:cs="仿宋"/>
          <w:sz w:val="28"/>
          <w:szCs w:val="28"/>
        </w:rPr>
      </w:pPr>
      <w:r>
        <w:rPr>
          <w:rFonts w:ascii="仿宋" w:eastAsia="仿宋" w:hAnsi="仿宋" w:cs="仿宋" w:hint="eastAsia"/>
          <w:sz w:val="28"/>
          <w:szCs w:val="28"/>
        </w:rPr>
        <w:lastRenderedPageBreak/>
        <w:t>2、甲方中期验收（即初验）通过后10个工作日内，支付合同总价款的30%；</w:t>
      </w:r>
    </w:p>
    <w:p w:rsidR="00BD5838" w:rsidRDefault="00E60759">
      <w:pPr>
        <w:ind w:firstLineChars="200" w:firstLine="560"/>
        <w:rPr>
          <w:rFonts w:ascii="仿宋" w:eastAsia="仿宋" w:hAnsi="仿宋" w:cs="仿宋"/>
          <w:sz w:val="28"/>
          <w:szCs w:val="28"/>
        </w:rPr>
      </w:pPr>
      <w:r>
        <w:rPr>
          <w:rFonts w:ascii="仿宋" w:eastAsia="仿宋" w:hAnsi="仿宋" w:cs="仿宋" w:hint="eastAsia"/>
          <w:sz w:val="28"/>
          <w:szCs w:val="28"/>
        </w:rPr>
        <w:t>3、本项目通过最终验收</w:t>
      </w:r>
      <w:r w:rsidR="00593710">
        <w:rPr>
          <w:rFonts w:ascii="仿宋" w:eastAsia="仿宋" w:hAnsi="仿宋" w:cs="仿宋" w:hint="eastAsia"/>
          <w:sz w:val="28"/>
          <w:szCs w:val="28"/>
        </w:rPr>
        <w:t>后</w:t>
      </w:r>
      <w:bookmarkStart w:id="8" w:name="_GoBack"/>
      <w:bookmarkEnd w:id="8"/>
      <w:r>
        <w:rPr>
          <w:rFonts w:ascii="仿宋" w:eastAsia="仿宋" w:hAnsi="仿宋" w:cs="仿宋" w:hint="eastAsia"/>
          <w:sz w:val="28"/>
          <w:szCs w:val="28"/>
        </w:rPr>
        <w:t>，甲方收到乙方开具的等额发票后 10 个工作日内，支付合同尾款。</w:t>
      </w:r>
    </w:p>
    <w:p w:rsidR="00BD5838" w:rsidRDefault="00E60759">
      <w:pPr>
        <w:pStyle w:val="1"/>
      </w:pPr>
      <w:r>
        <w:rPr>
          <w:rFonts w:hint="eastAsia"/>
        </w:rPr>
        <w:t>服务组织和人员</w:t>
      </w:r>
      <w:bookmarkEnd w:id="3"/>
      <w:r>
        <w:rPr>
          <w:rFonts w:hint="eastAsia"/>
        </w:rPr>
        <w:t>要求</w:t>
      </w:r>
    </w:p>
    <w:p w:rsidR="00BD5838" w:rsidRDefault="00E60759">
      <w:pPr>
        <w:pStyle w:val="2"/>
      </w:pPr>
      <w:r>
        <w:rPr>
          <w:rFonts w:hint="eastAsia"/>
        </w:rPr>
        <w:t>服务组织要求</w:t>
      </w:r>
    </w:p>
    <w:p w:rsidR="00BD5838" w:rsidRDefault="00E60759">
      <w:pPr>
        <w:widowControl w:val="0"/>
        <w:numPr>
          <w:ilvl w:val="0"/>
          <w:numId w:val="6"/>
        </w:numPr>
        <w:spacing w:line="240" w:lineRule="auto"/>
        <w:ind w:firstLineChars="200" w:firstLine="560"/>
        <w:jc w:val="both"/>
        <w:textAlignment w:val="auto"/>
        <w:rPr>
          <w:rFonts w:ascii="仿宋" w:eastAsia="仿宋" w:hAnsi="仿宋" w:cs="仿宋"/>
          <w:sz w:val="28"/>
          <w:szCs w:val="28"/>
        </w:rPr>
      </w:pPr>
      <w:r>
        <w:rPr>
          <w:rFonts w:ascii="仿宋" w:eastAsia="仿宋" w:hAnsi="仿宋" w:cs="仿宋" w:hint="eastAsia"/>
          <w:sz w:val="28"/>
          <w:szCs w:val="28"/>
        </w:rPr>
        <w:t>具有检验检测机构资质认定证书（CMA）的优先考虑。</w:t>
      </w:r>
    </w:p>
    <w:p w:rsidR="00BD5838" w:rsidRDefault="00E60759">
      <w:pPr>
        <w:widowControl w:val="0"/>
        <w:numPr>
          <w:ilvl w:val="0"/>
          <w:numId w:val="6"/>
        </w:numPr>
        <w:spacing w:line="240" w:lineRule="auto"/>
        <w:ind w:firstLineChars="200" w:firstLine="560"/>
        <w:jc w:val="both"/>
        <w:textAlignment w:val="auto"/>
        <w:rPr>
          <w:rFonts w:ascii="仿宋" w:eastAsia="仿宋" w:hAnsi="仿宋" w:cs="仿宋"/>
          <w:sz w:val="28"/>
          <w:szCs w:val="28"/>
        </w:rPr>
      </w:pPr>
      <w:r>
        <w:rPr>
          <w:rFonts w:ascii="仿宋" w:eastAsia="仿宋" w:hAnsi="仿宋" w:cs="仿宋" w:hint="eastAsia"/>
          <w:sz w:val="28"/>
          <w:szCs w:val="28"/>
        </w:rPr>
        <w:t>具有信息系统审计类或同类国家信息安全测评信息安全服务资质证书的优先考虑。</w:t>
      </w:r>
    </w:p>
    <w:p w:rsidR="00BD5838" w:rsidRDefault="00E60759">
      <w:pPr>
        <w:widowControl w:val="0"/>
        <w:numPr>
          <w:ilvl w:val="0"/>
          <w:numId w:val="6"/>
        </w:numPr>
        <w:spacing w:line="240" w:lineRule="auto"/>
        <w:ind w:firstLineChars="200" w:firstLine="560"/>
        <w:jc w:val="both"/>
        <w:textAlignment w:val="auto"/>
        <w:rPr>
          <w:rFonts w:ascii="仿宋" w:eastAsia="仿宋" w:hAnsi="仿宋" w:cs="仿宋"/>
          <w:sz w:val="28"/>
          <w:szCs w:val="28"/>
        </w:rPr>
      </w:pPr>
      <w:r>
        <w:rPr>
          <w:rFonts w:ascii="仿宋" w:eastAsia="仿宋" w:hAnsi="仿宋" w:cs="仿宋" w:hint="eastAsia"/>
          <w:sz w:val="28"/>
          <w:szCs w:val="28"/>
        </w:rPr>
        <w:t>具有安全通用要求或同类中国合格评定国家认可委员会（CNAS）检验机构认可证书的优先考虑。</w:t>
      </w:r>
    </w:p>
    <w:p w:rsidR="00BD5838" w:rsidRDefault="00E60759">
      <w:pPr>
        <w:widowControl w:val="0"/>
        <w:numPr>
          <w:ilvl w:val="0"/>
          <w:numId w:val="6"/>
        </w:numPr>
        <w:spacing w:line="240" w:lineRule="auto"/>
        <w:ind w:firstLineChars="200" w:firstLine="560"/>
        <w:jc w:val="both"/>
        <w:textAlignment w:val="auto"/>
        <w:rPr>
          <w:rFonts w:ascii="仿宋" w:eastAsia="仿宋" w:hAnsi="仿宋" w:cs="仿宋"/>
          <w:sz w:val="28"/>
          <w:szCs w:val="28"/>
        </w:rPr>
      </w:pPr>
      <w:r>
        <w:rPr>
          <w:rFonts w:ascii="仿宋" w:eastAsia="仿宋" w:hAnsi="仿宋" w:cs="仿宋" w:hint="eastAsia"/>
          <w:sz w:val="28"/>
          <w:szCs w:val="28"/>
        </w:rPr>
        <w:t>具有中国网络安全审查技术与认证中心颁发的信息安全服务资质认证证书优先考虑。</w:t>
      </w:r>
    </w:p>
    <w:p w:rsidR="00BD5838" w:rsidRDefault="00E60759">
      <w:pPr>
        <w:pStyle w:val="2"/>
      </w:pPr>
      <w:r>
        <w:rPr>
          <w:rFonts w:hint="eastAsia"/>
        </w:rPr>
        <w:t>服务人员要求</w:t>
      </w:r>
    </w:p>
    <w:p w:rsidR="00BD5838" w:rsidRDefault="00E60759">
      <w:pPr>
        <w:spacing w:line="240" w:lineRule="auto"/>
        <w:ind w:firstLineChars="200" w:firstLine="560"/>
        <w:textAlignment w:val="auto"/>
        <w:rPr>
          <w:rFonts w:ascii="仿宋" w:eastAsia="仿宋" w:hAnsi="仿宋" w:cs="仿宋"/>
          <w:sz w:val="28"/>
          <w:szCs w:val="28"/>
        </w:rPr>
      </w:pPr>
      <w:bookmarkStart w:id="9" w:name="_Toc69194686"/>
      <w:bookmarkStart w:id="10" w:name="_Toc69194690"/>
      <w:bookmarkEnd w:id="4"/>
      <w:bookmarkEnd w:id="5"/>
      <w:bookmarkEnd w:id="6"/>
      <w:r>
        <w:rPr>
          <w:rFonts w:ascii="仿宋" w:eastAsia="仿宋" w:hAnsi="仿宋" w:cs="仿宋" w:hint="eastAsia"/>
          <w:sz w:val="28"/>
          <w:szCs w:val="28"/>
        </w:rPr>
        <w:t>本项目需配备等级保护咨询服务及等级保护测评的技术支持人员。选派在项目服务方面的人员需要富有招标要求的经验人员。项目日常服务过程中，需要至少配备15人，其中，1名项目</w:t>
      </w:r>
      <w:r w:rsidR="00A726EA">
        <w:rPr>
          <w:rFonts w:ascii="仿宋" w:eastAsia="仿宋" w:hAnsi="仿宋" w:cs="仿宋" w:hint="eastAsia"/>
          <w:sz w:val="28"/>
          <w:szCs w:val="28"/>
        </w:rPr>
        <w:t>负责人</w:t>
      </w:r>
      <w:r>
        <w:rPr>
          <w:rFonts w:ascii="仿宋" w:eastAsia="仿宋" w:hAnsi="仿宋" w:cs="仿宋" w:hint="eastAsia"/>
          <w:sz w:val="28"/>
          <w:szCs w:val="28"/>
        </w:rPr>
        <w:t>，5×8小时现场驻守；14名安全咨询服务工程师；按照项目实施要求提供相应服务。</w:t>
      </w:r>
    </w:p>
    <w:p w:rsidR="00BD5838" w:rsidRDefault="00E60759">
      <w:pPr>
        <w:spacing w:line="240" w:lineRule="auto"/>
        <w:ind w:firstLineChars="200" w:firstLine="560"/>
        <w:textAlignment w:val="auto"/>
        <w:rPr>
          <w:rFonts w:ascii="仿宋" w:eastAsia="仿宋" w:hAnsi="仿宋" w:cs="仿宋"/>
          <w:sz w:val="28"/>
          <w:szCs w:val="28"/>
        </w:rPr>
      </w:pPr>
      <w:r>
        <w:rPr>
          <w:rFonts w:ascii="仿宋" w:eastAsia="仿宋" w:hAnsi="仿宋" w:cs="仿宋" w:hint="eastAsia"/>
          <w:sz w:val="28"/>
          <w:szCs w:val="28"/>
        </w:rPr>
        <w:lastRenderedPageBreak/>
        <w:t>具体的人员要求如下表所示：</w:t>
      </w:r>
    </w:p>
    <w:tbl>
      <w:tblPr>
        <w:tblStyle w:val="af5"/>
        <w:tblW w:w="0" w:type="auto"/>
        <w:jc w:val="center"/>
        <w:tblLook w:val="04A0" w:firstRow="1" w:lastRow="0" w:firstColumn="1" w:lastColumn="0" w:noHBand="0" w:noVBand="1"/>
      </w:tblPr>
      <w:tblGrid>
        <w:gridCol w:w="806"/>
        <w:gridCol w:w="1861"/>
        <w:gridCol w:w="516"/>
        <w:gridCol w:w="4486"/>
        <w:gridCol w:w="633"/>
      </w:tblGrid>
      <w:tr w:rsidR="00BD5838">
        <w:trPr>
          <w:trHeight w:val="90"/>
          <w:jc w:val="center"/>
        </w:trPr>
        <w:tc>
          <w:tcPr>
            <w:tcW w:w="0" w:type="auto"/>
            <w:vAlign w:val="center"/>
          </w:tcPr>
          <w:p w:rsidR="00BD5838" w:rsidRDefault="00E60759">
            <w:pPr>
              <w:spacing w:line="240" w:lineRule="auto"/>
              <w:jc w:val="center"/>
              <w:textAlignment w:val="auto"/>
              <w:rPr>
                <w:rFonts w:ascii="仿宋" w:eastAsia="仿宋" w:hAnsi="仿宋"/>
                <w:b/>
                <w:bCs/>
                <w:color w:val="000000" w:themeColor="text1"/>
                <w:sz w:val="24"/>
                <w:szCs w:val="24"/>
              </w:rPr>
            </w:pPr>
            <w:r>
              <w:rPr>
                <w:rFonts w:ascii="仿宋" w:eastAsia="仿宋" w:hAnsi="仿宋" w:cs="Times New Roman" w:hint="eastAsia"/>
                <w:b/>
                <w:bCs/>
                <w:color w:val="000000" w:themeColor="text1"/>
                <w:sz w:val="24"/>
                <w:szCs w:val="24"/>
              </w:rPr>
              <w:t>角色</w:t>
            </w:r>
          </w:p>
        </w:tc>
        <w:tc>
          <w:tcPr>
            <w:tcW w:w="0" w:type="auto"/>
            <w:vAlign w:val="center"/>
          </w:tcPr>
          <w:p w:rsidR="00BD5838" w:rsidRDefault="00E60759">
            <w:pPr>
              <w:spacing w:line="240" w:lineRule="auto"/>
              <w:jc w:val="center"/>
              <w:textAlignment w:val="auto"/>
              <w:rPr>
                <w:rFonts w:ascii="仿宋" w:eastAsia="仿宋" w:hAnsi="仿宋"/>
                <w:b/>
                <w:bCs/>
                <w:color w:val="000000" w:themeColor="text1"/>
                <w:sz w:val="24"/>
                <w:szCs w:val="24"/>
              </w:rPr>
            </w:pPr>
            <w:r>
              <w:rPr>
                <w:rFonts w:ascii="仿宋" w:eastAsia="仿宋" w:hAnsi="仿宋" w:cs="Times New Roman" w:hint="eastAsia"/>
                <w:b/>
                <w:bCs/>
                <w:color w:val="000000" w:themeColor="text1"/>
                <w:sz w:val="24"/>
                <w:szCs w:val="24"/>
              </w:rPr>
              <w:t>主要职责</w:t>
            </w:r>
          </w:p>
        </w:tc>
        <w:tc>
          <w:tcPr>
            <w:tcW w:w="0" w:type="auto"/>
            <w:vAlign w:val="center"/>
          </w:tcPr>
          <w:p w:rsidR="00BD5838" w:rsidRDefault="00E60759">
            <w:pPr>
              <w:spacing w:line="240" w:lineRule="auto"/>
              <w:jc w:val="center"/>
              <w:textAlignment w:val="auto"/>
              <w:rPr>
                <w:rFonts w:ascii="仿宋" w:eastAsia="仿宋" w:hAnsi="仿宋"/>
                <w:b/>
                <w:bCs/>
                <w:color w:val="000000" w:themeColor="text1"/>
                <w:sz w:val="24"/>
                <w:szCs w:val="24"/>
              </w:rPr>
            </w:pPr>
            <w:r>
              <w:rPr>
                <w:rFonts w:ascii="仿宋" w:eastAsia="仿宋" w:hAnsi="仿宋" w:cs="Times New Roman" w:hint="eastAsia"/>
                <w:b/>
                <w:bCs/>
                <w:color w:val="000000" w:themeColor="text1"/>
                <w:sz w:val="24"/>
                <w:szCs w:val="24"/>
              </w:rPr>
              <w:t>人数</w:t>
            </w:r>
          </w:p>
        </w:tc>
        <w:tc>
          <w:tcPr>
            <w:tcW w:w="0" w:type="auto"/>
            <w:vAlign w:val="center"/>
          </w:tcPr>
          <w:p w:rsidR="00BD5838" w:rsidRDefault="00E60759">
            <w:pPr>
              <w:spacing w:line="240" w:lineRule="auto"/>
              <w:jc w:val="center"/>
              <w:textAlignment w:val="auto"/>
              <w:rPr>
                <w:rFonts w:ascii="仿宋" w:eastAsia="仿宋" w:hAnsi="仿宋"/>
                <w:b/>
                <w:bCs/>
                <w:color w:val="000000" w:themeColor="text1"/>
                <w:sz w:val="24"/>
                <w:szCs w:val="24"/>
              </w:rPr>
            </w:pPr>
            <w:r>
              <w:rPr>
                <w:rFonts w:ascii="仿宋" w:eastAsia="仿宋" w:hAnsi="仿宋" w:cs="Times New Roman" w:hint="eastAsia"/>
                <w:b/>
                <w:bCs/>
                <w:color w:val="000000" w:themeColor="text1"/>
                <w:sz w:val="24"/>
                <w:szCs w:val="24"/>
              </w:rPr>
              <w:t>人员要求</w:t>
            </w:r>
          </w:p>
        </w:tc>
        <w:tc>
          <w:tcPr>
            <w:tcW w:w="0" w:type="auto"/>
            <w:vAlign w:val="center"/>
          </w:tcPr>
          <w:p w:rsidR="00BD5838" w:rsidRDefault="00E60759">
            <w:pPr>
              <w:spacing w:line="240" w:lineRule="auto"/>
              <w:jc w:val="center"/>
              <w:textAlignment w:val="auto"/>
              <w:rPr>
                <w:rFonts w:ascii="仿宋" w:eastAsia="仿宋" w:hAnsi="仿宋" w:cs="Times New Roman"/>
                <w:b/>
                <w:bCs/>
                <w:color w:val="000000" w:themeColor="text1"/>
                <w:sz w:val="24"/>
                <w:szCs w:val="24"/>
              </w:rPr>
            </w:pPr>
            <w:r>
              <w:rPr>
                <w:rFonts w:ascii="仿宋" w:eastAsia="仿宋" w:hAnsi="仿宋" w:cs="Times New Roman" w:hint="eastAsia"/>
                <w:b/>
                <w:bCs/>
                <w:color w:val="000000" w:themeColor="text1"/>
                <w:sz w:val="24"/>
                <w:szCs w:val="24"/>
              </w:rPr>
              <w:t>驻场要求</w:t>
            </w:r>
          </w:p>
        </w:tc>
      </w:tr>
      <w:tr w:rsidR="00BD5838">
        <w:trPr>
          <w:trHeight w:val="90"/>
          <w:jc w:val="center"/>
        </w:trPr>
        <w:tc>
          <w:tcPr>
            <w:tcW w:w="0" w:type="auto"/>
            <w:vAlign w:val="center"/>
          </w:tcPr>
          <w:p w:rsidR="00BD5838" w:rsidRDefault="00E60759">
            <w:pPr>
              <w:spacing w:line="240" w:lineRule="auto"/>
              <w:jc w:val="center"/>
              <w:textAlignment w:val="auto"/>
              <w:rPr>
                <w:rFonts w:ascii="仿宋" w:eastAsia="仿宋" w:hAnsi="仿宋" w:cs="Times New Roman"/>
                <w:color w:val="000000" w:themeColor="text1"/>
                <w:sz w:val="24"/>
                <w:szCs w:val="24"/>
              </w:rPr>
            </w:pPr>
            <w:r>
              <w:rPr>
                <w:rFonts w:ascii="仿宋" w:eastAsia="仿宋" w:hAnsi="仿宋" w:cs="Times New Roman" w:hint="eastAsia"/>
                <w:color w:val="000000" w:themeColor="text1"/>
                <w:sz w:val="24"/>
                <w:szCs w:val="24"/>
              </w:rPr>
              <w:t>项目</w:t>
            </w:r>
          </w:p>
          <w:p w:rsidR="00BD5838" w:rsidRDefault="00A726EA">
            <w:pPr>
              <w:spacing w:line="240" w:lineRule="auto"/>
              <w:jc w:val="center"/>
              <w:textAlignment w:val="auto"/>
              <w:rPr>
                <w:rFonts w:ascii="仿宋" w:eastAsia="仿宋" w:hAnsi="仿宋" w:cs="Times New Roman"/>
                <w:color w:val="000000" w:themeColor="text1"/>
                <w:sz w:val="24"/>
                <w:szCs w:val="24"/>
              </w:rPr>
            </w:pPr>
            <w:r>
              <w:rPr>
                <w:rFonts w:ascii="仿宋" w:eastAsia="仿宋" w:hAnsi="仿宋" w:cs="Times New Roman" w:hint="eastAsia"/>
                <w:color w:val="000000" w:themeColor="text1"/>
                <w:sz w:val="24"/>
                <w:szCs w:val="24"/>
              </w:rPr>
              <w:t>负责人</w:t>
            </w:r>
          </w:p>
        </w:tc>
        <w:tc>
          <w:tcPr>
            <w:tcW w:w="0" w:type="auto"/>
            <w:vAlign w:val="center"/>
          </w:tcPr>
          <w:p w:rsidR="00BD5838" w:rsidRDefault="00E60759">
            <w:pPr>
              <w:spacing w:line="240" w:lineRule="auto"/>
              <w:jc w:val="center"/>
              <w:textAlignment w:val="auto"/>
              <w:rPr>
                <w:rFonts w:ascii="仿宋" w:eastAsia="仿宋" w:hAnsi="仿宋" w:cs="Times New Roman"/>
                <w:color w:val="000000" w:themeColor="text1"/>
                <w:sz w:val="24"/>
                <w:szCs w:val="24"/>
              </w:rPr>
            </w:pPr>
            <w:r>
              <w:rPr>
                <w:rFonts w:ascii="仿宋" w:eastAsia="仿宋" w:hAnsi="仿宋" w:cs="Times New Roman" w:hint="eastAsia"/>
                <w:color w:val="000000" w:themeColor="text1"/>
                <w:sz w:val="24"/>
                <w:szCs w:val="24"/>
              </w:rPr>
              <w:t>负责项目服务工作的协调、处置，团队人员管理。</w:t>
            </w:r>
          </w:p>
        </w:tc>
        <w:tc>
          <w:tcPr>
            <w:tcW w:w="0" w:type="auto"/>
            <w:vAlign w:val="center"/>
          </w:tcPr>
          <w:p w:rsidR="00BD5838" w:rsidRDefault="00E60759">
            <w:pPr>
              <w:spacing w:line="240" w:lineRule="auto"/>
              <w:jc w:val="center"/>
              <w:textAlignment w:val="auto"/>
              <w:rPr>
                <w:rFonts w:ascii="仿宋" w:eastAsia="仿宋" w:hAnsi="仿宋" w:cs="Times New Roman"/>
                <w:color w:val="000000" w:themeColor="text1"/>
                <w:sz w:val="24"/>
                <w:szCs w:val="24"/>
              </w:rPr>
            </w:pPr>
            <w:r>
              <w:rPr>
                <w:rFonts w:ascii="仿宋" w:eastAsia="仿宋" w:hAnsi="仿宋" w:cs="Times New Roman" w:hint="eastAsia"/>
                <w:color w:val="000000" w:themeColor="text1"/>
                <w:sz w:val="24"/>
                <w:szCs w:val="24"/>
              </w:rPr>
              <w:t>1</w:t>
            </w:r>
          </w:p>
        </w:tc>
        <w:tc>
          <w:tcPr>
            <w:tcW w:w="0" w:type="auto"/>
            <w:vAlign w:val="center"/>
          </w:tcPr>
          <w:p w:rsidR="00BD5838" w:rsidRDefault="00E60759">
            <w:pPr>
              <w:spacing w:line="240" w:lineRule="auto"/>
              <w:jc w:val="both"/>
              <w:textAlignment w:val="auto"/>
              <w:rPr>
                <w:rFonts w:ascii="仿宋" w:eastAsia="仿宋" w:hAnsi="仿宋" w:cs="Times New Roman"/>
                <w:color w:val="000000" w:themeColor="text1"/>
                <w:sz w:val="24"/>
                <w:szCs w:val="24"/>
              </w:rPr>
            </w:pPr>
            <w:r>
              <w:rPr>
                <w:rFonts w:ascii="仿宋" w:eastAsia="仿宋" w:hAnsi="仿宋" w:cs="Times New Roman" w:hint="eastAsia"/>
                <w:color w:val="000000" w:themeColor="text1"/>
                <w:sz w:val="24"/>
                <w:szCs w:val="24"/>
              </w:rPr>
              <w:t>具备5年及以上政务类信息系统网络安全服务、</w:t>
            </w:r>
            <w:r w:rsidR="00A726EA" w:rsidRPr="00A726EA">
              <w:rPr>
                <w:rFonts w:ascii="仿宋" w:eastAsia="仿宋" w:hAnsi="仿宋" w:cs="Times New Roman" w:hint="eastAsia"/>
                <w:color w:val="000000" w:themeColor="text1"/>
                <w:sz w:val="24"/>
                <w:szCs w:val="24"/>
              </w:rPr>
              <w:t>具备高级测评师资质</w:t>
            </w:r>
            <w:r w:rsidR="00A726EA">
              <w:rPr>
                <w:rFonts w:ascii="仿宋" w:eastAsia="仿宋" w:hAnsi="仿宋" w:cs="Times New Roman" w:hint="eastAsia"/>
                <w:color w:val="000000" w:themeColor="text1"/>
                <w:sz w:val="24"/>
                <w:szCs w:val="24"/>
              </w:rPr>
              <w:t>和高级职称，</w:t>
            </w:r>
            <w:r>
              <w:rPr>
                <w:rFonts w:ascii="仿宋" w:eastAsia="仿宋" w:hAnsi="仿宋" w:cs="Times New Roman" w:hint="eastAsia"/>
                <w:color w:val="000000" w:themeColor="text1"/>
                <w:sz w:val="24"/>
                <w:szCs w:val="24"/>
              </w:rPr>
              <w:t>等级保护测评服务类相关项目管理经验，具备CIIPT或CISP证书。</w:t>
            </w:r>
          </w:p>
        </w:tc>
        <w:tc>
          <w:tcPr>
            <w:tcW w:w="0" w:type="auto"/>
            <w:vAlign w:val="center"/>
          </w:tcPr>
          <w:p w:rsidR="00BD5838" w:rsidRDefault="00E60759">
            <w:pPr>
              <w:spacing w:line="240" w:lineRule="auto"/>
              <w:jc w:val="center"/>
              <w:textAlignment w:val="auto"/>
              <w:rPr>
                <w:rFonts w:ascii="仿宋" w:eastAsia="仿宋" w:hAnsi="仿宋" w:cs="Times New Roman"/>
                <w:color w:val="000000" w:themeColor="text1"/>
                <w:sz w:val="24"/>
                <w:szCs w:val="24"/>
              </w:rPr>
            </w:pPr>
            <w:r>
              <w:rPr>
                <w:rFonts w:ascii="仿宋" w:eastAsia="仿宋" w:hAnsi="仿宋" w:cs="Times New Roman" w:hint="eastAsia"/>
                <w:color w:val="000000" w:themeColor="text1"/>
                <w:sz w:val="24"/>
                <w:szCs w:val="24"/>
              </w:rPr>
              <w:t>驻场</w:t>
            </w:r>
          </w:p>
        </w:tc>
      </w:tr>
      <w:tr w:rsidR="00BD5838">
        <w:trPr>
          <w:trHeight w:val="90"/>
          <w:jc w:val="center"/>
        </w:trPr>
        <w:tc>
          <w:tcPr>
            <w:tcW w:w="0" w:type="auto"/>
            <w:vAlign w:val="center"/>
          </w:tcPr>
          <w:p w:rsidR="00BD5838" w:rsidRDefault="00E60759">
            <w:pPr>
              <w:spacing w:line="240" w:lineRule="auto"/>
              <w:jc w:val="center"/>
              <w:textAlignment w:val="auto"/>
              <w:rPr>
                <w:rFonts w:ascii="仿宋" w:eastAsia="仿宋" w:hAnsi="仿宋" w:cs="Times New Roman"/>
                <w:color w:val="000000" w:themeColor="text1"/>
                <w:sz w:val="24"/>
                <w:szCs w:val="24"/>
              </w:rPr>
            </w:pPr>
            <w:r>
              <w:rPr>
                <w:rFonts w:ascii="仿宋" w:eastAsia="仿宋" w:hAnsi="仿宋" w:cs="Times New Roman" w:hint="eastAsia"/>
                <w:color w:val="000000" w:themeColor="text1"/>
                <w:sz w:val="24"/>
                <w:szCs w:val="24"/>
              </w:rPr>
              <w:t>安全服务工程师</w:t>
            </w:r>
          </w:p>
        </w:tc>
        <w:tc>
          <w:tcPr>
            <w:tcW w:w="0" w:type="auto"/>
            <w:vAlign w:val="center"/>
          </w:tcPr>
          <w:p w:rsidR="00BD5838" w:rsidRDefault="00E60759">
            <w:pPr>
              <w:spacing w:line="240" w:lineRule="auto"/>
              <w:jc w:val="center"/>
              <w:textAlignment w:val="auto"/>
              <w:rPr>
                <w:rFonts w:ascii="仿宋" w:eastAsia="仿宋" w:hAnsi="仿宋" w:cs="Times New Roman"/>
                <w:color w:val="000000" w:themeColor="text1"/>
                <w:sz w:val="24"/>
                <w:szCs w:val="24"/>
              </w:rPr>
            </w:pPr>
            <w:r>
              <w:rPr>
                <w:rFonts w:ascii="仿宋" w:eastAsia="仿宋" w:hAnsi="仿宋" w:cs="Times New Roman" w:hint="eastAsia"/>
                <w:color w:val="000000" w:themeColor="text1"/>
                <w:sz w:val="24"/>
                <w:szCs w:val="24"/>
              </w:rPr>
              <w:t>负责等级保护服务相关工作内容的实施</w:t>
            </w:r>
          </w:p>
        </w:tc>
        <w:tc>
          <w:tcPr>
            <w:tcW w:w="0" w:type="auto"/>
            <w:vAlign w:val="center"/>
          </w:tcPr>
          <w:p w:rsidR="00BD5838" w:rsidRDefault="00E60759">
            <w:pPr>
              <w:numPr>
                <w:ilvl w:val="255"/>
                <w:numId w:val="0"/>
              </w:numPr>
              <w:spacing w:line="240" w:lineRule="auto"/>
              <w:jc w:val="center"/>
              <w:textAlignment w:val="auto"/>
              <w:rPr>
                <w:rFonts w:ascii="仿宋" w:eastAsia="仿宋" w:hAnsi="仿宋" w:cs="Times New Roman"/>
                <w:color w:val="000000" w:themeColor="text1"/>
                <w:sz w:val="24"/>
                <w:szCs w:val="24"/>
              </w:rPr>
            </w:pPr>
            <w:r>
              <w:rPr>
                <w:rFonts w:ascii="仿宋" w:eastAsia="仿宋" w:hAnsi="仿宋" w:cs="Times New Roman" w:hint="eastAsia"/>
                <w:color w:val="000000" w:themeColor="text1"/>
                <w:sz w:val="24"/>
                <w:szCs w:val="24"/>
              </w:rPr>
              <w:t>14</w:t>
            </w:r>
          </w:p>
        </w:tc>
        <w:tc>
          <w:tcPr>
            <w:tcW w:w="0" w:type="auto"/>
            <w:vAlign w:val="center"/>
          </w:tcPr>
          <w:p w:rsidR="00BD5838" w:rsidRDefault="00E60759">
            <w:pPr>
              <w:spacing w:line="240" w:lineRule="auto"/>
              <w:jc w:val="both"/>
              <w:textAlignment w:val="auto"/>
              <w:rPr>
                <w:rFonts w:ascii="仿宋" w:eastAsia="仿宋" w:hAnsi="仿宋" w:cs="Times New Roman"/>
                <w:color w:val="000000" w:themeColor="text1"/>
                <w:sz w:val="24"/>
                <w:szCs w:val="24"/>
              </w:rPr>
            </w:pPr>
            <w:r>
              <w:rPr>
                <w:rFonts w:ascii="仿宋" w:eastAsia="仿宋" w:hAnsi="仿宋" w:cs="Times New Roman" w:hint="eastAsia"/>
                <w:color w:val="000000" w:themeColor="text1"/>
                <w:sz w:val="24"/>
                <w:szCs w:val="24"/>
              </w:rPr>
              <w:t>需具有3年以上政务类信息系统网络安全服务、等级保护测评服务类相关项目服务经验，具备C</w:t>
            </w:r>
            <w:r>
              <w:rPr>
                <w:rFonts w:ascii="仿宋" w:eastAsia="仿宋" w:hAnsi="仿宋" w:cs="Times New Roman"/>
                <w:color w:val="000000" w:themeColor="text1"/>
                <w:sz w:val="24"/>
                <w:szCs w:val="24"/>
              </w:rPr>
              <w:t>IIPT</w:t>
            </w:r>
            <w:r>
              <w:rPr>
                <w:rFonts w:ascii="仿宋" w:eastAsia="仿宋" w:hAnsi="仿宋" w:cs="Times New Roman" w:hint="eastAsia"/>
                <w:color w:val="000000" w:themeColor="text1"/>
                <w:sz w:val="24"/>
                <w:szCs w:val="24"/>
              </w:rPr>
              <w:t>或CISP证书。</w:t>
            </w:r>
          </w:p>
        </w:tc>
        <w:tc>
          <w:tcPr>
            <w:tcW w:w="0" w:type="auto"/>
            <w:vAlign w:val="center"/>
          </w:tcPr>
          <w:p w:rsidR="00BD5838" w:rsidRDefault="00E60759">
            <w:pPr>
              <w:spacing w:line="240" w:lineRule="auto"/>
              <w:jc w:val="center"/>
              <w:textAlignment w:val="auto"/>
              <w:rPr>
                <w:rFonts w:ascii="仿宋" w:eastAsia="仿宋" w:hAnsi="仿宋" w:cs="Times New Roman"/>
                <w:color w:val="000000" w:themeColor="text1"/>
                <w:sz w:val="24"/>
                <w:szCs w:val="24"/>
              </w:rPr>
            </w:pPr>
            <w:r>
              <w:rPr>
                <w:rFonts w:ascii="仿宋" w:eastAsia="仿宋" w:hAnsi="仿宋" w:cs="Times New Roman" w:hint="eastAsia"/>
                <w:color w:val="000000" w:themeColor="text1"/>
                <w:sz w:val="24"/>
                <w:szCs w:val="24"/>
              </w:rPr>
              <w:t>不驻场</w:t>
            </w:r>
          </w:p>
        </w:tc>
      </w:tr>
    </w:tbl>
    <w:p w:rsidR="00BD5838" w:rsidRDefault="00E60759">
      <w:pPr>
        <w:pStyle w:val="1"/>
      </w:pPr>
      <w:r>
        <w:rPr>
          <w:rFonts w:hint="eastAsia"/>
        </w:rPr>
        <w:t>服务提供方资质要求</w:t>
      </w:r>
    </w:p>
    <w:p w:rsidR="00BD5838" w:rsidRDefault="00A726EA">
      <w:pPr>
        <w:ind w:firstLineChars="200" w:firstLine="560"/>
        <w:rPr>
          <w:rFonts w:ascii="仿宋" w:eastAsia="仿宋" w:hAnsi="仿宋" w:cs="仿宋"/>
          <w:sz w:val="28"/>
          <w:szCs w:val="28"/>
        </w:rPr>
      </w:pPr>
      <w:r>
        <w:rPr>
          <w:rFonts w:ascii="仿宋" w:eastAsia="仿宋" w:hAnsi="仿宋" w:cs="仿宋"/>
          <w:sz w:val="28"/>
          <w:szCs w:val="28"/>
        </w:rPr>
        <w:t>1</w:t>
      </w:r>
      <w:r>
        <w:rPr>
          <w:rFonts w:ascii="仿宋" w:eastAsia="仿宋" w:hAnsi="仿宋" w:cs="仿宋" w:hint="eastAsia"/>
          <w:sz w:val="28"/>
          <w:szCs w:val="28"/>
        </w:rPr>
        <w:t>、</w:t>
      </w:r>
      <w:r w:rsidR="00FB28D1">
        <w:rPr>
          <w:rFonts w:ascii="仿宋" w:eastAsia="仿宋" w:hAnsi="仿宋" w:cs="仿宋" w:hint="eastAsia"/>
          <w:sz w:val="28"/>
          <w:szCs w:val="28"/>
        </w:rPr>
        <w:t>供应商应</w:t>
      </w:r>
      <w:r w:rsidR="00E60759">
        <w:rPr>
          <w:rFonts w:ascii="仿宋" w:eastAsia="仿宋" w:hAnsi="仿宋" w:cs="仿宋" w:hint="eastAsia"/>
          <w:sz w:val="28"/>
          <w:szCs w:val="28"/>
        </w:rPr>
        <w:t>具有有效的网络安全等级测评与检测评估机构服务认证证书，且在有效期内。</w:t>
      </w:r>
    </w:p>
    <w:p w:rsidR="00A726EA" w:rsidRDefault="00A726EA">
      <w:pPr>
        <w:ind w:firstLineChars="200" w:firstLine="560"/>
        <w:rPr>
          <w:rFonts w:ascii="仿宋" w:eastAsia="仿宋" w:hAnsi="仿宋" w:cs="仿宋"/>
          <w:sz w:val="28"/>
          <w:szCs w:val="28"/>
        </w:rPr>
      </w:pPr>
      <w:r>
        <w:rPr>
          <w:rFonts w:ascii="仿宋" w:eastAsia="仿宋" w:hAnsi="仿宋" w:cs="仿宋" w:hint="eastAsia"/>
          <w:sz w:val="28"/>
          <w:szCs w:val="28"/>
        </w:rPr>
        <w:t>2、供应商</w:t>
      </w:r>
      <w:r w:rsidRPr="00A726EA">
        <w:rPr>
          <w:rFonts w:ascii="仿宋" w:eastAsia="仿宋" w:hAnsi="仿宋" w:cs="仿宋" w:hint="eastAsia"/>
          <w:sz w:val="28"/>
          <w:szCs w:val="28"/>
        </w:rPr>
        <w:t>具有ISO27001信息安全管理体系认证证书</w:t>
      </w:r>
      <w:r>
        <w:rPr>
          <w:rFonts w:ascii="仿宋" w:eastAsia="仿宋" w:hAnsi="仿宋" w:cs="仿宋" w:hint="eastAsia"/>
          <w:sz w:val="28"/>
          <w:szCs w:val="28"/>
        </w:rPr>
        <w:t>、</w:t>
      </w:r>
      <w:r w:rsidRPr="00A726EA">
        <w:rPr>
          <w:rFonts w:ascii="仿宋" w:eastAsia="仿宋" w:hAnsi="仿宋" w:cs="仿宋" w:hint="eastAsia"/>
          <w:sz w:val="28"/>
          <w:szCs w:val="28"/>
        </w:rPr>
        <w:t>CCRC信息安全服务资质认证证书信息安全风险评估一级服务资质</w:t>
      </w:r>
      <w:r>
        <w:rPr>
          <w:rFonts w:ascii="仿宋" w:eastAsia="仿宋" w:hAnsi="仿宋" w:cs="仿宋" w:hint="eastAsia"/>
          <w:sz w:val="28"/>
          <w:szCs w:val="28"/>
        </w:rPr>
        <w:t>、</w:t>
      </w:r>
      <w:r w:rsidRPr="00A726EA">
        <w:rPr>
          <w:rFonts w:ascii="仿宋" w:eastAsia="仿宋" w:hAnsi="仿宋" w:cs="仿宋" w:hint="eastAsia"/>
          <w:sz w:val="28"/>
          <w:szCs w:val="28"/>
        </w:rPr>
        <w:t>具有中国合格评定国家认可委员会(CNAS)检查机构认可证书的</w:t>
      </w:r>
      <w:r>
        <w:rPr>
          <w:rFonts w:ascii="仿宋" w:eastAsia="仿宋" w:hAnsi="仿宋" w:cs="仿宋" w:hint="eastAsia"/>
          <w:sz w:val="28"/>
          <w:szCs w:val="28"/>
        </w:rPr>
        <w:t>优先考虑。</w:t>
      </w:r>
    </w:p>
    <w:p w:rsidR="00BD5838" w:rsidRDefault="00E60759">
      <w:pPr>
        <w:pStyle w:val="1"/>
      </w:pPr>
      <w:r>
        <w:rPr>
          <w:rFonts w:hint="eastAsia"/>
        </w:rPr>
        <w:t>应急服务</w:t>
      </w:r>
    </w:p>
    <w:p w:rsidR="00BD5838" w:rsidRDefault="00E60759">
      <w:pPr>
        <w:widowControl w:val="0"/>
        <w:spacing w:line="240" w:lineRule="auto"/>
        <w:ind w:firstLineChars="200" w:firstLine="560"/>
        <w:jc w:val="both"/>
        <w:textAlignment w:val="auto"/>
        <w:rPr>
          <w:rFonts w:ascii="仿宋" w:eastAsia="仿宋" w:hAnsi="仿宋" w:cs="仿宋"/>
          <w:sz w:val="28"/>
          <w:szCs w:val="28"/>
        </w:rPr>
      </w:pPr>
      <w:r>
        <w:rPr>
          <w:rFonts w:ascii="仿宋" w:eastAsia="仿宋" w:hAnsi="仿宋" w:cs="仿宋" w:hint="eastAsia"/>
          <w:sz w:val="28"/>
          <w:szCs w:val="28"/>
        </w:rPr>
        <w:t>1、服务提供方坚持主动预防、迅速高效的原则，紧密结合实际情况，精心编制并持续完善应急预案。</w:t>
      </w:r>
    </w:p>
    <w:p w:rsidR="00BD5838" w:rsidRDefault="00E60759">
      <w:pPr>
        <w:widowControl w:val="0"/>
        <w:spacing w:line="240" w:lineRule="auto"/>
        <w:ind w:firstLineChars="200" w:firstLine="560"/>
        <w:jc w:val="both"/>
        <w:textAlignment w:val="auto"/>
        <w:rPr>
          <w:rFonts w:ascii="仿宋" w:eastAsia="仿宋" w:hAnsi="仿宋" w:cs="仿宋"/>
          <w:sz w:val="28"/>
          <w:szCs w:val="28"/>
        </w:rPr>
      </w:pPr>
      <w:r>
        <w:rPr>
          <w:rFonts w:ascii="仿宋" w:eastAsia="仿宋" w:hAnsi="仿宋" w:cs="仿宋" w:hint="eastAsia"/>
          <w:sz w:val="28"/>
          <w:szCs w:val="28"/>
        </w:rPr>
        <w:t>2、服务提供方必须提供7*24小时全天候应急响应服务。</w:t>
      </w:r>
    </w:p>
    <w:p w:rsidR="00BD5838" w:rsidRDefault="00E60759">
      <w:pPr>
        <w:widowControl w:val="0"/>
        <w:spacing w:line="240" w:lineRule="auto"/>
        <w:ind w:firstLineChars="200" w:firstLine="560"/>
        <w:jc w:val="both"/>
        <w:textAlignment w:val="auto"/>
        <w:rPr>
          <w:rFonts w:ascii="仿宋" w:eastAsia="仿宋" w:hAnsi="仿宋" w:cs="仿宋"/>
          <w:sz w:val="28"/>
          <w:szCs w:val="28"/>
        </w:rPr>
      </w:pPr>
      <w:r>
        <w:rPr>
          <w:rFonts w:ascii="仿宋" w:eastAsia="仿宋" w:hAnsi="仿宋" w:cs="仿宋" w:hint="eastAsia"/>
          <w:sz w:val="28"/>
          <w:szCs w:val="28"/>
        </w:rPr>
        <w:t>3、依据故障时间及故障范围划分故障级别，故障级别分为四级，依次为Ⅰ级（紧急）、Ⅱ级（严重）、Ⅲ级（较大）和Ⅳ级（一般），</w:t>
      </w:r>
      <w:r>
        <w:rPr>
          <w:rFonts w:ascii="仿宋" w:eastAsia="仿宋" w:hAnsi="仿宋" w:cs="仿宋" w:hint="eastAsia"/>
          <w:sz w:val="28"/>
          <w:szCs w:val="28"/>
        </w:rPr>
        <w:lastRenderedPageBreak/>
        <w:t>分别定义如下：</w:t>
      </w:r>
    </w:p>
    <w:p w:rsidR="00BD5838" w:rsidRDefault="00E60759">
      <w:pPr>
        <w:widowControl w:val="0"/>
        <w:spacing w:line="240" w:lineRule="auto"/>
        <w:ind w:firstLineChars="200" w:firstLine="560"/>
        <w:jc w:val="both"/>
        <w:textAlignment w:val="auto"/>
        <w:rPr>
          <w:rFonts w:ascii="仿宋" w:eastAsia="仿宋" w:hAnsi="仿宋" w:cs="仿宋"/>
          <w:sz w:val="28"/>
          <w:szCs w:val="28"/>
        </w:rPr>
      </w:pPr>
      <w:r>
        <w:rPr>
          <w:rFonts w:ascii="仿宋" w:eastAsia="仿宋" w:hAnsi="仿宋" w:cs="仿宋" w:hint="eastAsia"/>
          <w:sz w:val="28"/>
          <w:szCs w:val="28"/>
        </w:rPr>
        <w:t>Ⅰ级（紧急）故障为工作时间段（8：30——17：30）内大范围故障；</w:t>
      </w:r>
    </w:p>
    <w:p w:rsidR="00BD5838" w:rsidRDefault="00E60759">
      <w:pPr>
        <w:widowControl w:val="0"/>
        <w:spacing w:line="240" w:lineRule="auto"/>
        <w:ind w:firstLineChars="200" w:firstLine="560"/>
        <w:jc w:val="both"/>
        <w:textAlignment w:val="auto"/>
        <w:rPr>
          <w:rFonts w:ascii="仿宋" w:eastAsia="仿宋" w:hAnsi="仿宋" w:cs="仿宋"/>
          <w:sz w:val="28"/>
          <w:szCs w:val="28"/>
        </w:rPr>
      </w:pPr>
      <w:r>
        <w:rPr>
          <w:rFonts w:ascii="仿宋" w:eastAsia="仿宋" w:hAnsi="仿宋" w:cs="仿宋" w:hint="eastAsia"/>
          <w:sz w:val="28"/>
          <w:szCs w:val="28"/>
        </w:rPr>
        <w:t>Ⅱ级（严重）故障为非工作时间段（17：30——次日8：30）内大范围故障；</w:t>
      </w:r>
    </w:p>
    <w:p w:rsidR="00BD5838" w:rsidRDefault="00E60759">
      <w:pPr>
        <w:widowControl w:val="0"/>
        <w:spacing w:line="240" w:lineRule="auto"/>
        <w:ind w:firstLineChars="200" w:firstLine="560"/>
        <w:jc w:val="both"/>
        <w:textAlignment w:val="auto"/>
        <w:rPr>
          <w:rFonts w:ascii="仿宋" w:eastAsia="仿宋" w:hAnsi="仿宋" w:cs="仿宋"/>
          <w:sz w:val="28"/>
          <w:szCs w:val="28"/>
        </w:rPr>
      </w:pPr>
      <w:r>
        <w:rPr>
          <w:rFonts w:ascii="仿宋" w:eastAsia="仿宋" w:hAnsi="仿宋" w:cs="仿宋" w:hint="eastAsia"/>
          <w:sz w:val="28"/>
          <w:szCs w:val="28"/>
        </w:rPr>
        <w:t>Ⅲ级（较大）故障为工作时间段（8：30——17：30）内小范围故障；</w:t>
      </w:r>
    </w:p>
    <w:p w:rsidR="00BD5838" w:rsidRDefault="00E60759">
      <w:pPr>
        <w:widowControl w:val="0"/>
        <w:spacing w:line="240" w:lineRule="auto"/>
        <w:ind w:firstLineChars="200" w:firstLine="560"/>
        <w:jc w:val="both"/>
        <w:textAlignment w:val="auto"/>
        <w:rPr>
          <w:rFonts w:ascii="仿宋" w:eastAsia="仿宋" w:hAnsi="仿宋" w:cs="仿宋"/>
          <w:sz w:val="28"/>
          <w:szCs w:val="28"/>
        </w:rPr>
      </w:pPr>
      <w:r>
        <w:rPr>
          <w:rFonts w:ascii="仿宋" w:eastAsia="仿宋" w:hAnsi="仿宋" w:cs="仿宋" w:hint="eastAsia"/>
          <w:sz w:val="28"/>
          <w:szCs w:val="28"/>
        </w:rPr>
        <w:t>Ⅳ级（一般）故障为非工作时间段（17：30——次日8：30）内小范围故障；</w:t>
      </w:r>
    </w:p>
    <w:p w:rsidR="00BD5838" w:rsidRDefault="00E60759">
      <w:pPr>
        <w:widowControl w:val="0"/>
        <w:spacing w:line="240" w:lineRule="auto"/>
        <w:ind w:firstLineChars="200" w:firstLine="560"/>
        <w:jc w:val="both"/>
        <w:textAlignment w:val="auto"/>
        <w:rPr>
          <w:rFonts w:ascii="仿宋" w:eastAsia="仿宋" w:hAnsi="仿宋" w:cs="仿宋"/>
          <w:sz w:val="28"/>
          <w:szCs w:val="28"/>
        </w:rPr>
      </w:pPr>
      <w:r>
        <w:rPr>
          <w:rFonts w:ascii="仿宋" w:eastAsia="仿宋" w:hAnsi="仿宋" w:cs="仿宋" w:hint="eastAsia"/>
          <w:sz w:val="28"/>
          <w:szCs w:val="28"/>
        </w:rPr>
        <w:t>当：</w:t>
      </w:r>
    </w:p>
    <w:p w:rsidR="00BD5838" w:rsidRDefault="00E60759">
      <w:pPr>
        <w:widowControl w:val="0"/>
        <w:spacing w:line="240" w:lineRule="auto"/>
        <w:ind w:firstLineChars="200" w:firstLine="560"/>
        <w:jc w:val="both"/>
        <w:textAlignment w:val="auto"/>
        <w:rPr>
          <w:rFonts w:ascii="仿宋" w:eastAsia="仿宋" w:hAnsi="仿宋" w:cs="仿宋"/>
          <w:sz w:val="28"/>
          <w:szCs w:val="28"/>
        </w:rPr>
      </w:pPr>
      <w:r>
        <w:rPr>
          <w:rFonts w:ascii="仿宋" w:eastAsia="仿宋" w:hAnsi="仿宋" w:cs="仿宋" w:hint="eastAsia"/>
          <w:sz w:val="28"/>
          <w:szCs w:val="28"/>
        </w:rPr>
        <w:t>a、发生Ⅰ级（紧急）故障后0.5小时内无法通过电话或远程支持服务排除故障，如采购方要求提供现场支持，服务提供方应2小时内到达用户现场；</w:t>
      </w:r>
    </w:p>
    <w:p w:rsidR="00BD5838" w:rsidRDefault="00E60759">
      <w:pPr>
        <w:widowControl w:val="0"/>
        <w:spacing w:line="240" w:lineRule="auto"/>
        <w:ind w:firstLineChars="200" w:firstLine="560"/>
        <w:jc w:val="both"/>
        <w:textAlignment w:val="auto"/>
        <w:rPr>
          <w:rFonts w:ascii="仿宋" w:eastAsia="仿宋" w:hAnsi="仿宋" w:cs="仿宋"/>
          <w:sz w:val="28"/>
          <w:szCs w:val="28"/>
        </w:rPr>
      </w:pPr>
      <w:r>
        <w:rPr>
          <w:rFonts w:ascii="仿宋" w:eastAsia="仿宋" w:hAnsi="仿宋" w:cs="仿宋" w:hint="eastAsia"/>
          <w:sz w:val="28"/>
          <w:szCs w:val="28"/>
        </w:rPr>
        <w:t>b、发生Ⅱ级（严重）故障后0.5小时内无法通过电话或远程支持服务排除故障，如采购方要求提供现场支持，服务提供方应3小时内到达用户现场；</w:t>
      </w:r>
    </w:p>
    <w:p w:rsidR="00BD5838" w:rsidRDefault="00E60759">
      <w:pPr>
        <w:widowControl w:val="0"/>
        <w:spacing w:line="240" w:lineRule="auto"/>
        <w:ind w:firstLineChars="200" w:firstLine="560"/>
        <w:jc w:val="both"/>
        <w:textAlignment w:val="auto"/>
        <w:rPr>
          <w:rFonts w:ascii="仿宋" w:eastAsia="仿宋" w:hAnsi="仿宋" w:cs="仿宋"/>
          <w:sz w:val="28"/>
          <w:szCs w:val="28"/>
        </w:rPr>
      </w:pPr>
      <w:r>
        <w:rPr>
          <w:rFonts w:ascii="仿宋" w:eastAsia="仿宋" w:hAnsi="仿宋" w:cs="仿宋" w:hint="eastAsia"/>
          <w:sz w:val="28"/>
          <w:szCs w:val="28"/>
        </w:rPr>
        <w:t>c、发生Ⅲ级（较大）故障后1小时内无法通过电话或远程支持服务排除故障，如采购方要求提供现场支持，服务提供方应3小时内到达用户现场；</w:t>
      </w:r>
    </w:p>
    <w:p w:rsidR="00BD5838" w:rsidRDefault="00E60759">
      <w:pPr>
        <w:widowControl w:val="0"/>
        <w:spacing w:line="240" w:lineRule="auto"/>
        <w:ind w:firstLineChars="200" w:firstLine="560"/>
        <w:jc w:val="both"/>
        <w:textAlignment w:val="auto"/>
        <w:rPr>
          <w:rFonts w:ascii="仿宋" w:eastAsia="仿宋" w:hAnsi="仿宋" w:cs="仿宋"/>
          <w:sz w:val="28"/>
          <w:szCs w:val="28"/>
        </w:rPr>
      </w:pPr>
      <w:r>
        <w:rPr>
          <w:rFonts w:ascii="仿宋" w:eastAsia="仿宋" w:hAnsi="仿宋" w:cs="仿宋" w:hint="eastAsia"/>
          <w:sz w:val="28"/>
          <w:szCs w:val="28"/>
        </w:rPr>
        <w:t>d、发生Ⅳ级（一般）故障后1小时内无法通过电话或远程支持服务排除故障，如采购方要求提供现场支持，服务提供方应4小时内</w:t>
      </w:r>
      <w:r>
        <w:rPr>
          <w:rFonts w:ascii="仿宋" w:eastAsia="仿宋" w:hAnsi="仿宋" w:cs="仿宋" w:hint="eastAsia"/>
          <w:sz w:val="28"/>
          <w:szCs w:val="28"/>
        </w:rPr>
        <w:lastRenderedPageBreak/>
        <w:t>到达用户现场。</w:t>
      </w:r>
    </w:p>
    <w:p w:rsidR="00BD5838" w:rsidRDefault="00E60759">
      <w:pPr>
        <w:widowControl w:val="0"/>
        <w:spacing w:line="240" w:lineRule="auto"/>
        <w:ind w:firstLineChars="200" w:firstLine="560"/>
        <w:jc w:val="both"/>
        <w:textAlignment w:val="auto"/>
        <w:rPr>
          <w:rFonts w:ascii="仿宋" w:eastAsia="仿宋" w:hAnsi="仿宋" w:cs="仿宋"/>
          <w:sz w:val="28"/>
          <w:szCs w:val="28"/>
        </w:rPr>
      </w:pPr>
      <w:r>
        <w:rPr>
          <w:rFonts w:ascii="仿宋" w:eastAsia="仿宋" w:hAnsi="仿宋" w:cs="仿宋" w:hint="eastAsia"/>
          <w:sz w:val="28"/>
          <w:szCs w:val="28"/>
        </w:rPr>
        <w:t>4、如发生故障，服务提供方应严格按照制定的应急预案中故障处理流程实施故障排除操作。</w:t>
      </w:r>
    </w:p>
    <w:p w:rsidR="00BD5838" w:rsidRDefault="00E60759">
      <w:pPr>
        <w:widowControl w:val="0"/>
        <w:spacing w:line="240" w:lineRule="auto"/>
        <w:ind w:firstLineChars="200" w:firstLine="560"/>
        <w:jc w:val="both"/>
        <w:textAlignment w:val="auto"/>
        <w:rPr>
          <w:rFonts w:ascii="仿宋" w:eastAsia="仿宋" w:hAnsi="仿宋" w:cs="仿宋"/>
          <w:sz w:val="28"/>
          <w:szCs w:val="28"/>
        </w:rPr>
      </w:pPr>
      <w:r>
        <w:rPr>
          <w:rFonts w:ascii="仿宋" w:eastAsia="仿宋" w:hAnsi="仿宋" w:cs="仿宋" w:hint="eastAsia"/>
          <w:sz w:val="28"/>
          <w:szCs w:val="28"/>
        </w:rPr>
        <w:t>5、当故障排除操作全部完成后，服务提供方应向采购单位提交运维故障报告，经采购单位验证通过后签字确认并归档保存，同时组织更新相关文档。</w:t>
      </w:r>
    </w:p>
    <w:p w:rsidR="00BD5838" w:rsidRDefault="00E60759">
      <w:pPr>
        <w:widowControl w:val="0"/>
        <w:spacing w:line="240" w:lineRule="auto"/>
        <w:ind w:firstLineChars="200" w:firstLine="560"/>
        <w:jc w:val="both"/>
        <w:textAlignment w:val="auto"/>
        <w:rPr>
          <w:rFonts w:ascii="仿宋" w:eastAsia="仿宋" w:hAnsi="仿宋" w:cs="仿宋"/>
          <w:sz w:val="28"/>
          <w:szCs w:val="28"/>
        </w:rPr>
      </w:pPr>
      <w:r>
        <w:rPr>
          <w:rFonts w:ascii="仿宋" w:eastAsia="仿宋" w:hAnsi="仿宋" w:cs="仿宋" w:hint="eastAsia"/>
          <w:sz w:val="28"/>
          <w:szCs w:val="28"/>
        </w:rPr>
        <w:t>6、如遇有重大事件（包括汛期、节假日、政治军事活动等），服务提供方应科学编制安全保障方案，并根据采购单位需要提供现场保障服务。</w:t>
      </w:r>
    </w:p>
    <w:p w:rsidR="00BD5838" w:rsidRDefault="00E60759">
      <w:pPr>
        <w:pStyle w:val="1"/>
      </w:pPr>
      <w:r>
        <w:rPr>
          <w:rFonts w:hint="eastAsia"/>
        </w:rPr>
        <w:t>网络和数据安全管理要求</w:t>
      </w:r>
    </w:p>
    <w:p w:rsidR="00BD5838" w:rsidRDefault="00E60759">
      <w:pPr>
        <w:widowControl w:val="0"/>
        <w:spacing w:line="240" w:lineRule="auto"/>
        <w:ind w:firstLineChars="200" w:firstLine="560"/>
        <w:jc w:val="both"/>
        <w:textAlignment w:val="auto"/>
        <w:rPr>
          <w:rFonts w:ascii="仿宋" w:eastAsia="仿宋" w:hAnsi="仿宋" w:cs="仿宋"/>
          <w:sz w:val="28"/>
          <w:szCs w:val="28"/>
        </w:rPr>
      </w:pPr>
      <w:r>
        <w:rPr>
          <w:rFonts w:ascii="仿宋" w:eastAsia="仿宋" w:hAnsi="仿宋" w:cs="仿宋" w:hint="eastAsia"/>
          <w:sz w:val="28"/>
          <w:szCs w:val="28"/>
        </w:rPr>
        <w:t>服务提供方在提供等保测评服务过程中应严格按照“同步规划、同步建设、同步使用”原则落实项目安全技术措施，将系统安全运营相关监控措施纳入方案。</w:t>
      </w:r>
    </w:p>
    <w:p w:rsidR="00BD5838" w:rsidRDefault="00E60759">
      <w:pPr>
        <w:widowControl w:val="0"/>
        <w:spacing w:line="240" w:lineRule="auto"/>
        <w:ind w:firstLineChars="200" w:firstLine="560"/>
        <w:jc w:val="both"/>
        <w:textAlignment w:val="auto"/>
        <w:rPr>
          <w:rFonts w:ascii="仿宋" w:eastAsia="仿宋" w:hAnsi="仿宋" w:cs="仿宋"/>
          <w:sz w:val="28"/>
          <w:szCs w:val="28"/>
        </w:rPr>
      </w:pPr>
      <w:r>
        <w:rPr>
          <w:rFonts w:ascii="仿宋" w:eastAsia="仿宋" w:hAnsi="仿宋" w:cs="仿宋" w:hint="eastAsia"/>
          <w:sz w:val="28"/>
          <w:szCs w:val="28"/>
        </w:rPr>
        <w:t>1、在提供等保项目服务过程中，服务提供方应在中心限定的办公区域内、访问或使用中心限定的信息资产（包括但不限于场地办公设施、计算机、服务器等），并在规定的安全环境中进行数据采集、数据处理数据记录等活动，遵守环境安全监控的要求，在测试工作中，不得越级操作；</w:t>
      </w:r>
    </w:p>
    <w:p w:rsidR="00BD5838" w:rsidRDefault="00E60759">
      <w:pPr>
        <w:widowControl w:val="0"/>
        <w:spacing w:line="240" w:lineRule="auto"/>
        <w:ind w:firstLineChars="200" w:firstLine="560"/>
        <w:jc w:val="both"/>
        <w:textAlignment w:val="auto"/>
        <w:rPr>
          <w:rFonts w:ascii="仿宋" w:eastAsia="仿宋" w:hAnsi="仿宋" w:cs="仿宋"/>
          <w:sz w:val="28"/>
          <w:szCs w:val="28"/>
        </w:rPr>
      </w:pPr>
      <w:r>
        <w:rPr>
          <w:rFonts w:ascii="仿宋" w:eastAsia="仿宋" w:hAnsi="仿宋" w:cs="仿宋" w:hint="eastAsia"/>
          <w:sz w:val="28"/>
          <w:szCs w:val="28"/>
        </w:rPr>
        <w:t>2、提供等保项目服务过程中若涉及测评工具或其他组件的使用，服务提供方应在使用前向中心提供项目涉及产品的完整清单，并附相</w:t>
      </w:r>
      <w:r>
        <w:rPr>
          <w:rFonts w:ascii="仿宋" w:eastAsia="仿宋" w:hAnsi="仿宋" w:cs="仿宋" w:hint="eastAsia"/>
          <w:sz w:val="28"/>
          <w:szCs w:val="28"/>
        </w:rPr>
        <w:lastRenderedPageBreak/>
        <w:t>应产品的漏洞扫描报告、安全评估报告等证明材料，审核通过后方可使用；</w:t>
      </w:r>
    </w:p>
    <w:p w:rsidR="00BD5838" w:rsidRDefault="00E60759">
      <w:pPr>
        <w:widowControl w:val="0"/>
        <w:spacing w:line="240" w:lineRule="auto"/>
        <w:ind w:firstLineChars="200" w:firstLine="560"/>
        <w:jc w:val="both"/>
        <w:textAlignment w:val="auto"/>
        <w:rPr>
          <w:rFonts w:ascii="仿宋" w:eastAsia="仿宋" w:hAnsi="仿宋" w:cs="仿宋"/>
          <w:sz w:val="28"/>
          <w:szCs w:val="28"/>
        </w:rPr>
      </w:pPr>
      <w:r>
        <w:rPr>
          <w:rFonts w:ascii="仿宋" w:eastAsia="仿宋" w:hAnsi="仿宋" w:cs="仿宋" w:hint="eastAsia"/>
          <w:sz w:val="28"/>
          <w:szCs w:val="28"/>
        </w:rPr>
        <w:t>3、服务提供方提供等保项目服务过程中须严禁危及现有系统的网络通畅、系统可用和数据安全。严格遵守网络和数据安全防护能力、密码应用、信创应用等运维、运营工作要求；</w:t>
      </w:r>
    </w:p>
    <w:p w:rsidR="00BD5838" w:rsidRDefault="00E60759">
      <w:pPr>
        <w:widowControl w:val="0"/>
        <w:spacing w:line="240" w:lineRule="auto"/>
        <w:ind w:firstLineChars="200" w:firstLine="560"/>
        <w:jc w:val="both"/>
        <w:textAlignment w:val="auto"/>
        <w:rPr>
          <w:rFonts w:ascii="仿宋" w:eastAsia="仿宋" w:hAnsi="仿宋" w:cs="仿宋"/>
          <w:sz w:val="28"/>
          <w:szCs w:val="28"/>
        </w:rPr>
      </w:pPr>
      <w:r>
        <w:rPr>
          <w:rFonts w:ascii="仿宋" w:eastAsia="仿宋" w:hAnsi="仿宋" w:cs="仿宋" w:hint="eastAsia"/>
          <w:sz w:val="28"/>
          <w:szCs w:val="28"/>
        </w:rPr>
        <w:t>4、服务提供方须提供自身的网络与数据安全管理制度、保密管理制度，并在中标后提供人员、财务及安全管理情况报告，发生造成中心及项目受影响的变动，应及时向中心报告；</w:t>
      </w:r>
    </w:p>
    <w:p w:rsidR="00BD5838" w:rsidRDefault="00E60759">
      <w:pPr>
        <w:widowControl w:val="0"/>
        <w:spacing w:line="240" w:lineRule="auto"/>
        <w:ind w:firstLineChars="200" w:firstLine="560"/>
        <w:jc w:val="both"/>
        <w:textAlignment w:val="auto"/>
        <w:rPr>
          <w:rFonts w:ascii="仿宋" w:eastAsia="仿宋" w:hAnsi="仿宋" w:cs="仿宋"/>
          <w:sz w:val="28"/>
          <w:szCs w:val="28"/>
        </w:rPr>
      </w:pPr>
      <w:r>
        <w:rPr>
          <w:rFonts w:ascii="仿宋" w:eastAsia="仿宋" w:hAnsi="仿宋" w:cs="仿宋" w:hint="eastAsia"/>
          <w:sz w:val="28"/>
          <w:szCs w:val="28"/>
        </w:rPr>
        <w:t>5、服务提供方中标后与中心签订保密协议，同时服务提供方应对项目相关人员开展安全培训，并与该项目人员的签订保密协议；</w:t>
      </w:r>
    </w:p>
    <w:p w:rsidR="00BD5838" w:rsidRDefault="00E60759">
      <w:pPr>
        <w:widowControl w:val="0"/>
        <w:spacing w:line="240" w:lineRule="auto"/>
        <w:ind w:firstLineChars="200" w:firstLine="560"/>
        <w:jc w:val="both"/>
        <w:textAlignment w:val="auto"/>
        <w:rPr>
          <w:rFonts w:ascii="仿宋" w:eastAsia="仿宋" w:hAnsi="仿宋" w:cs="仿宋"/>
          <w:sz w:val="28"/>
          <w:szCs w:val="28"/>
        </w:rPr>
      </w:pPr>
      <w:r>
        <w:rPr>
          <w:rFonts w:ascii="仿宋" w:eastAsia="仿宋" w:hAnsi="仿宋" w:cs="仿宋" w:hint="eastAsia"/>
          <w:sz w:val="28"/>
          <w:szCs w:val="28"/>
        </w:rPr>
        <w:t>6、提供等保项目服务过程中，服务提供方需要对收集到的所有信息严格管理，严禁在网络上传播、散布和出售，牟取商业利益；服务提供方人员不得以任何方式泄露、公开或传播项目涉及的内容及成果；不得非法篡改数据、非法入侵中心网络，不得影响数据的完整性及可用性；不得留存任何安全风险隐患；参与项目建设与质保、维修的个人，不得私自拷贝和留存上述信息副本；</w:t>
      </w:r>
    </w:p>
    <w:p w:rsidR="00BD5838" w:rsidRDefault="00E60759">
      <w:pPr>
        <w:widowControl w:val="0"/>
        <w:spacing w:line="240" w:lineRule="auto"/>
        <w:ind w:firstLineChars="200" w:firstLine="560"/>
        <w:jc w:val="both"/>
        <w:textAlignment w:val="auto"/>
        <w:rPr>
          <w:rFonts w:ascii="仿宋" w:eastAsia="仿宋" w:hAnsi="仿宋" w:cs="仿宋"/>
          <w:sz w:val="28"/>
          <w:szCs w:val="28"/>
        </w:rPr>
      </w:pPr>
      <w:r>
        <w:rPr>
          <w:rFonts w:ascii="仿宋" w:eastAsia="仿宋" w:hAnsi="仿宋" w:cs="仿宋" w:hint="eastAsia"/>
          <w:sz w:val="28"/>
          <w:szCs w:val="28"/>
        </w:rPr>
        <w:t>7、指定专人负责项目实施过程中的安全工作，接受中心数据安全部门的直接管理和考核，协助开展安全检查等工作；</w:t>
      </w:r>
    </w:p>
    <w:p w:rsidR="00BD5838" w:rsidRDefault="00E60759">
      <w:pPr>
        <w:widowControl w:val="0"/>
        <w:spacing w:line="240" w:lineRule="auto"/>
        <w:ind w:firstLineChars="200" w:firstLine="560"/>
        <w:jc w:val="both"/>
        <w:textAlignment w:val="auto"/>
        <w:rPr>
          <w:rFonts w:ascii="仿宋" w:eastAsia="仿宋" w:hAnsi="仿宋" w:cs="仿宋"/>
          <w:sz w:val="28"/>
          <w:szCs w:val="28"/>
        </w:rPr>
      </w:pPr>
      <w:r>
        <w:rPr>
          <w:rFonts w:ascii="仿宋" w:eastAsia="仿宋" w:hAnsi="仿宋" w:cs="仿宋" w:hint="eastAsia"/>
          <w:sz w:val="28"/>
          <w:szCs w:val="28"/>
        </w:rPr>
        <w:t>8、服务提供方若需互联网端功能测试，应经中心批准同意，结束后应及时关闭测试系统，删除测试数据，并将结果及时报备中心；</w:t>
      </w:r>
    </w:p>
    <w:p w:rsidR="00BD5838" w:rsidRDefault="00E60759">
      <w:pPr>
        <w:widowControl w:val="0"/>
        <w:spacing w:line="240" w:lineRule="auto"/>
        <w:ind w:firstLineChars="200" w:firstLine="560"/>
        <w:jc w:val="both"/>
        <w:textAlignment w:val="auto"/>
        <w:rPr>
          <w:rFonts w:ascii="仿宋" w:eastAsia="仿宋" w:hAnsi="仿宋" w:cs="仿宋"/>
          <w:sz w:val="28"/>
          <w:szCs w:val="28"/>
        </w:rPr>
      </w:pPr>
      <w:r>
        <w:rPr>
          <w:rFonts w:ascii="仿宋" w:eastAsia="仿宋" w:hAnsi="仿宋" w:cs="仿宋" w:hint="eastAsia"/>
          <w:sz w:val="28"/>
          <w:szCs w:val="28"/>
        </w:rPr>
        <w:t>9、服务提供方通过项目获取到的中心数据禁止超过合同限定范</w:t>
      </w:r>
      <w:r>
        <w:rPr>
          <w:rFonts w:ascii="仿宋" w:eastAsia="仿宋" w:hAnsi="仿宋" w:cs="仿宋" w:hint="eastAsia"/>
          <w:sz w:val="28"/>
          <w:szCs w:val="28"/>
        </w:rPr>
        <w:lastRenderedPageBreak/>
        <w:t>围使用，以及违规转发第三方；</w:t>
      </w:r>
    </w:p>
    <w:p w:rsidR="00BD5838" w:rsidRDefault="00E60759">
      <w:pPr>
        <w:widowControl w:val="0"/>
        <w:spacing w:line="240" w:lineRule="auto"/>
        <w:ind w:firstLineChars="200" w:firstLine="560"/>
        <w:jc w:val="both"/>
        <w:textAlignment w:val="auto"/>
        <w:rPr>
          <w:rFonts w:ascii="仿宋" w:eastAsia="仿宋" w:hAnsi="仿宋" w:cs="仿宋"/>
          <w:sz w:val="28"/>
          <w:szCs w:val="28"/>
        </w:rPr>
      </w:pPr>
      <w:r>
        <w:rPr>
          <w:rFonts w:ascii="仿宋" w:eastAsia="仿宋" w:hAnsi="仿宋" w:cs="仿宋" w:hint="eastAsia"/>
          <w:sz w:val="28"/>
          <w:szCs w:val="28"/>
        </w:rPr>
        <w:t>10、服务提供方应按中心规定申请数据服务接口，加强认证和鉴权防护，保护中心敏感数据不被泄露；</w:t>
      </w:r>
    </w:p>
    <w:p w:rsidR="00BD5838" w:rsidRDefault="00E60759">
      <w:pPr>
        <w:widowControl w:val="0"/>
        <w:spacing w:line="240" w:lineRule="auto"/>
        <w:ind w:firstLineChars="200" w:firstLine="560"/>
        <w:jc w:val="both"/>
        <w:textAlignment w:val="auto"/>
        <w:rPr>
          <w:rFonts w:ascii="仿宋" w:eastAsia="仿宋" w:hAnsi="仿宋" w:cs="仿宋"/>
          <w:sz w:val="28"/>
          <w:szCs w:val="28"/>
        </w:rPr>
      </w:pPr>
      <w:r>
        <w:rPr>
          <w:rFonts w:ascii="仿宋" w:eastAsia="仿宋" w:hAnsi="仿宋" w:cs="仿宋" w:hint="eastAsia"/>
          <w:sz w:val="28"/>
          <w:szCs w:val="28"/>
        </w:rPr>
        <w:t>11、服务提供方禁止将管理后台、数据库服务端口暴露在互联网；</w:t>
      </w:r>
    </w:p>
    <w:p w:rsidR="00BD5838" w:rsidRDefault="00E60759">
      <w:pPr>
        <w:widowControl w:val="0"/>
        <w:spacing w:line="240" w:lineRule="auto"/>
        <w:ind w:firstLineChars="200" w:firstLine="560"/>
        <w:jc w:val="both"/>
        <w:textAlignment w:val="auto"/>
        <w:rPr>
          <w:rFonts w:ascii="仿宋" w:eastAsia="仿宋" w:hAnsi="仿宋" w:cs="仿宋"/>
          <w:sz w:val="28"/>
          <w:szCs w:val="28"/>
        </w:rPr>
      </w:pPr>
      <w:r>
        <w:rPr>
          <w:rFonts w:ascii="仿宋" w:eastAsia="仿宋" w:hAnsi="仿宋" w:cs="仿宋" w:hint="eastAsia"/>
          <w:sz w:val="28"/>
          <w:szCs w:val="28"/>
        </w:rPr>
        <w:t>12、加强对项目人员的安全管理。进入项目前，项目人员应参加安全培训并通过考核，接受背景调查，提供本人无犯罪记录证明，与中心签订保密协议。在测试工作中，禁止将生产数据导入个人电脑、将中心代码或敏感数据泄露或公开。禁止个人私自搭服务端和共享网络、终端跨互联网和政务外网。禁止在互联网传输中心敏感文件。禁止将中心敏感数据外发，或存储在共有云上，数据应脱敏后使用。</w:t>
      </w:r>
    </w:p>
    <w:bookmarkEnd w:id="9"/>
    <w:p w:rsidR="00BD5838" w:rsidRDefault="00E60759">
      <w:pPr>
        <w:pStyle w:val="1"/>
      </w:pPr>
      <w:r>
        <w:rPr>
          <w:rFonts w:hint="eastAsia"/>
        </w:rPr>
        <w:t>备份与恢复</w:t>
      </w:r>
    </w:p>
    <w:p w:rsidR="00BD5838" w:rsidRDefault="00E60759">
      <w:pPr>
        <w:widowControl w:val="0"/>
        <w:spacing w:line="240" w:lineRule="auto"/>
        <w:ind w:firstLineChars="200" w:firstLine="560"/>
        <w:jc w:val="both"/>
        <w:textAlignment w:val="auto"/>
        <w:rPr>
          <w:rFonts w:ascii="仿宋" w:eastAsia="仿宋" w:hAnsi="仿宋" w:cs="仿宋"/>
          <w:sz w:val="28"/>
          <w:szCs w:val="28"/>
        </w:rPr>
      </w:pPr>
      <w:r>
        <w:rPr>
          <w:rFonts w:ascii="仿宋" w:eastAsia="仿宋" w:hAnsi="仿宋" w:cs="仿宋" w:hint="eastAsia"/>
          <w:sz w:val="28"/>
          <w:szCs w:val="28"/>
        </w:rPr>
        <w:t>1、服务提供方在开展等保测评及相关服务前，需告知用户信息系统可能遇到的数据安全风险，提示用户做好数据备份与恢复工作。</w:t>
      </w:r>
    </w:p>
    <w:p w:rsidR="00BD5838" w:rsidRDefault="00E60759">
      <w:pPr>
        <w:widowControl w:val="0"/>
        <w:spacing w:line="240" w:lineRule="auto"/>
        <w:ind w:firstLineChars="200" w:firstLine="560"/>
        <w:jc w:val="both"/>
        <w:textAlignment w:val="auto"/>
        <w:rPr>
          <w:rFonts w:ascii="仿宋" w:eastAsia="仿宋" w:hAnsi="仿宋" w:cs="仿宋"/>
          <w:sz w:val="28"/>
          <w:szCs w:val="28"/>
        </w:rPr>
      </w:pPr>
      <w:r>
        <w:rPr>
          <w:rFonts w:ascii="仿宋" w:eastAsia="仿宋" w:hAnsi="仿宋" w:cs="仿宋" w:hint="eastAsia"/>
          <w:sz w:val="28"/>
          <w:szCs w:val="28"/>
        </w:rPr>
        <w:t>2、服务提供方需配合用户采取应对措施以规避服务过程中可能出现的信息系统数据安全风险。</w:t>
      </w:r>
    </w:p>
    <w:p w:rsidR="00BD5838" w:rsidRDefault="00E60759">
      <w:pPr>
        <w:pStyle w:val="1"/>
      </w:pPr>
      <w:r>
        <w:t>项目的变更、解除和终止</w:t>
      </w:r>
    </w:p>
    <w:p w:rsidR="00BD5838" w:rsidRDefault="00E60759">
      <w:pPr>
        <w:ind w:firstLineChars="200" w:firstLine="560"/>
        <w:rPr>
          <w:rFonts w:ascii="仿宋" w:eastAsia="仿宋" w:hAnsi="仿宋" w:cs="仿宋"/>
          <w:sz w:val="28"/>
          <w:szCs w:val="28"/>
        </w:rPr>
      </w:pPr>
      <w:r>
        <w:rPr>
          <w:rFonts w:ascii="仿宋" w:eastAsia="仿宋" w:hAnsi="仿宋" w:cs="仿宋" w:hint="eastAsia"/>
          <w:sz w:val="28"/>
          <w:szCs w:val="28"/>
        </w:rPr>
        <w:t>如果服务提供方丧失履约能力、发生资不抵债或进入破产程序，招标单位可在任何时候以书面形式通知服务提供方终止本项目</w:t>
      </w:r>
      <w:r>
        <w:rPr>
          <w:rFonts w:ascii="仿宋" w:eastAsia="仿宋" w:hAnsi="仿宋" w:cs="仿宋" w:hint="eastAsia"/>
          <w:sz w:val="28"/>
          <w:szCs w:val="28"/>
        </w:rPr>
        <w:lastRenderedPageBreak/>
        <w:t>的执行而不给予服务提供方补偿。该终止本项目将不损害或影响招标单位已经采取或将要采取任何行动或补救措施的权利。</w:t>
      </w:r>
    </w:p>
    <w:p w:rsidR="00BD5838" w:rsidRDefault="00E60759">
      <w:pPr>
        <w:ind w:firstLineChars="200" w:firstLine="560"/>
        <w:rPr>
          <w:rFonts w:ascii="仿宋" w:eastAsia="仿宋" w:hAnsi="仿宋" w:cs="仿宋"/>
          <w:sz w:val="28"/>
          <w:szCs w:val="28"/>
        </w:rPr>
      </w:pPr>
      <w:r>
        <w:rPr>
          <w:rFonts w:ascii="仿宋" w:eastAsia="仿宋" w:hAnsi="仿宋" w:cs="仿宋" w:hint="eastAsia"/>
          <w:sz w:val="28"/>
          <w:szCs w:val="28"/>
        </w:rPr>
        <w:t>如遇国家、行业管理部门等机构的有关标准和规定调整的，导致本项目内容须做相应调整时，双方应按照公平、合理的原则共同协商修改本项目对应的合同的相关条款。</w:t>
      </w:r>
    </w:p>
    <w:p w:rsidR="00BD5838" w:rsidRDefault="00E60759">
      <w:pPr>
        <w:pStyle w:val="1"/>
      </w:pPr>
      <w:r>
        <w:rPr>
          <w:rFonts w:hint="eastAsia"/>
        </w:rPr>
        <w:t>保密责任</w:t>
      </w:r>
    </w:p>
    <w:p w:rsidR="00BD5838" w:rsidRDefault="00E60759">
      <w:pPr>
        <w:ind w:firstLineChars="200" w:firstLine="560"/>
        <w:rPr>
          <w:rFonts w:ascii="仿宋" w:eastAsia="仿宋" w:hAnsi="仿宋" w:cs="仿宋"/>
          <w:sz w:val="28"/>
          <w:szCs w:val="28"/>
        </w:rPr>
      </w:pPr>
      <w:r>
        <w:rPr>
          <w:rFonts w:ascii="仿宋" w:eastAsia="仿宋" w:hAnsi="仿宋" w:cs="仿宋" w:hint="eastAsia"/>
          <w:sz w:val="28"/>
          <w:szCs w:val="28"/>
        </w:rPr>
        <w:t>1、中标人因履行本项目而知悉的所有数据、信息和资料（包括但不限于账号信息、图表、文字、计算过程、任何形式的文件、访谈记录、现场实测数据、采购人相关工作程序等）以及因履行本项目而形成的数据、信息和任何形式的工作成果，均是采购人要求保密的信息。未经采购人书面同意，中标人不得对外泄露采购人要求保密的信息，不得用于其他用途，否则中标人需承担由此引起的法律责任和经济责任，包括但不限于直接损失、间接损失、律师费、诉讼费/仲裁费、调查费、公证费等。</w:t>
      </w:r>
    </w:p>
    <w:p w:rsidR="00BD5838" w:rsidRDefault="00E60759">
      <w:pPr>
        <w:ind w:firstLineChars="200" w:firstLine="560"/>
        <w:rPr>
          <w:rFonts w:ascii="仿宋" w:eastAsia="仿宋" w:hAnsi="仿宋" w:cs="仿宋"/>
          <w:sz w:val="28"/>
          <w:szCs w:val="28"/>
        </w:rPr>
      </w:pPr>
      <w:r>
        <w:rPr>
          <w:rFonts w:ascii="仿宋" w:eastAsia="仿宋" w:hAnsi="仿宋" w:cs="仿宋" w:hint="eastAsia"/>
          <w:sz w:val="28"/>
          <w:szCs w:val="28"/>
        </w:rPr>
        <w:t>2、中标人应采取必要的有效措施保证其参与本项目的人员（包括中标人聘用的人员、借调的人员、实习的人员）无论是在职或离职后，以及中标人的合作方无论是合作中或合作终止后，都能够履行本项目约定的保密义务。若中标人人员或中标人合作方违反保密规定，中标人应承担连带责任。</w:t>
      </w:r>
    </w:p>
    <w:p w:rsidR="00BD5838" w:rsidRDefault="00E60759">
      <w:pPr>
        <w:ind w:firstLineChars="200" w:firstLine="560"/>
        <w:rPr>
          <w:rFonts w:ascii="仿宋" w:eastAsia="仿宋" w:hAnsi="仿宋" w:cs="仿宋"/>
          <w:sz w:val="28"/>
          <w:szCs w:val="28"/>
        </w:rPr>
      </w:pPr>
      <w:r>
        <w:rPr>
          <w:rFonts w:ascii="仿宋" w:eastAsia="仿宋" w:hAnsi="仿宋" w:cs="仿宋" w:hint="eastAsia"/>
          <w:sz w:val="28"/>
          <w:szCs w:val="28"/>
        </w:rPr>
        <w:lastRenderedPageBreak/>
        <w:t>3、中标人（含中标人参与本项目的人员以及其合作方）未经采购方书面许可，不得以任何形式自行使用或以任何方式向第三方披露、转让、授权、出售与本项目有关的技术成果、计算机软件、源代码、策划文档、技术诀窍、秘密信息、技术资料和其他文件。</w:t>
      </w:r>
    </w:p>
    <w:p w:rsidR="00BD5838" w:rsidRDefault="00E60759">
      <w:pPr>
        <w:ind w:firstLineChars="200" w:firstLine="560"/>
        <w:rPr>
          <w:rFonts w:ascii="仿宋" w:eastAsia="仿宋" w:hAnsi="仿宋" w:cs="仿宋"/>
          <w:sz w:val="28"/>
          <w:szCs w:val="28"/>
        </w:rPr>
      </w:pPr>
      <w:r>
        <w:rPr>
          <w:rFonts w:ascii="仿宋" w:eastAsia="仿宋" w:hAnsi="仿宋" w:cs="仿宋" w:hint="eastAsia"/>
          <w:sz w:val="28"/>
          <w:szCs w:val="28"/>
        </w:rPr>
        <w:t>4、以上内容的保密期限自中标人知悉保密信息起始至保密信息被合法公开之日止。</w:t>
      </w:r>
    </w:p>
    <w:p w:rsidR="00BD5838" w:rsidRDefault="00E60759">
      <w:pPr>
        <w:ind w:firstLineChars="200" w:firstLine="560"/>
        <w:rPr>
          <w:rFonts w:ascii="仿宋" w:eastAsia="仿宋" w:hAnsi="仿宋" w:cs="仿宋"/>
          <w:sz w:val="28"/>
          <w:szCs w:val="28"/>
        </w:rPr>
      </w:pPr>
      <w:r>
        <w:rPr>
          <w:rFonts w:ascii="仿宋" w:eastAsia="仿宋" w:hAnsi="仿宋" w:cs="仿宋" w:hint="eastAsia"/>
          <w:sz w:val="28"/>
          <w:szCs w:val="28"/>
        </w:rPr>
        <w:t>5、中标人对采购人提拱的临时使用账号要保密，不得公开，对组件开发的账号密码需进行加密，避免信息安全的泄露。未经采购人的同意不得利用采购人的网络及平台进行短信、彩信、微信发送,造成的一切后果由中标人负责。</w:t>
      </w:r>
    </w:p>
    <w:p w:rsidR="00BD5838" w:rsidRDefault="00E60759">
      <w:pPr>
        <w:ind w:firstLineChars="200" w:firstLine="560"/>
        <w:rPr>
          <w:rFonts w:ascii="仿宋" w:eastAsia="仿宋" w:hAnsi="仿宋" w:cs="仿宋"/>
          <w:sz w:val="28"/>
          <w:szCs w:val="28"/>
        </w:rPr>
      </w:pPr>
      <w:r>
        <w:rPr>
          <w:rFonts w:ascii="仿宋" w:eastAsia="仿宋" w:hAnsi="仿宋" w:cs="仿宋" w:hint="eastAsia"/>
          <w:sz w:val="28"/>
          <w:szCs w:val="28"/>
        </w:rPr>
        <w:t>运维过程中标人如出现失、窃密事情，参照网络和数据安全事件处罚措施同等处置，具体处罚措施由中心保密管理部门确定。</w:t>
      </w:r>
    </w:p>
    <w:p w:rsidR="00BD5838" w:rsidRDefault="00E60759">
      <w:pPr>
        <w:pStyle w:val="1"/>
      </w:pPr>
      <w:r>
        <w:rPr>
          <w:rFonts w:hint="eastAsia"/>
        </w:rPr>
        <w:t>关于转让和分包的规定</w:t>
      </w:r>
    </w:p>
    <w:bookmarkEnd w:id="10"/>
    <w:p w:rsidR="00BD5838" w:rsidRDefault="00E60759">
      <w:pPr>
        <w:ind w:firstLineChars="200" w:firstLine="560"/>
        <w:rPr>
          <w:rFonts w:ascii="仿宋" w:eastAsia="仿宋" w:hAnsi="仿宋" w:cs="仿宋"/>
          <w:sz w:val="28"/>
          <w:szCs w:val="28"/>
        </w:rPr>
      </w:pPr>
      <w:r>
        <w:rPr>
          <w:rFonts w:ascii="仿宋" w:eastAsia="仿宋" w:hAnsi="仿宋" w:cs="仿宋" w:hint="eastAsia"/>
          <w:sz w:val="28"/>
          <w:szCs w:val="28"/>
        </w:rPr>
        <w:t>本项目不得转让，不得分包。</w:t>
      </w:r>
    </w:p>
    <w:p w:rsidR="00BD5838" w:rsidRDefault="00BD5838" w:rsidP="00593710">
      <w:pPr>
        <w:pStyle w:val="1"/>
        <w:numPr>
          <w:ilvl w:val="0"/>
          <w:numId w:val="0"/>
        </w:numPr>
      </w:pPr>
    </w:p>
    <w:sectPr w:rsidR="00BD5838">
      <w:footerReference w:type="default" r:id="rId7"/>
      <w:pgSz w:w="11906" w:h="16838"/>
      <w:pgMar w:top="1440" w:right="1797" w:bottom="1985"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4CEA" w:rsidRDefault="00614CEA">
      <w:pPr>
        <w:spacing w:line="240" w:lineRule="auto"/>
      </w:pPr>
      <w:r>
        <w:separator/>
      </w:r>
    </w:p>
  </w:endnote>
  <w:endnote w:type="continuationSeparator" w:id="0">
    <w:p w:rsidR="00614CEA" w:rsidRDefault="00614C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
    <w:altName w:val="宋体"/>
    <w:charset w:val="00"/>
    <w:family w:val="roman"/>
    <w:pitch w:val="default"/>
    <w:sig w:usb0="00000000" w:usb1="00000000" w:usb2="00000000"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方正小标宋_GBK">
    <w:altName w:val="微软雅黑"/>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
    </w:sdtPr>
    <w:sdtEndPr/>
    <w:sdtContent>
      <w:p w:rsidR="00BD5838" w:rsidRDefault="00E60759">
        <w:pPr>
          <w:pStyle w:val="ac"/>
        </w:pPr>
        <w:r>
          <w:fldChar w:fldCharType="begin"/>
        </w:r>
        <w:r>
          <w:instrText>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4CEA" w:rsidRDefault="00614CEA">
      <w:r>
        <w:separator/>
      </w:r>
    </w:p>
  </w:footnote>
  <w:footnote w:type="continuationSeparator" w:id="0">
    <w:p w:rsidR="00614CEA" w:rsidRDefault="00614C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53794B"/>
    <w:multiLevelType w:val="singleLevel"/>
    <w:tmpl w:val="2753794B"/>
    <w:lvl w:ilvl="0">
      <w:start w:val="1"/>
      <w:numFmt w:val="decimal"/>
      <w:suff w:val="nothing"/>
      <w:lvlText w:val="%1、"/>
      <w:lvlJc w:val="left"/>
    </w:lvl>
  </w:abstractNum>
  <w:abstractNum w:abstractNumId="1" w15:restartNumberingAfterBreak="0">
    <w:nsid w:val="3B422F4D"/>
    <w:multiLevelType w:val="singleLevel"/>
    <w:tmpl w:val="3B422F4D"/>
    <w:lvl w:ilvl="0">
      <w:start w:val="1"/>
      <w:numFmt w:val="decimal"/>
      <w:pStyle w:val="a"/>
      <w:suff w:val="nothing"/>
      <w:lvlText w:val="%1、"/>
      <w:lvlJc w:val="left"/>
    </w:lvl>
  </w:abstractNum>
  <w:abstractNum w:abstractNumId="2" w15:restartNumberingAfterBreak="0">
    <w:nsid w:val="4D28FE10"/>
    <w:multiLevelType w:val="singleLevel"/>
    <w:tmpl w:val="4D28FE10"/>
    <w:lvl w:ilvl="0">
      <w:start w:val="1"/>
      <w:numFmt w:val="decimal"/>
      <w:suff w:val="nothing"/>
      <w:lvlText w:val="%1、"/>
      <w:lvlJc w:val="left"/>
    </w:lvl>
  </w:abstractNum>
  <w:abstractNum w:abstractNumId="3" w15:restartNumberingAfterBreak="0">
    <w:nsid w:val="6BD45F8F"/>
    <w:multiLevelType w:val="multilevel"/>
    <w:tmpl w:val="6BD45F8F"/>
    <w:lvl w:ilvl="0">
      <w:start w:val="1"/>
      <w:numFmt w:val="chineseCountingThousand"/>
      <w:pStyle w:val="1"/>
      <w:suff w:val="space"/>
      <w:lvlText w:val="%1、"/>
      <w:lvlJc w:val="left"/>
      <w:pPr>
        <w:ind w:left="0" w:firstLine="0"/>
      </w:pPr>
      <w:rPr>
        <w:rFonts w:ascii="仿宋" w:eastAsia="仿宋" w:hAnsi="仿宋" w:cs="仿宋" w:hint="eastAsia"/>
        <w:b/>
        <w:i w:val="0"/>
        <w:sz w:val="32"/>
        <w:szCs w:val="32"/>
        <w:lang w:val="en-US"/>
      </w:rPr>
    </w:lvl>
    <w:lvl w:ilvl="1">
      <w:start w:val="1"/>
      <w:numFmt w:val="decimal"/>
      <w:pStyle w:val="2"/>
      <w:isLgl/>
      <w:suff w:val="space"/>
      <w:lvlText w:val="%1.%2 "/>
      <w:lvlJc w:val="left"/>
      <w:pPr>
        <w:ind w:left="0" w:firstLine="0"/>
      </w:pPr>
      <w:rPr>
        <w:rFonts w:ascii="Times New Roman" w:eastAsia="宋体" w:hAnsi="Times New Roman" w:hint="default"/>
        <w:b/>
        <w:i w:val="0"/>
        <w:sz w:val="30"/>
      </w:rPr>
    </w:lvl>
    <w:lvl w:ilvl="2">
      <w:start w:val="1"/>
      <w:numFmt w:val="decimal"/>
      <w:pStyle w:val="3"/>
      <w:isLgl/>
      <w:suff w:val="space"/>
      <w:lvlText w:val="%1.%2.%3 "/>
      <w:lvlJc w:val="left"/>
      <w:pPr>
        <w:ind w:left="0" w:firstLine="0"/>
      </w:pPr>
      <w:rPr>
        <w:rFonts w:ascii="Times New Roman" w:eastAsia="仿宋" w:hAnsi="Times New Roman" w:hint="default"/>
        <w:b/>
        <w:i w:val="0"/>
        <w:sz w:val="28"/>
      </w:rPr>
    </w:lvl>
    <w:lvl w:ilvl="3">
      <w:start w:val="1"/>
      <w:numFmt w:val="decimal"/>
      <w:pStyle w:val="4"/>
      <w:isLgl/>
      <w:suff w:val="nothing"/>
      <w:lvlText w:val="%1.%2.%3.%4、"/>
      <w:lvlJc w:val="left"/>
      <w:pPr>
        <w:ind w:left="0" w:firstLine="0"/>
      </w:pPr>
      <w:rPr>
        <w:rFonts w:ascii="Times New Roman" w:eastAsia="宋体" w:hAnsi="Times New Roman" w:hint="default"/>
        <w:b/>
        <w:i w:val="0"/>
        <w:sz w:val="24"/>
      </w:rPr>
    </w:lvl>
    <w:lvl w:ilvl="4">
      <w:start w:val="1"/>
      <w:numFmt w:val="decimal"/>
      <w:pStyle w:val="5"/>
      <w:isLgl/>
      <w:suff w:val="nothing"/>
      <w:lvlText w:val="%1.%2.%3.%4.%5、"/>
      <w:lvlJc w:val="left"/>
      <w:pPr>
        <w:ind w:left="0" w:firstLine="0"/>
      </w:pPr>
      <w:rPr>
        <w:rFonts w:ascii="Times New Roman" w:eastAsia="宋体" w:hAnsi="Times New Roman" w:hint="default"/>
        <w:b/>
        <w:i w:val="0"/>
        <w:sz w:val="21"/>
      </w:rPr>
    </w:lvl>
    <w:lvl w:ilvl="5">
      <w:start w:val="1"/>
      <w:numFmt w:val="decimal"/>
      <w:pStyle w:val="6"/>
      <w:isLgl/>
      <w:suff w:val="nothing"/>
      <w:lvlText w:val="%1.%2.%3.%4.%5.%6、"/>
      <w:lvlJc w:val="left"/>
      <w:pPr>
        <w:ind w:left="0" w:firstLine="0"/>
      </w:pPr>
      <w:rPr>
        <w:rFonts w:ascii="Times New Roman" w:eastAsia="宋体" w:hAnsi="Times New Roman" w:hint="default"/>
        <w:b/>
        <w:i w:val="0"/>
        <w:sz w:val="21"/>
      </w:rPr>
    </w:lvl>
    <w:lvl w:ilvl="6">
      <w:start w:val="1"/>
      <w:numFmt w:val="decimal"/>
      <w:pStyle w:val="7"/>
      <w:isLgl/>
      <w:suff w:val="nothing"/>
      <w:lvlText w:val="%1.%2.%3.%4.%5.%6.%7、"/>
      <w:lvlJc w:val="left"/>
      <w:pPr>
        <w:ind w:left="0" w:firstLine="0"/>
      </w:pPr>
      <w:rPr>
        <w:rFonts w:ascii="Times New Roman" w:eastAsia="宋体" w:hAnsi="Times New Roman" w:hint="default"/>
        <w:b/>
        <w:i w:val="0"/>
        <w:sz w:val="21"/>
      </w:rPr>
    </w:lvl>
    <w:lvl w:ilvl="7">
      <w:start w:val="1"/>
      <w:numFmt w:val="decimal"/>
      <w:pStyle w:val="8"/>
      <w:isLgl/>
      <w:suff w:val="nothing"/>
      <w:lvlText w:val="%1.%2.%3.%4.%5.%6.%7.%8、"/>
      <w:lvlJc w:val="left"/>
      <w:pPr>
        <w:ind w:left="0" w:firstLine="0"/>
      </w:pPr>
      <w:rPr>
        <w:rFonts w:ascii="Times New Roman" w:eastAsia="宋体" w:hAnsi="Times New Roman" w:hint="default"/>
        <w:b/>
        <w:i w:val="0"/>
        <w:sz w:val="21"/>
      </w:rPr>
    </w:lvl>
    <w:lvl w:ilvl="8">
      <w:start w:val="1"/>
      <w:numFmt w:val="decimal"/>
      <w:pStyle w:val="9"/>
      <w:isLgl/>
      <w:suff w:val="nothing"/>
      <w:lvlText w:val="%1.%2.%3.%4.%5.%6.%7.%8.%9、"/>
      <w:lvlJc w:val="left"/>
      <w:pPr>
        <w:ind w:left="0" w:firstLine="0"/>
      </w:pPr>
      <w:rPr>
        <w:rFonts w:ascii="Times New Roman" w:eastAsia="宋体" w:hAnsi="Times New Roman" w:hint="default"/>
        <w:b/>
        <w:i w:val="0"/>
        <w:sz w:val="21"/>
      </w:rPr>
    </w:lvl>
  </w:abstractNum>
  <w:num w:numId="1">
    <w:abstractNumId w:val="3"/>
    <w:lvlOverride w:ilvl="0">
      <w:lvl w:ilvl="0">
        <w:start w:val="1"/>
        <w:numFmt w:val="chineseCountingThousand"/>
        <w:pStyle w:val="1"/>
        <w:suff w:val="space"/>
        <w:lvlText w:val="%1、"/>
        <w:lvlJc w:val="left"/>
        <w:pPr>
          <w:ind w:left="0" w:firstLine="0"/>
        </w:pPr>
        <w:rPr>
          <w:rFonts w:ascii="仿宋" w:eastAsia="仿宋" w:hAnsi="仿宋" w:cs="仿宋" w:hint="eastAsia"/>
          <w:b/>
          <w:i w:val="0"/>
          <w:sz w:val="32"/>
          <w:szCs w:val="32"/>
        </w:rPr>
      </w:lvl>
    </w:lvlOverride>
    <w:lvlOverride w:ilvl="1">
      <w:lvl w:ilvl="1" w:tentative="1">
        <w:start w:val="1"/>
        <w:numFmt w:val="decimal"/>
        <w:pStyle w:val="2"/>
        <w:isLgl/>
        <w:suff w:val="space"/>
        <w:lvlText w:val="%1.%2"/>
        <w:lvlJc w:val="left"/>
        <w:pPr>
          <w:ind w:left="0" w:firstLine="0"/>
        </w:pPr>
        <w:rPr>
          <w:rFonts w:ascii="Times New Roman" w:eastAsia="宋体" w:hAnsi="Times New Roman" w:hint="default"/>
          <w:b/>
          <w:i w:val="0"/>
          <w:sz w:val="30"/>
        </w:rPr>
      </w:lvl>
    </w:lvlOverride>
    <w:lvlOverride w:ilvl="2">
      <w:lvl w:ilvl="2" w:tentative="1">
        <w:start w:val="1"/>
        <w:numFmt w:val="decimal"/>
        <w:pStyle w:val="3"/>
        <w:isLgl/>
        <w:suff w:val="space"/>
        <w:lvlText w:val="%1.%2.%3"/>
        <w:lvlJc w:val="left"/>
        <w:pPr>
          <w:ind w:left="0" w:firstLine="0"/>
        </w:pPr>
        <w:rPr>
          <w:rFonts w:ascii="Times New Roman" w:eastAsia="仿宋" w:hAnsi="Times New Roman" w:hint="default"/>
          <w:b/>
          <w:i w:val="0"/>
          <w:sz w:val="28"/>
        </w:rPr>
      </w:lvl>
    </w:lvlOverride>
    <w:lvlOverride w:ilvl="3">
      <w:lvl w:ilvl="3" w:tentative="1">
        <w:start w:val="1"/>
        <w:numFmt w:val="decimal"/>
        <w:pStyle w:val="4"/>
        <w:isLgl/>
        <w:suff w:val="nothing"/>
        <w:lvlText w:val="%1.%2.%3.%4、"/>
        <w:lvlJc w:val="left"/>
        <w:pPr>
          <w:ind w:left="0" w:firstLine="0"/>
        </w:pPr>
        <w:rPr>
          <w:rFonts w:ascii="Times New Roman" w:eastAsia="宋体" w:hAnsi="Times New Roman" w:hint="default"/>
          <w:b/>
          <w:i w:val="0"/>
          <w:sz w:val="24"/>
        </w:rPr>
      </w:lvl>
    </w:lvlOverride>
    <w:lvlOverride w:ilvl="4">
      <w:lvl w:ilvl="4" w:tentative="1">
        <w:start w:val="1"/>
        <w:numFmt w:val="decimal"/>
        <w:pStyle w:val="5"/>
        <w:isLgl/>
        <w:suff w:val="nothing"/>
        <w:lvlText w:val="%1.%2.%3.%4.%5、"/>
        <w:lvlJc w:val="left"/>
        <w:pPr>
          <w:ind w:left="0" w:firstLine="0"/>
        </w:pPr>
        <w:rPr>
          <w:rFonts w:ascii="Times New Roman" w:eastAsia="宋体" w:hAnsi="Times New Roman" w:hint="default"/>
          <w:b/>
          <w:i w:val="0"/>
          <w:sz w:val="21"/>
        </w:rPr>
      </w:lvl>
    </w:lvlOverride>
    <w:lvlOverride w:ilvl="5">
      <w:lvl w:ilvl="5" w:tentative="1">
        <w:start w:val="1"/>
        <w:numFmt w:val="decimal"/>
        <w:pStyle w:val="6"/>
        <w:isLgl/>
        <w:suff w:val="nothing"/>
        <w:lvlText w:val="%1.%2.%3.%4.%5.%6、"/>
        <w:lvlJc w:val="left"/>
        <w:pPr>
          <w:ind w:left="0" w:firstLine="0"/>
        </w:pPr>
        <w:rPr>
          <w:rFonts w:ascii="Times New Roman" w:eastAsia="宋体" w:hAnsi="Times New Roman" w:hint="default"/>
          <w:b/>
          <w:i w:val="0"/>
          <w:sz w:val="21"/>
        </w:rPr>
      </w:lvl>
    </w:lvlOverride>
    <w:lvlOverride w:ilvl="6">
      <w:lvl w:ilvl="6" w:tentative="1">
        <w:start w:val="1"/>
        <w:numFmt w:val="decimal"/>
        <w:pStyle w:val="7"/>
        <w:isLgl/>
        <w:suff w:val="nothing"/>
        <w:lvlText w:val="%1.%2.%3.%4.%5.%6.%7、"/>
        <w:lvlJc w:val="left"/>
        <w:pPr>
          <w:ind w:left="0" w:firstLine="0"/>
        </w:pPr>
        <w:rPr>
          <w:rFonts w:ascii="Times New Roman" w:eastAsia="宋体" w:hAnsi="Times New Roman" w:hint="default"/>
          <w:b/>
          <w:i w:val="0"/>
          <w:sz w:val="21"/>
        </w:rPr>
      </w:lvl>
    </w:lvlOverride>
    <w:lvlOverride w:ilvl="7">
      <w:lvl w:ilvl="7" w:tentative="1">
        <w:start w:val="1"/>
        <w:numFmt w:val="decimal"/>
        <w:pStyle w:val="8"/>
        <w:isLgl/>
        <w:suff w:val="nothing"/>
        <w:lvlText w:val="%1.%2.%3.%4.%5.%6.%7.%8、"/>
        <w:lvlJc w:val="left"/>
        <w:pPr>
          <w:ind w:left="0" w:firstLine="0"/>
        </w:pPr>
        <w:rPr>
          <w:rFonts w:ascii="Times New Roman" w:eastAsia="宋体" w:hAnsi="Times New Roman" w:hint="default"/>
          <w:b/>
          <w:i w:val="0"/>
          <w:sz w:val="21"/>
        </w:rPr>
      </w:lvl>
    </w:lvlOverride>
    <w:lvlOverride w:ilvl="8">
      <w:lvl w:ilvl="8" w:tentative="1">
        <w:start w:val="1"/>
        <w:numFmt w:val="decimal"/>
        <w:pStyle w:val="9"/>
        <w:isLgl/>
        <w:suff w:val="nothing"/>
        <w:lvlText w:val="%1.%2.%3.%4.%5.%6.%7.%8.%9、"/>
        <w:lvlJc w:val="left"/>
        <w:pPr>
          <w:ind w:left="0" w:firstLine="0"/>
        </w:pPr>
        <w:rPr>
          <w:rFonts w:ascii="Times New Roman" w:eastAsia="宋体" w:hAnsi="Times New Roman" w:hint="default"/>
          <w:b/>
          <w:i w:val="0"/>
          <w:sz w:val="21"/>
        </w:rPr>
      </w:lvl>
    </w:lvlOverride>
  </w:num>
  <w:num w:numId="2">
    <w:abstractNumId w:val="3"/>
    <w:lvlOverride w:ilvl="0">
      <w:lvl w:ilvl="0" w:tentative="1">
        <w:start w:val="1"/>
        <w:numFmt w:val="chineseCountingThousand"/>
        <w:pStyle w:val="1"/>
        <w:suff w:val="space"/>
        <w:lvlText w:val="%1、"/>
        <w:lvlJc w:val="left"/>
        <w:pPr>
          <w:ind w:left="0" w:firstLine="0"/>
        </w:pPr>
        <w:rPr>
          <w:rFonts w:ascii="仿宋" w:eastAsia="仿宋" w:hAnsi="仿宋" w:cs="仿宋" w:hint="eastAsia"/>
          <w:b/>
          <w:i w:val="0"/>
          <w:sz w:val="32"/>
          <w:szCs w:val="32"/>
        </w:rPr>
      </w:lvl>
    </w:lvlOverride>
    <w:lvlOverride w:ilvl="1">
      <w:lvl w:ilvl="1">
        <w:start w:val="1"/>
        <w:numFmt w:val="decimal"/>
        <w:pStyle w:val="2"/>
        <w:isLgl/>
        <w:suff w:val="space"/>
        <w:lvlText w:val="%1.%2"/>
        <w:lvlJc w:val="left"/>
        <w:pPr>
          <w:ind w:left="425" w:firstLine="0"/>
        </w:pPr>
        <w:rPr>
          <w:rFonts w:ascii="Times New Roman" w:eastAsia="宋体" w:hAnsi="Times New Roman" w:hint="default"/>
          <w:b/>
          <w:i w:val="0"/>
          <w:sz w:val="30"/>
        </w:rPr>
      </w:lvl>
    </w:lvlOverride>
    <w:lvlOverride w:ilvl="2">
      <w:lvl w:ilvl="2" w:tentative="1">
        <w:start w:val="1"/>
        <w:numFmt w:val="decimal"/>
        <w:pStyle w:val="3"/>
        <w:isLgl/>
        <w:suff w:val="space"/>
        <w:lvlText w:val="%1.%2.%3 "/>
        <w:lvlJc w:val="left"/>
        <w:pPr>
          <w:ind w:left="0" w:firstLine="0"/>
        </w:pPr>
        <w:rPr>
          <w:rFonts w:ascii="Times New Roman" w:eastAsia="仿宋" w:hAnsi="Times New Roman" w:hint="default"/>
          <w:b/>
          <w:i w:val="0"/>
          <w:sz w:val="28"/>
        </w:rPr>
      </w:lvl>
    </w:lvlOverride>
    <w:lvlOverride w:ilvl="3">
      <w:lvl w:ilvl="3" w:tentative="1">
        <w:start w:val="1"/>
        <w:numFmt w:val="decimal"/>
        <w:pStyle w:val="4"/>
        <w:isLgl/>
        <w:suff w:val="nothing"/>
        <w:lvlText w:val="%1.%2.%3.%4、"/>
        <w:lvlJc w:val="left"/>
        <w:pPr>
          <w:ind w:left="0" w:firstLine="0"/>
        </w:pPr>
        <w:rPr>
          <w:rFonts w:ascii="Times New Roman" w:eastAsia="宋体" w:hAnsi="Times New Roman" w:hint="default"/>
          <w:b/>
          <w:i w:val="0"/>
          <w:sz w:val="24"/>
        </w:rPr>
      </w:lvl>
    </w:lvlOverride>
    <w:lvlOverride w:ilvl="4">
      <w:lvl w:ilvl="4" w:tentative="1">
        <w:start w:val="1"/>
        <w:numFmt w:val="decimal"/>
        <w:pStyle w:val="5"/>
        <w:isLgl/>
        <w:suff w:val="nothing"/>
        <w:lvlText w:val="%1.%2.%3.%4.%5、"/>
        <w:lvlJc w:val="left"/>
        <w:pPr>
          <w:ind w:left="0" w:firstLine="0"/>
        </w:pPr>
        <w:rPr>
          <w:rFonts w:ascii="Times New Roman" w:eastAsia="宋体" w:hAnsi="Times New Roman" w:hint="default"/>
          <w:b/>
          <w:i w:val="0"/>
          <w:sz w:val="21"/>
        </w:rPr>
      </w:lvl>
    </w:lvlOverride>
    <w:lvlOverride w:ilvl="5">
      <w:lvl w:ilvl="5" w:tentative="1">
        <w:start w:val="1"/>
        <w:numFmt w:val="decimal"/>
        <w:pStyle w:val="6"/>
        <w:isLgl/>
        <w:suff w:val="nothing"/>
        <w:lvlText w:val="%1.%2.%3.%4.%5.%6、"/>
        <w:lvlJc w:val="left"/>
        <w:pPr>
          <w:ind w:left="0" w:firstLine="0"/>
        </w:pPr>
        <w:rPr>
          <w:rFonts w:ascii="Times New Roman" w:eastAsia="宋体" w:hAnsi="Times New Roman" w:hint="default"/>
          <w:b/>
          <w:i w:val="0"/>
          <w:sz w:val="21"/>
        </w:rPr>
      </w:lvl>
    </w:lvlOverride>
    <w:lvlOverride w:ilvl="6">
      <w:lvl w:ilvl="6" w:tentative="1">
        <w:start w:val="1"/>
        <w:numFmt w:val="decimal"/>
        <w:pStyle w:val="7"/>
        <w:isLgl/>
        <w:suff w:val="nothing"/>
        <w:lvlText w:val="%1.%2.%3.%4.%5.%6.%7、"/>
        <w:lvlJc w:val="left"/>
        <w:pPr>
          <w:ind w:left="0" w:firstLine="0"/>
        </w:pPr>
        <w:rPr>
          <w:rFonts w:ascii="Times New Roman" w:eastAsia="宋体" w:hAnsi="Times New Roman" w:hint="default"/>
          <w:b/>
          <w:i w:val="0"/>
          <w:sz w:val="21"/>
        </w:rPr>
      </w:lvl>
    </w:lvlOverride>
    <w:lvlOverride w:ilvl="7">
      <w:lvl w:ilvl="7" w:tentative="1">
        <w:start w:val="1"/>
        <w:numFmt w:val="decimal"/>
        <w:pStyle w:val="8"/>
        <w:isLgl/>
        <w:suff w:val="nothing"/>
        <w:lvlText w:val="%1.%2.%3.%4.%5.%6.%7.%8、"/>
        <w:lvlJc w:val="left"/>
        <w:pPr>
          <w:ind w:left="0" w:firstLine="0"/>
        </w:pPr>
        <w:rPr>
          <w:rFonts w:ascii="Times New Roman" w:eastAsia="宋体" w:hAnsi="Times New Roman" w:hint="default"/>
          <w:b/>
          <w:i w:val="0"/>
          <w:sz w:val="21"/>
        </w:rPr>
      </w:lvl>
    </w:lvlOverride>
    <w:lvlOverride w:ilvl="8">
      <w:lvl w:ilvl="8" w:tentative="1">
        <w:start w:val="1"/>
        <w:numFmt w:val="decimal"/>
        <w:pStyle w:val="9"/>
        <w:isLgl/>
        <w:suff w:val="nothing"/>
        <w:lvlText w:val="%1.%2.%3.%4.%5.%6.%7.%8.%9、"/>
        <w:lvlJc w:val="left"/>
        <w:pPr>
          <w:ind w:left="0" w:firstLine="0"/>
        </w:pPr>
        <w:rPr>
          <w:rFonts w:ascii="Times New Roman" w:eastAsia="宋体" w:hAnsi="Times New Roman" w:hint="default"/>
          <w:b/>
          <w:i w:val="0"/>
          <w:sz w:val="21"/>
        </w:rPr>
      </w:lvl>
    </w:lvlOverride>
  </w:num>
  <w:num w:numId="3">
    <w:abstractNumId w:val="3"/>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FlMTg4ZjJhMWM0Mzk0MWMwYjE4NzYxMGYzYzQ0N2YifQ=="/>
  </w:docVars>
  <w:rsids>
    <w:rsidRoot w:val="00A65D43"/>
    <w:rsid w:val="99FEDAAD"/>
    <w:rsid w:val="BFD7DF4A"/>
    <w:rsid w:val="DBBA9F65"/>
    <w:rsid w:val="E7BF6AD5"/>
    <w:rsid w:val="EAA741D7"/>
    <w:rsid w:val="FF2BEC26"/>
    <w:rsid w:val="FF99F813"/>
    <w:rsid w:val="FFFECA23"/>
    <w:rsid w:val="00000DE2"/>
    <w:rsid w:val="0000178E"/>
    <w:rsid w:val="000019DB"/>
    <w:rsid w:val="00001BEB"/>
    <w:rsid w:val="00003C92"/>
    <w:rsid w:val="000065B9"/>
    <w:rsid w:val="00006706"/>
    <w:rsid w:val="0000765C"/>
    <w:rsid w:val="00010291"/>
    <w:rsid w:val="0001029A"/>
    <w:rsid w:val="00010372"/>
    <w:rsid w:val="000103BE"/>
    <w:rsid w:val="000118E6"/>
    <w:rsid w:val="00011AF0"/>
    <w:rsid w:val="000123E8"/>
    <w:rsid w:val="0001698A"/>
    <w:rsid w:val="00017F12"/>
    <w:rsid w:val="0002058A"/>
    <w:rsid w:val="00020888"/>
    <w:rsid w:val="00021D9E"/>
    <w:rsid w:val="00022599"/>
    <w:rsid w:val="000237D6"/>
    <w:rsid w:val="00024D1A"/>
    <w:rsid w:val="00024DB6"/>
    <w:rsid w:val="00024DCE"/>
    <w:rsid w:val="00025A0A"/>
    <w:rsid w:val="00025D33"/>
    <w:rsid w:val="0003004E"/>
    <w:rsid w:val="00031146"/>
    <w:rsid w:val="00031E82"/>
    <w:rsid w:val="00032942"/>
    <w:rsid w:val="00032D8E"/>
    <w:rsid w:val="00033D6B"/>
    <w:rsid w:val="00035589"/>
    <w:rsid w:val="00036BD5"/>
    <w:rsid w:val="00036C7A"/>
    <w:rsid w:val="00036DB5"/>
    <w:rsid w:val="00036F32"/>
    <w:rsid w:val="0003740A"/>
    <w:rsid w:val="00040047"/>
    <w:rsid w:val="00040587"/>
    <w:rsid w:val="00042425"/>
    <w:rsid w:val="00042982"/>
    <w:rsid w:val="00043FE2"/>
    <w:rsid w:val="0004402D"/>
    <w:rsid w:val="000452BC"/>
    <w:rsid w:val="00045902"/>
    <w:rsid w:val="00046764"/>
    <w:rsid w:val="00047235"/>
    <w:rsid w:val="00050F0E"/>
    <w:rsid w:val="00051B87"/>
    <w:rsid w:val="000523B0"/>
    <w:rsid w:val="00052709"/>
    <w:rsid w:val="00053259"/>
    <w:rsid w:val="000562EC"/>
    <w:rsid w:val="000572B7"/>
    <w:rsid w:val="000572F4"/>
    <w:rsid w:val="0006010D"/>
    <w:rsid w:val="00060564"/>
    <w:rsid w:val="00060F02"/>
    <w:rsid w:val="000612C9"/>
    <w:rsid w:val="00061333"/>
    <w:rsid w:val="000614E5"/>
    <w:rsid w:val="00061DB6"/>
    <w:rsid w:val="00063896"/>
    <w:rsid w:val="00063D81"/>
    <w:rsid w:val="00063D86"/>
    <w:rsid w:val="000652D0"/>
    <w:rsid w:val="0006673A"/>
    <w:rsid w:val="00067BAE"/>
    <w:rsid w:val="00070646"/>
    <w:rsid w:val="00071034"/>
    <w:rsid w:val="000713A9"/>
    <w:rsid w:val="0007178A"/>
    <w:rsid w:val="000720FA"/>
    <w:rsid w:val="00072DDE"/>
    <w:rsid w:val="00073ED0"/>
    <w:rsid w:val="00074ADF"/>
    <w:rsid w:val="00080220"/>
    <w:rsid w:val="00081035"/>
    <w:rsid w:val="00086BDA"/>
    <w:rsid w:val="00086F1A"/>
    <w:rsid w:val="000912C0"/>
    <w:rsid w:val="00092749"/>
    <w:rsid w:val="00093E3D"/>
    <w:rsid w:val="000940F0"/>
    <w:rsid w:val="000945B3"/>
    <w:rsid w:val="00095CED"/>
    <w:rsid w:val="000977A7"/>
    <w:rsid w:val="000A1FA8"/>
    <w:rsid w:val="000A267E"/>
    <w:rsid w:val="000A28E9"/>
    <w:rsid w:val="000A292B"/>
    <w:rsid w:val="000A3F4F"/>
    <w:rsid w:val="000A4C0C"/>
    <w:rsid w:val="000A535F"/>
    <w:rsid w:val="000A54B0"/>
    <w:rsid w:val="000A76B3"/>
    <w:rsid w:val="000B0604"/>
    <w:rsid w:val="000B0CDA"/>
    <w:rsid w:val="000B0CDE"/>
    <w:rsid w:val="000B0D3B"/>
    <w:rsid w:val="000B291B"/>
    <w:rsid w:val="000B2F16"/>
    <w:rsid w:val="000B36E1"/>
    <w:rsid w:val="000B429D"/>
    <w:rsid w:val="000B43E3"/>
    <w:rsid w:val="000B497C"/>
    <w:rsid w:val="000B7647"/>
    <w:rsid w:val="000B7BBF"/>
    <w:rsid w:val="000C0E2D"/>
    <w:rsid w:val="000C11CE"/>
    <w:rsid w:val="000C229F"/>
    <w:rsid w:val="000C257D"/>
    <w:rsid w:val="000C33CF"/>
    <w:rsid w:val="000C39D4"/>
    <w:rsid w:val="000C40E3"/>
    <w:rsid w:val="000C531B"/>
    <w:rsid w:val="000C5CFE"/>
    <w:rsid w:val="000C71CB"/>
    <w:rsid w:val="000D1393"/>
    <w:rsid w:val="000D2909"/>
    <w:rsid w:val="000D3CE6"/>
    <w:rsid w:val="000D4EF2"/>
    <w:rsid w:val="000D6775"/>
    <w:rsid w:val="000D6F29"/>
    <w:rsid w:val="000E0768"/>
    <w:rsid w:val="000E0C83"/>
    <w:rsid w:val="000E208A"/>
    <w:rsid w:val="000E2096"/>
    <w:rsid w:val="000E2143"/>
    <w:rsid w:val="000E3E41"/>
    <w:rsid w:val="000E3F53"/>
    <w:rsid w:val="000E4B50"/>
    <w:rsid w:val="000E4DAD"/>
    <w:rsid w:val="000E54D9"/>
    <w:rsid w:val="000E63B0"/>
    <w:rsid w:val="000E6E3D"/>
    <w:rsid w:val="000E7BA1"/>
    <w:rsid w:val="000F0056"/>
    <w:rsid w:val="000F0E01"/>
    <w:rsid w:val="000F0F98"/>
    <w:rsid w:val="000F1139"/>
    <w:rsid w:val="000F125C"/>
    <w:rsid w:val="000F1D58"/>
    <w:rsid w:val="000F2BAC"/>
    <w:rsid w:val="000F31FD"/>
    <w:rsid w:val="000F57AB"/>
    <w:rsid w:val="000F78C1"/>
    <w:rsid w:val="00101191"/>
    <w:rsid w:val="001100FE"/>
    <w:rsid w:val="00110788"/>
    <w:rsid w:val="00110C80"/>
    <w:rsid w:val="00113090"/>
    <w:rsid w:val="001136B4"/>
    <w:rsid w:val="00115FB9"/>
    <w:rsid w:val="00116003"/>
    <w:rsid w:val="0011656A"/>
    <w:rsid w:val="00116FFE"/>
    <w:rsid w:val="00120525"/>
    <w:rsid w:val="001206E0"/>
    <w:rsid w:val="00120E27"/>
    <w:rsid w:val="0012161B"/>
    <w:rsid w:val="0012223B"/>
    <w:rsid w:val="00122896"/>
    <w:rsid w:val="00122B4A"/>
    <w:rsid w:val="001233E6"/>
    <w:rsid w:val="00123704"/>
    <w:rsid w:val="001254A1"/>
    <w:rsid w:val="001270CE"/>
    <w:rsid w:val="0012793C"/>
    <w:rsid w:val="00130FCC"/>
    <w:rsid w:val="00132BD6"/>
    <w:rsid w:val="001333AA"/>
    <w:rsid w:val="00133AF7"/>
    <w:rsid w:val="00133DD1"/>
    <w:rsid w:val="00134816"/>
    <w:rsid w:val="00134CF5"/>
    <w:rsid w:val="00137BAC"/>
    <w:rsid w:val="0014051C"/>
    <w:rsid w:val="001406EF"/>
    <w:rsid w:val="0014163D"/>
    <w:rsid w:val="00143450"/>
    <w:rsid w:val="00143588"/>
    <w:rsid w:val="00143ED0"/>
    <w:rsid w:val="00144F47"/>
    <w:rsid w:val="00144FD5"/>
    <w:rsid w:val="0014554B"/>
    <w:rsid w:val="00145FFF"/>
    <w:rsid w:val="00146214"/>
    <w:rsid w:val="00153B14"/>
    <w:rsid w:val="00155BEE"/>
    <w:rsid w:val="00156DC5"/>
    <w:rsid w:val="00157B64"/>
    <w:rsid w:val="00160956"/>
    <w:rsid w:val="0016099D"/>
    <w:rsid w:val="00161340"/>
    <w:rsid w:val="00161474"/>
    <w:rsid w:val="00161EA9"/>
    <w:rsid w:val="00162CCB"/>
    <w:rsid w:val="0016607D"/>
    <w:rsid w:val="00166D53"/>
    <w:rsid w:val="00166E6C"/>
    <w:rsid w:val="001672AA"/>
    <w:rsid w:val="001700E3"/>
    <w:rsid w:val="0017051B"/>
    <w:rsid w:val="00170C9C"/>
    <w:rsid w:val="00171011"/>
    <w:rsid w:val="00171789"/>
    <w:rsid w:val="0017186C"/>
    <w:rsid w:val="00171B58"/>
    <w:rsid w:val="00172318"/>
    <w:rsid w:val="00172A39"/>
    <w:rsid w:val="00173676"/>
    <w:rsid w:val="001746C1"/>
    <w:rsid w:val="001750B1"/>
    <w:rsid w:val="00175D08"/>
    <w:rsid w:val="00177156"/>
    <w:rsid w:val="0018025A"/>
    <w:rsid w:val="001804FB"/>
    <w:rsid w:val="00181B00"/>
    <w:rsid w:val="00181CE2"/>
    <w:rsid w:val="0018286B"/>
    <w:rsid w:val="001828C7"/>
    <w:rsid w:val="001838D8"/>
    <w:rsid w:val="0018431F"/>
    <w:rsid w:val="001844EE"/>
    <w:rsid w:val="00184C81"/>
    <w:rsid w:val="00184CA5"/>
    <w:rsid w:val="00186814"/>
    <w:rsid w:val="00187F2F"/>
    <w:rsid w:val="00190408"/>
    <w:rsid w:val="001933FA"/>
    <w:rsid w:val="00193494"/>
    <w:rsid w:val="00193EBA"/>
    <w:rsid w:val="00194B96"/>
    <w:rsid w:val="00197692"/>
    <w:rsid w:val="00197BEF"/>
    <w:rsid w:val="001A00DB"/>
    <w:rsid w:val="001A072B"/>
    <w:rsid w:val="001A14A2"/>
    <w:rsid w:val="001A177B"/>
    <w:rsid w:val="001A2330"/>
    <w:rsid w:val="001A328B"/>
    <w:rsid w:val="001A3424"/>
    <w:rsid w:val="001A5495"/>
    <w:rsid w:val="001A55FD"/>
    <w:rsid w:val="001A5B63"/>
    <w:rsid w:val="001A6566"/>
    <w:rsid w:val="001A7FBD"/>
    <w:rsid w:val="001B08D1"/>
    <w:rsid w:val="001B1382"/>
    <w:rsid w:val="001B2A4B"/>
    <w:rsid w:val="001B3D72"/>
    <w:rsid w:val="001B410B"/>
    <w:rsid w:val="001B4531"/>
    <w:rsid w:val="001B477C"/>
    <w:rsid w:val="001B62E4"/>
    <w:rsid w:val="001B651B"/>
    <w:rsid w:val="001B65D2"/>
    <w:rsid w:val="001B6DEA"/>
    <w:rsid w:val="001C0AE6"/>
    <w:rsid w:val="001C0EEB"/>
    <w:rsid w:val="001C3789"/>
    <w:rsid w:val="001C5B97"/>
    <w:rsid w:val="001C7ABF"/>
    <w:rsid w:val="001C7D33"/>
    <w:rsid w:val="001D0931"/>
    <w:rsid w:val="001D2178"/>
    <w:rsid w:val="001D33AA"/>
    <w:rsid w:val="001D3CEF"/>
    <w:rsid w:val="001D48D3"/>
    <w:rsid w:val="001D4E54"/>
    <w:rsid w:val="001D7072"/>
    <w:rsid w:val="001D7651"/>
    <w:rsid w:val="001D774F"/>
    <w:rsid w:val="001E120A"/>
    <w:rsid w:val="001E163B"/>
    <w:rsid w:val="001E2A35"/>
    <w:rsid w:val="001E2CF2"/>
    <w:rsid w:val="001E3F42"/>
    <w:rsid w:val="001E4A8B"/>
    <w:rsid w:val="001E4B7D"/>
    <w:rsid w:val="001E67B3"/>
    <w:rsid w:val="001F08A5"/>
    <w:rsid w:val="001F08D8"/>
    <w:rsid w:val="001F0DF5"/>
    <w:rsid w:val="001F2FCF"/>
    <w:rsid w:val="001F36B6"/>
    <w:rsid w:val="001F3EC6"/>
    <w:rsid w:val="001F43A1"/>
    <w:rsid w:val="001F525F"/>
    <w:rsid w:val="001F6254"/>
    <w:rsid w:val="001F6740"/>
    <w:rsid w:val="00202642"/>
    <w:rsid w:val="00202DE2"/>
    <w:rsid w:val="00202F87"/>
    <w:rsid w:val="002036C9"/>
    <w:rsid w:val="00206023"/>
    <w:rsid w:val="002067C1"/>
    <w:rsid w:val="00206A96"/>
    <w:rsid w:val="00206F7D"/>
    <w:rsid w:val="00207781"/>
    <w:rsid w:val="00211E82"/>
    <w:rsid w:val="002125AA"/>
    <w:rsid w:val="00212F21"/>
    <w:rsid w:val="0021349D"/>
    <w:rsid w:val="002142D6"/>
    <w:rsid w:val="0021489A"/>
    <w:rsid w:val="00214F20"/>
    <w:rsid w:val="00215406"/>
    <w:rsid w:val="002162B1"/>
    <w:rsid w:val="00216A67"/>
    <w:rsid w:val="00216D00"/>
    <w:rsid w:val="0022196B"/>
    <w:rsid w:val="00222A1D"/>
    <w:rsid w:val="00222B1E"/>
    <w:rsid w:val="002231D9"/>
    <w:rsid w:val="0022371F"/>
    <w:rsid w:val="00224768"/>
    <w:rsid w:val="00224873"/>
    <w:rsid w:val="00225311"/>
    <w:rsid w:val="00226CD1"/>
    <w:rsid w:val="002270FF"/>
    <w:rsid w:val="00227577"/>
    <w:rsid w:val="002302FD"/>
    <w:rsid w:val="002309BE"/>
    <w:rsid w:val="00230BA1"/>
    <w:rsid w:val="00231537"/>
    <w:rsid w:val="002317F9"/>
    <w:rsid w:val="00231A8F"/>
    <w:rsid w:val="00231DC2"/>
    <w:rsid w:val="00233999"/>
    <w:rsid w:val="00237626"/>
    <w:rsid w:val="00237BC0"/>
    <w:rsid w:val="00240237"/>
    <w:rsid w:val="002408DF"/>
    <w:rsid w:val="002416FA"/>
    <w:rsid w:val="002417CC"/>
    <w:rsid w:val="0024202D"/>
    <w:rsid w:val="00242255"/>
    <w:rsid w:val="00242311"/>
    <w:rsid w:val="002429E4"/>
    <w:rsid w:val="00242D53"/>
    <w:rsid w:val="002435F7"/>
    <w:rsid w:val="0024445C"/>
    <w:rsid w:val="002449A3"/>
    <w:rsid w:val="00244A8B"/>
    <w:rsid w:val="00247074"/>
    <w:rsid w:val="00247E41"/>
    <w:rsid w:val="00250616"/>
    <w:rsid w:val="00253D1E"/>
    <w:rsid w:val="00254B25"/>
    <w:rsid w:val="00254E7D"/>
    <w:rsid w:val="002554B5"/>
    <w:rsid w:val="00255B59"/>
    <w:rsid w:val="002563EA"/>
    <w:rsid w:val="0025796E"/>
    <w:rsid w:val="00257F10"/>
    <w:rsid w:val="002604D4"/>
    <w:rsid w:val="002616D4"/>
    <w:rsid w:val="002616DD"/>
    <w:rsid w:val="00263235"/>
    <w:rsid w:val="00263AE1"/>
    <w:rsid w:val="00264C70"/>
    <w:rsid w:val="00266B14"/>
    <w:rsid w:val="0027089E"/>
    <w:rsid w:val="00272223"/>
    <w:rsid w:val="00272A5D"/>
    <w:rsid w:val="0027485C"/>
    <w:rsid w:val="00275ED3"/>
    <w:rsid w:val="002761E0"/>
    <w:rsid w:val="002772AF"/>
    <w:rsid w:val="0028106E"/>
    <w:rsid w:val="002813A7"/>
    <w:rsid w:val="00281B1B"/>
    <w:rsid w:val="002822D1"/>
    <w:rsid w:val="00282819"/>
    <w:rsid w:val="00282EEF"/>
    <w:rsid w:val="00283157"/>
    <w:rsid w:val="002833A5"/>
    <w:rsid w:val="0028452A"/>
    <w:rsid w:val="0028739F"/>
    <w:rsid w:val="00287B81"/>
    <w:rsid w:val="00287F60"/>
    <w:rsid w:val="002901BD"/>
    <w:rsid w:val="00290C48"/>
    <w:rsid w:val="00291C07"/>
    <w:rsid w:val="00291F59"/>
    <w:rsid w:val="00292906"/>
    <w:rsid w:val="00292A3F"/>
    <w:rsid w:val="00295ED8"/>
    <w:rsid w:val="0029729F"/>
    <w:rsid w:val="002976E0"/>
    <w:rsid w:val="002A0D8E"/>
    <w:rsid w:val="002A1CCC"/>
    <w:rsid w:val="002A2646"/>
    <w:rsid w:val="002A29DD"/>
    <w:rsid w:val="002A2CA7"/>
    <w:rsid w:val="002A3A62"/>
    <w:rsid w:val="002A4AD8"/>
    <w:rsid w:val="002B025C"/>
    <w:rsid w:val="002B1102"/>
    <w:rsid w:val="002B2037"/>
    <w:rsid w:val="002B221B"/>
    <w:rsid w:val="002B3878"/>
    <w:rsid w:val="002B4EF2"/>
    <w:rsid w:val="002B57CD"/>
    <w:rsid w:val="002B59AC"/>
    <w:rsid w:val="002B70F2"/>
    <w:rsid w:val="002B77A3"/>
    <w:rsid w:val="002C0372"/>
    <w:rsid w:val="002C0AE0"/>
    <w:rsid w:val="002C3405"/>
    <w:rsid w:val="002C3610"/>
    <w:rsid w:val="002C3993"/>
    <w:rsid w:val="002C3C59"/>
    <w:rsid w:val="002C4328"/>
    <w:rsid w:val="002C47DB"/>
    <w:rsid w:val="002C4812"/>
    <w:rsid w:val="002C50D6"/>
    <w:rsid w:val="002C58AD"/>
    <w:rsid w:val="002C695B"/>
    <w:rsid w:val="002C69DE"/>
    <w:rsid w:val="002C7126"/>
    <w:rsid w:val="002C730B"/>
    <w:rsid w:val="002C742B"/>
    <w:rsid w:val="002C7CE9"/>
    <w:rsid w:val="002D1F52"/>
    <w:rsid w:val="002D1F5A"/>
    <w:rsid w:val="002D29D5"/>
    <w:rsid w:val="002D407B"/>
    <w:rsid w:val="002D45B4"/>
    <w:rsid w:val="002D4BEE"/>
    <w:rsid w:val="002D4EA8"/>
    <w:rsid w:val="002D4EAC"/>
    <w:rsid w:val="002D5BE2"/>
    <w:rsid w:val="002D67FF"/>
    <w:rsid w:val="002D7016"/>
    <w:rsid w:val="002E05A8"/>
    <w:rsid w:val="002E5367"/>
    <w:rsid w:val="002E57BD"/>
    <w:rsid w:val="002E5DEC"/>
    <w:rsid w:val="002E678B"/>
    <w:rsid w:val="002E7BF2"/>
    <w:rsid w:val="002F1050"/>
    <w:rsid w:val="002F1EA4"/>
    <w:rsid w:val="002F2502"/>
    <w:rsid w:val="002F4806"/>
    <w:rsid w:val="002F69F9"/>
    <w:rsid w:val="002F7659"/>
    <w:rsid w:val="002F7E32"/>
    <w:rsid w:val="00300628"/>
    <w:rsid w:val="00300B40"/>
    <w:rsid w:val="00301099"/>
    <w:rsid w:val="00302277"/>
    <w:rsid w:val="003027C1"/>
    <w:rsid w:val="00303231"/>
    <w:rsid w:val="00303A17"/>
    <w:rsid w:val="003044D9"/>
    <w:rsid w:val="00304DF5"/>
    <w:rsid w:val="00304E24"/>
    <w:rsid w:val="00305438"/>
    <w:rsid w:val="00305535"/>
    <w:rsid w:val="0030677A"/>
    <w:rsid w:val="0030728E"/>
    <w:rsid w:val="00307642"/>
    <w:rsid w:val="00307B4A"/>
    <w:rsid w:val="003115AF"/>
    <w:rsid w:val="003128F6"/>
    <w:rsid w:val="00312EF5"/>
    <w:rsid w:val="003135E6"/>
    <w:rsid w:val="00313C24"/>
    <w:rsid w:val="00314389"/>
    <w:rsid w:val="00314ED1"/>
    <w:rsid w:val="0031528D"/>
    <w:rsid w:val="00315DF0"/>
    <w:rsid w:val="0031738C"/>
    <w:rsid w:val="0032113D"/>
    <w:rsid w:val="00321C61"/>
    <w:rsid w:val="00321EF2"/>
    <w:rsid w:val="00322118"/>
    <w:rsid w:val="003228A2"/>
    <w:rsid w:val="00322B40"/>
    <w:rsid w:val="00322D64"/>
    <w:rsid w:val="0032327A"/>
    <w:rsid w:val="003234BF"/>
    <w:rsid w:val="00324A51"/>
    <w:rsid w:val="00325A00"/>
    <w:rsid w:val="003264B7"/>
    <w:rsid w:val="003267D6"/>
    <w:rsid w:val="00326CDD"/>
    <w:rsid w:val="00326F9B"/>
    <w:rsid w:val="00327606"/>
    <w:rsid w:val="00330061"/>
    <w:rsid w:val="00331288"/>
    <w:rsid w:val="0033208E"/>
    <w:rsid w:val="00332802"/>
    <w:rsid w:val="003337BD"/>
    <w:rsid w:val="00334EA6"/>
    <w:rsid w:val="00335362"/>
    <w:rsid w:val="00335D02"/>
    <w:rsid w:val="003367F4"/>
    <w:rsid w:val="00337742"/>
    <w:rsid w:val="00341E6E"/>
    <w:rsid w:val="003425D4"/>
    <w:rsid w:val="00343950"/>
    <w:rsid w:val="00345CCF"/>
    <w:rsid w:val="0034623D"/>
    <w:rsid w:val="00346CB2"/>
    <w:rsid w:val="00346E3F"/>
    <w:rsid w:val="003473C3"/>
    <w:rsid w:val="0035266E"/>
    <w:rsid w:val="00352E81"/>
    <w:rsid w:val="0035310E"/>
    <w:rsid w:val="0035383F"/>
    <w:rsid w:val="00354770"/>
    <w:rsid w:val="00355D5B"/>
    <w:rsid w:val="003563EF"/>
    <w:rsid w:val="003579BA"/>
    <w:rsid w:val="003608A8"/>
    <w:rsid w:val="00360B66"/>
    <w:rsid w:val="00360C2A"/>
    <w:rsid w:val="00360FF2"/>
    <w:rsid w:val="00361F8B"/>
    <w:rsid w:val="003629DD"/>
    <w:rsid w:val="003665CB"/>
    <w:rsid w:val="003703AC"/>
    <w:rsid w:val="00370FAA"/>
    <w:rsid w:val="003716F7"/>
    <w:rsid w:val="0037312F"/>
    <w:rsid w:val="00373266"/>
    <w:rsid w:val="00373286"/>
    <w:rsid w:val="00373FFC"/>
    <w:rsid w:val="00376109"/>
    <w:rsid w:val="00376E70"/>
    <w:rsid w:val="00377ED4"/>
    <w:rsid w:val="00377F6C"/>
    <w:rsid w:val="003804CD"/>
    <w:rsid w:val="00381CC0"/>
    <w:rsid w:val="00382966"/>
    <w:rsid w:val="00383AB2"/>
    <w:rsid w:val="00384AD7"/>
    <w:rsid w:val="0038556C"/>
    <w:rsid w:val="00385A19"/>
    <w:rsid w:val="00387435"/>
    <w:rsid w:val="00390500"/>
    <w:rsid w:val="00390C1A"/>
    <w:rsid w:val="00391089"/>
    <w:rsid w:val="00392DE0"/>
    <w:rsid w:val="00394958"/>
    <w:rsid w:val="0039572E"/>
    <w:rsid w:val="00396222"/>
    <w:rsid w:val="003963BB"/>
    <w:rsid w:val="003966A6"/>
    <w:rsid w:val="00396860"/>
    <w:rsid w:val="003A1C71"/>
    <w:rsid w:val="003A1ED5"/>
    <w:rsid w:val="003A3664"/>
    <w:rsid w:val="003A5422"/>
    <w:rsid w:val="003A575A"/>
    <w:rsid w:val="003A78DE"/>
    <w:rsid w:val="003A7BE5"/>
    <w:rsid w:val="003B23DD"/>
    <w:rsid w:val="003B2A57"/>
    <w:rsid w:val="003B50AF"/>
    <w:rsid w:val="003B708D"/>
    <w:rsid w:val="003B71CD"/>
    <w:rsid w:val="003C041D"/>
    <w:rsid w:val="003C06D1"/>
    <w:rsid w:val="003C12C6"/>
    <w:rsid w:val="003C161F"/>
    <w:rsid w:val="003C349B"/>
    <w:rsid w:val="003C357B"/>
    <w:rsid w:val="003C3917"/>
    <w:rsid w:val="003C72FF"/>
    <w:rsid w:val="003D05BF"/>
    <w:rsid w:val="003D11AB"/>
    <w:rsid w:val="003D71C4"/>
    <w:rsid w:val="003D77C8"/>
    <w:rsid w:val="003E064E"/>
    <w:rsid w:val="003E267F"/>
    <w:rsid w:val="003E6922"/>
    <w:rsid w:val="003E7705"/>
    <w:rsid w:val="003F01F8"/>
    <w:rsid w:val="003F0607"/>
    <w:rsid w:val="003F0DA2"/>
    <w:rsid w:val="003F0EAC"/>
    <w:rsid w:val="003F16CD"/>
    <w:rsid w:val="003F18BA"/>
    <w:rsid w:val="003F1C5F"/>
    <w:rsid w:val="003F2367"/>
    <w:rsid w:val="003F27AB"/>
    <w:rsid w:val="003F2DCE"/>
    <w:rsid w:val="003F308F"/>
    <w:rsid w:val="003F54F7"/>
    <w:rsid w:val="003F58D4"/>
    <w:rsid w:val="003F5A09"/>
    <w:rsid w:val="003F5E92"/>
    <w:rsid w:val="003F5F7A"/>
    <w:rsid w:val="004002ED"/>
    <w:rsid w:val="0040034C"/>
    <w:rsid w:val="00400947"/>
    <w:rsid w:val="0040095A"/>
    <w:rsid w:val="00400EF6"/>
    <w:rsid w:val="00401EED"/>
    <w:rsid w:val="004045E0"/>
    <w:rsid w:val="004058F7"/>
    <w:rsid w:val="00406447"/>
    <w:rsid w:val="0041044A"/>
    <w:rsid w:val="0041192C"/>
    <w:rsid w:val="004133EB"/>
    <w:rsid w:val="00414FD9"/>
    <w:rsid w:val="004167D8"/>
    <w:rsid w:val="00416AC4"/>
    <w:rsid w:val="00417838"/>
    <w:rsid w:val="00421707"/>
    <w:rsid w:val="004218F4"/>
    <w:rsid w:val="004219A1"/>
    <w:rsid w:val="00422105"/>
    <w:rsid w:val="00423FB6"/>
    <w:rsid w:val="00424BB4"/>
    <w:rsid w:val="00424C3F"/>
    <w:rsid w:val="00426415"/>
    <w:rsid w:val="00427160"/>
    <w:rsid w:val="004311F0"/>
    <w:rsid w:val="00433163"/>
    <w:rsid w:val="00433C77"/>
    <w:rsid w:val="00434C27"/>
    <w:rsid w:val="0043603B"/>
    <w:rsid w:val="004360FA"/>
    <w:rsid w:val="00437979"/>
    <w:rsid w:val="004402AB"/>
    <w:rsid w:val="00440AC8"/>
    <w:rsid w:val="00440AFA"/>
    <w:rsid w:val="00440EC4"/>
    <w:rsid w:val="00441905"/>
    <w:rsid w:val="004424A3"/>
    <w:rsid w:val="00442891"/>
    <w:rsid w:val="00442F27"/>
    <w:rsid w:val="00442FB1"/>
    <w:rsid w:val="0044307F"/>
    <w:rsid w:val="00445A23"/>
    <w:rsid w:val="00445E44"/>
    <w:rsid w:val="00446013"/>
    <w:rsid w:val="004461D8"/>
    <w:rsid w:val="0044670C"/>
    <w:rsid w:val="00450C64"/>
    <w:rsid w:val="00453888"/>
    <w:rsid w:val="00453F0A"/>
    <w:rsid w:val="00456435"/>
    <w:rsid w:val="00456BAF"/>
    <w:rsid w:val="00457B28"/>
    <w:rsid w:val="00460876"/>
    <w:rsid w:val="00460C2E"/>
    <w:rsid w:val="00461275"/>
    <w:rsid w:val="0046190A"/>
    <w:rsid w:val="00462413"/>
    <w:rsid w:val="00462784"/>
    <w:rsid w:val="00462DA0"/>
    <w:rsid w:val="00463238"/>
    <w:rsid w:val="00463657"/>
    <w:rsid w:val="00464593"/>
    <w:rsid w:val="00464D76"/>
    <w:rsid w:val="0046552B"/>
    <w:rsid w:val="00465CEB"/>
    <w:rsid w:val="00467227"/>
    <w:rsid w:val="0047006B"/>
    <w:rsid w:val="00470961"/>
    <w:rsid w:val="0047241B"/>
    <w:rsid w:val="00474D58"/>
    <w:rsid w:val="00474F1F"/>
    <w:rsid w:val="00475369"/>
    <w:rsid w:val="0047559C"/>
    <w:rsid w:val="0047593A"/>
    <w:rsid w:val="004769AC"/>
    <w:rsid w:val="00477B6D"/>
    <w:rsid w:val="00477F97"/>
    <w:rsid w:val="00481437"/>
    <w:rsid w:val="00481B51"/>
    <w:rsid w:val="00483268"/>
    <w:rsid w:val="004840C8"/>
    <w:rsid w:val="004842F3"/>
    <w:rsid w:val="00484938"/>
    <w:rsid w:val="004853D8"/>
    <w:rsid w:val="00485B2A"/>
    <w:rsid w:val="00486361"/>
    <w:rsid w:val="00490F3E"/>
    <w:rsid w:val="00492544"/>
    <w:rsid w:val="004925CD"/>
    <w:rsid w:val="00492A10"/>
    <w:rsid w:val="00493DB3"/>
    <w:rsid w:val="0049407C"/>
    <w:rsid w:val="00494174"/>
    <w:rsid w:val="004956BE"/>
    <w:rsid w:val="00495D64"/>
    <w:rsid w:val="00495E34"/>
    <w:rsid w:val="00496673"/>
    <w:rsid w:val="00497344"/>
    <w:rsid w:val="004977C2"/>
    <w:rsid w:val="004A01E7"/>
    <w:rsid w:val="004A0358"/>
    <w:rsid w:val="004A03DC"/>
    <w:rsid w:val="004A0B84"/>
    <w:rsid w:val="004A0BFB"/>
    <w:rsid w:val="004A3529"/>
    <w:rsid w:val="004A3D05"/>
    <w:rsid w:val="004A4D01"/>
    <w:rsid w:val="004A5197"/>
    <w:rsid w:val="004A55D8"/>
    <w:rsid w:val="004A69F6"/>
    <w:rsid w:val="004A7AF4"/>
    <w:rsid w:val="004B1EB2"/>
    <w:rsid w:val="004B1F7F"/>
    <w:rsid w:val="004B2EB2"/>
    <w:rsid w:val="004B2F1D"/>
    <w:rsid w:val="004B4C55"/>
    <w:rsid w:val="004B509E"/>
    <w:rsid w:val="004B7BCA"/>
    <w:rsid w:val="004B7DE3"/>
    <w:rsid w:val="004C04C8"/>
    <w:rsid w:val="004C04DA"/>
    <w:rsid w:val="004C157F"/>
    <w:rsid w:val="004C15CC"/>
    <w:rsid w:val="004C3F2A"/>
    <w:rsid w:val="004C45D9"/>
    <w:rsid w:val="004C5239"/>
    <w:rsid w:val="004C631D"/>
    <w:rsid w:val="004C6629"/>
    <w:rsid w:val="004C66BB"/>
    <w:rsid w:val="004C6C08"/>
    <w:rsid w:val="004C75E0"/>
    <w:rsid w:val="004C7655"/>
    <w:rsid w:val="004D03FF"/>
    <w:rsid w:val="004D2BD8"/>
    <w:rsid w:val="004D2ED5"/>
    <w:rsid w:val="004D2F3C"/>
    <w:rsid w:val="004D3536"/>
    <w:rsid w:val="004D383F"/>
    <w:rsid w:val="004D3A2C"/>
    <w:rsid w:val="004D56A5"/>
    <w:rsid w:val="004D6ED2"/>
    <w:rsid w:val="004D7269"/>
    <w:rsid w:val="004D73B6"/>
    <w:rsid w:val="004D7A67"/>
    <w:rsid w:val="004E0061"/>
    <w:rsid w:val="004E15D4"/>
    <w:rsid w:val="004E22C0"/>
    <w:rsid w:val="004E3A85"/>
    <w:rsid w:val="004E72C3"/>
    <w:rsid w:val="004E7E48"/>
    <w:rsid w:val="004E7E96"/>
    <w:rsid w:val="004E7FB8"/>
    <w:rsid w:val="004F1221"/>
    <w:rsid w:val="004F2386"/>
    <w:rsid w:val="004F2E58"/>
    <w:rsid w:val="004F2F53"/>
    <w:rsid w:val="004F33CD"/>
    <w:rsid w:val="004F4912"/>
    <w:rsid w:val="004F4EF4"/>
    <w:rsid w:val="004F54FD"/>
    <w:rsid w:val="004F62F9"/>
    <w:rsid w:val="004F6B2F"/>
    <w:rsid w:val="004F6EF2"/>
    <w:rsid w:val="00500B11"/>
    <w:rsid w:val="00500C5D"/>
    <w:rsid w:val="00500E99"/>
    <w:rsid w:val="00502991"/>
    <w:rsid w:val="00502CAF"/>
    <w:rsid w:val="00503AB3"/>
    <w:rsid w:val="00503E91"/>
    <w:rsid w:val="00503EE8"/>
    <w:rsid w:val="00505674"/>
    <w:rsid w:val="00505912"/>
    <w:rsid w:val="00505BF8"/>
    <w:rsid w:val="00506424"/>
    <w:rsid w:val="00507EE7"/>
    <w:rsid w:val="00507FB1"/>
    <w:rsid w:val="00510C8C"/>
    <w:rsid w:val="00511D95"/>
    <w:rsid w:val="00515DB7"/>
    <w:rsid w:val="0051747F"/>
    <w:rsid w:val="00517813"/>
    <w:rsid w:val="00517EB2"/>
    <w:rsid w:val="0052064A"/>
    <w:rsid w:val="00522AE2"/>
    <w:rsid w:val="0052486B"/>
    <w:rsid w:val="00524885"/>
    <w:rsid w:val="00524985"/>
    <w:rsid w:val="005256F3"/>
    <w:rsid w:val="005263FB"/>
    <w:rsid w:val="00527A1F"/>
    <w:rsid w:val="00530ADB"/>
    <w:rsid w:val="00532639"/>
    <w:rsid w:val="005330E9"/>
    <w:rsid w:val="00533EFE"/>
    <w:rsid w:val="005353CA"/>
    <w:rsid w:val="005366EA"/>
    <w:rsid w:val="00540942"/>
    <w:rsid w:val="00540B5F"/>
    <w:rsid w:val="005420CF"/>
    <w:rsid w:val="005441AF"/>
    <w:rsid w:val="00544614"/>
    <w:rsid w:val="00544CB4"/>
    <w:rsid w:val="00550D8B"/>
    <w:rsid w:val="00551059"/>
    <w:rsid w:val="0055263B"/>
    <w:rsid w:val="00553A64"/>
    <w:rsid w:val="00553B9E"/>
    <w:rsid w:val="00554327"/>
    <w:rsid w:val="005553BB"/>
    <w:rsid w:val="00556CBC"/>
    <w:rsid w:val="005573E6"/>
    <w:rsid w:val="00560538"/>
    <w:rsid w:val="005613A2"/>
    <w:rsid w:val="005616A0"/>
    <w:rsid w:val="0056361D"/>
    <w:rsid w:val="0056449A"/>
    <w:rsid w:val="0056673A"/>
    <w:rsid w:val="00566FB4"/>
    <w:rsid w:val="005703C4"/>
    <w:rsid w:val="005703FC"/>
    <w:rsid w:val="00571917"/>
    <w:rsid w:val="00573539"/>
    <w:rsid w:val="0057484C"/>
    <w:rsid w:val="00577158"/>
    <w:rsid w:val="00577764"/>
    <w:rsid w:val="00577BA7"/>
    <w:rsid w:val="00580255"/>
    <w:rsid w:val="005808EA"/>
    <w:rsid w:val="00580A5C"/>
    <w:rsid w:val="00581389"/>
    <w:rsid w:val="00581D9F"/>
    <w:rsid w:val="005829EA"/>
    <w:rsid w:val="00582CB9"/>
    <w:rsid w:val="00583153"/>
    <w:rsid w:val="00583158"/>
    <w:rsid w:val="005836E2"/>
    <w:rsid w:val="00583FC2"/>
    <w:rsid w:val="005846CD"/>
    <w:rsid w:val="00585511"/>
    <w:rsid w:val="005860A2"/>
    <w:rsid w:val="0058635C"/>
    <w:rsid w:val="00587550"/>
    <w:rsid w:val="00587A86"/>
    <w:rsid w:val="005908EC"/>
    <w:rsid w:val="00590BCC"/>
    <w:rsid w:val="00593710"/>
    <w:rsid w:val="00594679"/>
    <w:rsid w:val="00595E89"/>
    <w:rsid w:val="00596A51"/>
    <w:rsid w:val="005970FC"/>
    <w:rsid w:val="005973D9"/>
    <w:rsid w:val="005A04B1"/>
    <w:rsid w:val="005A12B5"/>
    <w:rsid w:val="005A1915"/>
    <w:rsid w:val="005A43F1"/>
    <w:rsid w:val="005A52C1"/>
    <w:rsid w:val="005A54B0"/>
    <w:rsid w:val="005A5EDC"/>
    <w:rsid w:val="005B1543"/>
    <w:rsid w:val="005B26E9"/>
    <w:rsid w:val="005B2854"/>
    <w:rsid w:val="005B2C76"/>
    <w:rsid w:val="005B4388"/>
    <w:rsid w:val="005B459D"/>
    <w:rsid w:val="005B4C96"/>
    <w:rsid w:val="005B6815"/>
    <w:rsid w:val="005B6881"/>
    <w:rsid w:val="005B6DD7"/>
    <w:rsid w:val="005B7031"/>
    <w:rsid w:val="005B72D5"/>
    <w:rsid w:val="005C2D69"/>
    <w:rsid w:val="005C4320"/>
    <w:rsid w:val="005C74F1"/>
    <w:rsid w:val="005C75F7"/>
    <w:rsid w:val="005D03A7"/>
    <w:rsid w:val="005D2854"/>
    <w:rsid w:val="005D2CB0"/>
    <w:rsid w:val="005D35B5"/>
    <w:rsid w:val="005D4325"/>
    <w:rsid w:val="005D51FC"/>
    <w:rsid w:val="005D5E3C"/>
    <w:rsid w:val="005D6DF6"/>
    <w:rsid w:val="005D7629"/>
    <w:rsid w:val="005E0430"/>
    <w:rsid w:val="005E12C2"/>
    <w:rsid w:val="005E1324"/>
    <w:rsid w:val="005E38D5"/>
    <w:rsid w:val="005E3EF3"/>
    <w:rsid w:val="005E42F2"/>
    <w:rsid w:val="005E4F2C"/>
    <w:rsid w:val="005E72A2"/>
    <w:rsid w:val="005E735A"/>
    <w:rsid w:val="005F25B7"/>
    <w:rsid w:val="005F2F13"/>
    <w:rsid w:val="005F33BF"/>
    <w:rsid w:val="005F546D"/>
    <w:rsid w:val="005F76CC"/>
    <w:rsid w:val="005F78F7"/>
    <w:rsid w:val="0060211E"/>
    <w:rsid w:val="00602172"/>
    <w:rsid w:val="0060253E"/>
    <w:rsid w:val="00603BD9"/>
    <w:rsid w:val="006053F9"/>
    <w:rsid w:val="00610873"/>
    <w:rsid w:val="00610A30"/>
    <w:rsid w:val="006113D2"/>
    <w:rsid w:val="006119F0"/>
    <w:rsid w:val="006122D6"/>
    <w:rsid w:val="00612B0D"/>
    <w:rsid w:val="00612ECF"/>
    <w:rsid w:val="00613433"/>
    <w:rsid w:val="00613B9A"/>
    <w:rsid w:val="00613F48"/>
    <w:rsid w:val="00614021"/>
    <w:rsid w:val="00614BFA"/>
    <w:rsid w:val="00614CEA"/>
    <w:rsid w:val="00616540"/>
    <w:rsid w:val="00616893"/>
    <w:rsid w:val="00616E48"/>
    <w:rsid w:val="00617751"/>
    <w:rsid w:val="00620709"/>
    <w:rsid w:val="00622A92"/>
    <w:rsid w:val="00625F30"/>
    <w:rsid w:val="0062784E"/>
    <w:rsid w:val="00627F65"/>
    <w:rsid w:val="0063028F"/>
    <w:rsid w:val="00630599"/>
    <w:rsid w:val="00631D2C"/>
    <w:rsid w:val="00631FD4"/>
    <w:rsid w:val="00632001"/>
    <w:rsid w:val="0063241B"/>
    <w:rsid w:val="006331A2"/>
    <w:rsid w:val="00637421"/>
    <w:rsid w:val="0063774B"/>
    <w:rsid w:val="006377C9"/>
    <w:rsid w:val="00640CC0"/>
    <w:rsid w:val="00641085"/>
    <w:rsid w:val="00641857"/>
    <w:rsid w:val="0064244E"/>
    <w:rsid w:val="00644404"/>
    <w:rsid w:val="00644879"/>
    <w:rsid w:val="00644FDB"/>
    <w:rsid w:val="00646BBC"/>
    <w:rsid w:val="00646CA9"/>
    <w:rsid w:val="00646FC0"/>
    <w:rsid w:val="0064781A"/>
    <w:rsid w:val="006517DA"/>
    <w:rsid w:val="00652C50"/>
    <w:rsid w:val="00654B03"/>
    <w:rsid w:val="006554FA"/>
    <w:rsid w:val="00656AD2"/>
    <w:rsid w:val="00660575"/>
    <w:rsid w:val="0066087F"/>
    <w:rsid w:val="00662448"/>
    <w:rsid w:val="00662ACC"/>
    <w:rsid w:val="00663DDF"/>
    <w:rsid w:val="006640C0"/>
    <w:rsid w:val="0066422E"/>
    <w:rsid w:val="00664BE6"/>
    <w:rsid w:val="00665245"/>
    <w:rsid w:val="006664A1"/>
    <w:rsid w:val="00667272"/>
    <w:rsid w:val="006709F7"/>
    <w:rsid w:val="00673B08"/>
    <w:rsid w:val="006759E0"/>
    <w:rsid w:val="00681AA8"/>
    <w:rsid w:val="006831A8"/>
    <w:rsid w:val="00683254"/>
    <w:rsid w:val="00685412"/>
    <w:rsid w:val="00685790"/>
    <w:rsid w:val="00687484"/>
    <w:rsid w:val="00687B63"/>
    <w:rsid w:val="006905CA"/>
    <w:rsid w:val="00690B5E"/>
    <w:rsid w:val="00691436"/>
    <w:rsid w:val="006930A9"/>
    <w:rsid w:val="00694A49"/>
    <w:rsid w:val="00694F80"/>
    <w:rsid w:val="006953D1"/>
    <w:rsid w:val="00695AAA"/>
    <w:rsid w:val="0069674E"/>
    <w:rsid w:val="00697418"/>
    <w:rsid w:val="00697788"/>
    <w:rsid w:val="006A2575"/>
    <w:rsid w:val="006A3018"/>
    <w:rsid w:val="006A54CA"/>
    <w:rsid w:val="006A6288"/>
    <w:rsid w:val="006A7076"/>
    <w:rsid w:val="006A74EB"/>
    <w:rsid w:val="006A7B0E"/>
    <w:rsid w:val="006A7E1C"/>
    <w:rsid w:val="006B0ED4"/>
    <w:rsid w:val="006B0FE8"/>
    <w:rsid w:val="006B2035"/>
    <w:rsid w:val="006B2275"/>
    <w:rsid w:val="006B40BB"/>
    <w:rsid w:val="006B612E"/>
    <w:rsid w:val="006B62A9"/>
    <w:rsid w:val="006B6696"/>
    <w:rsid w:val="006B6AB5"/>
    <w:rsid w:val="006B6EC8"/>
    <w:rsid w:val="006B783F"/>
    <w:rsid w:val="006B7DE9"/>
    <w:rsid w:val="006C1123"/>
    <w:rsid w:val="006C2436"/>
    <w:rsid w:val="006C2A3F"/>
    <w:rsid w:val="006C354B"/>
    <w:rsid w:val="006C364F"/>
    <w:rsid w:val="006C4335"/>
    <w:rsid w:val="006C49DD"/>
    <w:rsid w:val="006C6E24"/>
    <w:rsid w:val="006C6E6C"/>
    <w:rsid w:val="006C7159"/>
    <w:rsid w:val="006D163C"/>
    <w:rsid w:val="006D1C16"/>
    <w:rsid w:val="006D2AE9"/>
    <w:rsid w:val="006D2F2A"/>
    <w:rsid w:val="006D2FF3"/>
    <w:rsid w:val="006D3801"/>
    <w:rsid w:val="006D4E89"/>
    <w:rsid w:val="006D5203"/>
    <w:rsid w:val="006D5473"/>
    <w:rsid w:val="006D61FC"/>
    <w:rsid w:val="006D624F"/>
    <w:rsid w:val="006D6598"/>
    <w:rsid w:val="006E1AEE"/>
    <w:rsid w:val="006E211F"/>
    <w:rsid w:val="006E245E"/>
    <w:rsid w:val="006E2535"/>
    <w:rsid w:val="006E2C0B"/>
    <w:rsid w:val="006E2CC6"/>
    <w:rsid w:val="006E3D25"/>
    <w:rsid w:val="006E4532"/>
    <w:rsid w:val="006E4AF0"/>
    <w:rsid w:val="006E574A"/>
    <w:rsid w:val="006E77DE"/>
    <w:rsid w:val="006E7AF3"/>
    <w:rsid w:val="006F0F23"/>
    <w:rsid w:val="006F2A35"/>
    <w:rsid w:val="006F540D"/>
    <w:rsid w:val="006F57F6"/>
    <w:rsid w:val="006F6DCA"/>
    <w:rsid w:val="006F6F8B"/>
    <w:rsid w:val="006F741F"/>
    <w:rsid w:val="006F7667"/>
    <w:rsid w:val="006F7EF6"/>
    <w:rsid w:val="00700213"/>
    <w:rsid w:val="00701002"/>
    <w:rsid w:val="007015EC"/>
    <w:rsid w:val="007018A3"/>
    <w:rsid w:val="00702F72"/>
    <w:rsid w:val="007042E4"/>
    <w:rsid w:val="00704C90"/>
    <w:rsid w:val="00706CEE"/>
    <w:rsid w:val="00707F28"/>
    <w:rsid w:val="007115CC"/>
    <w:rsid w:val="00711A92"/>
    <w:rsid w:val="007126DB"/>
    <w:rsid w:val="007138B8"/>
    <w:rsid w:val="00713AB0"/>
    <w:rsid w:val="00714BCA"/>
    <w:rsid w:val="00714CE0"/>
    <w:rsid w:val="00715610"/>
    <w:rsid w:val="00716670"/>
    <w:rsid w:val="00716A5C"/>
    <w:rsid w:val="00716A9E"/>
    <w:rsid w:val="007211A4"/>
    <w:rsid w:val="007237DF"/>
    <w:rsid w:val="00724933"/>
    <w:rsid w:val="00724E50"/>
    <w:rsid w:val="00725ED4"/>
    <w:rsid w:val="007303D3"/>
    <w:rsid w:val="00731A11"/>
    <w:rsid w:val="00731D92"/>
    <w:rsid w:val="007331FD"/>
    <w:rsid w:val="00733CC4"/>
    <w:rsid w:val="00734370"/>
    <w:rsid w:val="007358A4"/>
    <w:rsid w:val="00735DA2"/>
    <w:rsid w:val="00736865"/>
    <w:rsid w:val="00740013"/>
    <w:rsid w:val="0074055C"/>
    <w:rsid w:val="007405CE"/>
    <w:rsid w:val="00741457"/>
    <w:rsid w:val="0074166A"/>
    <w:rsid w:val="00745E33"/>
    <w:rsid w:val="00746CDC"/>
    <w:rsid w:val="007473C3"/>
    <w:rsid w:val="0075027C"/>
    <w:rsid w:val="0075037E"/>
    <w:rsid w:val="007512FE"/>
    <w:rsid w:val="00751587"/>
    <w:rsid w:val="00751A08"/>
    <w:rsid w:val="00754BD6"/>
    <w:rsid w:val="007550E7"/>
    <w:rsid w:val="007550EF"/>
    <w:rsid w:val="0076011C"/>
    <w:rsid w:val="00760B45"/>
    <w:rsid w:val="00760C2B"/>
    <w:rsid w:val="0076129F"/>
    <w:rsid w:val="007613F1"/>
    <w:rsid w:val="00762A5F"/>
    <w:rsid w:val="007630F6"/>
    <w:rsid w:val="00763816"/>
    <w:rsid w:val="00763B00"/>
    <w:rsid w:val="007654BA"/>
    <w:rsid w:val="00765592"/>
    <w:rsid w:val="007655E8"/>
    <w:rsid w:val="0076596E"/>
    <w:rsid w:val="00765F7D"/>
    <w:rsid w:val="007665D1"/>
    <w:rsid w:val="00767BDB"/>
    <w:rsid w:val="0077214E"/>
    <w:rsid w:val="00772316"/>
    <w:rsid w:val="007725C9"/>
    <w:rsid w:val="00772767"/>
    <w:rsid w:val="0077350D"/>
    <w:rsid w:val="00773777"/>
    <w:rsid w:val="00774CF1"/>
    <w:rsid w:val="00776271"/>
    <w:rsid w:val="00776998"/>
    <w:rsid w:val="00781C63"/>
    <w:rsid w:val="00781FC3"/>
    <w:rsid w:val="00783C08"/>
    <w:rsid w:val="0078411D"/>
    <w:rsid w:val="00784128"/>
    <w:rsid w:val="00785289"/>
    <w:rsid w:val="007854CB"/>
    <w:rsid w:val="0078744D"/>
    <w:rsid w:val="00787E73"/>
    <w:rsid w:val="00790574"/>
    <w:rsid w:val="007912E4"/>
    <w:rsid w:val="00791991"/>
    <w:rsid w:val="00792122"/>
    <w:rsid w:val="00792801"/>
    <w:rsid w:val="00793363"/>
    <w:rsid w:val="00793A5C"/>
    <w:rsid w:val="0079478D"/>
    <w:rsid w:val="00795BB2"/>
    <w:rsid w:val="00797F43"/>
    <w:rsid w:val="007A05F5"/>
    <w:rsid w:val="007A0F2F"/>
    <w:rsid w:val="007A150F"/>
    <w:rsid w:val="007A3E32"/>
    <w:rsid w:val="007A3ED2"/>
    <w:rsid w:val="007A4408"/>
    <w:rsid w:val="007A528A"/>
    <w:rsid w:val="007A5FC4"/>
    <w:rsid w:val="007B043E"/>
    <w:rsid w:val="007B2305"/>
    <w:rsid w:val="007B2C9C"/>
    <w:rsid w:val="007B4E2E"/>
    <w:rsid w:val="007B604A"/>
    <w:rsid w:val="007B6B93"/>
    <w:rsid w:val="007C0077"/>
    <w:rsid w:val="007C4952"/>
    <w:rsid w:val="007C4A11"/>
    <w:rsid w:val="007C4CBA"/>
    <w:rsid w:val="007C4CF6"/>
    <w:rsid w:val="007C63E1"/>
    <w:rsid w:val="007C6441"/>
    <w:rsid w:val="007C71E1"/>
    <w:rsid w:val="007C741E"/>
    <w:rsid w:val="007C7E29"/>
    <w:rsid w:val="007D11E8"/>
    <w:rsid w:val="007D352C"/>
    <w:rsid w:val="007D592C"/>
    <w:rsid w:val="007D5DC5"/>
    <w:rsid w:val="007D7F47"/>
    <w:rsid w:val="007E191C"/>
    <w:rsid w:val="007E2298"/>
    <w:rsid w:val="007E2E22"/>
    <w:rsid w:val="007E5798"/>
    <w:rsid w:val="007E6295"/>
    <w:rsid w:val="007E62E2"/>
    <w:rsid w:val="007E6C48"/>
    <w:rsid w:val="007E7A68"/>
    <w:rsid w:val="007F14FD"/>
    <w:rsid w:val="007F2011"/>
    <w:rsid w:val="007F2F89"/>
    <w:rsid w:val="007F33CB"/>
    <w:rsid w:val="007F3656"/>
    <w:rsid w:val="007F36EE"/>
    <w:rsid w:val="007F4004"/>
    <w:rsid w:val="007F4190"/>
    <w:rsid w:val="007F41A9"/>
    <w:rsid w:val="007F4B12"/>
    <w:rsid w:val="007F663D"/>
    <w:rsid w:val="007F6F17"/>
    <w:rsid w:val="007F7B7A"/>
    <w:rsid w:val="008006A5"/>
    <w:rsid w:val="00800E45"/>
    <w:rsid w:val="008016A3"/>
    <w:rsid w:val="008025C7"/>
    <w:rsid w:val="008027CE"/>
    <w:rsid w:val="0080348F"/>
    <w:rsid w:val="00803EDB"/>
    <w:rsid w:val="00804993"/>
    <w:rsid w:val="00805D30"/>
    <w:rsid w:val="0080639C"/>
    <w:rsid w:val="00806745"/>
    <w:rsid w:val="00807D71"/>
    <w:rsid w:val="00810344"/>
    <w:rsid w:val="00810BB4"/>
    <w:rsid w:val="00810D2E"/>
    <w:rsid w:val="00810F4C"/>
    <w:rsid w:val="00814013"/>
    <w:rsid w:val="0081467C"/>
    <w:rsid w:val="008171FA"/>
    <w:rsid w:val="0081779E"/>
    <w:rsid w:val="0082048B"/>
    <w:rsid w:val="00820C8A"/>
    <w:rsid w:val="008212A0"/>
    <w:rsid w:val="008213BF"/>
    <w:rsid w:val="00821CA7"/>
    <w:rsid w:val="008245BC"/>
    <w:rsid w:val="008247EF"/>
    <w:rsid w:val="00825A5D"/>
    <w:rsid w:val="008274AF"/>
    <w:rsid w:val="00827B9A"/>
    <w:rsid w:val="00830607"/>
    <w:rsid w:val="008307F4"/>
    <w:rsid w:val="00830D89"/>
    <w:rsid w:val="008315FA"/>
    <w:rsid w:val="00832733"/>
    <w:rsid w:val="00832F81"/>
    <w:rsid w:val="00833318"/>
    <w:rsid w:val="00833970"/>
    <w:rsid w:val="008343ED"/>
    <w:rsid w:val="00834AED"/>
    <w:rsid w:val="00834BD9"/>
    <w:rsid w:val="0083610B"/>
    <w:rsid w:val="008369C2"/>
    <w:rsid w:val="00836F09"/>
    <w:rsid w:val="00837430"/>
    <w:rsid w:val="008416DB"/>
    <w:rsid w:val="00841ECB"/>
    <w:rsid w:val="00843D5A"/>
    <w:rsid w:val="00844060"/>
    <w:rsid w:val="008444D8"/>
    <w:rsid w:val="008445FD"/>
    <w:rsid w:val="00844E77"/>
    <w:rsid w:val="00845B79"/>
    <w:rsid w:val="00845FA7"/>
    <w:rsid w:val="0085046F"/>
    <w:rsid w:val="00850E10"/>
    <w:rsid w:val="008510B9"/>
    <w:rsid w:val="008532B9"/>
    <w:rsid w:val="008543CD"/>
    <w:rsid w:val="00854A23"/>
    <w:rsid w:val="00854F97"/>
    <w:rsid w:val="008550A2"/>
    <w:rsid w:val="008560BD"/>
    <w:rsid w:val="0085628F"/>
    <w:rsid w:val="00856447"/>
    <w:rsid w:val="00856FDE"/>
    <w:rsid w:val="00857BDA"/>
    <w:rsid w:val="00860970"/>
    <w:rsid w:val="00863B92"/>
    <w:rsid w:val="00863DCD"/>
    <w:rsid w:val="00864D04"/>
    <w:rsid w:val="00864D71"/>
    <w:rsid w:val="00865925"/>
    <w:rsid w:val="008661B2"/>
    <w:rsid w:val="00866446"/>
    <w:rsid w:val="00866F66"/>
    <w:rsid w:val="0086794E"/>
    <w:rsid w:val="00870334"/>
    <w:rsid w:val="00870CED"/>
    <w:rsid w:val="008710FA"/>
    <w:rsid w:val="008714C3"/>
    <w:rsid w:val="00871C3B"/>
    <w:rsid w:val="008721B1"/>
    <w:rsid w:val="0087460A"/>
    <w:rsid w:val="008748B4"/>
    <w:rsid w:val="0087497F"/>
    <w:rsid w:val="00874CBD"/>
    <w:rsid w:val="00875269"/>
    <w:rsid w:val="008763B4"/>
    <w:rsid w:val="0087693E"/>
    <w:rsid w:val="0088020E"/>
    <w:rsid w:val="00880262"/>
    <w:rsid w:val="00881BB2"/>
    <w:rsid w:val="008847ED"/>
    <w:rsid w:val="008855A9"/>
    <w:rsid w:val="00886154"/>
    <w:rsid w:val="00886DB7"/>
    <w:rsid w:val="0089135B"/>
    <w:rsid w:val="00891814"/>
    <w:rsid w:val="00892378"/>
    <w:rsid w:val="00892402"/>
    <w:rsid w:val="00892C69"/>
    <w:rsid w:val="008930E0"/>
    <w:rsid w:val="00896426"/>
    <w:rsid w:val="008972D9"/>
    <w:rsid w:val="008A01B4"/>
    <w:rsid w:val="008A09AD"/>
    <w:rsid w:val="008A0CAB"/>
    <w:rsid w:val="008A111F"/>
    <w:rsid w:val="008A1210"/>
    <w:rsid w:val="008A2B19"/>
    <w:rsid w:val="008A2E57"/>
    <w:rsid w:val="008A4601"/>
    <w:rsid w:val="008A5363"/>
    <w:rsid w:val="008A54DF"/>
    <w:rsid w:val="008A7C25"/>
    <w:rsid w:val="008A7DEE"/>
    <w:rsid w:val="008B0544"/>
    <w:rsid w:val="008B0B29"/>
    <w:rsid w:val="008B17D9"/>
    <w:rsid w:val="008B1E3D"/>
    <w:rsid w:val="008B26E1"/>
    <w:rsid w:val="008B3309"/>
    <w:rsid w:val="008B3475"/>
    <w:rsid w:val="008B3E15"/>
    <w:rsid w:val="008B495C"/>
    <w:rsid w:val="008B5025"/>
    <w:rsid w:val="008B5675"/>
    <w:rsid w:val="008B5CC0"/>
    <w:rsid w:val="008B671F"/>
    <w:rsid w:val="008B6ADD"/>
    <w:rsid w:val="008B7A27"/>
    <w:rsid w:val="008B7EFF"/>
    <w:rsid w:val="008C0A77"/>
    <w:rsid w:val="008C123F"/>
    <w:rsid w:val="008C4254"/>
    <w:rsid w:val="008C4521"/>
    <w:rsid w:val="008C463B"/>
    <w:rsid w:val="008C5A95"/>
    <w:rsid w:val="008C6CEF"/>
    <w:rsid w:val="008D0EE3"/>
    <w:rsid w:val="008D38BD"/>
    <w:rsid w:val="008D3983"/>
    <w:rsid w:val="008D475A"/>
    <w:rsid w:val="008D4805"/>
    <w:rsid w:val="008D4900"/>
    <w:rsid w:val="008D4DC8"/>
    <w:rsid w:val="008D6FEF"/>
    <w:rsid w:val="008E08A9"/>
    <w:rsid w:val="008E199C"/>
    <w:rsid w:val="008E2F51"/>
    <w:rsid w:val="008E2FDC"/>
    <w:rsid w:val="008E437C"/>
    <w:rsid w:val="008E51D6"/>
    <w:rsid w:val="008E6A7A"/>
    <w:rsid w:val="008E7A9C"/>
    <w:rsid w:val="008E7AA4"/>
    <w:rsid w:val="008F01BC"/>
    <w:rsid w:val="008F1D7E"/>
    <w:rsid w:val="008F33F4"/>
    <w:rsid w:val="008F4863"/>
    <w:rsid w:val="008F56EB"/>
    <w:rsid w:val="008F5900"/>
    <w:rsid w:val="008F6DE5"/>
    <w:rsid w:val="0090006A"/>
    <w:rsid w:val="00900091"/>
    <w:rsid w:val="009000B6"/>
    <w:rsid w:val="00900238"/>
    <w:rsid w:val="00901765"/>
    <w:rsid w:val="00901BE3"/>
    <w:rsid w:val="0090295A"/>
    <w:rsid w:val="00903798"/>
    <w:rsid w:val="00903DEE"/>
    <w:rsid w:val="00904807"/>
    <w:rsid w:val="00905115"/>
    <w:rsid w:val="00906C6A"/>
    <w:rsid w:val="00906CC4"/>
    <w:rsid w:val="009110E2"/>
    <w:rsid w:val="0091128E"/>
    <w:rsid w:val="00913546"/>
    <w:rsid w:val="009136C7"/>
    <w:rsid w:val="009139F5"/>
    <w:rsid w:val="00913AC8"/>
    <w:rsid w:val="009165AB"/>
    <w:rsid w:val="0091702F"/>
    <w:rsid w:val="009177E8"/>
    <w:rsid w:val="00917988"/>
    <w:rsid w:val="00920086"/>
    <w:rsid w:val="00920CFE"/>
    <w:rsid w:val="00920F12"/>
    <w:rsid w:val="00922AA7"/>
    <w:rsid w:val="009242EC"/>
    <w:rsid w:val="009248D9"/>
    <w:rsid w:val="00924CEF"/>
    <w:rsid w:val="0092694B"/>
    <w:rsid w:val="009302CA"/>
    <w:rsid w:val="009307EC"/>
    <w:rsid w:val="00932E98"/>
    <w:rsid w:val="00933201"/>
    <w:rsid w:val="009335A2"/>
    <w:rsid w:val="00934A0D"/>
    <w:rsid w:val="00936CBB"/>
    <w:rsid w:val="00940113"/>
    <w:rsid w:val="0094070A"/>
    <w:rsid w:val="00940951"/>
    <w:rsid w:val="00940A7A"/>
    <w:rsid w:val="00940D3F"/>
    <w:rsid w:val="00940D56"/>
    <w:rsid w:val="00940F22"/>
    <w:rsid w:val="00943838"/>
    <w:rsid w:val="00943BF2"/>
    <w:rsid w:val="00944385"/>
    <w:rsid w:val="00944D0C"/>
    <w:rsid w:val="009452D2"/>
    <w:rsid w:val="009503EB"/>
    <w:rsid w:val="00951591"/>
    <w:rsid w:val="00952290"/>
    <w:rsid w:val="009533FC"/>
    <w:rsid w:val="009538CF"/>
    <w:rsid w:val="009543B6"/>
    <w:rsid w:val="00954F86"/>
    <w:rsid w:val="00955BB2"/>
    <w:rsid w:val="00956F07"/>
    <w:rsid w:val="00957CB8"/>
    <w:rsid w:val="009614EC"/>
    <w:rsid w:val="00961D1A"/>
    <w:rsid w:val="00962768"/>
    <w:rsid w:val="009628C0"/>
    <w:rsid w:val="00965321"/>
    <w:rsid w:val="00965C03"/>
    <w:rsid w:val="00966DAA"/>
    <w:rsid w:val="009677E7"/>
    <w:rsid w:val="0097073C"/>
    <w:rsid w:val="00972B75"/>
    <w:rsid w:val="009756AE"/>
    <w:rsid w:val="0098041D"/>
    <w:rsid w:val="00980447"/>
    <w:rsid w:val="009812CC"/>
    <w:rsid w:val="00982D0F"/>
    <w:rsid w:val="00984238"/>
    <w:rsid w:val="00984B2D"/>
    <w:rsid w:val="0098532E"/>
    <w:rsid w:val="009864B0"/>
    <w:rsid w:val="00986E0E"/>
    <w:rsid w:val="00987049"/>
    <w:rsid w:val="00990D75"/>
    <w:rsid w:val="00991FDB"/>
    <w:rsid w:val="009927D7"/>
    <w:rsid w:val="009933D5"/>
    <w:rsid w:val="00994987"/>
    <w:rsid w:val="00995578"/>
    <w:rsid w:val="00996B5A"/>
    <w:rsid w:val="00997821"/>
    <w:rsid w:val="009978B1"/>
    <w:rsid w:val="009A1C88"/>
    <w:rsid w:val="009A1E77"/>
    <w:rsid w:val="009A2844"/>
    <w:rsid w:val="009A2FF3"/>
    <w:rsid w:val="009A44C2"/>
    <w:rsid w:val="009A53AE"/>
    <w:rsid w:val="009A5620"/>
    <w:rsid w:val="009A57BF"/>
    <w:rsid w:val="009A6B51"/>
    <w:rsid w:val="009A6BAF"/>
    <w:rsid w:val="009B1698"/>
    <w:rsid w:val="009B2FF5"/>
    <w:rsid w:val="009B4EEE"/>
    <w:rsid w:val="009B5027"/>
    <w:rsid w:val="009B51F2"/>
    <w:rsid w:val="009B713E"/>
    <w:rsid w:val="009C0394"/>
    <w:rsid w:val="009C083F"/>
    <w:rsid w:val="009C1547"/>
    <w:rsid w:val="009C15D2"/>
    <w:rsid w:val="009C2423"/>
    <w:rsid w:val="009C277D"/>
    <w:rsid w:val="009C2A58"/>
    <w:rsid w:val="009C3498"/>
    <w:rsid w:val="009C5ADD"/>
    <w:rsid w:val="009C5D9D"/>
    <w:rsid w:val="009C618C"/>
    <w:rsid w:val="009C7103"/>
    <w:rsid w:val="009C7B1C"/>
    <w:rsid w:val="009D15DD"/>
    <w:rsid w:val="009D1BF1"/>
    <w:rsid w:val="009D2277"/>
    <w:rsid w:val="009D23BD"/>
    <w:rsid w:val="009D3177"/>
    <w:rsid w:val="009D4DA6"/>
    <w:rsid w:val="009D50F0"/>
    <w:rsid w:val="009D65F2"/>
    <w:rsid w:val="009D76A3"/>
    <w:rsid w:val="009D7961"/>
    <w:rsid w:val="009D7E19"/>
    <w:rsid w:val="009E02C8"/>
    <w:rsid w:val="009E17C0"/>
    <w:rsid w:val="009E1A61"/>
    <w:rsid w:val="009E1F9B"/>
    <w:rsid w:val="009E2470"/>
    <w:rsid w:val="009E29C5"/>
    <w:rsid w:val="009E2B63"/>
    <w:rsid w:val="009E2F88"/>
    <w:rsid w:val="009E4786"/>
    <w:rsid w:val="009E5077"/>
    <w:rsid w:val="009E54B5"/>
    <w:rsid w:val="009E5932"/>
    <w:rsid w:val="009E676E"/>
    <w:rsid w:val="009E769F"/>
    <w:rsid w:val="009F0292"/>
    <w:rsid w:val="009F3060"/>
    <w:rsid w:val="009F369D"/>
    <w:rsid w:val="009F3FAC"/>
    <w:rsid w:val="009F41B3"/>
    <w:rsid w:val="009F4C52"/>
    <w:rsid w:val="009F66B3"/>
    <w:rsid w:val="009F7B44"/>
    <w:rsid w:val="00A00603"/>
    <w:rsid w:val="00A00F3A"/>
    <w:rsid w:val="00A0139D"/>
    <w:rsid w:val="00A01975"/>
    <w:rsid w:val="00A029B8"/>
    <w:rsid w:val="00A04602"/>
    <w:rsid w:val="00A05F5D"/>
    <w:rsid w:val="00A0737B"/>
    <w:rsid w:val="00A11109"/>
    <w:rsid w:val="00A112BA"/>
    <w:rsid w:val="00A117A0"/>
    <w:rsid w:val="00A13EDC"/>
    <w:rsid w:val="00A142AD"/>
    <w:rsid w:val="00A15B60"/>
    <w:rsid w:val="00A16528"/>
    <w:rsid w:val="00A17221"/>
    <w:rsid w:val="00A2366C"/>
    <w:rsid w:val="00A243EF"/>
    <w:rsid w:val="00A26568"/>
    <w:rsid w:val="00A275E8"/>
    <w:rsid w:val="00A27C1E"/>
    <w:rsid w:val="00A30027"/>
    <w:rsid w:val="00A3209B"/>
    <w:rsid w:val="00A33625"/>
    <w:rsid w:val="00A33E4D"/>
    <w:rsid w:val="00A34488"/>
    <w:rsid w:val="00A3455F"/>
    <w:rsid w:val="00A3474A"/>
    <w:rsid w:val="00A34BC6"/>
    <w:rsid w:val="00A36024"/>
    <w:rsid w:val="00A3759D"/>
    <w:rsid w:val="00A40E74"/>
    <w:rsid w:val="00A41DC4"/>
    <w:rsid w:val="00A421E1"/>
    <w:rsid w:val="00A43AD1"/>
    <w:rsid w:val="00A43B72"/>
    <w:rsid w:val="00A44104"/>
    <w:rsid w:val="00A4438C"/>
    <w:rsid w:val="00A44AF6"/>
    <w:rsid w:val="00A464C8"/>
    <w:rsid w:val="00A47441"/>
    <w:rsid w:val="00A500C8"/>
    <w:rsid w:val="00A50E5D"/>
    <w:rsid w:val="00A5264B"/>
    <w:rsid w:val="00A53EFE"/>
    <w:rsid w:val="00A543A9"/>
    <w:rsid w:val="00A54429"/>
    <w:rsid w:val="00A5457F"/>
    <w:rsid w:val="00A550A4"/>
    <w:rsid w:val="00A5688D"/>
    <w:rsid w:val="00A60B22"/>
    <w:rsid w:val="00A61026"/>
    <w:rsid w:val="00A61419"/>
    <w:rsid w:val="00A61A99"/>
    <w:rsid w:val="00A61EFB"/>
    <w:rsid w:val="00A62837"/>
    <w:rsid w:val="00A63973"/>
    <w:rsid w:val="00A65CEB"/>
    <w:rsid w:val="00A65D43"/>
    <w:rsid w:val="00A66B9F"/>
    <w:rsid w:val="00A67BE4"/>
    <w:rsid w:val="00A726EA"/>
    <w:rsid w:val="00A74585"/>
    <w:rsid w:val="00A75088"/>
    <w:rsid w:val="00A75B04"/>
    <w:rsid w:val="00A7671B"/>
    <w:rsid w:val="00A76910"/>
    <w:rsid w:val="00A778B2"/>
    <w:rsid w:val="00A77AF5"/>
    <w:rsid w:val="00A81623"/>
    <w:rsid w:val="00A81654"/>
    <w:rsid w:val="00A81956"/>
    <w:rsid w:val="00A81BF9"/>
    <w:rsid w:val="00A84EA3"/>
    <w:rsid w:val="00A86CDC"/>
    <w:rsid w:val="00A87FD2"/>
    <w:rsid w:val="00A90785"/>
    <w:rsid w:val="00A91528"/>
    <w:rsid w:val="00A91A81"/>
    <w:rsid w:val="00A91B21"/>
    <w:rsid w:val="00A920BF"/>
    <w:rsid w:val="00A9382A"/>
    <w:rsid w:val="00A959E3"/>
    <w:rsid w:val="00AA0E0A"/>
    <w:rsid w:val="00AA171B"/>
    <w:rsid w:val="00AA1CA8"/>
    <w:rsid w:val="00AA2BA8"/>
    <w:rsid w:val="00AA2E74"/>
    <w:rsid w:val="00AA386E"/>
    <w:rsid w:val="00AA4280"/>
    <w:rsid w:val="00AA4E6D"/>
    <w:rsid w:val="00AA5A21"/>
    <w:rsid w:val="00AA6345"/>
    <w:rsid w:val="00AA6BBC"/>
    <w:rsid w:val="00AA7066"/>
    <w:rsid w:val="00AA7AB7"/>
    <w:rsid w:val="00AB0643"/>
    <w:rsid w:val="00AB12AF"/>
    <w:rsid w:val="00AB159A"/>
    <w:rsid w:val="00AB1671"/>
    <w:rsid w:val="00AB2369"/>
    <w:rsid w:val="00AB5462"/>
    <w:rsid w:val="00AB7FB5"/>
    <w:rsid w:val="00AC0868"/>
    <w:rsid w:val="00AC201D"/>
    <w:rsid w:val="00AC30C3"/>
    <w:rsid w:val="00AC32FA"/>
    <w:rsid w:val="00AC35A4"/>
    <w:rsid w:val="00AC3707"/>
    <w:rsid w:val="00AC3791"/>
    <w:rsid w:val="00AC50D2"/>
    <w:rsid w:val="00AC671C"/>
    <w:rsid w:val="00AD0A34"/>
    <w:rsid w:val="00AD11E1"/>
    <w:rsid w:val="00AD1D26"/>
    <w:rsid w:val="00AD30BE"/>
    <w:rsid w:val="00AD32F3"/>
    <w:rsid w:val="00AD3D31"/>
    <w:rsid w:val="00AD4437"/>
    <w:rsid w:val="00AD5236"/>
    <w:rsid w:val="00AD5D36"/>
    <w:rsid w:val="00AD7B89"/>
    <w:rsid w:val="00AD7C23"/>
    <w:rsid w:val="00AE200A"/>
    <w:rsid w:val="00AE2F47"/>
    <w:rsid w:val="00AE3E48"/>
    <w:rsid w:val="00AE58ED"/>
    <w:rsid w:val="00AE763E"/>
    <w:rsid w:val="00AF124B"/>
    <w:rsid w:val="00AF18B9"/>
    <w:rsid w:val="00AF2BBA"/>
    <w:rsid w:val="00AF31AD"/>
    <w:rsid w:val="00AF3B3F"/>
    <w:rsid w:val="00AF3E47"/>
    <w:rsid w:val="00AF6077"/>
    <w:rsid w:val="00AF6FE9"/>
    <w:rsid w:val="00B00F70"/>
    <w:rsid w:val="00B03C2D"/>
    <w:rsid w:val="00B0771C"/>
    <w:rsid w:val="00B10247"/>
    <w:rsid w:val="00B11267"/>
    <w:rsid w:val="00B11307"/>
    <w:rsid w:val="00B12713"/>
    <w:rsid w:val="00B12ADB"/>
    <w:rsid w:val="00B13071"/>
    <w:rsid w:val="00B146A0"/>
    <w:rsid w:val="00B16F12"/>
    <w:rsid w:val="00B22300"/>
    <w:rsid w:val="00B238E9"/>
    <w:rsid w:val="00B24BB3"/>
    <w:rsid w:val="00B24CB9"/>
    <w:rsid w:val="00B25F67"/>
    <w:rsid w:val="00B2628C"/>
    <w:rsid w:val="00B262F0"/>
    <w:rsid w:val="00B26581"/>
    <w:rsid w:val="00B27D1C"/>
    <w:rsid w:val="00B30387"/>
    <w:rsid w:val="00B304FC"/>
    <w:rsid w:val="00B31342"/>
    <w:rsid w:val="00B32474"/>
    <w:rsid w:val="00B32C36"/>
    <w:rsid w:val="00B36D58"/>
    <w:rsid w:val="00B37BB6"/>
    <w:rsid w:val="00B425B1"/>
    <w:rsid w:val="00B42AFC"/>
    <w:rsid w:val="00B42FAB"/>
    <w:rsid w:val="00B44A5F"/>
    <w:rsid w:val="00B45C68"/>
    <w:rsid w:val="00B46A19"/>
    <w:rsid w:val="00B518E6"/>
    <w:rsid w:val="00B528CF"/>
    <w:rsid w:val="00B5336C"/>
    <w:rsid w:val="00B553CC"/>
    <w:rsid w:val="00B5554C"/>
    <w:rsid w:val="00B5572F"/>
    <w:rsid w:val="00B568C2"/>
    <w:rsid w:val="00B56CAB"/>
    <w:rsid w:val="00B604E3"/>
    <w:rsid w:val="00B6157C"/>
    <w:rsid w:val="00B61C56"/>
    <w:rsid w:val="00B64BF2"/>
    <w:rsid w:val="00B65B3D"/>
    <w:rsid w:val="00B6769F"/>
    <w:rsid w:val="00B70BBA"/>
    <w:rsid w:val="00B71F30"/>
    <w:rsid w:val="00B7258B"/>
    <w:rsid w:val="00B7442B"/>
    <w:rsid w:val="00B76722"/>
    <w:rsid w:val="00B76C56"/>
    <w:rsid w:val="00B77062"/>
    <w:rsid w:val="00B77714"/>
    <w:rsid w:val="00B80738"/>
    <w:rsid w:val="00B829E9"/>
    <w:rsid w:val="00B842EF"/>
    <w:rsid w:val="00B84B2B"/>
    <w:rsid w:val="00B853EB"/>
    <w:rsid w:val="00B861C7"/>
    <w:rsid w:val="00B86DE0"/>
    <w:rsid w:val="00B87113"/>
    <w:rsid w:val="00B87609"/>
    <w:rsid w:val="00B90A35"/>
    <w:rsid w:val="00B90CF5"/>
    <w:rsid w:val="00B90D72"/>
    <w:rsid w:val="00B92AC1"/>
    <w:rsid w:val="00B94281"/>
    <w:rsid w:val="00B95536"/>
    <w:rsid w:val="00B95A2E"/>
    <w:rsid w:val="00BA172C"/>
    <w:rsid w:val="00BA1DD7"/>
    <w:rsid w:val="00BA218C"/>
    <w:rsid w:val="00BA354D"/>
    <w:rsid w:val="00BA43FF"/>
    <w:rsid w:val="00BA5982"/>
    <w:rsid w:val="00BB09EE"/>
    <w:rsid w:val="00BB1E2F"/>
    <w:rsid w:val="00BB3C4E"/>
    <w:rsid w:val="00BB5C9F"/>
    <w:rsid w:val="00BB5DEC"/>
    <w:rsid w:val="00BB73E2"/>
    <w:rsid w:val="00BB7FDA"/>
    <w:rsid w:val="00BC15A4"/>
    <w:rsid w:val="00BC190E"/>
    <w:rsid w:val="00BC1AE6"/>
    <w:rsid w:val="00BC1B87"/>
    <w:rsid w:val="00BC361F"/>
    <w:rsid w:val="00BC5363"/>
    <w:rsid w:val="00BC54F0"/>
    <w:rsid w:val="00BC6031"/>
    <w:rsid w:val="00BC6C54"/>
    <w:rsid w:val="00BD05EB"/>
    <w:rsid w:val="00BD38C3"/>
    <w:rsid w:val="00BD55F7"/>
    <w:rsid w:val="00BD5838"/>
    <w:rsid w:val="00BD6E04"/>
    <w:rsid w:val="00BD74A2"/>
    <w:rsid w:val="00BD77B8"/>
    <w:rsid w:val="00BE26FA"/>
    <w:rsid w:val="00BE2DAC"/>
    <w:rsid w:val="00BE42E4"/>
    <w:rsid w:val="00BE55E1"/>
    <w:rsid w:val="00BE5AC0"/>
    <w:rsid w:val="00BF1045"/>
    <w:rsid w:val="00BF10A0"/>
    <w:rsid w:val="00BF21A1"/>
    <w:rsid w:val="00BF490B"/>
    <w:rsid w:val="00BF4C46"/>
    <w:rsid w:val="00BF5DF6"/>
    <w:rsid w:val="00BF7CAF"/>
    <w:rsid w:val="00C00020"/>
    <w:rsid w:val="00C00169"/>
    <w:rsid w:val="00C00BCA"/>
    <w:rsid w:val="00C0156F"/>
    <w:rsid w:val="00C0258E"/>
    <w:rsid w:val="00C03EF1"/>
    <w:rsid w:val="00C04907"/>
    <w:rsid w:val="00C04953"/>
    <w:rsid w:val="00C05A61"/>
    <w:rsid w:val="00C10DD4"/>
    <w:rsid w:val="00C10F58"/>
    <w:rsid w:val="00C11734"/>
    <w:rsid w:val="00C121A8"/>
    <w:rsid w:val="00C12662"/>
    <w:rsid w:val="00C12667"/>
    <w:rsid w:val="00C12B04"/>
    <w:rsid w:val="00C12D2F"/>
    <w:rsid w:val="00C12FDD"/>
    <w:rsid w:val="00C1459C"/>
    <w:rsid w:val="00C16037"/>
    <w:rsid w:val="00C16B8A"/>
    <w:rsid w:val="00C17C18"/>
    <w:rsid w:val="00C21469"/>
    <w:rsid w:val="00C23C26"/>
    <w:rsid w:val="00C248C4"/>
    <w:rsid w:val="00C2498A"/>
    <w:rsid w:val="00C259E1"/>
    <w:rsid w:val="00C26358"/>
    <w:rsid w:val="00C3058A"/>
    <w:rsid w:val="00C31FE8"/>
    <w:rsid w:val="00C3257D"/>
    <w:rsid w:val="00C32A1D"/>
    <w:rsid w:val="00C339ED"/>
    <w:rsid w:val="00C33D6F"/>
    <w:rsid w:val="00C4338A"/>
    <w:rsid w:val="00C441C3"/>
    <w:rsid w:val="00C45F7E"/>
    <w:rsid w:val="00C460B1"/>
    <w:rsid w:val="00C46434"/>
    <w:rsid w:val="00C466FA"/>
    <w:rsid w:val="00C47F9D"/>
    <w:rsid w:val="00C50C37"/>
    <w:rsid w:val="00C5181E"/>
    <w:rsid w:val="00C51A3E"/>
    <w:rsid w:val="00C529FF"/>
    <w:rsid w:val="00C52DBB"/>
    <w:rsid w:val="00C52EBC"/>
    <w:rsid w:val="00C52F43"/>
    <w:rsid w:val="00C53674"/>
    <w:rsid w:val="00C53C40"/>
    <w:rsid w:val="00C54588"/>
    <w:rsid w:val="00C54BF0"/>
    <w:rsid w:val="00C562D3"/>
    <w:rsid w:val="00C56A55"/>
    <w:rsid w:val="00C56D9A"/>
    <w:rsid w:val="00C57A0E"/>
    <w:rsid w:val="00C605C9"/>
    <w:rsid w:val="00C60767"/>
    <w:rsid w:val="00C60884"/>
    <w:rsid w:val="00C60DBC"/>
    <w:rsid w:val="00C62841"/>
    <w:rsid w:val="00C650AF"/>
    <w:rsid w:val="00C65A09"/>
    <w:rsid w:val="00C65A44"/>
    <w:rsid w:val="00C66DF5"/>
    <w:rsid w:val="00C66E51"/>
    <w:rsid w:val="00C7052E"/>
    <w:rsid w:val="00C7416B"/>
    <w:rsid w:val="00C76C83"/>
    <w:rsid w:val="00C80CF2"/>
    <w:rsid w:val="00C80EEF"/>
    <w:rsid w:val="00C82BE8"/>
    <w:rsid w:val="00C83A65"/>
    <w:rsid w:val="00C83E2E"/>
    <w:rsid w:val="00C85BF8"/>
    <w:rsid w:val="00C85DF8"/>
    <w:rsid w:val="00C8657E"/>
    <w:rsid w:val="00C86993"/>
    <w:rsid w:val="00C86D6C"/>
    <w:rsid w:val="00C870FF"/>
    <w:rsid w:val="00C875A5"/>
    <w:rsid w:val="00C87C2F"/>
    <w:rsid w:val="00C90523"/>
    <w:rsid w:val="00C90F4F"/>
    <w:rsid w:val="00C922CC"/>
    <w:rsid w:val="00C9414B"/>
    <w:rsid w:val="00C97312"/>
    <w:rsid w:val="00C97F60"/>
    <w:rsid w:val="00CA1824"/>
    <w:rsid w:val="00CA1EF7"/>
    <w:rsid w:val="00CA1F23"/>
    <w:rsid w:val="00CA2985"/>
    <w:rsid w:val="00CA3F78"/>
    <w:rsid w:val="00CA468A"/>
    <w:rsid w:val="00CA69EE"/>
    <w:rsid w:val="00CA6FDE"/>
    <w:rsid w:val="00CA7A9E"/>
    <w:rsid w:val="00CB1477"/>
    <w:rsid w:val="00CB308F"/>
    <w:rsid w:val="00CB32FA"/>
    <w:rsid w:val="00CB6513"/>
    <w:rsid w:val="00CB694C"/>
    <w:rsid w:val="00CC0219"/>
    <w:rsid w:val="00CC0ED1"/>
    <w:rsid w:val="00CC2D1B"/>
    <w:rsid w:val="00CC30D8"/>
    <w:rsid w:val="00CC3945"/>
    <w:rsid w:val="00CC3A6B"/>
    <w:rsid w:val="00CC4114"/>
    <w:rsid w:val="00CC57D9"/>
    <w:rsid w:val="00CC5B29"/>
    <w:rsid w:val="00CC68C1"/>
    <w:rsid w:val="00CC7050"/>
    <w:rsid w:val="00CD1425"/>
    <w:rsid w:val="00CD2E9F"/>
    <w:rsid w:val="00CD2EDC"/>
    <w:rsid w:val="00CD478A"/>
    <w:rsid w:val="00CD4EEA"/>
    <w:rsid w:val="00CD525F"/>
    <w:rsid w:val="00CD562A"/>
    <w:rsid w:val="00CD614F"/>
    <w:rsid w:val="00CD61E1"/>
    <w:rsid w:val="00CD6246"/>
    <w:rsid w:val="00CD653C"/>
    <w:rsid w:val="00CD6B0D"/>
    <w:rsid w:val="00CD7971"/>
    <w:rsid w:val="00CD79BB"/>
    <w:rsid w:val="00CE104C"/>
    <w:rsid w:val="00CE147B"/>
    <w:rsid w:val="00CE1490"/>
    <w:rsid w:val="00CE1825"/>
    <w:rsid w:val="00CE1A71"/>
    <w:rsid w:val="00CE2B26"/>
    <w:rsid w:val="00CE2C51"/>
    <w:rsid w:val="00CE3282"/>
    <w:rsid w:val="00CE35E0"/>
    <w:rsid w:val="00CE5A20"/>
    <w:rsid w:val="00CE5DC2"/>
    <w:rsid w:val="00CE6B66"/>
    <w:rsid w:val="00CE6FF0"/>
    <w:rsid w:val="00CE7C4D"/>
    <w:rsid w:val="00CE7D87"/>
    <w:rsid w:val="00CF0FCF"/>
    <w:rsid w:val="00CF1A74"/>
    <w:rsid w:val="00CF313B"/>
    <w:rsid w:val="00CF3746"/>
    <w:rsid w:val="00CF3CA6"/>
    <w:rsid w:val="00CF42AE"/>
    <w:rsid w:val="00CF5E7B"/>
    <w:rsid w:val="00CF64FD"/>
    <w:rsid w:val="00D00580"/>
    <w:rsid w:val="00D011CB"/>
    <w:rsid w:val="00D01A1E"/>
    <w:rsid w:val="00D01BD1"/>
    <w:rsid w:val="00D0388B"/>
    <w:rsid w:val="00D03CF8"/>
    <w:rsid w:val="00D03EC2"/>
    <w:rsid w:val="00D053F2"/>
    <w:rsid w:val="00D055FC"/>
    <w:rsid w:val="00D10578"/>
    <w:rsid w:val="00D1080C"/>
    <w:rsid w:val="00D11349"/>
    <w:rsid w:val="00D1270D"/>
    <w:rsid w:val="00D13694"/>
    <w:rsid w:val="00D1416E"/>
    <w:rsid w:val="00D15D57"/>
    <w:rsid w:val="00D15DB9"/>
    <w:rsid w:val="00D16CFE"/>
    <w:rsid w:val="00D1702F"/>
    <w:rsid w:val="00D212F5"/>
    <w:rsid w:val="00D23C0C"/>
    <w:rsid w:val="00D23F5C"/>
    <w:rsid w:val="00D24409"/>
    <w:rsid w:val="00D24559"/>
    <w:rsid w:val="00D2539A"/>
    <w:rsid w:val="00D27DB3"/>
    <w:rsid w:val="00D31D7B"/>
    <w:rsid w:val="00D32561"/>
    <w:rsid w:val="00D33F71"/>
    <w:rsid w:val="00D343F4"/>
    <w:rsid w:val="00D345B8"/>
    <w:rsid w:val="00D34602"/>
    <w:rsid w:val="00D35570"/>
    <w:rsid w:val="00D37740"/>
    <w:rsid w:val="00D41C60"/>
    <w:rsid w:val="00D41E0D"/>
    <w:rsid w:val="00D43621"/>
    <w:rsid w:val="00D4432B"/>
    <w:rsid w:val="00D44901"/>
    <w:rsid w:val="00D454CF"/>
    <w:rsid w:val="00D454DB"/>
    <w:rsid w:val="00D45DB6"/>
    <w:rsid w:val="00D517A5"/>
    <w:rsid w:val="00D527CA"/>
    <w:rsid w:val="00D53236"/>
    <w:rsid w:val="00D53659"/>
    <w:rsid w:val="00D5389E"/>
    <w:rsid w:val="00D544E7"/>
    <w:rsid w:val="00D55D5F"/>
    <w:rsid w:val="00D5732A"/>
    <w:rsid w:val="00D57F5F"/>
    <w:rsid w:val="00D60716"/>
    <w:rsid w:val="00D60E14"/>
    <w:rsid w:val="00D62749"/>
    <w:rsid w:val="00D62AF7"/>
    <w:rsid w:val="00D638CC"/>
    <w:rsid w:val="00D641F5"/>
    <w:rsid w:val="00D648B7"/>
    <w:rsid w:val="00D66231"/>
    <w:rsid w:val="00D7300C"/>
    <w:rsid w:val="00D7321F"/>
    <w:rsid w:val="00D7381A"/>
    <w:rsid w:val="00D738EC"/>
    <w:rsid w:val="00D73BED"/>
    <w:rsid w:val="00D75CD3"/>
    <w:rsid w:val="00D76457"/>
    <w:rsid w:val="00D7653E"/>
    <w:rsid w:val="00D76C58"/>
    <w:rsid w:val="00D76EF1"/>
    <w:rsid w:val="00D80D03"/>
    <w:rsid w:val="00D81077"/>
    <w:rsid w:val="00D8124F"/>
    <w:rsid w:val="00D81DB8"/>
    <w:rsid w:val="00D83FD1"/>
    <w:rsid w:val="00D84545"/>
    <w:rsid w:val="00D84DE6"/>
    <w:rsid w:val="00D858C3"/>
    <w:rsid w:val="00D86441"/>
    <w:rsid w:val="00D86539"/>
    <w:rsid w:val="00D9162C"/>
    <w:rsid w:val="00D9258A"/>
    <w:rsid w:val="00D9333E"/>
    <w:rsid w:val="00D93817"/>
    <w:rsid w:val="00D95563"/>
    <w:rsid w:val="00D96394"/>
    <w:rsid w:val="00D9661D"/>
    <w:rsid w:val="00DA0543"/>
    <w:rsid w:val="00DA0E9D"/>
    <w:rsid w:val="00DA157B"/>
    <w:rsid w:val="00DA1E17"/>
    <w:rsid w:val="00DA2146"/>
    <w:rsid w:val="00DA2960"/>
    <w:rsid w:val="00DA33B9"/>
    <w:rsid w:val="00DA4CBE"/>
    <w:rsid w:val="00DA4D9C"/>
    <w:rsid w:val="00DA5608"/>
    <w:rsid w:val="00DB00F0"/>
    <w:rsid w:val="00DB113D"/>
    <w:rsid w:val="00DB2204"/>
    <w:rsid w:val="00DB2500"/>
    <w:rsid w:val="00DB2C09"/>
    <w:rsid w:val="00DB429A"/>
    <w:rsid w:val="00DB4A19"/>
    <w:rsid w:val="00DB67FF"/>
    <w:rsid w:val="00DB69EF"/>
    <w:rsid w:val="00DB6B52"/>
    <w:rsid w:val="00DC1D1F"/>
    <w:rsid w:val="00DC2D44"/>
    <w:rsid w:val="00DC41A0"/>
    <w:rsid w:val="00DC6012"/>
    <w:rsid w:val="00DC744F"/>
    <w:rsid w:val="00DC76B8"/>
    <w:rsid w:val="00DC7F53"/>
    <w:rsid w:val="00DD0080"/>
    <w:rsid w:val="00DD0704"/>
    <w:rsid w:val="00DD1FE7"/>
    <w:rsid w:val="00DD563E"/>
    <w:rsid w:val="00DD584D"/>
    <w:rsid w:val="00DD5DB9"/>
    <w:rsid w:val="00DD6E59"/>
    <w:rsid w:val="00DD6ECD"/>
    <w:rsid w:val="00DD7137"/>
    <w:rsid w:val="00DD751E"/>
    <w:rsid w:val="00DD77F8"/>
    <w:rsid w:val="00DE0937"/>
    <w:rsid w:val="00DE0B06"/>
    <w:rsid w:val="00DE1380"/>
    <w:rsid w:val="00DE1E95"/>
    <w:rsid w:val="00DE529E"/>
    <w:rsid w:val="00DE732E"/>
    <w:rsid w:val="00DE7D5C"/>
    <w:rsid w:val="00DF0152"/>
    <w:rsid w:val="00DF1746"/>
    <w:rsid w:val="00DF2004"/>
    <w:rsid w:val="00DF2087"/>
    <w:rsid w:val="00DF2A10"/>
    <w:rsid w:val="00DF3899"/>
    <w:rsid w:val="00DF3EDE"/>
    <w:rsid w:val="00DF4006"/>
    <w:rsid w:val="00DF4068"/>
    <w:rsid w:val="00DF4104"/>
    <w:rsid w:val="00DF532F"/>
    <w:rsid w:val="00DF6717"/>
    <w:rsid w:val="00DF6997"/>
    <w:rsid w:val="00DF69CE"/>
    <w:rsid w:val="00DF6B5F"/>
    <w:rsid w:val="00DF7885"/>
    <w:rsid w:val="00DF7F00"/>
    <w:rsid w:val="00E0002D"/>
    <w:rsid w:val="00E00294"/>
    <w:rsid w:val="00E008CF"/>
    <w:rsid w:val="00E011C9"/>
    <w:rsid w:val="00E027BB"/>
    <w:rsid w:val="00E02D49"/>
    <w:rsid w:val="00E03E68"/>
    <w:rsid w:val="00E05067"/>
    <w:rsid w:val="00E0519A"/>
    <w:rsid w:val="00E05252"/>
    <w:rsid w:val="00E05823"/>
    <w:rsid w:val="00E0671F"/>
    <w:rsid w:val="00E06A6F"/>
    <w:rsid w:val="00E103CA"/>
    <w:rsid w:val="00E118CF"/>
    <w:rsid w:val="00E11E94"/>
    <w:rsid w:val="00E127E7"/>
    <w:rsid w:val="00E13D82"/>
    <w:rsid w:val="00E13FF7"/>
    <w:rsid w:val="00E147BC"/>
    <w:rsid w:val="00E14B6B"/>
    <w:rsid w:val="00E160FC"/>
    <w:rsid w:val="00E162DE"/>
    <w:rsid w:val="00E168BD"/>
    <w:rsid w:val="00E179A4"/>
    <w:rsid w:val="00E201D6"/>
    <w:rsid w:val="00E20BA0"/>
    <w:rsid w:val="00E20C14"/>
    <w:rsid w:val="00E22A3F"/>
    <w:rsid w:val="00E22BCB"/>
    <w:rsid w:val="00E23E9A"/>
    <w:rsid w:val="00E264D2"/>
    <w:rsid w:val="00E27AAB"/>
    <w:rsid w:val="00E33586"/>
    <w:rsid w:val="00E34B2F"/>
    <w:rsid w:val="00E34F8C"/>
    <w:rsid w:val="00E357DB"/>
    <w:rsid w:val="00E3587D"/>
    <w:rsid w:val="00E361E1"/>
    <w:rsid w:val="00E373FC"/>
    <w:rsid w:val="00E416C1"/>
    <w:rsid w:val="00E4310B"/>
    <w:rsid w:val="00E43A0E"/>
    <w:rsid w:val="00E46E20"/>
    <w:rsid w:val="00E47393"/>
    <w:rsid w:val="00E50316"/>
    <w:rsid w:val="00E50561"/>
    <w:rsid w:val="00E52116"/>
    <w:rsid w:val="00E52A58"/>
    <w:rsid w:val="00E53720"/>
    <w:rsid w:val="00E5392E"/>
    <w:rsid w:val="00E54579"/>
    <w:rsid w:val="00E54CD4"/>
    <w:rsid w:val="00E5540E"/>
    <w:rsid w:val="00E55485"/>
    <w:rsid w:val="00E572F3"/>
    <w:rsid w:val="00E57311"/>
    <w:rsid w:val="00E60241"/>
    <w:rsid w:val="00E60759"/>
    <w:rsid w:val="00E61B08"/>
    <w:rsid w:val="00E62132"/>
    <w:rsid w:val="00E62E64"/>
    <w:rsid w:val="00E63625"/>
    <w:rsid w:val="00E641C3"/>
    <w:rsid w:val="00E64A88"/>
    <w:rsid w:val="00E65682"/>
    <w:rsid w:val="00E70AED"/>
    <w:rsid w:val="00E70F83"/>
    <w:rsid w:val="00E70FE0"/>
    <w:rsid w:val="00E71BB3"/>
    <w:rsid w:val="00E724FA"/>
    <w:rsid w:val="00E72C06"/>
    <w:rsid w:val="00E74E6A"/>
    <w:rsid w:val="00E75FF2"/>
    <w:rsid w:val="00E76875"/>
    <w:rsid w:val="00E80A66"/>
    <w:rsid w:val="00E8101E"/>
    <w:rsid w:val="00E81638"/>
    <w:rsid w:val="00E82768"/>
    <w:rsid w:val="00E85851"/>
    <w:rsid w:val="00E8769D"/>
    <w:rsid w:val="00E9093D"/>
    <w:rsid w:val="00E91E5D"/>
    <w:rsid w:val="00E92152"/>
    <w:rsid w:val="00E92A5A"/>
    <w:rsid w:val="00E96E46"/>
    <w:rsid w:val="00EA05B9"/>
    <w:rsid w:val="00EA16CC"/>
    <w:rsid w:val="00EA1755"/>
    <w:rsid w:val="00EA1EDC"/>
    <w:rsid w:val="00EA2F65"/>
    <w:rsid w:val="00EA38A3"/>
    <w:rsid w:val="00EA3B8E"/>
    <w:rsid w:val="00EA5BDF"/>
    <w:rsid w:val="00EA7639"/>
    <w:rsid w:val="00EA79C0"/>
    <w:rsid w:val="00EB0AB5"/>
    <w:rsid w:val="00EB23E4"/>
    <w:rsid w:val="00EB288B"/>
    <w:rsid w:val="00EB28DD"/>
    <w:rsid w:val="00EB2C06"/>
    <w:rsid w:val="00EB33E5"/>
    <w:rsid w:val="00EB3F5D"/>
    <w:rsid w:val="00EB59BB"/>
    <w:rsid w:val="00EB687E"/>
    <w:rsid w:val="00EB7FC8"/>
    <w:rsid w:val="00EC03D4"/>
    <w:rsid w:val="00EC04E1"/>
    <w:rsid w:val="00EC0C8B"/>
    <w:rsid w:val="00EC1C4D"/>
    <w:rsid w:val="00EC27BD"/>
    <w:rsid w:val="00EC2D7B"/>
    <w:rsid w:val="00EC2E5E"/>
    <w:rsid w:val="00EC3DE4"/>
    <w:rsid w:val="00EC51A7"/>
    <w:rsid w:val="00EC73D4"/>
    <w:rsid w:val="00EC7E35"/>
    <w:rsid w:val="00ED0536"/>
    <w:rsid w:val="00ED0939"/>
    <w:rsid w:val="00ED2FD8"/>
    <w:rsid w:val="00ED5047"/>
    <w:rsid w:val="00ED5518"/>
    <w:rsid w:val="00ED7E5F"/>
    <w:rsid w:val="00EE0CE9"/>
    <w:rsid w:val="00EE1946"/>
    <w:rsid w:val="00EE2473"/>
    <w:rsid w:val="00EE4F10"/>
    <w:rsid w:val="00EE5745"/>
    <w:rsid w:val="00EE5FB5"/>
    <w:rsid w:val="00EE746B"/>
    <w:rsid w:val="00EF1028"/>
    <w:rsid w:val="00EF2458"/>
    <w:rsid w:val="00EF27F0"/>
    <w:rsid w:val="00EF2C65"/>
    <w:rsid w:val="00EF34E3"/>
    <w:rsid w:val="00EF4C4A"/>
    <w:rsid w:val="00F00343"/>
    <w:rsid w:val="00F00587"/>
    <w:rsid w:val="00F00F1B"/>
    <w:rsid w:val="00F01E49"/>
    <w:rsid w:val="00F0274A"/>
    <w:rsid w:val="00F04067"/>
    <w:rsid w:val="00F04147"/>
    <w:rsid w:val="00F04B9F"/>
    <w:rsid w:val="00F04D90"/>
    <w:rsid w:val="00F05A7F"/>
    <w:rsid w:val="00F05B63"/>
    <w:rsid w:val="00F0690F"/>
    <w:rsid w:val="00F06BB0"/>
    <w:rsid w:val="00F06DC8"/>
    <w:rsid w:val="00F06E57"/>
    <w:rsid w:val="00F10071"/>
    <w:rsid w:val="00F10983"/>
    <w:rsid w:val="00F11452"/>
    <w:rsid w:val="00F13538"/>
    <w:rsid w:val="00F1380A"/>
    <w:rsid w:val="00F13F6C"/>
    <w:rsid w:val="00F14449"/>
    <w:rsid w:val="00F144AA"/>
    <w:rsid w:val="00F1492C"/>
    <w:rsid w:val="00F14AF4"/>
    <w:rsid w:val="00F153AF"/>
    <w:rsid w:val="00F164E0"/>
    <w:rsid w:val="00F1695F"/>
    <w:rsid w:val="00F16A9D"/>
    <w:rsid w:val="00F17151"/>
    <w:rsid w:val="00F176C6"/>
    <w:rsid w:val="00F17F1F"/>
    <w:rsid w:val="00F21A3D"/>
    <w:rsid w:val="00F23DA9"/>
    <w:rsid w:val="00F2473E"/>
    <w:rsid w:val="00F27917"/>
    <w:rsid w:val="00F279D9"/>
    <w:rsid w:val="00F27A6E"/>
    <w:rsid w:val="00F27DF8"/>
    <w:rsid w:val="00F3006E"/>
    <w:rsid w:val="00F3119D"/>
    <w:rsid w:val="00F31645"/>
    <w:rsid w:val="00F33025"/>
    <w:rsid w:val="00F331FC"/>
    <w:rsid w:val="00F3366C"/>
    <w:rsid w:val="00F337A5"/>
    <w:rsid w:val="00F339C4"/>
    <w:rsid w:val="00F35C10"/>
    <w:rsid w:val="00F36E0E"/>
    <w:rsid w:val="00F375C5"/>
    <w:rsid w:val="00F3789C"/>
    <w:rsid w:val="00F40821"/>
    <w:rsid w:val="00F40C03"/>
    <w:rsid w:val="00F44D9D"/>
    <w:rsid w:val="00F4701B"/>
    <w:rsid w:val="00F47391"/>
    <w:rsid w:val="00F4789A"/>
    <w:rsid w:val="00F501F5"/>
    <w:rsid w:val="00F509E6"/>
    <w:rsid w:val="00F5243C"/>
    <w:rsid w:val="00F52E31"/>
    <w:rsid w:val="00F52FC0"/>
    <w:rsid w:val="00F53EA1"/>
    <w:rsid w:val="00F54C32"/>
    <w:rsid w:val="00F5504A"/>
    <w:rsid w:val="00F566F5"/>
    <w:rsid w:val="00F568C7"/>
    <w:rsid w:val="00F56B03"/>
    <w:rsid w:val="00F57CF3"/>
    <w:rsid w:val="00F6003E"/>
    <w:rsid w:val="00F61430"/>
    <w:rsid w:val="00F61D41"/>
    <w:rsid w:val="00F624EE"/>
    <w:rsid w:val="00F62921"/>
    <w:rsid w:val="00F63A16"/>
    <w:rsid w:val="00F63DA3"/>
    <w:rsid w:val="00F64DE9"/>
    <w:rsid w:val="00F64E76"/>
    <w:rsid w:val="00F67BEE"/>
    <w:rsid w:val="00F71BE8"/>
    <w:rsid w:val="00F72229"/>
    <w:rsid w:val="00F736F6"/>
    <w:rsid w:val="00F75192"/>
    <w:rsid w:val="00F7583A"/>
    <w:rsid w:val="00F75841"/>
    <w:rsid w:val="00F77529"/>
    <w:rsid w:val="00F77540"/>
    <w:rsid w:val="00F806F3"/>
    <w:rsid w:val="00F80AB9"/>
    <w:rsid w:val="00F81F51"/>
    <w:rsid w:val="00F833D9"/>
    <w:rsid w:val="00F87A20"/>
    <w:rsid w:val="00F903C2"/>
    <w:rsid w:val="00F926AC"/>
    <w:rsid w:val="00F93083"/>
    <w:rsid w:val="00F93595"/>
    <w:rsid w:val="00F9380C"/>
    <w:rsid w:val="00F93D91"/>
    <w:rsid w:val="00F94C93"/>
    <w:rsid w:val="00F94E1F"/>
    <w:rsid w:val="00F95779"/>
    <w:rsid w:val="00F96749"/>
    <w:rsid w:val="00F97358"/>
    <w:rsid w:val="00FA33C5"/>
    <w:rsid w:val="00FA35D9"/>
    <w:rsid w:val="00FA4B1A"/>
    <w:rsid w:val="00FA5F25"/>
    <w:rsid w:val="00FA68C3"/>
    <w:rsid w:val="00FB0C1C"/>
    <w:rsid w:val="00FB0E15"/>
    <w:rsid w:val="00FB155C"/>
    <w:rsid w:val="00FB28D1"/>
    <w:rsid w:val="00FB3045"/>
    <w:rsid w:val="00FB5E91"/>
    <w:rsid w:val="00FC025F"/>
    <w:rsid w:val="00FC0AF1"/>
    <w:rsid w:val="00FC0F27"/>
    <w:rsid w:val="00FC1E6A"/>
    <w:rsid w:val="00FC26BD"/>
    <w:rsid w:val="00FC33F8"/>
    <w:rsid w:val="00FC35CB"/>
    <w:rsid w:val="00FC36BE"/>
    <w:rsid w:val="00FC4775"/>
    <w:rsid w:val="00FC49DA"/>
    <w:rsid w:val="00FC6B3F"/>
    <w:rsid w:val="00FC7272"/>
    <w:rsid w:val="00FD078B"/>
    <w:rsid w:val="00FD17A7"/>
    <w:rsid w:val="00FD3218"/>
    <w:rsid w:val="00FD32F8"/>
    <w:rsid w:val="00FD48D9"/>
    <w:rsid w:val="00FD57D3"/>
    <w:rsid w:val="00FD67F5"/>
    <w:rsid w:val="00FD71D5"/>
    <w:rsid w:val="00FD795D"/>
    <w:rsid w:val="00FD7C9E"/>
    <w:rsid w:val="00FE09E7"/>
    <w:rsid w:val="00FE0CB6"/>
    <w:rsid w:val="00FE2F3F"/>
    <w:rsid w:val="00FE30AE"/>
    <w:rsid w:val="00FE38EF"/>
    <w:rsid w:val="00FE50D8"/>
    <w:rsid w:val="00FE5824"/>
    <w:rsid w:val="00FE621F"/>
    <w:rsid w:val="00FE62D1"/>
    <w:rsid w:val="00FE6F61"/>
    <w:rsid w:val="00FE7962"/>
    <w:rsid w:val="00FE7A70"/>
    <w:rsid w:val="00FF0815"/>
    <w:rsid w:val="00FF0AA9"/>
    <w:rsid w:val="00FF0B51"/>
    <w:rsid w:val="00FF27A9"/>
    <w:rsid w:val="00FF2FE2"/>
    <w:rsid w:val="00FF30D7"/>
    <w:rsid w:val="00FF360B"/>
    <w:rsid w:val="00FF533C"/>
    <w:rsid w:val="00FF6296"/>
    <w:rsid w:val="00FF73CE"/>
    <w:rsid w:val="00FF7BB6"/>
    <w:rsid w:val="0100055D"/>
    <w:rsid w:val="01297D10"/>
    <w:rsid w:val="012E59E9"/>
    <w:rsid w:val="01981E80"/>
    <w:rsid w:val="01AE3610"/>
    <w:rsid w:val="01D54D98"/>
    <w:rsid w:val="01FB40D3"/>
    <w:rsid w:val="0204742C"/>
    <w:rsid w:val="024F05CB"/>
    <w:rsid w:val="02A26919"/>
    <w:rsid w:val="02AC16BE"/>
    <w:rsid w:val="02C44E0D"/>
    <w:rsid w:val="02E3629A"/>
    <w:rsid w:val="03056780"/>
    <w:rsid w:val="03AE29B7"/>
    <w:rsid w:val="03AF34FF"/>
    <w:rsid w:val="04073203"/>
    <w:rsid w:val="0449033A"/>
    <w:rsid w:val="04640655"/>
    <w:rsid w:val="0464257C"/>
    <w:rsid w:val="047B14FB"/>
    <w:rsid w:val="04891E6A"/>
    <w:rsid w:val="05CF5FA2"/>
    <w:rsid w:val="05E57574"/>
    <w:rsid w:val="06076D84"/>
    <w:rsid w:val="061B23F1"/>
    <w:rsid w:val="061E3FF0"/>
    <w:rsid w:val="06456265"/>
    <w:rsid w:val="07630750"/>
    <w:rsid w:val="077F6CD3"/>
    <w:rsid w:val="079B3C49"/>
    <w:rsid w:val="07C37441"/>
    <w:rsid w:val="08B6781C"/>
    <w:rsid w:val="08E753B1"/>
    <w:rsid w:val="08EE6740"/>
    <w:rsid w:val="08F57ACE"/>
    <w:rsid w:val="091C14FF"/>
    <w:rsid w:val="091F291D"/>
    <w:rsid w:val="09496E8C"/>
    <w:rsid w:val="09504FF4"/>
    <w:rsid w:val="095742E5"/>
    <w:rsid w:val="09AF2435"/>
    <w:rsid w:val="09BF5B5A"/>
    <w:rsid w:val="09F835F5"/>
    <w:rsid w:val="0A1500F3"/>
    <w:rsid w:val="0AA572D2"/>
    <w:rsid w:val="0AB86E16"/>
    <w:rsid w:val="0AE6573C"/>
    <w:rsid w:val="0B7849E6"/>
    <w:rsid w:val="0BB40953"/>
    <w:rsid w:val="0C690BAD"/>
    <w:rsid w:val="0CC51C89"/>
    <w:rsid w:val="0D0B60D5"/>
    <w:rsid w:val="0E0C4603"/>
    <w:rsid w:val="0E242C3B"/>
    <w:rsid w:val="0E2F3A82"/>
    <w:rsid w:val="0E4137B5"/>
    <w:rsid w:val="0E7C0D4C"/>
    <w:rsid w:val="0E9A3758"/>
    <w:rsid w:val="0EDC0835"/>
    <w:rsid w:val="0EF50AD5"/>
    <w:rsid w:val="0F170CE4"/>
    <w:rsid w:val="0F384F14"/>
    <w:rsid w:val="0F5A4B2F"/>
    <w:rsid w:val="0F940935"/>
    <w:rsid w:val="0FF02D9D"/>
    <w:rsid w:val="1011442E"/>
    <w:rsid w:val="102048C5"/>
    <w:rsid w:val="104D01F0"/>
    <w:rsid w:val="10594DE6"/>
    <w:rsid w:val="10FB40F0"/>
    <w:rsid w:val="11194576"/>
    <w:rsid w:val="113849FC"/>
    <w:rsid w:val="115F298E"/>
    <w:rsid w:val="117D68B3"/>
    <w:rsid w:val="11916802"/>
    <w:rsid w:val="11BD13A5"/>
    <w:rsid w:val="11DC2565"/>
    <w:rsid w:val="12633CFA"/>
    <w:rsid w:val="127C4DBC"/>
    <w:rsid w:val="12E1397D"/>
    <w:rsid w:val="134052CE"/>
    <w:rsid w:val="13675A6C"/>
    <w:rsid w:val="136A280E"/>
    <w:rsid w:val="13846E49"/>
    <w:rsid w:val="14F803C2"/>
    <w:rsid w:val="154526F5"/>
    <w:rsid w:val="15510782"/>
    <w:rsid w:val="158050ED"/>
    <w:rsid w:val="15A72678"/>
    <w:rsid w:val="15AE7982"/>
    <w:rsid w:val="16105F47"/>
    <w:rsid w:val="167F2C0C"/>
    <w:rsid w:val="16EB0762"/>
    <w:rsid w:val="16F47617"/>
    <w:rsid w:val="17377504"/>
    <w:rsid w:val="174945A7"/>
    <w:rsid w:val="17CC3685"/>
    <w:rsid w:val="183813D4"/>
    <w:rsid w:val="18D44F6C"/>
    <w:rsid w:val="19193A72"/>
    <w:rsid w:val="192A5572"/>
    <w:rsid w:val="19BF6BAF"/>
    <w:rsid w:val="19F73BC6"/>
    <w:rsid w:val="1A1A0D77"/>
    <w:rsid w:val="1A622AE9"/>
    <w:rsid w:val="1A727968"/>
    <w:rsid w:val="1A7D5AF4"/>
    <w:rsid w:val="1AAC1FB7"/>
    <w:rsid w:val="1B154000"/>
    <w:rsid w:val="1C033E58"/>
    <w:rsid w:val="1C662D65"/>
    <w:rsid w:val="1CC31703"/>
    <w:rsid w:val="1CDC3027"/>
    <w:rsid w:val="1CF13121"/>
    <w:rsid w:val="1D7925BC"/>
    <w:rsid w:val="1D9C27B6"/>
    <w:rsid w:val="1DC55869"/>
    <w:rsid w:val="1DF779ED"/>
    <w:rsid w:val="1E9E60BA"/>
    <w:rsid w:val="1EF74148"/>
    <w:rsid w:val="1F59448E"/>
    <w:rsid w:val="1F5E61D5"/>
    <w:rsid w:val="1F9E45C4"/>
    <w:rsid w:val="20070D28"/>
    <w:rsid w:val="206E00CF"/>
    <w:rsid w:val="20E51442"/>
    <w:rsid w:val="219739C1"/>
    <w:rsid w:val="23323CFF"/>
    <w:rsid w:val="23C14D25"/>
    <w:rsid w:val="23D34A58"/>
    <w:rsid w:val="24156E1F"/>
    <w:rsid w:val="24E32EAD"/>
    <w:rsid w:val="25787665"/>
    <w:rsid w:val="25D2706E"/>
    <w:rsid w:val="260F3C81"/>
    <w:rsid w:val="263059B9"/>
    <w:rsid w:val="26946F36"/>
    <w:rsid w:val="26B314A7"/>
    <w:rsid w:val="26D15634"/>
    <w:rsid w:val="270B489F"/>
    <w:rsid w:val="276C147E"/>
    <w:rsid w:val="279F0CC2"/>
    <w:rsid w:val="27ED4058"/>
    <w:rsid w:val="28373807"/>
    <w:rsid w:val="283D06F2"/>
    <w:rsid w:val="28537F15"/>
    <w:rsid w:val="28E94429"/>
    <w:rsid w:val="29121B7F"/>
    <w:rsid w:val="294F23B3"/>
    <w:rsid w:val="297168A5"/>
    <w:rsid w:val="297B5976"/>
    <w:rsid w:val="29984C19"/>
    <w:rsid w:val="29DD218D"/>
    <w:rsid w:val="29F12AF6"/>
    <w:rsid w:val="29FD282F"/>
    <w:rsid w:val="2A094D30"/>
    <w:rsid w:val="2B5D375F"/>
    <w:rsid w:val="2B97082B"/>
    <w:rsid w:val="2BB533C1"/>
    <w:rsid w:val="2BCC175C"/>
    <w:rsid w:val="2C251BC9"/>
    <w:rsid w:val="2C29434C"/>
    <w:rsid w:val="2C4000E6"/>
    <w:rsid w:val="2C626979"/>
    <w:rsid w:val="2C8D180F"/>
    <w:rsid w:val="2D393B7E"/>
    <w:rsid w:val="2D8A43D9"/>
    <w:rsid w:val="2D9E6C62"/>
    <w:rsid w:val="2EED4C20"/>
    <w:rsid w:val="2FC10126"/>
    <w:rsid w:val="2FCE12A0"/>
    <w:rsid w:val="2FD858D0"/>
    <w:rsid w:val="2FF05359"/>
    <w:rsid w:val="30766E97"/>
    <w:rsid w:val="30894E1C"/>
    <w:rsid w:val="30A6777C"/>
    <w:rsid w:val="30AE0C6C"/>
    <w:rsid w:val="30F6234C"/>
    <w:rsid w:val="31583083"/>
    <w:rsid w:val="31757BE2"/>
    <w:rsid w:val="31AC0DC2"/>
    <w:rsid w:val="31D60399"/>
    <w:rsid w:val="323668DE"/>
    <w:rsid w:val="32990C1B"/>
    <w:rsid w:val="329A6E6D"/>
    <w:rsid w:val="32F02F31"/>
    <w:rsid w:val="33527747"/>
    <w:rsid w:val="33D91C17"/>
    <w:rsid w:val="33FD57B6"/>
    <w:rsid w:val="3411315F"/>
    <w:rsid w:val="34396275"/>
    <w:rsid w:val="343E7CCC"/>
    <w:rsid w:val="34B306BA"/>
    <w:rsid w:val="3529097C"/>
    <w:rsid w:val="35CB1A33"/>
    <w:rsid w:val="36026EC1"/>
    <w:rsid w:val="36335499"/>
    <w:rsid w:val="363667FD"/>
    <w:rsid w:val="36370F0D"/>
    <w:rsid w:val="363F3667"/>
    <w:rsid w:val="3660217B"/>
    <w:rsid w:val="36A302BA"/>
    <w:rsid w:val="3786679F"/>
    <w:rsid w:val="37C077B1"/>
    <w:rsid w:val="37D20E57"/>
    <w:rsid w:val="37DD4DCA"/>
    <w:rsid w:val="37E33064"/>
    <w:rsid w:val="38D9509F"/>
    <w:rsid w:val="39225E0E"/>
    <w:rsid w:val="39477622"/>
    <w:rsid w:val="39862AB6"/>
    <w:rsid w:val="39D81FA6"/>
    <w:rsid w:val="3A781E08"/>
    <w:rsid w:val="3A9C399E"/>
    <w:rsid w:val="3A9E3E4E"/>
    <w:rsid w:val="3AAC3BE1"/>
    <w:rsid w:val="3AEA64B7"/>
    <w:rsid w:val="3AFD61EB"/>
    <w:rsid w:val="3BF82E56"/>
    <w:rsid w:val="3C0E4427"/>
    <w:rsid w:val="3C242FCA"/>
    <w:rsid w:val="3CAB0A67"/>
    <w:rsid w:val="3CB90A9D"/>
    <w:rsid w:val="3CFC0724"/>
    <w:rsid w:val="3D1A13B6"/>
    <w:rsid w:val="3D647520"/>
    <w:rsid w:val="3DB00446"/>
    <w:rsid w:val="3DC610B4"/>
    <w:rsid w:val="3DED02E5"/>
    <w:rsid w:val="3DFB052E"/>
    <w:rsid w:val="3E0C3228"/>
    <w:rsid w:val="3E1300A7"/>
    <w:rsid w:val="3E747696"/>
    <w:rsid w:val="3E9E5F37"/>
    <w:rsid w:val="3EB1252F"/>
    <w:rsid w:val="3EC3599D"/>
    <w:rsid w:val="3ED454B4"/>
    <w:rsid w:val="3FC27A03"/>
    <w:rsid w:val="3FCC6AD3"/>
    <w:rsid w:val="400447B6"/>
    <w:rsid w:val="40112738"/>
    <w:rsid w:val="401B7113"/>
    <w:rsid w:val="402A04A0"/>
    <w:rsid w:val="41036511"/>
    <w:rsid w:val="411F41DD"/>
    <w:rsid w:val="41393C70"/>
    <w:rsid w:val="41466412"/>
    <w:rsid w:val="42100EF9"/>
    <w:rsid w:val="422E7CA9"/>
    <w:rsid w:val="423F17DF"/>
    <w:rsid w:val="427077C5"/>
    <w:rsid w:val="429F227D"/>
    <w:rsid w:val="42A5184A"/>
    <w:rsid w:val="42BC4BDD"/>
    <w:rsid w:val="437D39A2"/>
    <w:rsid w:val="43913333"/>
    <w:rsid w:val="439A7B23"/>
    <w:rsid w:val="43B41D58"/>
    <w:rsid w:val="43CB0F71"/>
    <w:rsid w:val="43E44957"/>
    <w:rsid w:val="447137A5"/>
    <w:rsid w:val="447B203C"/>
    <w:rsid w:val="44A41DCD"/>
    <w:rsid w:val="44EF003D"/>
    <w:rsid w:val="451F3201"/>
    <w:rsid w:val="454063FC"/>
    <w:rsid w:val="454475A0"/>
    <w:rsid w:val="458539AC"/>
    <w:rsid w:val="45A00517"/>
    <w:rsid w:val="45C02C36"/>
    <w:rsid w:val="46365F22"/>
    <w:rsid w:val="46936EA4"/>
    <w:rsid w:val="46C40504"/>
    <w:rsid w:val="47070F9E"/>
    <w:rsid w:val="48441BB9"/>
    <w:rsid w:val="48A874B9"/>
    <w:rsid w:val="48E41870"/>
    <w:rsid w:val="4901159C"/>
    <w:rsid w:val="49120076"/>
    <w:rsid w:val="49992048"/>
    <w:rsid w:val="49EF4E60"/>
    <w:rsid w:val="4A280DAA"/>
    <w:rsid w:val="4A7A7858"/>
    <w:rsid w:val="4A8A6116"/>
    <w:rsid w:val="4A997F16"/>
    <w:rsid w:val="4AA05A81"/>
    <w:rsid w:val="4ABA7703"/>
    <w:rsid w:val="4B756271"/>
    <w:rsid w:val="4BED33BB"/>
    <w:rsid w:val="4C205C3D"/>
    <w:rsid w:val="4C87000A"/>
    <w:rsid w:val="4C982217"/>
    <w:rsid w:val="4CBA3868"/>
    <w:rsid w:val="4DA57977"/>
    <w:rsid w:val="4DE60D60"/>
    <w:rsid w:val="4E410788"/>
    <w:rsid w:val="4E797E26"/>
    <w:rsid w:val="4E8C2DD0"/>
    <w:rsid w:val="4E937A5D"/>
    <w:rsid w:val="4EA330F5"/>
    <w:rsid w:val="4F4C72E9"/>
    <w:rsid w:val="4FAA644A"/>
    <w:rsid w:val="4FB00DB8"/>
    <w:rsid w:val="4FB559BB"/>
    <w:rsid w:val="4FB82BD0"/>
    <w:rsid w:val="4FC7696F"/>
    <w:rsid w:val="5022048C"/>
    <w:rsid w:val="508E2645"/>
    <w:rsid w:val="50F56E5E"/>
    <w:rsid w:val="50FE4613"/>
    <w:rsid w:val="510A55DB"/>
    <w:rsid w:val="5167665C"/>
    <w:rsid w:val="52F42171"/>
    <w:rsid w:val="530D4FE1"/>
    <w:rsid w:val="53175C5F"/>
    <w:rsid w:val="542425E2"/>
    <w:rsid w:val="54492845"/>
    <w:rsid w:val="548766B2"/>
    <w:rsid w:val="54AB6860"/>
    <w:rsid w:val="54C0055D"/>
    <w:rsid w:val="55006BAB"/>
    <w:rsid w:val="555C244E"/>
    <w:rsid w:val="556C2493"/>
    <w:rsid w:val="56065D28"/>
    <w:rsid w:val="56B02FE4"/>
    <w:rsid w:val="57480C4D"/>
    <w:rsid w:val="57BC345F"/>
    <w:rsid w:val="584B2E35"/>
    <w:rsid w:val="58B959EF"/>
    <w:rsid w:val="58C46ADA"/>
    <w:rsid w:val="59827F33"/>
    <w:rsid w:val="59BC2881"/>
    <w:rsid w:val="59F45DB1"/>
    <w:rsid w:val="5A0A4028"/>
    <w:rsid w:val="5A221372"/>
    <w:rsid w:val="5A2570B4"/>
    <w:rsid w:val="5A731BCE"/>
    <w:rsid w:val="5B0F5D9A"/>
    <w:rsid w:val="5B2241B0"/>
    <w:rsid w:val="5C2C472A"/>
    <w:rsid w:val="5C9347A9"/>
    <w:rsid w:val="5CA20BE6"/>
    <w:rsid w:val="5D0C3E11"/>
    <w:rsid w:val="5D437F7D"/>
    <w:rsid w:val="5D521F6E"/>
    <w:rsid w:val="5D557CB0"/>
    <w:rsid w:val="5DCF6210"/>
    <w:rsid w:val="5E203E1A"/>
    <w:rsid w:val="5EBD098E"/>
    <w:rsid w:val="5ED510A9"/>
    <w:rsid w:val="5ED888DF"/>
    <w:rsid w:val="5EDC7547"/>
    <w:rsid w:val="5EF17565"/>
    <w:rsid w:val="5F2E7146"/>
    <w:rsid w:val="5F6D12E1"/>
    <w:rsid w:val="5F913BAF"/>
    <w:rsid w:val="5FD72773"/>
    <w:rsid w:val="60600E46"/>
    <w:rsid w:val="60A52CFD"/>
    <w:rsid w:val="60A76A75"/>
    <w:rsid w:val="610B4408"/>
    <w:rsid w:val="6167519E"/>
    <w:rsid w:val="618D404C"/>
    <w:rsid w:val="61903065"/>
    <w:rsid w:val="619F774C"/>
    <w:rsid w:val="61EA3A9A"/>
    <w:rsid w:val="61F465FC"/>
    <w:rsid w:val="624D0F56"/>
    <w:rsid w:val="62FD2BD2"/>
    <w:rsid w:val="63E87188"/>
    <w:rsid w:val="63ED29F1"/>
    <w:rsid w:val="64234664"/>
    <w:rsid w:val="64715695"/>
    <w:rsid w:val="651A7E85"/>
    <w:rsid w:val="65457634"/>
    <w:rsid w:val="65515201"/>
    <w:rsid w:val="6578278E"/>
    <w:rsid w:val="65CE368F"/>
    <w:rsid w:val="664854DC"/>
    <w:rsid w:val="664D3C1B"/>
    <w:rsid w:val="668852C7"/>
    <w:rsid w:val="669963E6"/>
    <w:rsid w:val="66B75538"/>
    <w:rsid w:val="66CA526B"/>
    <w:rsid w:val="66F41BDF"/>
    <w:rsid w:val="672C3830"/>
    <w:rsid w:val="674548F2"/>
    <w:rsid w:val="674566A0"/>
    <w:rsid w:val="67467C2E"/>
    <w:rsid w:val="6748705A"/>
    <w:rsid w:val="679413D5"/>
    <w:rsid w:val="6796339F"/>
    <w:rsid w:val="67A755AC"/>
    <w:rsid w:val="67CD5013"/>
    <w:rsid w:val="68664B20"/>
    <w:rsid w:val="687F4212"/>
    <w:rsid w:val="68B83650"/>
    <w:rsid w:val="68D221B5"/>
    <w:rsid w:val="68E1689C"/>
    <w:rsid w:val="692F1658"/>
    <w:rsid w:val="69605A13"/>
    <w:rsid w:val="69D871E5"/>
    <w:rsid w:val="6A193BEE"/>
    <w:rsid w:val="6A1A02B8"/>
    <w:rsid w:val="6A475EE2"/>
    <w:rsid w:val="6A777F9A"/>
    <w:rsid w:val="6AEA5EDC"/>
    <w:rsid w:val="6B144D07"/>
    <w:rsid w:val="6B657311"/>
    <w:rsid w:val="6B861041"/>
    <w:rsid w:val="6C533E34"/>
    <w:rsid w:val="6CA626C2"/>
    <w:rsid w:val="6D0D5EB2"/>
    <w:rsid w:val="6D56015E"/>
    <w:rsid w:val="6D981C1F"/>
    <w:rsid w:val="6DB3271F"/>
    <w:rsid w:val="6DC04CD2"/>
    <w:rsid w:val="6DD953FA"/>
    <w:rsid w:val="6E255522"/>
    <w:rsid w:val="6E26203D"/>
    <w:rsid w:val="6E320D27"/>
    <w:rsid w:val="6E361CC3"/>
    <w:rsid w:val="6EAF0DFA"/>
    <w:rsid w:val="6F854425"/>
    <w:rsid w:val="702700FD"/>
    <w:rsid w:val="702A4240"/>
    <w:rsid w:val="70671EF0"/>
    <w:rsid w:val="706C1A83"/>
    <w:rsid w:val="706E7DD8"/>
    <w:rsid w:val="70A00DEB"/>
    <w:rsid w:val="70CC398E"/>
    <w:rsid w:val="70CD7E32"/>
    <w:rsid w:val="710261B8"/>
    <w:rsid w:val="712F289B"/>
    <w:rsid w:val="71DD0CA3"/>
    <w:rsid w:val="71EE1976"/>
    <w:rsid w:val="72321598"/>
    <w:rsid w:val="7237344D"/>
    <w:rsid w:val="72800ED4"/>
    <w:rsid w:val="72B96ACE"/>
    <w:rsid w:val="73A9581F"/>
    <w:rsid w:val="73D34432"/>
    <w:rsid w:val="740917C9"/>
    <w:rsid w:val="7443003B"/>
    <w:rsid w:val="74471CA9"/>
    <w:rsid w:val="7463285B"/>
    <w:rsid w:val="748C6809"/>
    <w:rsid w:val="74DA48CB"/>
    <w:rsid w:val="7501454E"/>
    <w:rsid w:val="75706FDE"/>
    <w:rsid w:val="757A0455"/>
    <w:rsid w:val="75B74C0D"/>
    <w:rsid w:val="75DA08FB"/>
    <w:rsid w:val="75F75951"/>
    <w:rsid w:val="76522B87"/>
    <w:rsid w:val="765C57B4"/>
    <w:rsid w:val="76876CD5"/>
    <w:rsid w:val="771B7B1A"/>
    <w:rsid w:val="77212C85"/>
    <w:rsid w:val="77F0668A"/>
    <w:rsid w:val="780B7492"/>
    <w:rsid w:val="78AE7934"/>
    <w:rsid w:val="794B1706"/>
    <w:rsid w:val="794C548E"/>
    <w:rsid w:val="79846360"/>
    <w:rsid w:val="79F31E67"/>
    <w:rsid w:val="79FF4DD4"/>
    <w:rsid w:val="7A410F49"/>
    <w:rsid w:val="7A545120"/>
    <w:rsid w:val="7A7A2549"/>
    <w:rsid w:val="7A8377B3"/>
    <w:rsid w:val="7A842584"/>
    <w:rsid w:val="7A85352B"/>
    <w:rsid w:val="7AEF309B"/>
    <w:rsid w:val="7B4814C1"/>
    <w:rsid w:val="7B624DFC"/>
    <w:rsid w:val="7BCC6F38"/>
    <w:rsid w:val="7C07177B"/>
    <w:rsid w:val="7C2A431F"/>
    <w:rsid w:val="7C3149B5"/>
    <w:rsid w:val="7C480CB4"/>
    <w:rsid w:val="7C527A26"/>
    <w:rsid w:val="7C962E8B"/>
    <w:rsid w:val="7D123E77"/>
    <w:rsid w:val="7D380218"/>
    <w:rsid w:val="7D5B34DF"/>
    <w:rsid w:val="7D847ACA"/>
    <w:rsid w:val="7D9310C9"/>
    <w:rsid w:val="7DF1DA52"/>
    <w:rsid w:val="7E2766A8"/>
    <w:rsid w:val="7E2D100A"/>
    <w:rsid w:val="7E4E1E86"/>
    <w:rsid w:val="7E5817CC"/>
    <w:rsid w:val="7EFFF527"/>
    <w:rsid w:val="7F4F5EB6"/>
    <w:rsid w:val="7FD12D6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FDBDC"/>
  <w15:docId w15:val="{BC61AB18-6F79-4F80-BF90-EFFEDFCBE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nhideWhenUsed="1" w:qFormat="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autoRedefine/>
    <w:qFormat/>
    <w:pPr>
      <w:spacing w:line="360" w:lineRule="auto"/>
      <w:textAlignment w:val="center"/>
    </w:pPr>
    <w:rPr>
      <w:rFonts w:asciiTheme="minorHAnsi" w:eastAsiaTheme="minorEastAsia" w:hAnsiTheme="minorHAnsi" w:cstheme="minorBidi"/>
      <w:kern w:val="2"/>
      <w:sz w:val="21"/>
      <w:szCs w:val="22"/>
    </w:rPr>
  </w:style>
  <w:style w:type="paragraph" w:styleId="1">
    <w:name w:val="heading 1"/>
    <w:basedOn w:val="a0"/>
    <w:next w:val="a0"/>
    <w:link w:val="10"/>
    <w:autoRedefine/>
    <w:uiPriority w:val="9"/>
    <w:qFormat/>
    <w:pPr>
      <w:keepNext/>
      <w:keepLines/>
      <w:numPr>
        <w:numId w:val="1"/>
      </w:numPr>
      <w:spacing w:before="340" w:after="330" w:line="578" w:lineRule="auto"/>
      <w:outlineLvl w:val="0"/>
    </w:pPr>
    <w:rPr>
      <w:rFonts w:ascii="仿宋" w:eastAsia="仿宋" w:hAnsi="仿宋" w:cs="仿宋"/>
      <w:b/>
      <w:kern w:val="44"/>
      <w:sz w:val="32"/>
      <w:szCs w:val="32"/>
    </w:rPr>
  </w:style>
  <w:style w:type="paragraph" w:styleId="2">
    <w:name w:val="heading 2"/>
    <w:basedOn w:val="a0"/>
    <w:next w:val="a0"/>
    <w:link w:val="20"/>
    <w:autoRedefine/>
    <w:uiPriority w:val="9"/>
    <w:unhideWhenUsed/>
    <w:qFormat/>
    <w:pPr>
      <w:keepNext/>
      <w:keepLines/>
      <w:numPr>
        <w:ilvl w:val="1"/>
        <w:numId w:val="2"/>
      </w:numPr>
      <w:spacing w:before="260" w:after="260"/>
      <w:ind w:firstLine="113"/>
      <w:outlineLvl w:val="1"/>
    </w:pPr>
    <w:rPr>
      <w:rFonts w:ascii="仿宋" w:eastAsia="仿宋" w:hAnsi="仿宋" w:cstheme="majorBidi"/>
      <w:b/>
      <w:bCs/>
      <w:sz w:val="28"/>
      <w:szCs w:val="32"/>
    </w:rPr>
  </w:style>
  <w:style w:type="paragraph" w:styleId="3">
    <w:name w:val="heading 3"/>
    <w:basedOn w:val="a0"/>
    <w:next w:val="a0"/>
    <w:link w:val="30"/>
    <w:autoRedefine/>
    <w:uiPriority w:val="9"/>
    <w:unhideWhenUsed/>
    <w:qFormat/>
    <w:pPr>
      <w:keepNext/>
      <w:keepLines/>
      <w:numPr>
        <w:ilvl w:val="2"/>
        <w:numId w:val="3"/>
      </w:numPr>
      <w:spacing w:before="260" w:after="260" w:line="415" w:lineRule="auto"/>
      <w:outlineLvl w:val="2"/>
    </w:pPr>
    <w:rPr>
      <w:rFonts w:ascii="仿宋" w:eastAsia="仿宋" w:hAnsi="仿宋" w:cs="宋体"/>
      <w:b/>
      <w:bCs/>
      <w:color w:val="000000" w:themeColor="text1"/>
      <w:sz w:val="28"/>
      <w:szCs w:val="28"/>
    </w:rPr>
  </w:style>
  <w:style w:type="paragraph" w:styleId="4">
    <w:name w:val="heading 4"/>
    <w:basedOn w:val="a0"/>
    <w:next w:val="a0"/>
    <w:link w:val="40"/>
    <w:autoRedefine/>
    <w:uiPriority w:val="9"/>
    <w:unhideWhenUsed/>
    <w:qFormat/>
    <w:pPr>
      <w:keepNext/>
      <w:keepLines/>
      <w:numPr>
        <w:ilvl w:val="3"/>
        <w:numId w:val="3"/>
      </w:numPr>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0"/>
    <w:next w:val="a0"/>
    <w:link w:val="50"/>
    <w:autoRedefine/>
    <w:uiPriority w:val="9"/>
    <w:unhideWhenUsed/>
    <w:qFormat/>
    <w:pPr>
      <w:keepNext/>
      <w:keepLines/>
      <w:numPr>
        <w:ilvl w:val="4"/>
        <w:numId w:val="3"/>
      </w:numPr>
      <w:spacing w:before="280" w:after="290" w:line="376" w:lineRule="auto"/>
      <w:outlineLvl w:val="4"/>
    </w:pPr>
    <w:rPr>
      <w:b/>
      <w:bCs/>
      <w:sz w:val="28"/>
      <w:szCs w:val="28"/>
    </w:rPr>
  </w:style>
  <w:style w:type="paragraph" w:styleId="6">
    <w:name w:val="heading 6"/>
    <w:basedOn w:val="a0"/>
    <w:next w:val="a0"/>
    <w:link w:val="60"/>
    <w:autoRedefine/>
    <w:uiPriority w:val="9"/>
    <w:semiHidden/>
    <w:unhideWhenUsed/>
    <w:qFormat/>
    <w:pPr>
      <w:keepNext/>
      <w:keepLines/>
      <w:numPr>
        <w:ilvl w:val="5"/>
        <w:numId w:val="3"/>
      </w:numPr>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0"/>
    <w:next w:val="a0"/>
    <w:link w:val="70"/>
    <w:autoRedefine/>
    <w:uiPriority w:val="9"/>
    <w:unhideWhenUsed/>
    <w:qFormat/>
    <w:pPr>
      <w:keepNext/>
      <w:keepLines/>
      <w:numPr>
        <w:ilvl w:val="6"/>
        <w:numId w:val="3"/>
      </w:numPr>
      <w:spacing w:before="240" w:after="64" w:line="320" w:lineRule="auto"/>
      <w:outlineLvl w:val="6"/>
    </w:pPr>
    <w:rPr>
      <w:b/>
      <w:bCs/>
      <w:sz w:val="24"/>
      <w:szCs w:val="24"/>
    </w:rPr>
  </w:style>
  <w:style w:type="paragraph" w:styleId="8">
    <w:name w:val="heading 8"/>
    <w:basedOn w:val="a0"/>
    <w:next w:val="a0"/>
    <w:link w:val="80"/>
    <w:autoRedefine/>
    <w:uiPriority w:val="9"/>
    <w:unhideWhenUsed/>
    <w:qFormat/>
    <w:pPr>
      <w:keepNext/>
      <w:keepLines/>
      <w:numPr>
        <w:ilvl w:val="7"/>
        <w:numId w:val="3"/>
      </w:numPr>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0"/>
    <w:next w:val="a0"/>
    <w:link w:val="90"/>
    <w:autoRedefine/>
    <w:uiPriority w:val="9"/>
    <w:unhideWhenUsed/>
    <w:qFormat/>
    <w:pPr>
      <w:keepNext/>
      <w:keepLines/>
      <w:numPr>
        <w:ilvl w:val="8"/>
        <w:numId w:val="3"/>
      </w:numPr>
      <w:spacing w:before="240" w:after="64" w:line="320" w:lineRule="auto"/>
      <w:outlineLvl w:val="8"/>
    </w:pPr>
    <w:rPr>
      <w:rFonts w:asciiTheme="majorHAnsi" w:eastAsiaTheme="majorEastAsia" w:hAnsiTheme="majorHAnsi" w:cstheme="majorBidi"/>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link w:val="a5"/>
    <w:autoRedefine/>
    <w:uiPriority w:val="99"/>
    <w:unhideWhenUsed/>
    <w:qFormat/>
  </w:style>
  <w:style w:type="paragraph" w:styleId="a6">
    <w:name w:val="Body Text"/>
    <w:basedOn w:val="a0"/>
    <w:link w:val="a7"/>
    <w:autoRedefine/>
    <w:uiPriority w:val="99"/>
    <w:semiHidden/>
    <w:unhideWhenUsed/>
    <w:qFormat/>
    <w:pPr>
      <w:spacing w:after="120"/>
    </w:pPr>
  </w:style>
  <w:style w:type="paragraph" w:styleId="a8">
    <w:name w:val="Body Text Indent"/>
    <w:basedOn w:val="a0"/>
    <w:link w:val="a9"/>
    <w:autoRedefine/>
    <w:uiPriority w:val="99"/>
    <w:semiHidden/>
    <w:unhideWhenUsed/>
    <w:qFormat/>
    <w:pPr>
      <w:spacing w:after="120"/>
      <w:ind w:leftChars="200" w:left="420"/>
    </w:pPr>
  </w:style>
  <w:style w:type="paragraph" w:styleId="TOC3">
    <w:name w:val="toc 3"/>
    <w:basedOn w:val="a0"/>
    <w:next w:val="a0"/>
    <w:autoRedefine/>
    <w:uiPriority w:val="39"/>
    <w:unhideWhenUsed/>
    <w:qFormat/>
    <w:pPr>
      <w:ind w:leftChars="400" w:left="840"/>
    </w:pPr>
  </w:style>
  <w:style w:type="paragraph" w:styleId="aa">
    <w:name w:val="Balloon Text"/>
    <w:basedOn w:val="a0"/>
    <w:link w:val="ab"/>
    <w:autoRedefine/>
    <w:uiPriority w:val="99"/>
    <w:semiHidden/>
    <w:unhideWhenUsed/>
    <w:qFormat/>
    <w:rPr>
      <w:sz w:val="18"/>
      <w:szCs w:val="18"/>
    </w:rPr>
  </w:style>
  <w:style w:type="paragraph" w:styleId="ac">
    <w:name w:val="footer"/>
    <w:basedOn w:val="a0"/>
    <w:link w:val="ad"/>
    <w:autoRedefine/>
    <w:uiPriority w:val="99"/>
    <w:unhideWhenUsed/>
    <w:qFormat/>
    <w:pPr>
      <w:tabs>
        <w:tab w:val="center" w:pos="4153"/>
        <w:tab w:val="right" w:pos="8306"/>
      </w:tabs>
      <w:snapToGrid w:val="0"/>
      <w:spacing w:after="240"/>
      <w:jc w:val="center"/>
    </w:pPr>
    <w:rPr>
      <w:sz w:val="18"/>
      <w:szCs w:val="18"/>
    </w:rPr>
  </w:style>
  <w:style w:type="paragraph" w:styleId="ae">
    <w:name w:val="header"/>
    <w:basedOn w:val="a0"/>
    <w:link w:val="af"/>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0"/>
    <w:next w:val="a0"/>
    <w:autoRedefine/>
    <w:uiPriority w:val="39"/>
    <w:unhideWhenUsed/>
    <w:qFormat/>
  </w:style>
  <w:style w:type="paragraph" w:styleId="TOC2">
    <w:name w:val="toc 2"/>
    <w:basedOn w:val="a0"/>
    <w:next w:val="a0"/>
    <w:autoRedefine/>
    <w:uiPriority w:val="39"/>
    <w:unhideWhenUsed/>
    <w:qFormat/>
    <w:pPr>
      <w:ind w:leftChars="200" w:left="420"/>
    </w:pPr>
  </w:style>
  <w:style w:type="paragraph" w:styleId="af0">
    <w:name w:val="Normal (Web)"/>
    <w:basedOn w:val="a0"/>
    <w:autoRedefine/>
    <w:uiPriority w:val="99"/>
    <w:qFormat/>
    <w:pPr>
      <w:spacing w:before="100" w:beforeAutospacing="1" w:after="100" w:afterAutospacing="1"/>
    </w:pPr>
    <w:rPr>
      <w:rFonts w:ascii="宋体" w:eastAsia="宋体" w:hAnsi="宋体" w:cs="Times New Roman"/>
      <w:color w:val="000000"/>
      <w:kern w:val="0"/>
      <w:sz w:val="24"/>
      <w:szCs w:val="24"/>
    </w:rPr>
  </w:style>
  <w:style w:type="paragraph" w:styleId="af1">
    <w:name w:val="annotation subject"/>
    <w:basedOn w:val="a4"/>
    <w:next w:val="a4"/>
    <w:link w:val="af2"/>
    <w:autoRedefine/>
    <w:uiPriority w:val="99"/>
    <w:semiHidden/>
    <w:unhideWhenUsed/>
    <w:qFormat/>
    <w:rPr>
      <w:b/>
      <w:bCs/>
    </w:rPr>
  </w:style>
  <w:style w:type="paragraph" w:styleId="af3">
    <w:name w:val="Body Text First Indent"/>
    <w:basedOn w:val="a6"/>
    <w:link w:val="af4"/>
    <w:autoRedefine/>
    <w:uiPriority w:val="99"/>
    <w:unhideWhenUsed/>
    <w:qFormat/>
    <w:pPr>
      <w:ind w:firstLineChars="100" w:firstLine="100"/>
    </w:pPr>
  </w:style>
  <w:style w:type="paragraph" w:styleId="21">
    <w:name w:val="Body Text First Indent 2"/>
    <w:basedOn w:val="a8"/>
    <w:link w:val="22"/>
    <w:autoRedefine/>
    <w:qFormat/>
    <w:pPr>
      <w:ind w:leftChars="0" w:left="0"/>
      <w:jc w:val="center"/>
    </w:pPr>
    <w:rPr>
      <w:rFonts w:ascii="Times New Roman" w:eastAsia="宋体" w:hAnsi="Times New Roman" w:cs="Times New Roman"/>
      <w:sz w:val="24"/>
      <w:szCs w:val="24"/>
      <w:lang w:val="zh-CN"/>
    </w:rPr>
  </w:style>
  <w:style w:type="table" w:styleId="af5">
    <w:name w:val="Table Grid"/>
    <w:basedOn w:val="a2"/>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1"/>
    <w:autoRedefine/>
    <w:uiPriority w:val="99"/>
    <w:unhideWhenUsed/>
    <w:qFormat/>
    <w:rPr>
      <w:color w:val="0000FF" w:themeColor="hyperlink"/>
      <w:u w:val="single"/>
    </w:rPr>
  </w:style>
  <w:style w:type="character" w:styleId="af7">
    <w:name w:val="annotation reference"/>
    <w:basedOn w:val="a1"/>
    <w:autoRedefine/>
    <w:uiPriority w:val="99"/>
    <w:semiHidden/>
    <w:unhideWhenUsed/>
    <w:qFormat/>
    <w:rPr>
      <w:sz w:val="21"/>
      <w:szCs w:val="21"/>
    </w:rPr>
  </w:style>
  <w:style w:type="character" w:customStyle="1" w:styleId="30">
    <w:name w:val="标题 3 字符"/>
    <w:basedOn w:val="a1"/>
    <w:link w:val="3"/>
    <w:autoRedefine/>
    <w:uiPriority w:val="9"/>
    <w:qFormat/>
    <w:rPr>
      <w:rFonts w:ascii="仿宋" w:eastAsia="仿宋" w:hAnsi="仿宋" w:cs="宋体"/>
      <w:b/>
      <w:bCs/>
      <w:color w:val="000000" w:themeColor="text1"/>
      <w:kern w:val="2"/>
      <w:sz w:val="28"/>
      <w:szCs w:val="28"/>
    </w:rPr>
  </w:style>
  <w:style w:type="character" w:customStyle="1" w:styleId="10">
    <w:name w:val="标题 1 字符"/>
    <w:basedOn w:val="a1"/>
    <w:link w:val="1"/>
    <w:autoRedefine/>
    <w:uiPriority w:val="9"/>
    <w:qFormat/>
    <w:rPr>
      <w:rFonts w:ascii="仿宋" w:eastAsia="仿宋" w:hAnsi="仿宋" w:cs="仿宋"/>
      <w:b/>
      <w:kern w:val="44"/>
      <w:sz w:val="32"/>
      <w:szCs w:val="32"/>
    </w:rPr>
  </w:style>
  <w:style w:type="character" w:customStyle="1" w:styleId="af">
    <w:name w:val="页眉 字符"/>
    <w:basedOn w:val="a1"/>
    <w:link w:val="ae"/>
    <w:autoRedefine/>
    <w:uiPriority w:val="99"/>
    <w:qFormat/>
    <w:rPr>
      <w:sz w:val="18"/>
      <w:szCs w:val="18"/>
    </w:rPr>
  </w:style>
  <w:style w:type="character" w:customStyle="1" w:styleId="ad">
    <w:name w:val="页脚 字符"/>
    <w:basedOn w:val="a1"/>
    <w:link w:val="ac"/>
    <w:autoRedefine/>
    <w:uiPriority w:val="99"/>
    <w:qFormat/>
    <w:rPr>
      <w:kern w:val="2"/>
      <w:sz w:val="18"/>
      <w:szCs w:val="18"/>
    </w:rPr>
  </w:style>
  <w:style w:type="paragraph" w:styleId="a">
    <w:name w:val="List Paragraph"/>
    <w:basedOn w:val="a0"/>
    <w:link w:val="af8"/>
    <w:autoRedefine/>
    <w:uiPriority w:val="34"/>
    <w:qFormat/>
    <w:pPr>
      <w:numPr>
        <w:numId w:val="4"/>
      </w:numPr>
    </w:pPr>
  </w:style>
  <w:style w:type="character" w:customStyle="1" w:styleId="20">
    <w:name w:val="标题 2 字符"/>
    <w:basedOn w:val="a1"/>
    <w:link w:val="2"/>
    <w:autoRedefine/>
    <w:uiPriority w:val="9"/>
    <w:qFormat/>
    <w:rPr>
      <w:rFonts w:ascii="仿宋" w:eastAsia="仿宋" w:hAnsi="仿宋" w:cstheme="majorBidi"/>
      <w:b/>
      <w:bCs/>
      <w:kern w:val="2"/>
      <w:sz w:val="28"/>
      <w:szCs w:val="32"/>
    </w:rPr>
  </w:style>
  <w:style w:type="paragraph" w:customStyle="1" w:styleId="13">
    <w:name w:val="1册标题3"/>
    <w:basedOn w:val="a0"/>
    <w:next w:val="a0"/>
    <w:autoRedefine/>
    <w:qFormat/>
    <w:pPr>
      <w:spacing w:line="360" w:lineRule="exact"/>
    </w:pPr>
    <w:rPr>
      <w:rFonts w:ascii="宋体" w:eastAsia="宋体" w:hAnsi="宋体" w:cs="Times New Roman"/>
      <w:szCs w:val="21"/>
    </w:rPr>
  </w:style>
  <w:style w:type="character" w:customStyle="1" w:styleId="40">
    <w:name w:val="标题 4 字符"/>
    <w:basedOn w:val="a1"/>
    <w:link w:val="4"/>
    <w:autoRedefine/>
    <w:uiPriority w:val="9"/>
    <w:semiHidden/>
    <w:qFormat/>
    <w:rPr>
      <w:rFonts w:asciiTheme="majorHAnsi" w:eastAsiaTheme="majorEastAsia" w:hAnsiTheme="majorHAnsi" w:cstheme="majorBidi"/>
      <w:b/>
      <w:bCs/>
      <w:sz w:val="28"/>
      <w:szCs w:val="28"/>
    </w:rPr>
  </w:style>
  <w:style w:type="character" w:customStyle="1" w:styleId="50">
    <w:name w:val="标题 5 字符"/>
    <w:basedOn w:val="a1"/>
    <w:link w:val="5"/>
    <w:autoRedefine/>
    <w:uiPriority w:val="9"/>
    <w:semiHidden/>
    <w:qFormat/>
    <w:rPr>
      <w:b/>
      <w:bCs/>
      <w:sz w:val="28"/>
      <w:szCs w:val="28"/>
    </w:rPr>
  </w:style>
  <w:style w:type="character" w:customStyle="1" w:styleId="60">
    <w:name w:val="标题 6 字符"/>
    <w:basedOn w:val="a1"/>
    <w:link w:val="6"/>
    <w:autoRedefine/>
    <w:uiPriority w:val="9"/>
    <w:semiHidden/>
    <w:qFormat/>
    <w:rPr>
      <w:rFonts w:asciiTheme="majorHAnsi" w:eastAsiaTheme="majorEastAsia" w:hAnsiTheme="majorHAnsi" w:cstheme="majorBidi"/>
      <w:b/>
      <w:bCs/>
      <w:sz w:val="24"/>
      <w:szCs w:val="24"/>
    </w:rPr>
  </w:style>
  <w:style w:type="character" w:customStyle="1" w:styleId="70">
    <w:name w:val="标题 7 字符"/>
    <w:basedOn w:val="a1"/>
    <w:link w:val="7"/>
    <w:autoRedefine/>
    <w:uiPriority w:val="9"/>
    <w:semiHidden/>
    <w:qFormat/>
    <w:rPr>
      <w:b/>
      <w:bCs/>
      <w:sz w:val="24"/>
      <w:szCs w:val="24"/>
    </w:rPr>
  </w:style>
  <w:style w:type="character" w:customStyle="1" w:styleId="80">
    <w:name w:val="标题 8 字符"/>
    <w:basedOn w:val="a1"/>
    <w:link w:val="8"/>
    <w:autoRedefine/>
    <w:uiPriority w:val="9"/>
    <w:semiHidden/>
    <w:qFormat/>
    <w:rPr>
      <w:rFonts w:asciiTheme="majorHAnsi" w:eastAsiaTheme="majorEastAsia" w:hAnsiTheme="majorHAnsi" w:cstheme="majorBidi"/>
      <w:sz w:val="24"/>
      <w:szCs w:val="24"/>
    </w:rPr>
  </w:style>
  <w:style w:type="character" w:customStyle="1" w:styleId="90">
    <w:name w:val="标题 9 字符"/>
    <w:basedOn w:val="a1"/>
    <w:link w:val="9"/>
    <w:autoRedefine/>
    <w:uiPriority w:val="9"/>
    <w:semiHidden/>
    <w:qFormat/>
    <w:rPr>
      <w:rFonts w:asciiTheme="majorHAnsi" w:eastAsiaTheme="majorEastAsia" w:hAnsiTheme="majorHAnsi" w:cstheme="majorBidi"/>
      <w:szCs w:val="21"/>
    </w:rPr>
  </w:style>
  <w:style w:type="paragraph" w:customStyle="1" w:styleId="TOC10">
    <w:name w:val="TOC 标题1"/>
    <w:basedOn w:val="1"/>
    <w:next w:val="a0"/>
    <w:autoRedefine/>
    <w:uiPriority w:val="39"/>
    <w:semiHidden/>
    <w:unhideWhenUsed/>
    <w:qFormat/>
    <w:pPr>
      <w:numPr>
        <w:numId w:val="0"/>
      </w:numPr>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character" w:customStyle="1" w:styleId="ab">
    <w:name w:val="批注框文本 字符"/>
    <w:basedOn w:val="a1"/>
    <w:link w:val="aa"/>
    <w:autoRedefine/>
    <w:uiPriority w:val="99"/>
    <w:semiHidden/>
    <w:qFormat/>
    <w:rPr>
      <w:sz w:val="18"/>
      <w:szCs w:val="18"/>
    </w:rPr>
  </w:style>
  <w:style w:type="character" w:customStyle="1" w:styleId="a9">
    <w:name w:val="正文文本缩进 字符"/>
    <w:basedOn w:val="a1"/>
    <w:link w:val="a8"/>
    <w:autoRedefine/>
    <w:uiPriority w:val="99"/>
    <w:semiHidden/>
    <w:qFormat/>
  </w:style>
  <w:style w:type="character" w:customStyle="1" w:styleId="22">
    <w:name w:val="正文文本首行缩进 2 字符"/>
    <w:basedOn w:val="a9"/>
    <w:link w:val="21"/>
    <w:autoRedefine/>
    <w:qFormat/>
    <w:rPr>
      <w:kern w:val="2"/>
      <w:sz w:val="24"/>
      <w:szCs w:val="24"/>
      <w:lang w:val="zh-CN"/>
    </w:rPr>
  </w:style>
  <w:style w:type="character" w:customStyle="1" w:styleId="af8">
    <w:name w:val="列表段落 字符"/>
    <w:link w:val="a"/>
    <w:autoRedefine/>
    <w:uiPriority w:val="34"/>
    <w:qFormat/>
    <w:rPr>
      <w:rFonts w:asciiTheme="minorHAnsi" w:eastAsiaTheme="minorEastAsia" w:hAnsiTheme="minorHAnsi" w:cstheme="minorBidi"/>
      <w:kern w:val="2"/>
      <w:sz w:val="21"/>
      <w:szCs w:val="22"/>
    </w:rPr>
  </w:style>
  <w:style w:type="paragraph" w:customStyle="1" w:styleId="11">
    <w:name w:val="修订1"/>
    <w:autoRedefine/>
    <w:hidden/>
    <w:uiPriority w:val="99"/>
    <w:semiHidden/>
    <w:qFormat/>
    <w:rPr>
      <w:rFonts w:asciiTheme="minorHAnsi" w:eastAsiaTheme="minorEastAsia" w:hAnsiTheme="minorHAnsi" w:cstheme="minorBidi"/>
      <w:kern w:val="2"/>
      <w:sz w:val="21"/>
      <w:szCs w:val="22"/>
    </w:rPr>
  </w:style>
  <w:style w:type="character" w:customStyle="1" w:styleId="Char">
    <w:name w:val="*正文 Char"/>
    <w:link w:val="af9"/>
    <w:autoRedefine/>
    <w:qFormat/>
    <w:rPr>
      <w:rFonts w:ascii="time" w:hAnsi="time"/>
      <w:sz w:val="24"/>
      <w:szCs w:val="24"/>
      <w:lang w:bidi="en-US"/>
    </w:rPr>
  </w:style>
  <w:style w:type="paragraph" w:customStyle="1" w:styleId="af9">
    <w:name w:val="*正文"/>
    <w:basedOn w:val="a0"/>
    <w:link w:val="Char"/>
    <w:autoRedefine/>
    <w:qFormat/>
    <w:pPr>
      <w:ind w:firstLine="200"/>
      <w:contextualSpacing/>
    </w:pPr>
    <w:rPr>
      <w:rFonts w:ascii="time" w:hAnsi="time"/>
      <w:sz w:val="24"/>
      <w:szCs w:val="24"/>
      <w:lang w:bidi="en-US"/>
    </w:rPr>
  </w:style>
  <w:style w:type="character" w:customStyle="1" w:styleId="a7">
    <w:name w:val="正文文本 字符"/>
    <w:basedOn w:val="a1"/>
    <w:link w:val="a6"/>
    <w:autoRedefine/>
    <w:uiPriority w:val="99"/>
    <w:semiHidden/>
    <w:qFormat/>
  </w:style>
  <w:style w:type="character" w:customStyle="1" w:styleId="af4">
    <w:name w:val="正文文本首行缩进 字符"/>
    <w:basedOn w:val="a7"/>
    <w:link w:val="af3"/>
    <w:autoRedefine/>
    <w:uiPriority w:val="99"/>
    <w:qFormat/>
  </w:style>
  <w:style w:type="character" w:customStyle="1" w:styleId="a5">
    <w:name w:val="批注文字 字符"/>
    <w:basedOn w:val="a1"/>
    <w:link w:val="a4"/>
    <w:autoRedefine/>
    <w:uiPriority w:val="99"/>
    <w:qFormat/>
  </w:style>
  <w:style w:type="character" w:customStyle="1" w:styleId="af2">
    <w:name w:val="批注主题 字符"/>
    <w:basedOn w:val="a5"/>
    <w:link w:val="af1"/>
    <w:autoRedefine/>
    <w:uiPriority w:val="99"/>
    <w:semiHidden/>
    <w:qFormat/>
    <w:rPr>
      <w:b/>
      <w:bCs/>
    </w:rPr>
  </w:style>
  <w:style w:type="paragraph" w:customStyle="1" w:styleId="23">
    <w:name w:val="修订2"/>
    <w:autoRedefine/>
    <w:hidden/>
    <w:uiPriority w:val="99"/>
    <w:semiHidden/>
    <w:qFormat/>
    <w:rPr>
      <w:rFonts w:asciiTheme="minorHAnsi" w:eastAsiaTheme="minorEastAsia" w:hAnsiTheme="minorHAnsi" w:cstheme="minorBidi"/>
      <w:kern w:val="2"/>
      <w:sz w:val="21"/>
      <w:szCs w:val="22"/>
    </w:rPr>
  </w:style>
  <w:style w:type="paragraph" w:customStyle="1" w:styleId="31">
    <w:name w:val="修订3"/>
    <w:autoRedefine/>
    <w:hidden/>
    <w:uiPriority w:val="99"/>
    <w:semiHidden/>
    <w:qFormat/>
    <w:rPr>
      <w:rFonts w:asciiTheme="minorHAnsi" w:eastAsiaTheme="minorEastAsia" w:hAnsiTheme="minorHAnsi" w:cstheme="minorBidi"/>
      <w:kern w:val="2"/>
      <w:sz w:val="21"/>
      <w:szCs w:val="22"/>
    </w:rPr>
  </w:style>
  <w:style w:type="paragraph" w:customStyle="1" w:styleId="24">
    <w:name w:val="列表段落2"/>
    <w:basedOn w:val="a0"/>
    <w:autoRedefine/>
    <w:uiPriority w:val="34"/>
    <w:qFormat/>
    <w:rPr>
      <w:rFonts w:ascii="等线" w:eastAsia="等线" w:hAnsi="等线" w:cs="宋体"/>
    </w:rPr>
  </w:style>
  <w:style w:type="character" w:customStyle="1" w:styleId="15Char">
    <w:name w:val="缩进_小四号_1.5行距 Char"/>
    <w:link w:val="15"/>
    <w:autoRedefine/>
    <w:qFormat/>
    <w:rPr>
      <w:rFonts w:ascii="Calibri" w:hAnsi="Calibri" w:cs="宋体"/>
      <w:kern w:val="2"/>
      <w:sz w:val="24"/>
    </w:rPr>
  </w:style>
  <w:style w:type="paragraph" w:customStyle="1" w:styleId="15">
    <w:name w:val="缩进_小四号_1.5行距"/>
    <w:basedOn w:val="a0"/>
    <w:link w:val="15Char"/>
    <w:autoRedefine/>
    <w:qFormat/>
    <w:pPr>
      <w:ind w:firstLine="480"/>
    </w:pPr>
    <w:rPr>
      <w:rFonts w:ascii="Calibri" w:hAnsi="Calibri" w:cs="宋体"/>
      <w:sz w:val="24"/>
      <w:szCs w:val="20"/>
    </w:rPr>
  </w:style>
  <w:style w:type="paragraph" w:customStyle="1" w:styleId="150">
    <w:name w:val="缩进_五号_1.5行距"/>
    <w:basedOn w:val="a0"/>
    <w:autoRedefine/>
    <w:qFormat/>
    <w:rPr>
      <w:rFonts w:ascii="Calibri" w:eastAsia="宋体" w:hAnsi="Calibri" w:cs="宋体"/>
      <w:szCs w:val="20"/>
    </w:rPr>
  </w:style>
  <w:style w:type="paragraph" w:customStyle="1" w:styleId="afa">
    <w:name w:val="制度正文"/>
    <w:basedOn w:val="a0"/>
    <w:link w:val="afb"/>
    <w:autoRedefine/>
    <w:qFormat/>
    <w:pPr>
      <w:ind w:firstLine="200"/>
    </w:pPr>
    <w:rPr>
      <w:rFonts w:ascii="宋体" w:eastAsia="宋体" w:hAnsi="宋体"/>
    </w:rPr>
  </w:style>
  <w:style w:type="character" w:customStyle="1" w:styleId="afb">
    <w:name w:val="制度正文 字符"/>
    <w:basedOn w:val="a1"/>
    <w:link w:val="afa"/>
    <w:autoRedefine/>
    <w:qFormat/>
    <w:locked/>
    <w:rPr>
      <w:rFonts w:ascii="宋体" w:eastAsia="宋体" w:hAnsi="宋体"/>
      <w:kern w:val="2"/>
      <w:sz w:val="21"/>
      <w:szCs w:val="22"/>
    </w:rPr>
  </w:style>
  <w:style w:type="character" w:customStyle="1" w:styleId="font21">
    <w:name w:val="font21"/>
    <w:basedOn w:val="a1"/>
    <w:autoRedefine/>
    <w:qFormat/>
    <w:rPr>
      <w:rFonts w:ascii="仿宋_GB2312" w:eastAsia="仿宋_GB2312" w:cs="仿宋_GB2312" w:hint="default"/>
      <w:color w:val="000000"/>
      <w:sz w:val="24"/>
      <w:szCs w:val="24"/>
      <w:u w:val="none"/>
    </w:rPr>
  </w:style>
  <w:style w:type="character" w:customStyle="1" w:styleId="font31">
    <w:name w:val="font31"/>
    <w:basedOn w:val="a1"/>
    <w:autoRedefine/>
    <w:qFormat/>
    <w:rPr>
      <w:rFonts w:ascii="等线" w:eastAsia="等线" w:hAnsi="等线" w:cs="等线" w:hint="eastAsia"/>
      <w:color w:val="000000"/>
      <w:sz w:val="24"/>
      <w:szCs w:val="24"/>
      <w:u w:val="none"/>
    </w:rPr>
  </w:style>
  <w:style w:type="character" w:customStyle="1" w:styleId="font11">
    <w:name w:val="font11"/>
    <w:basedOn w:val="a1"/>
    <w:autoRedefine/>
    <w:qFormat/>
    <w:rPr>
      <w:rFonts w:ascii="仿宋" w:eastAsia="仿宋" w:hAnsi="仿宋" w:cs="仿宋" w:hint="eastAsia"/>
      <w:b/>
      <w:bCs/>
      <w:color w:val="000000"/>
      <w:sz w:val="22"/>
      <w:szCs w:val="22"/>
      <w:u w:val="none"/>
    </w:rPr>
  </w:style>
  <w:style w:type="character" w:customStyle="1" w:styleId="font41">
    <w:name w:val="font41"/>
    <w:basedOn w:val="a1"/>
    <w:autoRedefine/>
    <w:qFormat/>
    <w:rPr>
      <w:rFonts w:ascii="等线" w:eastAsia="等线" w:hAnsi="等线" w:cs="等线"/>
      <w:color w:val="000000"/>
      <w:sz w:val="24"/>
      <w:szCs w:val="24"/>
      <w:u w:val="none"/>
    </w:rPr>
  </w:style>
  <w:style w:type="paragraph" w:customStyle="1" w:styleId="41">
    <w:name w:val="修订4"/>
    <w:autoRedefine/>
    <w:hidden/>
    <w:uiPriority w:val="99"/>
    <w:unhideWhenUsed/>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17</Pages>
  <Words>1056</Words>
  <Characters>6021</Characters>
  <Application>Microsoft Office Word</Application>
  <DocSecurity>0</DocSecurity>
  <Lines>50</Lines>
  <Paragraphs>14</Paragraphs>
  <ScaleCrop>false</ScaleCrop>
  <Company/>
  <LinksUpToDate>false</LinksUpToDate>
  <CharactersWithSpaces>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 weiguo</dc:creator>
  <cp:lastModifiedBy>朱晨</cp:lastModifiedBy>
  <cp:revision>45</cp:revision>
  <cp:lastPrinted>2024-01-25T11:00:00Z</cp:lastPrinted>
  <dcterms:created xsi:type="dcterms:W3CDTF">2024-02-27T04:51:00Z</dcterms:created>
  <dcterms:modified xsi:type="dcterms:W3CDTF">2024-04-09T08:11:00Z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0A582977A08240A2BDE22160042BECD1_13</vt:lpwstr>
  </property>
</Properties>
</file>