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left="480"/>
        <w:jc w:val="left"/>
      </w:pPr>
    </w:p>
    <w:p>
      <w:pPr>
        <w:ind w:left="480"/>
        <w:jc w:val="left"/>
      </w:pPr>
      <w:r>
        <w:rPr>
          <w:rFonts w:hint="eastAsia"/>
        </w:rPr>
        <w:t xml:space="preserve"> </w:t>
      </w:r>
    </w:p>
    <w:p>
      <w:pPr>
        <w:ind w:left="480"/>
        <w:jc w:val="left"/>
      </w:pPr>
    </w:p>
    <w:p/>
    <w:p/>
    <w:p/>
    <w:p/>
    <w:p>
      <w:pPr>
        <w:pStyle w:val="34"/>
        <w:outlineLvl w:val="9"/>
        <w:rPr>
          <w:rFonts w:ascii="黑体" w:hAnsi="黑体" w:eastAsia="黑体" w:cs="Times New Roman"/>
          <w:b w:val="0"/>
          <w:bCs w:val="0"/>
          <w:sz w:val="52"/>
          <w:szCs w:val="52"/>
        </w:rPr>
      </w:pPr>
      <w:bookmarkStart w:id="0" w:name="_Hlk168505676"/>
      <w:bookmarkStart w:id="1" w:name="_Toc195087553"/>
      <w:bookmarkStart w:id="2" w:name="_Toc169528603"/>
      <w:bookmarkStart w:id="3" w:name="_Toc29760"/>
      <w:bookmarkStart w:id="4" w:name="_Hlk160636998"/>
      <w:r>
        <w:rPr>
          <w:rFonts w:hint="eastAsia" w:ascii="黑体" w:hAnsi="黑体" w:eastAsia="黑体" w:cs="Times New Roman"/>
          <w:b w:val="0"/>
          <w:bCs w:val="0"/>
          <w:sz w:val="52"/>
          <w:szCs w:val="52"/>
        </w:rPr>
        <w:t>上海市双拥服务综合管理</w:t>
      </w:r>
      <w:bookmarkEnd w:id="0"/>
      <w:bookmarkEnd w:id="1"/>
    </w:p>
    <w:p>
      <w:pPr>
        <w:pStyle w:val="34"/>
        <w:outlineLvl w:val="9"/>
        <w:rPr>
          <w:rFonts w:ascii="黑体" w:hAnsi="黑体" w:eastAsia="黑体" w:cs="Times New Roman"/>
          <w:b w:val="0"/>
          <w:bCs w:val="0"/>
          <w:sz w:val="52"/>
          <w:szCs w:val="52"/>
        </w:rPr>
      </w:pPr>
      <w:bookmarkStart w:id="5" w:name="_Toc195087554"/>
      <w:r>
        <w:rPr>
          <w:rFonts w:hint="eastAsia" w:ascii="黑体" w:hAnsi="黑体" w:eastAsia="黑体" w:cs="Times New Roman"/>
          <w:b w:val="0"/>
          <w:bCs w:val="0"/>
          <w:sz w:val="52"/>
          <w:szCs w:val="52"/>
        </w:rPr>
        <w:t>大系统建设项目</w:t>
      </w:r>
      <w:bookmarkEnd w:id="2"/>
      <w:bookmarkEnd w:id="5"/>
    </w:p>
    <w:bookmarkEnd w:id="3"/>
    <w:p>
      <w:pPr>
        <w:pStyle w:val="34"/>
        <w:outlineLvl w:val="9"/>
        <w:rPr>
          <w:rFonts w:ascii="黑体" w:hAnsi="黑体" w:eastAsia="黑体" w:cs="Times New Roman"/>
          <w:b w:val="0"/>
          <w:bCs w:val="0"/>
          <w:sz w:val="52"/>
          <w:szCs w:val="52"/>
        </w:rPr>
      </w:pPr>
      <w:bookmarkStart w:id="6" w:name="_Toc195087555"/>
      <w:r>
        <w:rPr>
          <w:rFonts w:hint="eastAsia" w:ascii="黑体" w:hAnsi="黑体" w:eastAsia="黑体" w:cs="Times New Roman"/>
          <w:b w:val="0"/>
          <w:bCs w:val="0"/>
          <w:sz w:val="52"/>
          <w:szCs w:val="52"/>
        </w:rPr>
        <w:t>采购需求</w:t>
      </w:r>
      <w:bookmarkEnd w:id="6"/>
    </w:p>
    <w:bookmarkEnd w:id="4"/>
    <w:p>
      <w:pPr>
        <w:rPr>
          <w:rFonts w:ascii="黑体" w:hAnsi="黑体" w:eastAsia="黑体" w:cs="Times New Roman"/>
          <w:sz w:val="52"/>
          <w:szCs w:val="52"/>
        </w:rPr>
      </w:pPr>
    </w:p>
    <w:p/>
    <w:p/>
    <w:p/>
    <w:p/>
    <w:p/>
    <w:p>
      <w:pPr>
        <w:ind w:left="480"/>
      </w:pPr>
    </w:p>
    <w:p>
      <w:pPr>
        <w:ind w:left="480"/>
      </w:pPr>
    </w:p>
    <w:p/>
    <w:p>
      <w:pPr>
        <w:pStyle w:val="28"/>
        <w:outlineLvl w:val="9"/>
      </w:pPr>
    </w:p>
    <w:p>
      <w:pPr>
        <w:widowControl/>
        <w:jc w:val="left"/>
      </w:pPr>
      <w:r>
        <w:br w:type="page"/>
      </w:r>
    </w:p>
    <w:p>
      <w:pPr>
        <w:pStyle w:val="71"/>
      </w:pPr>
      <w:r>
        <w:rPr>
          <w:rFonts w:hint="eastAsia"/>
          <w:lang w:val="zh-CN"/>
        </w:rPr>
        <w:t>目录</w:t>
      </w:r>
    </w:p>
    <w:p>
      <w:pPr>
        <w:pStyle w:val="26"/>
        <w:tabs>
          <w:tab w:val="right" w:leader="dot" w:pos="8306"/>
        </w:tabs>
      </w:pPr>
      <w:r>
        <w:fldChar w:fldCharType="begin"/>
      </w:r>
      <w:r>
        <w:instrText xml:space="preserve"> TOC \o "1-3" \h \z \u </w:instrText>
      </w:r>
      <w:r>
        <w:fldChar w:fldCharType="separate"/>
      </w:r>
      <w:r>
        <w:fldChar w:fldCharType="begin"/>
      </w:r>
      <w:r>
        <w:instrText xml:space="preserve"> HYPERLINK \l _Toc2005996237 </w:instrText>
      </w:r>
      <w:r>
        <w:fldChar w:fldCharType="separate"/>
      </w:r>
      <w:r>
        <w:rPr>
          <w:rFonts w:hint="eastAsia"/>
        </w:rPr>
        <w:t>1 项目概况</w:t>
      </w:r>
      <w:r>
        <w:tab/>
      </w:r>
      <w:r>
        <w:fldChar w:fldCharType="begin"/>
      </w:r>
      <w:r>
        <w:instrText xml:space="preserve"> PAGEREF _Toc2005996237 \h </w:instrText>
      </w:r>
      <w:r>
        <w:fldChar w:fldCharType="separate"/>
      </w:r>
      <w:r>
        <w:t>1</w:t>
      </w:r>
      <w:r>
        <w:fldChar w:fldCharType="end"/>
      </w:r>
      <w:r>
        <w:fldChar w:fldCharType="end"/>
      </w:r>
    </w:p>
    <w:p>
      <w:pPr>
        <w:pStyle w:val="30"/>
        <w:tabs>
          <w:tab w:val="right" w:leader="dot" w:pos="8306"/>
        </w:tabs>
      </w:pPr>
      <w:r>
        <w:fldChar w:fldCharType="begin"/>
      </w:r>
      <w:r>
        <w:instrText xml:space="preserve"> HYPERLINK \l _Toc612566820 </w:instrText>
      </w:r>
      <w:r>
        <w:fldChar w:fldCharType="separate"/>
      </w:r>
      <w:r>
        <w:rPr>
          <w:rFonts w:hint="eastAsia"/>
        </w:rPr>
        <w:t>1.1 项目背景</w:t>
      </w:r>
      <w:r>
        <w:tab/>
      </w:r>
      <w:r>
        <w:fldChar w:fldCharType="begin"/>
      </w:r>
      <w:r>
        <w:instrText xml:space="preserve"> PAGEREF _Toc612566820 \h </w:instrText>
      </w:r>
      <w:r>
        <w:fldChar w:fldCharType="separate"/>
      </w:r>
      <w:r>
        <w:t>1</w:t>
      </w:r>
      <w:r>
        <w:fldChar w:fldCharType="end"/>
      </w:r>
      <w:r>
        <w:fldChar w:fldCharType="end"/>
      </w:r>
    </w:p>
    <w:p>
      <w:pPr>
        <w:pStyle w:val="30"/>
        <w:tabs>
          <w:tab w:val="right" w:leader="dot" w:pos="8306"/>
        </w:tabs>
      </w:pPr>
      <w:r>
        <w:fldChar w:fldCharType="begin"/>
      </w:r>
      <w:r>
        <w:instrText xml:space="preserve"> HYPERLINK \l _Toc549897332 </w:instrText>
      </w:r>
      <w:r>
        <w:fldChar w:fldCharType="separate"/>
      </w:r>
      <w:r>
        <w:rPr>
          <w:rFonts w:hint="eastAsia"/>
        </w:rPr>
        <w:t>1.2 系统现状</w:t>
      </w:r>
      <w:r>
        <w:tab/>
      </w:r>
      <w:r>
        <w:fldChar w:fldCharType="begin"/>
      </w:r>
      <w:r>
        <w:instrText xml:space="preserve"> PAGEREF _Toc549897332 \h </w:instrText>
      </w:r>
      <w:r>
        <w:fldChar w:fldCharType="separate"/>
      </w:r>
      <w:r>
        <w:t>1</w:t>
      </w:r>
      <w:r>
        <w:fldChar w:fldCharType="end"/>
      </w:r>
      <w:r>
        <w:fldChar w:fldCharType="end"/>
      </w:r>
    </w:p>
    <w:p>
      <w:pPr>
        <w:pStyle w:val="19"/>
        <w:tabs>
          <w:tab w:val="right" w:leader="dot" w:pos="8306"/>
        </w:tabs>
      </w:pPr>
      <w:r>
        <w:fldChar w:fldCharType="begin"/>
      </w:r>
      <w:r>
        <w:instrText xml:space="preserve"> HYPERLINK \l _Toc1768552040 </w:instrText>
      </w:r>
      <w:r>
        <w:fldChar w:fldCharType="separate"/>
      </w:r>
      <w:r>
        <w:t xml:space="preserve">1.2.1 </w:t>
      </w:r>
      <w:r>
        <w:rPr>
          <w:rFonts w:hint="eastAsia"/>
        </w:rPr>
        <w:t>单位或本领域数字化建设的整体框架规划或设想</w:t>
      </w:r>
      <w:r>
        <w:tab/>
      </w:r>
      <w:r>
        <w:fldChar w:fldCharType="begin"/>
      </w:r>
      <w:r>
        <w:instrText xml:space="preserve"> PAGEREF _Toc1768552040 \h </w:instrText>
      </w:r>
      <w:r>
        <w:fldChar w:fldCharType="separate"/>
      </w:r>
      <w:r>
        <w:t>1</w:t>
      </w:r>
      <w:r>
        <w:fldChar w:fldCharType="end"/>
      </w:r>
      <w:r>
        <w:fldChar w:fldCharType="end"/>
      </w:r>
    </w:p>
    <w:p>
      <w:pPr>
        <w:pStyle w:val="19"/>
        <w:tabs>
          <w:tab w:val="right" w:leader="dot" w:pos="8306"/>
        </w:tabs>
      </w:pPr>
      <w:r>
        <w:fldChar w:fldCharType="begin"/>
      </w:r>
      <w:r>
        <w:instrText xml:space="preserve"> HYPERLINK \l _Toc279839578 </w:instrText>
      </w:r>
      <w:r>
        <w:fldChar w:fldCharType="separate"/>
      </w:r>
      <w:r>
        <w:t xml:space="preserve">1.2.2 </w:t>
      </w:r>
      <w:r>
        <w:rPr>
          <w:rFonts w:hint="eastAsia"/>
        </w:rPr>
        <w:t>现有应用系统情况</w:t>
      </w:r>
      <w:r>
        <w:tab/>
      </w:r>
      <w:r>
        <w:fldChar w:fldCharType="begin"/>
      </w:r>
      <w:r>
        <w:instrText xml:space="preserve"> PAGEREF _Toc279839578 \h </w:instrText>
      </w:r>
      <w:r>
        <w:fldChar w:fldCharType="separate"/>
      </w:r>
      <w:r>
        <w:t>1</w:t>
      </w:r>
      <w:r>
        <w:fldChar w:fldCharType="end"/>
      </w:r>
      <w:r>
        <w:fldChar w:fldCharType="end"/>
      </w:r>
    </w:p>
    <w:p>
      <w:pPr>
        <w:pStyle w:val="30"/>
        <w:tabs>
          <w:tab w:val="right" w:leader="dot" w:pos="8306"/>
        </w:tabs>
      </w:pPr>
      <w:r>
        <w:fldChar w:fldCharType="begin"/>
      </w:r>
      <w:r>
        <w:instrText xml:space="preserve"> HYPERLINK \l _Toc427636399 </w:instrText>
      </w:r>
      <w:r>
        <w:fldChar w:fldCharType="separate"/>
      </w:r>
      <w:r>
        <w:rPr>
          <w:rFonts w:hint="eastAsia"/>
        </w:rPr>
        <w:t xml:space="preserve">1.3 </w:t>
      </w:r>
      <w:r>
        <w:t>是否按信创要求建设</w:t>
      </w:r>
      <w:r>
        <w:tab/>
      </w:r>
      <w:r>
        <w:fldChar w:fldCharType="begin"/>
      </w:r>
      <w:r>
        <w:instrText xml:space="preserve"> PAGEREF _Toc427636399 \h </w:instrText>
      </w:r>
      <w:r>
        <w:fldChar w:fldCharType="separate"/>
      </w:r>
      <w:r>
        <w:t>2</w:t>
      </w:r>
      <w:r>
        <w:fldChar w:fldCharType="end"/>
      </w:r>
      <w:r>
        <w:fldChar w:fldCharType="end"/>
      </w:r>
    </w:p>
    <w:p>
      <w:pPr>
        <w:pStyle w:val="26"/>
        <w:tabs>
          <w:tab w:val="right" w:leader="dot" w:pos="8306"/>
        </w:tabs>
      </w:pPr>
      <w:r>
        <w:fldChar w:fldCharType="begin"/>
      </w:r>
      <w:r>
        <w:instrText xml:space="preserve"> HYPERLINK \l _Toc822304083 </w:instrText>
      </w:r>
      <w:r>
        <w:fldChar w:fldCharType="separate"/>
      </w:r>
      <w:r>
        <w:rPr>
          <w:rFonts w:hint="eastAsia"/>
        </w:rPr>
        <w:t>2 建设目标</w:t>
      </w:r>
      <w:r>
        <w:tab/>
      </w:r>
      <w:r>
        <w:fldChar w:fldCharType="begin"/>
      </w:r>
      <w:r>
        <w:instrText xml:space="preserve"> PAGEREF _Toc822304083 \h </w:instrText>
      </w:r>
      <w:r>
        <w:fldChar w:fldCharType="separate"/>
      </w:r>
      <w:r>
        <w:t>2</w:t>
      </w:r>
      <w:r>
        <w:fldChar w:fldCharType="end"/>
      </w:r>
      <w:r>
        <w:fldChar w:fldCharType="end"/>
      </w:r>
    </w:p>
    <w:p>
      <w:pPr>
        <w:pStyle w:val="30"/>
        <w:tabs>
          <w:tab w:val="right" w:leader="dot" w:pos="8306"/>
        </w:tabs>
      </w:pPr>
      <w:r>
        <w:fldChar w:fldCharType="begin"/>
      </w:r>
      <w:r>
        <w:instrText xml:space="preserve"> HYPERLINK \l _Toc188291309 </w:instrText>
      </w:r>
      <w:r>
        <w:fldChar w:fldCharType="separate"/>
      </w:r>
      <w:r>
        <w:rPr>
          <w:rFonts w:hint="eastAsia"/>
          <w:lang w:bidi="ar"/>
        </w:rPr>
        <w:t>2.1 建设目标</w:t>
      </w:r>
      <w:r>
        <w:tab/>
      </w:r>
      <w:r>
        <w:fldChar w:fldCharType="begin"/>
      </w:r>
      <w:r>
        <w:instrText xml:space="preserve"> PAGEREF _Toc188291309 \h </w:instrText>
      </w:r>
      <w:r>
        <w:fldChar w:fldCharType="separate"/>
      </w:r>
      <w:r>
        <w:t>2</w:t>
      </w:r>
      <w:r>
        <w:fldChar w:fldCharType="end"/>
      </w:r>
      <w:r>
        <w:fldChar w:fldCharType="end"/>
      </w:r>
    </w:p>
    <w:p>
      <w:pPr>
        <w:pStyle w:val="30"/>
        <w:tabs>
          <w:tab w:val="right" w:leader="dot" w:pos="8306"/>
        </w:tabs>
      </w:pPr>
      <w:r>
        <w:fldChar w:fldCharType="begin"/>
      </w:r>
      <w:r>
        <w:instrText xml:space="preserve"> HYPERLINK \l _Toc598086935 </w:instrText>
      </w:r>
      <w:r>
        <w:fldChar w:fldCharType="separate"/>
      </w:r>
      <w:r>
        <w:rPr>
          <w:rFonts w:hint="eastAsia"/>
          <w:lang w:bidi="ar"/>
        </w:rPr>
        <w:t>2.2 业务绩效考核目标</w:t>
      </w:r>
      <w:r>
        <w:tab/>
      </w:r>
      <w:r>
        <w:fldChar w:fldCharType="begin"/>
      </w:r>
      <w:r>
        <w:instrText xml:space="preserve"> PAGEREF _Toc598086935 \h </w:instrText>
      </w:r>
      <w:r>
        <w:fldChar w:fldCharType="separate"/>
      </w:r>
      <w:r>
        <w:t>2</w:t>
      </w:r>
      <w:r>
        <w:fldChar w:fldCharType="end"/>
      </w:r>
      <w:r>
        <w:fldChar w:fldCharType="end"/>
      </w:r>
    </w:p>
    <w:p>
      <w:pPr>
        <w:pStyle w:val="30"/>
        <w:tabs>
          <w:tab w:val="right" w:leader="dot" w:pos="8306"/>
        </w:tabs>
      </w:pPr>
      <w:r>
        <w:fldChar w:fldCharType="begin"/>
      </w:r>
      <w:r>
        <w:instrText xml:space="preserve"> HYPERLINK \l _Toc1735019873 </w:instrText>
      </w:r>
      <w:r>
        <w:fldChar w:fldCharType="separate"/>
      </w:r>
      <w:r>
        <w:rPr>
          <w:rFonts w:hint="eastAsia"/>
          <w:lang w:bidi="ar"/>
        </w:rPr>
        <w:t>2.3 技术绩效考核目标</w:t>
      </w:r>
      <w:r>
        <w:tab/>
      </w:r>
      <w:r>
        <w:fldChar w:fldCharType="begin"/>
      </w:r>
      <w:r>
        <w:instrText xml:space="preserve"> PAGEREF _Toc1735019873 \h </w:instrText>
      </w:r>
      <w:r>
        <w:fldChar w:fldCharType="separate"/>
      </w:r>
      <w:r>
        <w:t>4</w:t>
      </w:r>
      <w:r>
        <w:fldChar w:fldCharType="end"/>
      </w:r>
      <w:r>
        <w:fldChar w:fldCharType="end"/>
      </w:r>
    </w:p>
    <w:p>
      <w:pPr>
        <w:pStyle w:val="26"/>
        <w:tabs>
          <w:tab w:val="right" w:leader="dot" w:pos="8306"/>
        </w:tabs>
      </w:pPr>
      <w:r>
        <w:fldChar w:fldCharType="begin"/>
      </w:r>
      <w:r>
        <w:instrText xml:space="preserve"> HYPERLINK \l _Toc1368094341 </w:instrText>
      </w:r>
      <w:r>
        <w:fldChar w:fldCharType="separate"/>
      </w:r>
      <w:r>
        <w:rPr>
          <w:rFonts w:hint="eastAsia"/>
        </w:rPr>
        <w:t>3 项目建设内容</w:t>
      </w:r>
      <w:r>
        <w:tab/>
      </w:r>
      <w:r>
        <w:fldChar w:fldCharType="begin"/>
      </w:r>
      <w:r>
        <w:instrText xml:space="preserve"> PAGEREF _Toc1368094341 \h </w:instrText>
      </w:r>
      <w:r>
        <w:fldChar w:fldCharType="separate"/>
      </w:r>
      <w:r>
        <w:t>4</w:t>
      </w:r>
      <w:r>
        <w:fldChar w:fldCharType="end"/>
      </w:r>
      <w:r>
        <w:fldChar w:fldCharType="end"/>
      </w:r>
    </w:p>
    <w:p>
      <w:pPr>
        <w:pStyle w:val="30"/>
        <w:tabs>
          <w:tab w:val="right" w:leader="dot" w:pos="8306"/>
        </w:tabs>
      </w:pPr>
      <w:r>
        <w:fldChar w:fldCharType="begin"/>
      </w:r>
      <w:r>
        <w:instrText xml:space="preserve"> HYPERLINK \l _Toc1350722505 </w:instrText>
      </w:r>
      <w:r>
        <w:fldChar w:fldCharType="separate"/>
      </w:r>
      <w:r>
        <w:rPr>
          <w:rFonts w:hint="eastAsia"/>
          <w:lang w:bidi="ar"/>
        </w:rPr>
        <w:t>3.1 建设内容</w:t>
      </w:r>
      <w:r>
        <w:tab/>
      </w:r>
      <w:r>
        <w:fldChar w:fldCharType="begin"/>
      </w:r>
      <w:r>
        <w:instrText xml:space="preserve"> PAGEREF _Toc1350722505 \h </w:instrText>
      </w:r>
      <w:r>
        <w:fldChar w:fldCharType="separate"/>
      </w:r>
      <w:r>
        <w:t>4</w:t>
      </w:r>
      <w:r>
        <w:fldChar w:fldCharType="end"/>
      </w:r>
      <w:r>
        <w:fldChar w:fldCharType="end"/>
      </w:r>
    </w:p>
    <w:p>
      <w:pPr>
        <w:pStyle w:val="30"/>
        <w:tabs>
          <w:tab w:val="right" w:leader="dot" w:pos="8306"/>
        </w:tabs>
      </w:pPr>
      <w:r>
        <w:fldChar w:fldCharType="begin"/>
      </w:r>
      <w:r>
        <w:instrText xml:space="preserve"> HYPERLINK \l _Toc951874840 </w:instrText>
      </w:r>
      <w:r>
        <w:fldChar w:fldCharType="separate"/>
      </w:r>
      <w:r>
        <w:rPr>
          <w:rFonts w:hint="eastAsia"/>
        </w:rPr>
        <w:t>3.2 系统架构</w:t>
      </w:r>
      <w:r>
        <w:tab/>
      </w:r>
      <w:r>
        <w:fldChar w:fldCharType="begin"/>
      </w:r>
      <w:r>
        <w:instrText xml:space="preserve"> PAGEREF _Toc951874840 \h </w:instrText>
      </w:r>
      <w:r>
        <w:fldChar w:fldCharType="separate"/>
      </w:r>
      <w:r>
        <w:t>5</w:t>
      </w:r>
      <w:r>
        <w:fldChar w:fldCharType="end"/>
      </w:r>
      <w:r>
        <w:fldChar w:fldCharType="end"/>
      </w:r>
    </w:p>
    <w:p>
      <w:pPr>
        <w:pStyle w:val="30"/>
        <w:tabs>
          <w:tab w:val="right" w:leader="dot" w:pos="8306"/>
        </w:tabs>
      </w:pPr>
      <w:r>
        <w:fldChar w:fldCharType="begin"/>
      </w:r>
      <w:r>
        <w:instrText xml:space="preserve"> HYPERLINK \l _Toc558912572 </w:instrText>
      </w:r>
      <w:r>
        <w:fldChar w:fldCharType="separate"/>
      </w:r>
      <w:r>
        <w:rPr>
          <w:rFonts w:hint="eastAsia"/>
        </w:rPr>
        <w:t>3.3 部署环境和网络拓扑</w:t>
      </w:r>
      <w:r>
        <w:tab/>
      </w:r>
      <w:r>
        <w:fldChar w:fldCharType="begin"/>
      </w:r>
      <w:r>
        <w:instrText xml:space="preserve"> PAGEREF _Toc558912572 \h </w:instrText>
      </w:r>
      <w:r>
        <w:fldChar w:fldCharType="separate"/>
      </w:r>
      <w:r>
        <w:t>5</w:t>
      </w:r>
      <w:r>
        <w:fldChar w:fldCharType="end"/>
      </w:r>
      <w:r>
        <w:fldChar w:fldCharType="end"/>
      </w:r>
    </w:p>
    <w:p>
      <w:pPr>
        <w:pStyle w:val="30"/>
        <w:tabs>
          <w:tab w:val="right" w:leader="dot" w:pos="8306"/>
        </w:tabs>
      </w:pPr>
      <w:r>
        <w:fldChar w:fldCharType="begin"/>
      </w:r>
      <w:r>
        <w:instrText xml:space="preserve"> HYPERLINK \l _Toc1366625977 </w:instrText>
      </w:r>
      <w:r>
        <w:fldChar w:fldCharType="separate"/>
      </w:r>
      <w:r>
        <w:rPr>
          <w:rFonts w:hint="eastAsia"/>
          <w:lang w:bidi="ar"/>
        </w:rPr>
        <w:t>3.4 系统功能清单</w:t>
      </w:r>
      <w:r>
        <w:tab/>
      </w:r>
      <w:r>
        <w:fldChar w:fldCharType="begin"/>
      </w:r>
      <w:r>
        <w:instrText xml:space="preserve"> PAGEREF _Toc1366625977 \h </w:instrText>
      </w:r>
      <w:r>
        <w:fldChar w:fldCharType="separate"/>
      </w:r>
      <w:r>
        <w:t>5</w:t>
      </w:r>
      <w:r>
        <w:fldChar w:fldCharType="end"/>
      </w:r>
      <w:r>
        <w:fldChar w:fldCharType="end"/>
      </w:r>
    </w:p>
    <w:p>
      <w:pPr>
        <w:pStyle w:val="30"/>
        <w:tabs>
          <w:tab w:val="right" w:leader="dot" w:pos="8306"/>
        </w:tabs>
      </w:pPr>
      <w:r>
        <w:fldChar w:fldCharType="begin"/>
      </w:r>
      <w:r>
        <w:instrText xml:space="preserve"> HYPERLINK \l _Toc685178224 </w:instrText>
      </w:r>
      <w:r>
        <w:fldChar w:fldCharType="separate"/>
      </w:r>
      <w:r>
        <w:rPr>
          <w:rFonts w:hint="eastAsia"/>
        </w:rPr>
        <w:t>3.5 系统功能需求</w:t>
      </w:r>
      <w:r>
        <w:tab/>
      </w:r>
      <w:r>
        <w:fldChar w:fldCharType="begin"/>
      </w:r>
      <w:r>
        <w:instrText xml:space="preserve"> PAGEREF _Toc685178224 \h </w:instrText>
      </w:r>
      <w:r>
        <w:fldChar w:fldCharType="separate"/>
      </w:r>
      <w:r>
        <w:t>10</w:t>
      </w:r>
      <w:r>
        <w:fldChar w:fldCharType="end"/>
      </w:r>
      <w:r>
        <w:fldChar w:fldCharType="end"/>
      </w:r>
    </w:p>
    <w:p>
      <w:pPr>
        <w:pStyle w:val="19"/>
        <w:tabs>
          <w:tab w:val="right" w:leader="dot" w:pos="8306"/>
        </w:tabs>
      </w:pPr>
      <w:r>
        <w:fldChar w:fldCharType="begin"/>
      </w:r>
      <w:r>
        <w:instrText xml:space="preserve"> HYPERLINK \l _Toc1840285602 </w:instrText>
      </w:r>
      <w:r>
        <w:fldChar w:fldCharType="separate"/>
      </w:r>
      <w:r>
        <w:t xml:space="preserve">3.5.1 </w:t>
      </w:r>
      <w:r>
        <w:rPr>
          <w:rFonts w:hint="eastAsia"/>
        </w:rPr>
        <w:t>双拥服务</w:t>
      </w:r>
      <w:r>
        <w:tab/>
      </w:r>
      <w:r>
        <w:fldChar w:fldCharType="begin"/>
      </w:r>
      <w:r>
        <w:instrText xml:space="preserve"> PAGEREF _Toc1840285602 \h </w:instrText>
      </w:r>
      <w:r>
        <w:fldChar w:fldCharType="separate"/>
      </w:r>
      <w:r>
        <w:t>10</w:t>
      </w:r>
      <w:r>
        <w:fldChar w:fldCharType="end"/>
      </w:r>
      <w:r>
        <w:fldChar w:fldCharType="end"/>
      </w:r>
    </w:p>
    <w:p>
      <w:pPr>
        <w:pStyle w:val="19"/>
        <w:tabs>
          <w:tab w:val="right" w:leader="dot" w:pos="8306"/>
        </w:tabs>
      </w:pPr>
      <w:r>
        <w:fldChar w:fldCharType="begin"/>
      </w:r>
      <w:r>
        <w:instrText xml:space="preserve"> HYPERLINK \l _Toc184632024 </w:instrText>
      </w:r>
      <w:r>
        <w:fldChar w:fldCharType="separate"/>
      </w:r>
      <w:r>
        <w:t xml:space="preserve">3.5.2 </w:t>
      </w:r>
      <w:r>
        <w:rPr>
          <w:rFonts w:hint="eastAsia"/>
        </w:rPr>
        <w:t>双拥宣传</w:t>
      </w:r>
      <w:r>
        <w:tab/>
      </w:r>
      <w:r>
        <w:fldChar w:fldCharType="begin"/>
      </w:r>
      <w:r>
        <w:instrText xml:space="preserve"> PAGEREF _Toc184632024 \h </w:instrText>
      </w:r>
      <w:r>
        <w:fldChar w:fldCharType="separate"/>
      </w:r>
      <w:r>
        <w:t>16</w:t>
      </w:r>
      <w:r>
        <w:fldChar w:fldCharType="end"/>
      </w:r>
      <w:r>
        <w:fldChar w:fldCharType="end"/>
      </w:r>
    </w:p>
    <w:p>
      <w:pPr>
        <w:pStyle w:val="19"/>
        <w:tabs>
          <w:tab w:val="right" w:leader="dot" w:pos="8306"/>
        </w:tabs>
      </w:pPr>
      <w:r>
        <w:fldChar w:fldCharType="begin"/>
      </w:r>
      <w:r>
        <w:instrText xml:space="preserve"> HYPERLINK \l _Toc1275732230 </w:instrText>
      </w:r>
      <w:r>
        <w:fldChar w:fldCharType="separate"/>
      </w:r>
      <w:r>
        <w:t xml:space="preserve">3.5.3 </w:t>
      </w:r>
      <w:r>
        <w:rPr>
          <w:rFonts w:hint="eastAsia"/>
        </w:rPr>
        <w:t>社会优待</w:t>
      </w:r>
      <w:r>
        <w:tab/>
      </w:r>
      <w:r>
        <w:fldChar w:fldCharType="begin"/>
      </w:r>
      <w:r>
        <w:instrText xml:space="preserve"> PAGEREF _Toc1275732230 \h </w:instrText>
      </w:r>
      <w:r>
        <w:fldChar w:fldCharType="separate"/>
      </w:r>
      <w:r>
        <w:t>17</w:t>
      </w:r>
      <w:r>
        <w:fldChar w:fldCharType="end"/>
      </w:r>
      <w:r>
        <w:fldChar w:fldCharType="end"/>
      </w:r>
    </w:p>
    <w:p>
      <w:pPr>
        <w:pStyle w:val="19"/>
        <w:tabs>
          <w:tab w:val="right" w:leader="dot" w:pos="8306"/>
        </w:tabs>
      </w:pPr>
      <w:r>
        <w:fldChar w:fldCharType="begin"/>
      </w:r>
      <w:r>
        <w:instrText xml:space="preserve"> HYPERLINK \l _Toc25082815 </w:instrText>
      </w:r>
      <w:r>
        <w:fldChar w:fldCharType="separate"/>
      </w:r>
      <w:r>
        <w:t xml:space="preserve">3.5.4 </w:t>
      </w:r>
      <w:r>
        <w:rPr>
          <w:rFonts w:hint="eastAsia"/>
        </w:rPr>
        <w:t>数据统计与分析</w:t>
      </w:r>
      <w:r>
        <w:tab/>
      </w:r>
      <w:r>
        <w:fldChar w:fldCharType="begin"/>
      </w:r>
      <w:r>
        <w:instrText xml:space="preserve"> PAGEREF _Toc25082815 \h </w:instrText>
      </w:r>
      <w:r>
        <w:fldChar w:fldCharType="separate"/>
      </w:r>
      <w:r>
        <w:t>22</w:t>
      </w:r>
      <w:r>
        <w:fldChar w:fldCharType="end"/>
      </w:r>
      <w:r>
        <w:fldChar w:fldCharType="end"/>
      </w:r>
    </w:p>
    <w:p>
      <w:pPr>
        <w:pStyle w:val="30"/>
        <w:tabs>
          <w:tab w:val="right" w:leader="dot" w:pos="8306"/>
        </w:tabs>
      </w:pPr>
      <w:r>
        <w:fldChar w:fldCharType="begin"/>
      </w:r>
      <w:r>
        <w:instrText xml:space="preserve"> HYPERLINK \l _Toc1752173989 </w:instrText>
      </w:r>
      <w:r>
        <w:fldChar w:fldCharType="separate"/>
      </w:r>
      <w:r>
        <w:rPr>
          <w:rFonts w:hint="eastAsia"/>
        </w:rPr>
        <w:t>3.6 系统性能需求</w:t>
      </w:r>
      <w:r>
        <w:tab/>
      </w:r>
      <w:r>
        <w:fldChar w:fldCharType="begin"/>
      </w:r>
      <w:r>
        <w:instrText xml:space="preserve"> PAGEREF _Toc1752173989 \h </w:instrText>
      </w:r>
      <w:r>
        <w:fldChar w:fldCharType="separate"/>
      </w:r>
      <w:r>
        <w:t>24</w:t>
      </w:r>
      <w:r>
        <w:fldChar w:fldCharType="end"/>
      </w:r>
      <w:r>
        <w:fldChar w:fldCharType="end"/>
      </w:r>
    </w:p>
    <w:p>
      <w:pPr>
        <w:pStyle w:val="19"/>
        <w:tabs>
          <w:tab w:val="right" w:leader="dot" w:pos="8306"/>
        </w:tabs>
      </w:pPr>
      <w:r>
        <w:fldChar w:fldCharType="begin"/>
      </w:r>
      <w:r>
        <w:instrText xml:space="preserve"> HYPERLINK \l _Toc1016112596 </w:instrText>
      </w:r>
      <w:r>
        <w:fldChar w:fldCharType="separate"/>
      </w:r>
      <w:r>
        <w:t xml:space="preserve">3.6.1 </w:t>
      </w:r>
      <w:r>
        <w:rPr>
          <w:rFonts w:hint="eastAsia"/>
        </w:rPr>
        <w:t>并发性需求</w:t>
      </w:r>
      <w:r>
        <w:tab/>
      </w:r>
      <w:r>
        <w:fldChar w:fldCharType="begin"/>
      </w:r>
      <w:r>
        <w:instrText xml:space="preserve"> PAGEREF _Toc1016112596 \h </w:instrText>
      </w:r>
      <w:r>
        <w:fldChar w:fldCharType="separate"/>
      </w:r>
      <w:r>
        <w:t>24</w:t>
      </w:r>
      <w:r>
        <w:fldChar w:fldCharType="end"/>
      </w:r>
      <w:r>
        <w:fldChar w:fldCharType="end"/>
      </w:r>
    </w:p>
    <w:p>
      <w:pPr>
        <w:pStyle w:val="19"/>
        <w:tabs>
          <w:tab w:val="right" w:leader="dot" w:pos="8306"/>
        </w:tabs>
      </w:pPr>
      <w:r>
        <w:fldChar w:fldCharType="begin"/>
      </w:r>
      <w:r>
        <w:instrText xml:space="preserve"> HYPERLINK \l _Toc173617444 </w:instrText>
      </w:r>
      <w:r>
        <w:fldChar w:fldCharType="separate"/>
      </w:r>
      <w:r>
        <w:t xml:space="preserve">3.6.2 </w:t>
      </w:r>
      <w:r>
        <w:rPr>
          <w:rFonts w:hint="eastAsia"/>
        </w:rPr>
        <w:t>存储性能需求</w:t>
      </w:r>
      <w:r>
        <w:tab/>
      </w:r>
      <w:r>
        <w:fldChar w:fldCharType="begin"/>
      </w:r>
      <w:r>
        <w:instrText xml:space="preserve"> PAGEREF _Toc173617444 \h </w:instrText>
      </w:r>
      <w:r>
        <w:fldChar w:fldCharType="separate"/>
      </w:r>
      <w:r>
        <w:t>24</w:t>
      </w:r>
      <w:r>
        <w:fldChar w:fldCharType="end"/>
      </w:r>
      <w:r>
        <w:fldChar w:fldCharType="end"/>
      </w:r>
    </w:p>
    <w:p>
      <w:pPr>
        <w:pStyle w:val="19"/>
        <w:tabs>
          <w:tab w:val="right" w:leader="dot" w:pos="8306"/>
        </w:tabs>
      </w:pPr>
      <w:r>
        <w:fldChar w:fldCharType="begin"/>
      </w:r>
      <w:r>
        <w:instrText xml:space="preserve"> HYPERLINK \l _Toc81354453 </w:instrText>
      </w:r>
      <w:r>
        <w:fldChar w:fldCharType="separate"/>
      </w:r>
      <w:r>
        <w:t xml:space="preserve">3.6.3 </w:t>
      </w:r>
      <w:r>
        <w:rPr>
          <w:rFonts w:hint="eastAsia"/>
        </w:rPr>
        <w:t>页面性能需求</w:t>
      </w:r>
      <w:r>
        <w:tab/>
      </w:r>
      <w:r>
        <w:fldChar w:fldCharType="begin"/>
      </w:r>
      <w:r>
        <w:instrText xml:space="preserve"> PAGEREF _Toc81354453 \h </w:instrText>
      </w:r>
      <w:r>
        <w:fldChar w:fldCharType="separate"/>
      </w:r>
      <w:r>
        <w:t>25</w:t>
      </w:r>
      <w:r>
        <w:fldChar w:fldCharType="end"/>
      </w:r>
      <w:r>
        <w:fldChar w:fldCharType="end"/>
      </w:r>
    </w:p>
    <w:p>
      <w:pPr>
        <w:pStyle w:val="19"/>
        <w:tabs>
          <w:tab w:val="right" w:leader="dot" w:pos="8306"/>
        </w:tabs>
      </w:pPr>
      <w:r>
        <w:fldChar w:fldCharType="begin"/>
      </w:r>
      <w:r>
        <w:instrText xml:space="preserve"> HYPERLINK \l _Toc598349311 </w:instrText>
      </w:r>
      <w:r>
        <w:fldChar w:fldCharType="separate"/>
      </w:r>
      <w:r>
        <w:t xml:space="preserve">3.6.4 </w:t>
      </w:r>
      <w:r>
        <w:rPr>
          <w:rFonts w:hint="eastAsia"/>
        </w:rPr>
        <w:t>可扩展性需求</w:t>
      </w:r>
      <w:r>
        <w:tab/>
      </w:r>
      <w:r>
        <w:fldChar w:fldCharType="begin"/>
      </w:r>
      <w:r>
        <w:instrText xml:space="preserve"> PAGEREF _Toc598349311 \h </w:instrText>
      </w:r>
      <w:r>
        <w:fldChar w:fldCharType="separate"/>
      </w:r>
      <w:r>
        <w:t>26</w:t>
      </w:r>
      <w:r>
        <w:fldChar w:fldCharType="end"/>
      </w:r>
      <w:r>
        <w:fldChar w:fldCharType="end"/>
      </w:r>
    </w:p>
    <w:p>
      <w:pPr>
        <w:pStyle w:val="19"/>
        <w:tabs>
          <w:tab w:val="right" w:leader="dot" w:pos="8306"/>
        </w:tabs>
      </w:pPr>
      <w:r>
        <w:fldChar w:fldCharType="begin"/>
      </w:r>
      <w:r>
        <w:instrText xml:space="preserve"> HYPERLINK \l _Toc1225722804 </w:instrText>
      </w:r>
      <w:r>
        <w:fldChar w:fldCharType="separate"/>
      </w:r>
      <w:r>
        <w:t xml:space="preserve">3.6.5 </w:t>
      </w:r>
      <w:r>
        <w:rPr>
          <w:rFonts w:hint="eastAsia"/>
        </w:rPr>
        <w:t>稳定性与可靠性需求</w:t>
      </w:r>
      <w:r>
        <w:tab/>
      </w:r>
      <w:r>
        <w:fldChar w:fldCharType="begin"/>
      </w:r>
      <w:r>
        <w:instrText xml:space="preserve"> PAGEREF _Toc1225722804 \h </w:instrText>
      </w:r>
      <w:r>
        <w:fldChar w:fldCharType="separate"/>
      </w:r>
      <w:r>
        <w:t>27</w:t>
      </w:r>
      <w:r>
        <w:fldChar w:fldCharType="end"/>
      </w:r>
      <w:r>
        <w:fldChar w:fldCharType="end"/>
      </w:r>
    </w:p>
    <w:p>
      <w:pPr>
        <w:pStyle w:val="19"/>
        <w:tabs>
          <w:tab w:val="right" w:leader="dot" w:pos="8306"/>
        </w:tabs>
      </w:pPr>
      <w:r>
        <w:fldChar w:fldCharType="begin"/>
      </w:r>
      <w:r>
        <w:instrText xml:space="preserve"> HYPERLINK \l _Toc1790014155 </w:instrText>
      </w:r>
      <w:r>
        <w:fldChar w:fldCharType="separate"/>
      </w:r>
      <w:r>
        <w:t xml:space="preserve">3.6.6 </w:t>
      </w:r>
      <w:r>
        <w:rPr>
          <w:rFonts w:hint="eastAsia"/>
        </w:rPr>
        <w:t>易维护性需求</w:t>
      </w:r>
      <w:r>
        <w:tab/>
      </w:r>
      <w:r>
        <w:fldChar w:fldCharType="begin"/>
      </w:r>
      <w:r>
        <w:instrText xml:space="preserve"> PAGEREF _Toc1790014155 \h </w:instrText>
      </w:r>
      <w:r>
        <w:fldChar w:fldCharType="separate"/>
      </w:r>
      <w:r>
        <w:t>27</w:t>
      </w:r>
      <w:r>
        <w:fldChar w:fldCharType="end"/>
      </w:r>
      <w:r>
        <w:fldChar w:fldCharType="end"/>
      </w:r>
    </w:p>
    <w:p>
      <w:pPr>
        <w:pStyle w:val="19"/>
        <w:tabs>
          <w:tab w:val="right" w:leader="dot" w:pos="8306"/>
        </w:tabs>
      </w:pPr>
      <w:r>
        <w:fldChar w:fldCharType="begin"/>
      </w:r>
      <w:r>
        <w:instrText xml:space="preserve"> HYPERLINK \l _Toc805319141 </w:instrText>
      </w:r>
      <w:r>
        <w:fldChar w:fldCharType="separate"/>
      </w:r>
      <w:r>
        <w:t xml:space="preserve">3.6.7 </w:t>
      </w:r>
      <w:r>
        <w:rPr>
          <w:rFonts w:hint="eastAsia"/>
        </w:rPr>
        <w:t>易用性和兼容性需求</w:t>
      </w:r>
      <w:r>
        <w:tab/>
      </w:r>
      <w:r>
        <w:fldChar w:fldCharType="begin"/>
      </w:r>
      <w:r>
        <w:instrText xml:space="preserve"> PAGEREF _Toc805319141 \h </w:instrText>
      </w:r>
      <w:r>
        <w:fldChar w:fldCharType="separate"/>
      </w:r>
      <w:r>
        <w:t>27</w:t>
      </w:r>
      <w:r>
        <w:fldChar w:fldCharType="end"/>
      </w:r>
      <w:r>
        <w:fldChar w:fldCharType="end"/>
      </w:r>
    </w:p>
    <w:p>
      <w:pPr>
        <w:pStyle w:val="30"/>
        <w:tabs>
          <w:tab w:val="right" w:leader="dot" w:pos="8306"/>
        </w:tabs>
      </w:pPr>
      <w:r>
        <w:fldChar w:fldCharType="begin"/>
      </w:r>
      <w:r>
        <w:instrText xml:space="preserve"> HYPERLINK \l _Toc1997850162 </w:instrText>
      </w:r>
      <w:r>
        <w:fldChar w:fldCharType="separate"/>
      </w:r>
      <w:r>
        <w:rPr>
          <w:rFonts w:hint="eastAsia"/>
        </w:rPr>
        <w:t>3.7 安全需求</w:t>
      </w:r>
      <w:r>
        <w:tab/>
      </w:r>
      <w:r>
        <w:fldChar w:fldCharType="begin"/>
      </w:r>
      <w:r>
        <w:instrText xml:space="preserve"> PAGEREF _Toc1997850162 \h </w:instrText>
      </w:r>
      <w:r>
        <w:fldChar w:fldCharType="separate"/>
      </w:r>
      <w:r>
        <w:t>29</w:t>
      </w:r>
      <w:r>
        <w:fldChar w:fldCharType="end"/>
      </w:r>
      <w:r>
        <w:fldChar w:fldCharType="end"/>
      </w:r>
    </w:p>
    <w:p>
      <w:pPr>
        <w:pStyle w:val="30"/>
        <w:tabs>
          <w:tab w:val="right" w:leader="dot" w:pos="8306"/>
        </w:tabs>
      </w:pPr>
      <w:r>
        <w:fldChar w:fldCharType="begin"/>
      </w:r>
      <w:r>
        <w:instrText xml:space="preserve"> HYPERLINK \l _Toc1694214780 </w:instrText>
      </w:r>
      <w:r>
        <w:fldChar w:fldCharType="separate"/>
      </w:r>
      <w:r>
        <w:rPr>
          <w:rFonts w:hint="eastAsia"/>
        </w:rPr>
        <w:t>3.8 数据需求</w:t>
      </w:r>
      <w:r>
        <w:tab/>
      </w:r>
      <w:r>
        <w:fldChar w:fldCharType="begin"/>
      </w:r>
      <w:r>
        <w:instrText xml:space="preserve"> PAGEREF _Toc1694214780 \h </w:instrText>
      </w:r>
      <w:r>
        <w:fldChar w:fldCharType="separate"/>
      </w:r>
      <w:r>
        <w:t>30</w:t>
      </w:r>
      <w:r>
        <w:fldChar w:fldCharType="end"/>
      </w:r>
      <w:r>
        <w:fldChar w:fldCharType="end"/>
      </w:r>
    </w:p>
    <w:p>
      <w:pPr>
        <w:pStyle w:val="26"/>
        <w:tabs>
          <w:tab w:val="right" w:leader="dot" w:pos="8306"/>
        </w:tabs>
      </w:pPr>
      <w:r>
        <w:fldChar w:fldCharType="begin"/>
      </w:r>
      <w:r>
        <w:instrText xml:space="preserve"> HYPERLINK \l _Toc173562950 </w:instrText>
      </w:r>
      <w:r>
        <w:fldChar w:fldCharType="separate"/>
      </w:r>
      <w:r>
        <w:rPr>
          <w:rFonts w:hint="eastAsia"/>
        </w:rPr>
        <w:t>4 电子政务云资源需求</w:t>
      </w:r>
      <w:r>
        <w:tab/>
      </w:r>
      <w:r>
        <w:fldChar w:fldCharType="begin"/>
      </w:r>
      <w:r>
        <w:instrText xml:space="preserve"> PAGEREF _Toc173562950 \h </w:instrText>
      </w:r>
      <w:r>
        <w:fldChar w:fldCharType="separate"/>
      </w:r>
      <w:r>
        <w:t>31</w:t>
      </w:r>
      <w:r>
        <w:fldChar w:fldCharType="end"/>
      </w:r>
      <w:r>
        <w:fldChar w:fldCharType="end"/>
      </w:r>
    </w:p>
    <w:p>
      <w:pPr>
        <w:pStyle w:val="26"/>
        <w:tabs>
          <w:tab w:val="right" w:leader="dot" w:pos="8306"/>
        </w:tabs>
      </w:pPr>
      <w:r>
        <w:fldChar w:fldCharType="begin"/>
      </w:r>
      <w:r>
        <w:instrText xml:space="preserve"> HYPERLINK \l _Toc1856362751 </w:instrText>
      </w:r>
      <w:r>
        <w:fldChar w:fldCharType="separate"/>
      </w:r>
      <w:r>
        <w:rPr>
          <w:rFonts w:hint="eastAsia"/>
        </w:rPr>
        <w:t>5 其他工作要求</w:t>
      </w:r>
      <w:r>
        <w:tab/>
      </w:r>
      <w:r>
        <w:fldChar w:fldCharType="begin"/>
      </w:r>
      <w:r>
        <w:instrText xml:space="preserve"> PAGEREF _Toc1856362751 \h </w:instrText>
      </w:r>
      <w:r>
        <w:fldChar w:fldCharType="separate"/>
      </w:r>
      <w:r>
        <w:t>32</w:t>
      </w:r>
      <w:r>
        <w:fldChar w:fldCharType="end"/>
      </w:r>
      <w:r>
        <w:fldChar w:fldCharType="end"/>
      </w:r>
    </w:p>
    <w:p>
      <w:pPr>
        <w:pStyle w:val="30"/>
        <w:tabs>
          <w:tab w:val="right" w:leader="dot" w:pos="8306"/>
        </w:tabs>
      </w:pPr>
      <w:r>
        <w:fldChar w:fldCharType="begin"/>
      </w:r>
      <w:r>
        <w:instrText xml:space="preserve"> HYPERLINK \l _Toc159297952 </w:instrText>
      </w:r>
      <w:r>
        <w:fldChar w:fldCharType="separate"/>
      </w:r>
      <w:r>
        <w:rPr>
          <w:rFonts w:hint="eastAsia"/>
        </w:rPr>
        <w:t>5.1 售后服务要求</w:t>
      </w:r>
      <w:r>
        <w:tab/>
      </w:r>
      <w:r>
        <w:fldChar w:fldCharType="begin"/>
      </w:r>
      <w:r>
        <w:instrText xml:space="preserve"> PAGEREF _Toc159297952 \h </w:instrText>
      </w:r>
      <w:r>
        <w:fldChar w:fldCharType="separate"/>
      </w:r>
      <w:r>
        <w:t>32</w:t>
      </w:r>
      <w:r>
        <w:fldChar w:fldCharType="end"/>
      </w:r>
      <w:r>
        <w:fldChar w:fldCharType="end"/>
      </w:r>
    </w:p>
    <w:p>
      <w:pPr>
        <w:pStyle w:val="30"/>
        <w:tabs>
          <w:tab w:val="right" w:leader="dot" w:pos="8306"/>
        </w:tabs>
      </w:pPr>
      <w:r>
        <w:fldChar w:fldCharType="begin"/>
      </w:r>
      <w:r>
        <w:instrText xml:space="preserve"> HYPERLINK \l _Toc723460282 </w:instrText>
      </w:r>
      <w:r>
        <w:fldChar w:fldCharType="separate"/>
      </w:r>
      <w:r>
        <w:rPr>
          <w:rFonts w:hint="eastAsia"/>
        </w:rPr>
        <w:t>5.2 应急响应要求</w:t>
      </w:r>
      <w:r>
        <w:tab/>
      </w:r>
      <w:r>
        <w:fldChar w:fldCharType="begin"/>
      </w:r>
      <w:r>
        <w:instrText xml:space="preserve"> PAGEREF _Toc723460282 \h </w:instrText>
      </w:r>
      <w:r>
        <w:fldChar w:fldCharType="separate"/>
      </w:r>
      <w:r>
        <w:t>32</w:t>
      </w:r>
      <w:r>
        <w:fldChar w:fldCharType="end"/>
      </w:r>
      <w:r>
        <w:fldChar w:fldCharType="end"/>
      </w:r>
    </w:p>
    <w:p>
      <w:pPr>
        <w:pStyle w:val="30"/>
        <w:tabs>
          <w:tab w:val="right" w:leader="dot" w:pos="8306"/>
        </w:tabs>
      </w:pPr>
      <w:r>
        <w:fldChar w:fldCharType="begin"/>
      </w:r>
      <w:r>
        <w:instrText xml:space="preserve"> HYPERLINK \l _Toc1477431144 </w:instrText>
      </w:r>
      <w:r>
        <w:fldChar w:fldCharType="separate"/>
      </w:r>
      <w:r>
        <w:rPr>
          <w:rFonts w:hint="eastAsia"/>
        </w:rPr>
        <w:t>5.3 培训要求</w:t>
      </w:r>
      <w:r>
        <w:tab/>
      </w:r>
      <w:r>
        <w:fldChar w:fldCharType="begin"/>
      </w:r>
      <w:r>
        <w:instrText xml:space="preserve"> PAGEREF _Toc1477431144 \h </w:instrText>
      </w:r>
      <w:r>
        <w:fldChar w:fldCharType="separate"/>
      </w:r>
      <w:r>
        <w:t>33</w:t>
      </w:r>
      <w:r>
        <w:fldChar w:fldCharType="end"/>
      </w:r>
      <w:r>
        <w:fldChar w:fldCharType="end"/>
      </w:r>
    </w:p>
    <w:p>
      <w:pPr>
        <w:pStyle w:val="30"/>
        <w:tabs>
          <w:tab w:val="right" w:leader="dot" w:pos="8306"/>
        </w:tabs>
      </w:pPr>
      <w:r>
        <w:fldChar w:fldCharType="begin"/>
      </w:r>
      <w:r>
        <w:instrText xml:space="preserve"> HYPERLINK \l _Toc439137530 </w:instrText>
      </w:r>
      <w:r>
        <w:fldChar w:fldCharType="separate"/>
      </w:r>
      <w:r>
        <w:rPr>
          <w:rFonts w:hint="eastAsia"/>
        </w:rPr>
        <w:t>5.4 验收要求</w:t>
      </w:r>
      <w:r>
        <w:tab/>
      </w:r>
      <w:r>
        <w:fldChar w:fldCharType="begin"/>
      </w:r>
      <w:r>
        <w:instrText xml:space="preserve"> PAGEREF _Toc439137530 \h </w:instrText>
      </w:r>
      <w:r>
        <w:fldChar w:fldCharType="separate"/>
      </w:r>
      <w:r>
        <w:t>33</w:t>
      </w:r>
      <w:r>
        <w:fldChar w:fldCharType="end"/>
      </w:r>
      <w:r>
        <w:fldChar w:fldCharType="end"/>
      </w:r>
    </w:p>
    <w:p>
      <w:pPr>
        <w:pStyle w:val="30"/>
        <w:tabs>
          <w:tab w:val="right" w:leader="dot" w:pos="8306"/>
        </w:tabs>
      </w:pPr>
      <w:r>
        <w:fldChar w:fldCharType="begin"/>
      </w:r>
      <w:r>
        <w:instrText xml:space="preserve"> HYPERLINK \l _Toc1151096681 </w:instrText>
      </w:r>
      <w:r>
        <w:fldChar w:fldCharType="separate"/>
      </w:r>
      <w:r>
        <w:rPr>
          <w:rFonts w:hint="eastAsia"/>
        </w:rPr>
        <w:t>5.5 进度要求</w:t>
      </w:r>
      <w:r>
        <w:tab/>
      </w:r>
      <w:r>
        <w:fldChar w:fldCharType="begin"/>
      </w:r>
      <w:r>
        <w:instrText xml:space="preserve"> PAGEREF _Toc1151096681 \h </w:instrText>
      </w:r>
      <w:r>
        <w:fldChar w:fldCharType="separate"/>
      </w:r>
      <w:r>
        <w:t>34</w:t>
      </w:r>
      <w:r>
        <w:fldChar w:fldCharType="end"/>
      </w:r>
      <w:r>
        <w:fldChar w:fldCharType="end"/>
      </w:r>
    </w:p>
    <w:p>
      <w:pPr>
        <w:pStyle w:val="30"/>
        <w:tabs>
          <w:tab w:val="right" w:leader="dot" w:pos="8306"/>
        </w:tabs>
      </w:pPr>
      <w:r>
        <w:fldChar w:fldCharType="begin"/>
      </w:r>
      <w:r>
        <w:instrText xml:space="preserve"> HYPERLINK \l _Toc152251579 </w:instrText>
      </w:r>
      <w:r>
        <w:fldChar w:fldCharType="separate"/>
      </w:r>
      <w:r>
        <w:rPr>
          <w:rFonts w:hint="eastAsia"/>
        </w:rPr>
        <w:t>5.6 项目团队及驻场人员要求</w:t>
      </w:r>
      <w:r>
        <w:tab/>
      </w:r>
      <w:r>
        <w:fldChar w:fldCharType="begin"/>
      </w:r>
      <w:r>
        <w:instrText xml:space="preserve"> PAGEREF _Toc152251579 \h </w:instrText>
      </w:r>
      <w:r>
        <w:fldChar w:fldCharType="separate"/>
      </w:r>
      <w:r>
        <w:t>34</w:t>
      </w:r>
      <w:r>
        <w:fldChar w:fldCharType="end"/>
      </w:r>
      <w:r>
        <w:fldChar w:fldCharType="end"/>
      </w:r>
    </w:p>
    <w:p>
      <w:pPr>
        <w:pStyle w:val="30"/>
        <w:tabs>
          <w:tab w:val="right" w:leader="dot" w:pos="8306"/>
        </w:tabs>
      </w:pPr>
      <w:r>
        <w:fldChar w:fldCharType="begin"/>
      </w:r>
      <w:r>
        <w:instrText xml:space="preserve"> HYPERLINK \l _Toc627428840 </w:instrText>
      </w:r>
      <w:r>
        <w:fldChar w:fldCharType="separate"/>
      </w:r>
      <w:r>
        <w:rPr>
          <w:rFonts w:hint="eastAsia"/>
        </w:rPr>
        <w:t xml:space="preserve">5.7 </w:t>
      </w:r>
      <w:r>
        <w:t>等级保护要求</w:t>
      </w:r>
      <w:r>
        <w:tab/>
      </w:r>
      <w:r>
        <w:fldChar w:fldCharType="begin"/>
      </w:r>
      <w:r>
        <w:instrText xml:space="preserve"> PAGEREF _Toc627428840 \h </w:instrText>
      </w:r>
      <w:r>
        <w:fldChar w:fldCharType="separate"/>
      </w:r>
      <w:r>
        <w:t>35</w:t>
      </w:r>
      <w:r>
        <w:fldChar w:fldCharType="end"/>
      </w:r>
      <w:r>
        <w:fldChar w:fldCharType="end"/>
      </w:r>
    </w:p>
    <w:p>
      <w:pPr>
        <w:pStyle w:val="30"/>
        <w:tabs>
          <w:tab w:val="right" w:leader="dot" w:pos="8306"/>
        </w:tabs>
      </w:pPr>
      <w:r>
        <w:fldChar w:fldCharType="begin"/>
      </w:r>
      <w:r>
        <w:instrText xml:space="preserve"> HYPERLINK \l _Toc1749183616 </w:instrText>
      </w:r>
      <w:r>
        <w:fldChar w:fldCharType="separate"/>
      </w:r>
      <w:r>
        <w:rPr>
          <w:rFonts w:hint="eastAsia"/>
        </w:rPr>
        <w:t>5.8 商业密码应用需求</w:t>
      </w:r>
      <w:r>
        <w:tab/>
      </w:r>
      <w:r>
        <w:fldChar w:fldCharType="begin"/>
      </w:r>
      <w:r>
        <w:instrText xml:space="preserve"> PAGEREF _Toc1749183616 \h </w:instrText>
      </w:r>
      <w:r>
        <w:fldChar w:fldCharType="separate"/>
      </w:r>
      <w:r>
        <w:t>35</w:t>
      </w:r>
      <w:r>
        <w:fldChar w:fldCharType="end"/>
      </w:r>
      <w:r>
        <w:fldChar w:fldCharType="end"/>
      </w:r>
    </w:p>
    <w:p>
      <w:pPr>
        <w:pStyle w:val="30"/>
        <w:tabs>
          <w:tab w:val="right" w:leader="dot" w:pos="8306"/>
        </w:tabs>
      </w:pPr>
      <w:r>
        <w:fldChar w:fldCharType="begin"/>
      </w:r>
      <w:r>
        <w:instrText xml:space="preserve"> HYPERLINK \l _Toc1887271453 </w:instrText>
      </w:r>
      <w:r>
        <w:fldChar w:fldCharType="separate"/>
      </w:r>
      <w:r>
        <w:rPr>
          <w:rFonts w:hint="eastAsia"/>
        </w:rPr>
        <w:t>5.9 技术文件要求</w:t>
      </w:r>
      <w:r>
        <w:tab/>
      </w:r>
      <w:r>
        <w:fldChar w:fldCharType="begin"/>
      </w:r>
      <w:r>
        <w:instrText xml:space="preserve"> PAGEREF _Toc1887271453 \h </w:instrText>
      </w:r>
      <w:r>
        <w:fldChar w:fldCharType="separate"/>
      </w:r>
      <w:r>
        <w:t>35</w:t>
      </w:r>
      <w:r>
        <w:fldChar w:fldCharType="end"/>
      </w:r>
      <w:r>
        <w:fldChar w:fldCharType="end"/>
      </w:r>
    </w:p>
    <w:p>
      <w:pPr>
        <w:pStyle w:val="26"/>
        <w:tabs>
          <w:tab w:val="right" w:leader="dot" w:pos="8306"/>
        </w:tabs>
      </w:pPr>
      <w:r>
        <w:fldChar w:fldCharType="begin"/>
      </w:r>
      <w:r>
        <w:instrText xml:space="preserve"> HYPERLINK \l _Toc1995523181 </w:instrText>
      </w:r>
      <w:r>
        <w:fldChar w:fldCharType="separate"/>
      </w:r>
      <w:r>
        <w:rPr>
          <w:rFonts w:hint="eastAsia"/>
        </w:rPr>
        <w:t>6 供应商管理要求</w:t>
      </w:r>
      <w:r>
        <w:tab/>
      </w:r>
      <w:r>
        <w:fldChar w:fldCharType="begin"/>
      </w:r>
      <w:r>
        <w:instrText xml:space="preserve"> PAGEREF _Toc1995523181 \h </w:instrText>
      </w:r>
      <w:r>
        <w:fldChar w:fldCharType="separate"/>
      </w:r>
      <w:r>
        <w:t>36</w:t>
      </w:r>
      <w:r>
        <w:fldChar w:fldCharType="end"/>
      </w:r>
      <w:r>
        <w:fldChar w:fldCharType="end"/>
      </w:r>
    </w:p>
    <w:p>
      <w:pPr>
        <w:pStyle w:val="26"/>
        <w:tabs>
          <w:tab w:val="right" w:leader="dot" w:pos="8306"/>
        </w:tabs>
      </w:pPr>
      <w:r>
        <w:fldChar w:fldCharType="begin"/>
      </w:r>
      <w:r>
        <w:instrText xml:space="preserve"> HYPERLINK \l _Toc952422473 </w:instrText>
      </w:r>
      <w:r>
        <w:fldChar w:fldCharType="separate"/>
      </w:r>
      <w:r>
        <w:rPr>
          <w:rFonts w:hint="eastAsia"/>
        </w:rPr>
        <w:t>7 知识产权及保密要求</w:t>
      </w:r>
      <w:r>
        <w:tab/>
      </w:r>
      <w:r>
        <w:fldChar w:fldCharType="begin"/>
      </w:r>
      <w:r>
        <w:instrText xml:space="preserve"> PAGEREF _Toc952422473 \h </w:instrText>
      </w:r>
      <w:r>
        <w:fldChar w:fldCharType="separate"/>
      </w:r>
      <w:r>
        <w:t>37</w:t>
      </w:r>
      <w:r>
        <w:fldChar w:fldCharType="end"/>
      </w:r>
      <w:r>
        <w:fldChar w:fldCharType="end"/>
      </w:r>
    </w:p>
    <w:p>
      <w:pPr>
        <w:pStyle w:val="26"/>
        <w:tabs>
          <w:tab w:val="right" w:leader="dot" w:pos="8306"/>
        </w:tabs>
      </w:pPr>
      <w:r>
        <w:fldChar w:fldCharType="begin"/>
      </w:r>
      <w:r>
        <w:instrText xml:space="preserve"> HYPERLINK \l _Toc691662645 </w:instrText>
      </w:r>
      <w:r>
        <w:fldChar w:fldCharType="separate"/>
      </w:r>
      <w:r>
        <w:rPr>
          <w:rFonts w:hint="eastAsia"/>
        </w:rPr>
        <w:t xml:space="preserve">8 </w:t>
      </w:r>
      <w:r>
        <w:t>项目的变更、解除和终止</w:t>
      </w:r>
      <w:r>
        <w:tab/>
      </w:r>
      <w:r>
        <w:fldChar w:fldCharType="begin"/>
      </w:r>
      <w:r>
        <w:instrText xml:space="preserve"> PAGEREF _Toc691662645 \h </w:instrText>
      </w:r>
      <w:r>
        <w:fldChar w:fldCharType="separate"/>
      </w:r>
      <w:r>
        <w:t>39</w:t>
      </w:r>
      <w:r>
        <w:fldChar w:fldCharType="end"/>
      </w:r>
      <w:r>
        <w:fldChar w:fldCharType="end"/>
      </w:r>
    </w:p>
    <w:p>
      <w:pPr>
        <w:sectPr>
          <w:headerReference r:id="rId5" w:type="default"/>
          <w:pgSz w:w="11906" w:h="16838"/>
          <w:pgMar w:top="1440" w:right="1800" w:bottom="1440" w:left="1800" w:header="851" w:footer="992" w:gutter="0"/>
          <w:cols w:space="425" w:num="1"/>
          <w:titlePg/>
          <w:docGrid w:type="lines" w:linePitch="326" w:charSpace="0"/>
        </w:sectPr>
      </w:pPr>
      <w:r>
        <w:fldChar w:fldCharType="end"/>
      </w:r>
    </w:p>
    <w:p>
      <w:pPr>
        <w:pStyle w:val="2"/>
        <w:spacing w:after="190"/>
      </w:pPr>
      <w:bookmarkStart w:id="7" w:name="_Toc195087557"/>
      <w:bookmarkStart w:id="8" w:name="_Toc1510765683"/>
      <w:bookmarkStart w:id="9" w:name="_Toc2005996237"/>
      <w:r>
        <w:rPr>
          <w:rFonts w:hint="eastAsia"/>
        </w:rPr>
        <w:t>项目概况</w:t>
      </w:r>
      <w:bookmarkEnd w:id="7"/>
      <w:bookmarkEnd w:id="8"/>
      <w:bookmarkEnd w:id="9"/>
    </w:p>
    <w:p>
      <w:pPr>
        <w:pStyle w:val="4"/>
      </w:pPr>
      <w:bookmarkStart w:id="10" w:name="_Toc195087558"/>
      <w:bookmarkStart w:id="11" w:name="_Toc612566820"/>
      <w:bookmarkStart w:id="12" w:name="_Toc421571491"/>
      <w:bookmarkStart w:id="13" w:name="_Hlk169015655"/>
      <w:r>
        <w:rPr>
          <w:rFonts w:hint="eastAsia"/>
        </w:rPr>
        <w:t>项目背景</w:t>
      </w:r>
      <w:bookmarkEnd w:id="10"/>
      <w:bookmarkEnd w:id="11"/>
      <w:bookmarkEnd w:id="12"/>
    </w:p>
    <w:p>
      <w:pPr>
        <w:ind w:firstLine="480"/>
        <w:rPr>
          <w:rFonts w:ascii="仿宋" w:hAnsi="仿宋"/>
        </w:rPr>
      </w:pPr>
      <w:bookmarkStart w:id="14" w:name="_Hlk168488165"/>
      <w:r>
        <w:rPr>
          <w:rFonts w:hint="eastAsia" w:ascii="仿宋" w:hAnsi="仿宋"/>
        </w:rPr>
        <w:t>根据《上海市全面推进城市数字化转型“十四五”规划》以及《上海市退役军人事务局“一网通办”管理办法》，利用先进的信息技术手段实现双拥服务、双拥宣传、社会优待等核心业务数字化转型，建设双拥服务综合管理大系统，实现上海市社会化拥军优待工作的优化提升，依赖大数据中心提供的共性服务能力，扩展、深化拥军优属服务网络，提高服务效率和管理水平，实现线上线下协同推进，从而更好地为广大优抚对象提供服务。</w:t>
      </w:r>
    </w:p>
    <w:bookmarkEnd w:id="13"/>
    <w:bookmarkEnd w:id="14"/>
    <w:p>
      <w:pPr>
        <w:pStyle w:val="4"/>
      </w:pPr>
      <w:bookmarkStart w:id="15" w:name="_Toc256485651"/>
      <w:bookmarkStart w:id="16" w:name="_Toc549897332"/>
      <w:bookmarkStart w:id="17" w:name="_Toc195087559"/>
      <w:r>
        <w:rPr>
          <w:rFonts w:hint="eastAsia"/>
        </w:rPr>
        <w:t>系统现状</w:t>
      </w:r>
      <w:bookmarkEnd w:id="15"/>
      <w:bookmarkEnd w:id="16"/>
      <w:bookmarkEnd w:id="17"/>
    </w:p>
    <w:p>
      <w:pPr>
        <w:pStyle w:val="5"/>
      </w:pPr>
      <w:bookmarkStart w:id="18" w:name="_Toc195087560"/>
      <w:bookmarkStart w:id="19" w:name="_Toc1768552040"/>
      <w:bookmarkStart w:id="20" w:name="_Toc1490671881"/>
      <w:r>
        <w:rPr>
          <w:rFonts w:hint="eastAsia"/>
        </w:rPr>
        <w:t>单位或本领域数字化建设的整体框架规划或设想</w:t>
      </w:r>
      <w:bookmarkEnd w:id="18"/>
      <w:bookmarkEnd w:id="19"/>
      <w:bookmarkEnd w:id="20"/>
    </w:p>
    <w:p>
      <w:pPr>
        <w:pStyle w:val="3"/>
        <w:ind w:firstLine="0" w:firstLineChars="0"/>
      </w:pPr>
      <w:r>
        <w:drawing>
          <wp:inline distT="0" distB="0" distL="0" distR="0">
            <wp:extent cx="5671185" cy="2894330"/>
            <wp:effectExtent l="0" t="0" r="5715" b="1270"/>
            <wp:docPr id="469418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1877"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71185" cy="2894330"/>
                    </a:xfrm>
                    <a:prstGeom prst="rect">
                      <a:avLst/>
                    </a:prstGeom>
                    <a:noFill/>
                    <a:ln>
                      <a:noFill/>
                    </a:ln>
                  </pic:spPr>
                </pic:pic>
              </a:graphicData>
            </a:graphic>
          </wp:inline>
        </w:drawing>
      </w:r>
    </w:p>
    <w:p>
      <w:pPr>
        <w:pStyle w:val="5"/>
      </w:pPr>
      <w:bookmarkStart w:id="21" w:name="_Toc195087561"/>
      <w:bookmarkStart w:id="22" w:name="_Toc563240411"/>
      <w:bookmarkStart w:id="23" w:name="_Toc279839578"/>
      <w:r>
        <w:rPr>
          <w:rFonts w:hint="eastAsia"/>
        </w:rPr>
        <w:t>现有应用系统情况</w:t>
      </w:r>
      <w:bookmarkEnd w:id="21"/>
      <w:bookmarkEnd w:id="22"/>
      <w:bookmarkEnd w:id="23"/>
    </w:p>
    <w:p>
      <w:pPr>
        <w:pStyle w:val="3"/>
        <w:ind w:firstLine="480"/>
      </w:pPr>
      <w:r>
        <w:rPr>
          <w:rFonts w:hint="eastAsia"/>
        </w:rPr>
        <w:t>本次项目为上海市双拥服务中心首次信息化建设项目。本次拟建设项目计划整体部署于市政务云。</w:t>
      </w:r>
    </w:p>
    <w:p>
      <w:pPr>
        <w:pStyle w:val="4"/>
      </w:pPr>
      <w:bookmarkStart w:id="24" w:name="_Toc195087568"/>
      <w:bookmarkStart w:id="25" w:name="_Toc427636399"/>
      <w:bookmarkStart w:id="26" w:name="_Toc1301386491"/>
      <w:r>
        <w:t>是否按信创要求建设</w:t>
      </w:r>
      <w:bookmarkEnd w:id="24"/>
      <w:bookmarkEnd w:id="25"/>
      <w:bookmarkEnd w:id="26"/>
    </w:p>
    <w:p>
      <w:r>
        <w:rPr>
          <w:rFonts w:hint="eastAsia"/>
        </w:rPr>
        <w:t>是否按信创要求建设：</w:t>
      </w:r>
      <w:r>
        <w:t>是</w:t>
      </w:r>
    </w:p>
    <w:p>
      <w:pPr>
        <w:pStyle w:val="2"/>
        <w:spacing w:after="190"/>
      </w:pPr>
      <w:bookmarkStart w:id="27" w:name="_Toc1961818227"/>
      <w:bookmarkStart w:id="28" w:name="_Toc822304083"/>
      <w:bookmarkStart w:id="29" w:name="_Toc195087569"/>
      <w:r>
        <w:rPr>
          <w:rFonts w:hint="eastAsia"/>
        </w:rPr>
        <w:t>建设目标</w:t>
      </w:r>
      <w:bookmarkEnd w:id="27"/>
      <w:bookmarkEnd w:id="28"/>
      <w:bookmarkEnd w:id="29"/>
    </w:p>
    <w:p>
      <w:pPr>
        <w:pStyle w:val="4"/>
        <w:rPr>
          <w:lang w:bidi="ar"/>
        </w:rPr>
      </w:pPr>
      <w:bookmarkStart w:id="30" w:name="_Toc188291309"/>
      <w:bookmarkStart w:id="31" w:name="_Toc195087570"/>
      <w:bookmarkStart w:id="32" w:name="_Toc296490746"/>
      <w:r>
        <w:rPr>
          <w:rFonts w:hint="eastAsia"/>
          <w:lang w:bidi="ar"/>
        </w:rPr>
        <w:t>建设目标</w:t>
      </w:r>
      <w:bookmarkEnd w:id="30"/>
      <w:bookmarkEnd w:id="31"/>
      <w:bookmarkEnd w:id="32"/>
    </w:p>
    <w:p>
      <w:pPr>
        <w:pStyle w:val="3"/>
        <w:ind w:firstLine="480"/>
      </w:pPr>
      <w:r>
        <w:rPr>
          <w:rFonts w:hint="eastAsia"/>
        </w:rPr>
        <w:t>上海市双拥服务综合管理大系统的建设目标，旨在推动双拥服务和国防、经济建设相互促进，通过整合资源提升服务对象福利水平。创新双拥宣传方式，提高公众对双拥工作的了解和认同；完善服务保障体系，为优抚对象提供医疗、教育、咨询、消费优惠等全方位的优待服务，最终致力于营造良好的军政军民关系，形成全社会关心拥军、支持拥军的浓厚氛围。</w:t>
      </w:r>
    </w:p>
    <w:p>
      <w:pPr>
        <w:pStyle w:val="3"/>
        <w:ind w:firstLine="480"/>
      </w:pPr>
      <w:r>
        <w:rPr>
          <w:rFonts w:hint="eastAsia"/>
        </w:rPr>
        <w:t>立足上海双拥工作新发展阶段，贯彻新发展理念，构建新发展格局，契合上海智慧化数字化城市建设要求，数字赋能上海市双拥工作运行机制及服务体系。通过数字化系统的建立，汇聚双拥资源，着眼破解广大军民关注的热点难点问题，坚持拥军“所需”与地方“所能”无缝对接，持续推动上海双拥工作高质量发展。</w:t>
      </w:r>
    </w:p>
    <w:p>
      <w:pPr>
        <w:pStyle w:val="4"/>
        <w:rPr>
          <w:lang w:bidi="ar"/>
        </w:rPr>
      </w:pPr>
      <w:bookmarkStart w:id="33" w:name="_Toc958850770"/>
      <w:bookmarkStart w:id="34" w:name="_Toc195087571"/>
      <w:bookmarkStart w:id="35" w:name="_Toc598086935"/>
      <w:r>
        <w:rPr>
          <w:rFonts w:hint="eastAsia"/>
          <w:lang w:bidi="ar"/>
        </w:rPr>
        <w:t>业务绩效考核目标</w:t>
      </w:r>
      <w:bookmarkEnd w:id="33"/>
      <w:bookmarkEnd w:id="34"/>
      <w:bookmarkEnd w:id="35"/>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53"/>
        <w:gridCol w:w="2267"/>
        <w:gridCol w:w="3113"/>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Align w:val="center"/>
          </w:tcPr>
          <w:p>
            <w:pPr>
              <w:widowControl/>
              <w:adjustRightInd w:val="0"/>
              <w:snapToGrid w:val="0"/>
              <w:spacing w:line="240" w:lineRule="auto"/>
              <w:jc w:val="center"/>
              <w:rPr>
                <w:rFonts w:ascii="仿宋_GB2312"/>
                <w:b/>
                <w:bCs/>
              </w:rPr>
            </w:pPr>
            <w:bookmarkStart w:id="36" w:name="_Hlk164269080"/>
            <w:r>
              <w:rPr>
                <w:rFonts w:hint="eastAsia" w:ascii="仿宋_GB2312"/>
                <w:b/>
                <w:bCs/>
              </w:rPr>
              <w:t>一级指标</w:t>
            </w:r>
          </w:p>
        </w:tc>
        <w:tc>
          <w:tcPr>
            <w:tcW w:w="0" w:type="auto"/>
            <w:vAlign w:val="center"/>
          </w:tcPr>
          <w:p>
            <w:pPr>
              <w:widowControl/>
              <w:adjustRightInd w:val="0"/>
              <w:snapToGrid w:val="0"/>
              <w:spacing w:line="240" w:lineRule="auto"/>
              <w:jc w:val="center"/>
              <w:rPr>
                <w:rFonts w:ascii="仿宋_GB2312"/>
                <w:b/>
                <w:bCs/>
              </w:rPr>
            </w:pPr>
            <w:r>
              <w:rPr>
                <w:rFonts w:hint="eastAsia" w:ascii="仿宋_GB2312"/>
                <w:b/>
                <w:bCs/>
              </w:rPr>
              <w:t>二级指标</w:t>
            </w:r>
          </w:p>
        </w:tc>
        <w:tc>
          <w:tcPr>
            <w:tcW w:w="0" w:type="auto"/>
            <w:vAlign w:val="center"/>
          </w:tcPr>
          <w:p>
            <w:pPr>
              <w:widowControl/>
              <w:adjustRightInd w:val="0"/>
              <w:snapToGrid w:val="0"/>
              <w:spacing w:line="240" w:lineRule="auto"/>
              <w:jc w:val="center"/>
              <w:rPr>
                <w:rFonts w:ascii="仿宋_GB2312"/>
                <w:b/>
                <w:bCs/>
              </w:rPr>
            </w:pPr>
            <w:r>
              <w:rPr>
                <w:rFonts w:hint="eastAsia" w:ascii="仿宋_GB2312"/>
                <w:b/>
                <w:bCs/>
              </w:rPr>
              <w:t>三级指标</w:t>
            </w:r>
          </w:p>
        </w:tc>
        <w:tc>
          <w:tcPr>
            <w:tcW w:w="0" w:type="auto"/>
            <w:vAlign w:val="center"/>
          </w:tcPr>
          <w:p>
            <w:pPr>
              <w:widowControl/>
              <w:adjustRightInd w:val="0"/>
              <w:snapToGrid w:val="0"/>
              <w:spacing w:line="240" w:lineRule="auto"/>
              <w:jc w:val="center"/>
              <w:rPr>
                <w:rFonts w:ascii="仿宋_GB2312"/>
                <w:b/>
                <w:bCs/>
              </w:rPr>
            </w:pPr>
            <w:r>
              <w:rPr>
                <w:rFonts w:hint="eastAsia" w:ascii="仿宋_GB2312"/>
                <w:b/>
                <w:bCs/>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restart"/>
            <w:vAlign w:val="center"/>
          </w:tcPr>
          <w:p>
            <w:pPr>
              <w:widowControl/>
              <w:adjustRightInd w:val="0"/>
              <w:snapToGrid w:val="0"/>
              <w:spacing w:line="240" w:lineRule="auto"/>
              <w:jc w:val="center"/>
              <w:rPr>
                <w:rFonts w:ascii="仿宋_GB2312"/>
              </w:rPr>
            </w:pPr>
            <w:r>
              <w:rPr>
                <w:rFonts w:hint="eastAsia" w:ascii="仿宋_GB2312"/>
              </w:rPr>
              <w:t>产出指标</w:t>
            </w:r>
          </w:p>
        </w:tc>
        <w:tc>
          <w:tcPr>
            <w:tcW w:w="0" w:type="auto"/>
            <w:vMerge w:val="restart"/>
            <w:vAlign w:val="center"/>
          </w:tcPr>
          <w:p>
            <w:pPr>
              <w:widowControl/>
              <w:adjustRightInd w:val="0"/>
              <w:snapToGrid w:val="0"/>
              <w:spacing w:line="240" w:lineRule="auto"/>
              <w:jc w:val="center"/>
              <w:rPr>
                <w:rFonts w:ascii="仿宋_GB2312"/>
              </w:rPr>
            </w:pPr>
            <w:r>
              <w:rPr>
                <w:rFonts w:hint="eastAsia" w:ascii="仿宋_GB2312"/>
              </w:rPr>
              <w:t>数量指标</w:t>
            </w:r>
          </w:p>
        </w:tc>
        <w:tc>
          <w:tcPr>
            <w:tcW w:w="0" w:type="auto"/>
            <w:vAlign w:val="center"/>
          </w:tcPr>
          <w:p>
            <w:pPr>
              <w:adjustRightInd w:val="0"/>
              <w:snapToGrid w:val="0"/>
              <w:spacing w:line="240" w:lineRule="auto"/>
              <w:jc w:val="center"/>
              <w:rPr>
                <w:rFonts w:ascii="仿宋_GB2312"/>
              </w:rPr>
            </w:pPr>
            <w:r>
              <w:rPr>
                <w:rFonts w:hint="eastAsia" w:ascii="仿宋_GB2312"/>
              </w:rPr>
              <w:t>建设完成度</w:t>
            </w:r>
          </w:p>
        </w:tc>
        <w:tc>
          <w:tcPr>
            <w:tcW w:w="0" w:type="auto"/>
            <w:vAlign w:val="center"/>
          </w:tcPr>
          <w:p>
            <w:pPr>
              <w:widowControl/>
              <w:adjustRightInd w:val="0"/>
              <w:snapToGrid w:val="0"/>
              <w:spacing w:line="240" w:lineRule="auto"/>
              <w:jc w:val="center"/>
              <w:rPr>
                <w:rFonts w:ascii="仿宋_GB2312"/>
              </w:rPr>
            </w:pPr>
            <w:r>
              <w:rPr>
                <w:rFonts w:hint="eastAsia" w:ascii="仿宋_GB2312"/>
              </w:rPr>
              <w:t>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Merge w:val="continue"/>
            <w:vAlign w:val="center"/>
          </w:tcPr>
          <w:p>
            <w:pPr>
              <w:widowControl/>
              <w:adjustRightInd w:val="0"/>
              <w:snapToGrid w:val="0"/>
              <w:spacing w:line="240" w:lineRule="auto"/>
              <w:jc w:val="center"/>
              <w:rPr>
                <w:rFonts w:ascii="仿宋_GB2312"/>
              </w:rPr>
            </w:pPr>
          </w:p>
        </w:tc>
        <w:tc>
          <w:tcPr>
            <w:tcW w:w="0" w:type="auto"/>
            <w:vAlign w:val="center"/>
          </w:tcPr>
          <w:p>
            <w:pPr>
              <w:adjustRightInd w:val="0"/>
              <w:snapToGrid w:val="0"/>
              <w:spacing w:line="240" w:lineRule="auto"/>
              <w:jc w:val="center"/>
              <w:rPr>
                <w:rFonts w:ascii="仿宋_GB2312"/>
              </w:rPr>
            </w:pPr>
            <w:r>
              <w:rPr>
                <w:rFonts w:hint="eastAsia" w:ascii="仿宋_GB2312"/>
              </w:rPr>
              <w:t>优待服务提供单位数量</w:t>
            </w:r>
          </w:p>
        </w:tc>
        <w:tc>
          <w:tcPr>
            <w:tcW w:w="0" w:type="auto"/>
            <w:vAlign w:val="center"/>
          </w:tcPr>
          <w:p>
            <w:pPr>
              <w:widowControl/>
              <w:adjustRightInd w:val="0"/>
              <w:snapToGrid w:val="0"/>
              <w:spacing w:line="240" w:lineRule="auto"/>
              <w:jc w:val="center"/>
              <w:rPr>
                <w:rFonts w:ascii="仿宋_GB2312"/>
              </w:rPr>
            </w:pPr>
            <w:r>
              <w:rPr>
                <w:rFonts w:hint="eastAsia" w:ascii="仿宋_GB2312"/>
              </w:rPr>
              <w:t>≥</w:t>
            </w:r>
            <w:r>
              <w:rPr>
                <w:rFonts w:ascii="仿宋_GB2312"/>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Merge w:val="continue"/>
            <w:vAlign w:val="center"/>
          </w:tcPr>
          <w:p>
            <w:pPr>
              <w:widowControl/>
              <w:adjustRightInd w:val="0"/>
              <w:snapToGrid w:val="0"/>
              <w:spacing w:line="240" w:lineRule="auto"/>
              <w:jc w:val="center"/>
              <w:rPr>
                <w:rFonts w:ascii="仿宋_GB2312"/>
              </w:rPr>
            </w:pPr>
          </w:p>
        </w:tc>
        <w:tc>
          <w:tcPr>
            <w:tcW w:w="0" w:type="auto"/>
            <w:vAlign w:val="center"/>
          </w:tcPr>
          <w:p>
            <w:pPr>
              <w:adjustRightInd w:val="0"/>
              <w:snapToGrid w:val="0"/>
              <w:spacing w:line="240" w:lineRule="auto"/>
              <w:jc w:val="center"/>
              <w:rPr>
                <w:rFonts w:ascii="仿宋_GB2312"/>
              </w:rPr>
            </w:pPr>
            <w:r>
              <w:rPr>
                <w:rFonts w:hint="eastAsia" w:ascii="仿宋_GB2312"/>
              </w:rPr>
              <w:t>管理后台工作人员数量</w:t>
            </w:r>
          </w:p>
        </w:tc>
        <w:tc>
          <w:tcPr>
            <w:tcW w:w="0" w:type="auto"/>
            <w:vAlign w:val="center"/>
          </w:tcPr>
          <w:p>
            <w:pPr>
              <w:widowControl/>
              <w:adjustRightInd w:val="0"/>
              <w:snapToGrid w:val="0"/>
              <w:spacing w:line="240" w:lineRule="auto"/>
              <w:jc w:val="center"/>
              <w:rPr>
                <w:rFonts w:ascii="仿宋_GB2312"/>
              </w:rPr>
            </w:pPr>
            <w:r>
              <w:rPr>
                <w:rFonts w:hint="eastAsia" w:ascii="仿宋_GB2312" w:hAnsi="宋体"/>
                <w:kern w:val="0"/>
              </w:rPr>
              <w:t>≥32人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Merge w:val="continue"/>
            <w:vAlign w:val="center"/>
          </w:tcPr>
          <w:p>
            <w:pPr>
              <w:widowControl/>
              <w:adjustRightInd w:val="0"/>
              <w:snapToGrid w:val="0"/>
              <w:spacing w:line="240" w:lineRule="auto"/>
              <w:jc w:val="center"/>
              <w:rPr>
                <w:rFonts w:ascii="仿宋_GB2312"/>
              </w:rPr>
            </w:pPr>
          </w:p>
        </w:tc>
        <w:tc>
          <w:tcPr>
            <w:tcW w:w="0" w:type="auto"/>
            <w:vAlign w:val="center"/>
          </w:tcPr>
          <w:p>
            <w:pPr>
              <w:adjustRightInd w:val="0"/>
              <w:snapToGrid w:val="0"/>
              <w:spacing w:line="240" w:lineRule="auto"/>
              <w:jc w:val="center"/>
              <w:rPr>
                <w:rFonts w:ascii="仿宋_GB2312"/>
              </w:rPr>
            </w:pPr>
            <w:r>
              <w:rPr>
                <w:rFonts w:hint="eastAsia" w:ascii="仿宋_GB2312" w:hAnsi="宋体"/>
                <w:kern w:val="0"/>
              </w:rPr>
              <w:t>优待证持证对象、社会群众等用户人员数量</w:t>
            </w:r>
          </w:p>
        </w:tc>
        <w:tc>
          <w:tcPr>
            <w:tcW w:w="0" w:type="auto"/>
            <w:vAlign w:val="center"/>
          </w:tcPr>
          <w:p>
            <w:pPr>
              <w:widowControl/>
              <w:adjustRightInd w:val="0"/>
              <w:snapToGrid w:val="0"/>
              <w:spacing w:line="240" w:lineRule="auto"/>
              <w:jc w:val="center"/>
              <w:rPr>
                <w:rFonts w:ascii="仿宋_GB2312"/>
              </w:rPr>
            </w:pPr>
            <w:r>
              <w:rPr>
                <w:rFonts w:hint="eastAsia" w:ascii="仿宋_GB2312" w:hAnsi="宋体"/>
                <w:kern w:val="0"/>
              </w:rPr>
              <w:t>≥50</w:t>
            </w:r>
            <w:r>
              <w:rPr>
                <w:rFonts w:ascii="仿宋_GB2312" w:hAnsi="宋体"/>
                <w:kern w:val="0"/>
              </w:rPr>
              <w:t>000</w:t>
            </w:r>
            <w:r>
              <w:rPr>
                <w:rFonts w:hint="eastAsia" w:ascii="仿宋_GB2312" w:hAnsi="宋体"/>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Align w:val="center"/>
          </w:tcPr>
          <w:p>
            <w:pPr>
              <w:widowControl/>
              <w:adjustRightInd w:val="0"/>
              <w:snapToGrid w:val="0"/>
              <w:spacing w:line="240" w:lineRule="auto"/>
              <w:jc w:val="center"/>
              <w:rPr>
                <w:rFonts w:ascii="仿宋_GB2312"/>
              </w:rPr>
            </w:pPr>
            <w:r>
              <w:rPr>
                <w:rFonts w:hint="eastAsia" w:ascii="仿宋_GB2312"/>
              </w:rPr>
              <w:t>质量指标</w:t>
            </w:r>
          </w:p>
        </w:tc>
        <w:tc>
          <w:tcPr>
            <w:tcW w:w="0" w:type="auto"/>
            <w:vAlign w:val="center"/>
          </w:tcPr>
          <w:p>
            <w:pPr>
              <w:adjustRightInd w:val="0"/>
              <w:snapToGrid w:val="0"/>
              <w:spacing w:line="240" w:lineRule="auto"/>
              <w:jc w:val="center"/>
              <w:rPr>
                <w:rFonts w:ascii="仿宋_GB2312"/>
              </w:rPr>
            </w:pPr>
            <w:r>
              <w:rPr>
                <w:rFonts w:hint="eastAsia" w:ascii="仿宋_GB2312"/>
              </w:rPr>
              <w:t>验收合格率</w:t>
            </w:r>
          </w:p>
        </w:tc>
        <w:tc>
          <w:tcPr>
            <w:tcW w:w="0" w:type="auto"/>
            <w:vAlign w:val="center"/>
          </w:tcPr>
          <w:p>
            <w:pPr>
              <w:adjustRightInd w:val="0"/>
              <w:snapToGrid w:val="0"/>
              <w:spacing w:line="240" w:lineRule="auto"/>
              <w:jc w:val="center"/>
              <w:rPr>
                <w:rFonts w:ascii="仿宋_GB2312"/>
              </w:rPr>
            </w:pPr>
            <w:r>
              <w:rPr>
                <w:rFonts w:hint="eastAsia" w:ascii="仿宋_GB231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Align w:val="center"/>
          </w:tcPr>
          <w:p>
            <w:pPr>
              <w:widowControl/>
              <w:adjustRightInd w:val="0"/>
              <w:snapToGrid w:val="0"/>
              <w:spacing w:line="240" w:lineRule="auto"/>
              <w:jc w:val="center"/>
              <w:rPr>
                <w:rFonts w:ascii="仿宋_GB2312"/>
              </w:rPr>
            </w:pPr>
            <w:r>
              <w:rPr>
                <w:rFonts w:hint="eastAsia" w:ascii="仿宋_GB2312"/>
              </w:rPr>
              <w:t>时效指标</w:t>
            </w:r>
          </w:p>
        </w:tc>
        <w:tc>
          <w:tcPr>
            <w:tcW w:w="0" w:type="auto"/>
            <w:vAlign w:val="center"/>
          </w:tcPr>
          <w:p>
            <w:pPr>
              <w:widowControl/>
              <w:adjustRightInd w:val="0"/>
              <w:snapToGrid w:val="0"/>
              <w:spacing w:line="240" w:lineRule="auto"/>
              <w:jc w:val="center"/>
              <w:rPr>
                <w:rFonts w:ascii="仿宋_GB2312"/>
              </w:rPr>
            </w:pPr>
            <w:r>
              <w:rPr>
                <w:rFonts w:hint="eastAsia" w:ascii="仿宋_GB2312"/>
              </w:rPr>
              <w:t>项目实施进度</w:t>
            </w:r>
          </w:p>
        </w:tc>
        <w:tc>
          <w:tcPr>
            <w:tcW w:w="0" w:type="auto"/>
            <w:vAlign w:val="center"/>
          </w:tcPr>
          <w:p>
            <w:pPr>
              <w:widowControl/>
              <w:adjustRightInd w:val="0"/>
              <w:snapToGrid w:val="0"/>
              <w:spacing w:line="240" w:lineRule="auto"/>
              <w:jc w:val="center"/>
              <w:rPr>
                <w:rFonts w:ascii="仿宋_GB2312"/>
              </w:rPr>
            </w:pPr>
            <w:r>
              <w:rPr>
                <w:rFonts w:hint="eastAsia" w:ascii="仿宋_GB2312"/>
              </w:rPr>
              <w:t>自合同签订日起5个月内完成建设任务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Merge w:val="restart"/>
            <w:vAlign w:val="center"/>
          </w:tcPr>
          <w:p>
            <w:pPr>
              <w:widowControl/>
              <w:adjustRightInd w:val="0"/>
              <w:snapToGrid w:val="0"/>
              <w:spacing w:line="240" w:lineRule="auto"/>
              <w:jc w:val="center"/>
              <w:rPr>
                <w:rFonts w:ascii="仿宋_GB2312"/>
              </w:rPr>
            </w:pPr>
            <w:r>
              <w:rPr>
                <w:rFonts w:hint="eastAsia" w:ascii="仿宋_GB2312"/>
              </w:rPr>
              <w:t>成本指标</w:t>
            </w:r>
          </w:p>
        </w:tc>
        <w:tc>
          <w:tcPr>
            <w:tcW w:w="0" w:type="auto"/>
            <w:vAlign w:val="center"/>
          </w:tcPr>
          <w:p>
            <w:pPr>
              <w:widowControl/>
              <w:adjustRightInd w:val="0"/>
              <w:snapToGrid w:val="0"/>
              <w:spacing w:line="240" w:lineRule="auto"/>
              <w:jc w:val="center"/>
              <w:rPr>
                <w:rFonts w:ascii="仿宋_GB2312"/>
              </w:rPr>
            </w:pPr>
            <w:r>
              <w:rPr>
                <w:rFonts w:hint="eastAsia" w:ascii="仿宋_GB2312"/>
              </w:rPr>
              <w:t>预算刚性约束</w:t>
            </w:r>
          </w:p>
        </w:tc>
        <w:tc>
          <w:tcPr>
            <w:tcW w:w="0" w:type="auto"/>
            <w:vAlign w:val="center"/>
          </w:tcPr>
          <w:p>
            <w:pPr>
              <w:widowControl/>
              <w:adjustRightInd w:val="0"/>
              <w:snapToGrid w:val="0"/>
              <w:spacing w:line="240" w:lineRule="auto"/>
              <w:jc w:val="center"/>
              <w:rPr>
                <w:rFonts w:ascii="仿宋_GB2312"/>
              </w:rPr>
            </w:pPr>
            <w:r>
              <w:rPr>
                <w:rFonts w:hint="eastAsia" w:ascii="仿宋_GB2312"/>
              </w:rPr>
              <w:t>不超项目预算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Merge w:val="continue"/>
            <w:vAlign w:val="center"/>
          </w:tcPr>
          <w:p>
            <w:pPr>
              <w:widowControl/>
              <w:adjustRightInd w:val="0"/>
              <w:snapToGrid w:val="0"/>
              <w:spacing w:line="240" w:lineRule="auto"/>
              <w:jc w:val="center"/>
              <w:rPr>
                <w:rFonts w:ascii="仿宋_GB2312"/>
              </w:rPr>
            </w:pPr>
          </w:p>
        </w:tc>
        <w:tc>
          <w:tcPr>
            <w:tcW w:w="0" w:type="auto"/>
            <w:vAlign w:val="center"/>
          </w:tcPr>
          <w:p>
            <w:pPr>
              <w:widowControl/>
              <w:adjustRightInd w:val="0"/>
              <w:snapToGrid w:val="0"/>
              <w:spacing w:line="240" w:lineRule="auto"/>
              <w:jc w:val="center"/>
              <w:rPr>
                <w:rFonts w:ascii="仿宋_GB2312"/>
              </w:rPr>
            </w:pPr>
            <w:r>
              <w:rPr>
                <w:rFonts w:hint="eastAsia" w:ascii="仿宋_GB2312"/>
              </w:rPr>
              <w:t>控制成本管理规范性</w:t>
            </w:r>
          </w:p>
        </w:tc>
        <w:tc>
          <w:tcPr>
            <w:tcW w:w="0" w:type="auto"/>
            <w:vAlign w:val="center"/>
          </w:tcPr>
          <w:p>
            <w:pPr>
              <w:widowControl/>
              <w:adjustRightInd w:val="0"/>
              <w:snapToGrid w:val="0"/>
              <w:spacing w:line="240" w:lineRule="auto"/>
              <w:jc w:val="center"/>
              <w:rPr>
                <w:rFonts w:ascii="仿宋_GB2312"/>
              </w:rPr>
            </w:pPr>
            <w:r>
              <w:rPr>
                <w:rFonts w:hint="eastAsia" w:ascii="仿宋_GB2312"/>
              </w:rPr>
              <w:t>成本管理规范</w:t>
            </w:r>
          </w:p>
          <w:p>
            <w:pPr>
              <w:widowControl/>
              <w:adjustRightInd w:val="0"/>
              <w:snapToGrid w:val="0"/>
              <w:spacing w:line="240" w:lineRule="auto"/>
              <w:jc w:val="center"/>
              <w:rPr>
                <w:rFonts w:ascii="仿宋_GB2312"/>
              </w:rPr>
            </w:pPr>
            <w:r>
              <w:rPr>
                <w:rFonts w:hint="eastAsia" w:ascii="仿宋_GB2312"/>
              </w:rPr>
              <w:t>项目变更内容控制在10%以内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restart"/>
            <w:vAlign w:val="center"/>
          </w:tcPr>
          <w:p>
            <w:pPr>
              <w:adjustRightInd w:val="0"/>
              <w:snapToGrid w:val="0"/>
              <w:spacing w:line="240" w:lineRule="auto"/>
              <w:jc w:val="center"/>
              <w:rPr>
                <w:rFonts w:ascii="仿宋_GB2312"/>
              </w:rPr>
            </w:pPr>
            <w:r>
              <w:rPr>
                <w:rFonts w:hint="eastAsia" w:ascii="仿宋_GB2312"/>
              </w:rPr>
              <w:t>效益指标</w:t>
            </w:r>
          </w:p>
        </w:tc>
        <w:tc>
          <w:tcPr>
            <w:tcW w:w="0" w:type="auto"/>
            <w:vMerge w:val="restart"/>
            <w:vAlign w:val="center"/>
          </w:tcPr>
          <w:p>
            <w:pPr>
              <w:adjustRightInd w:val="0"/>
              <w:snapToGrid w:val="0"/>
              <w:spacing w:line="240" w:lineRule="auto"/>
              <w:jc w:val="center"/>
              <w:rPr>
                <w:rFonts w:ascii="仿宋_GB2312"/>
              </w:rPr>
            </w:pPr>
            <w:r>
              <w:rPr>
                <w:rFonts w:hint="eastAsia" w:ascii="仿宋_GB2312"/>
              </w:rPr>
              <w:t>社会效益指标</w:t>
            </w:r>
          </w:p>
        </w:tc>
        <w:tc>
          <w:tcPr>
            <w:tcW w:w="0" w:type="auto"/>
            <w:vAlign w:val="center"/>
          </w:tcPr>
          <w:p>
            <w:pPr>
              <w:widowControl/>
              <w:adjustRightInd w:val="0"/>
              <w:snapToGrid w:val="0"/>
              <w:spacing w:line="240" w:lineRule="auto"/>
              <w:jc w:val="center"/>
              <w:rPr>
                <w:rFonts w:ascii="仿宋_GB2312"/>
              </w:rPr>
            </w:pPr>
            <w:r>
              <w:rPr>
                <w:rFonts w:hint="eastAsia" w:ascii="仿宋_GB2312"/>
              </w:rPr>
              <w:t>社会优待服务水平</w:t>
            </w:r>
          </w:p>
        </w:tc>
        <w:tc>
          <w:tcPr>
            <w:tcW w:w="0" w:type="auto"/>
            <w:vAlign w:val="center"/>
          </w:tcPr>
          <w:p>
            <w:pPr>
              <w:adjustRightInd w:val="0"/>
              <w:snapToGrid w:val="0"/>
              <w:spacing w:line="240" w:lineRule="auto"/>
              <w:jc w:val="center"/>
              <w:rPr>
                <w:rFonts w:ascii="仿宋_GB2312"/>
              </w:rPr>
            </w:pPr>
            <w:r>
              <w:rPr>
                <w:rFonts w:hint="eastAsia" w:ascii="仿宋_GB2312"/>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Merge w:val="continue"/>
            <w:vAlign w:val="center"/>
          </w:tcPr>
          <w:p>
            <w:pPr>
              <w:adjustRightInd w:val="0"/>
              <w:snapToGrid w:val="0"/>
              <w:spacing w:line="240" w:lineRule="auto"/>
              <w:jc w:val="center"/>
              <w:rPr>
                <w:rFonts w:ascii="仿宋_GB2312"/>
              </w:rPr>
            </w:pPr>
          </w:p>
        </w:tc>
        <w:tc>
          <w:tcPr>
            <w:tcW w:w="0" w:type="auto"/>
            <w:vAlign w:val="center"/>
          </w:tcPr>
          <w:p>
            <w:pPr>
              <w:widowControl/>
              <w:adjustRightInd w:val="0"/>
              <w:snapToGrid w:val="0"/>
              <w:spacing w:line="240" w:lineRule="auto"/>
              <w:jc w:val="center"/>
              <w:rPr>
                <w:rFonts w:ascii="仿宋_GB2312"/>
              </w:rPr>
            </w:pPr>
            <w:r>
              <w:rPr>
                <w:rFonts w:hint="eastAsia" w:ascii="仿宋_GB2312"/>
              </w:rPr>
              <w:t>双拥服务管理能力</w:t>
            </w:r>
          </w:p>
        </w:tc>
        <w:tc>
          <w:tcPr>
            <w:tcW w:w="0" w:type="auto"/>
            <w:vAlign w:val="center"/>
          </w:tcPr>
          <w:p>
            <w:pPr>
              <w:adjustRightInd w:val="0"/>
              <w:snapToGrid w:val="0"/>
              <w:spacing w:line="240" w:lineRule="auto"/>
              <w:jc w:val="center"/>
              <w:rPr>
                <w:rFonts w:ascii="仿宋_GB2312"/>
              </w:rPr>
            </w:pPr>
            <w:r>
              <w:rPr>
                <w:rFonts w:hint="eastAsia" w:ascii="仿宋_GB2312"/>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Merge w:val="continue"/>
            <w:vAlign w:val="center"/>
          </w:tcPr>
          <w:p>
            <w:pPr>
              <w:adjustRightInd w:val="0"/>
              <w:snapToGrid w:val="0"/>
              <w:spacing w:line="240" w:lineRule="auto"/>
              <w:jc w:val="center"/>
              <w:rPr>
                <w:rFonts w:ascii="仿宋_GB2312"/>
              </w:rPr>
            </w:pPr>
          </w:p>
        </w:tc>
        <w:tc>
          <w:tcPr>
            <w:tcW w:w="0" w:type="auto"/>
            <w:vAlign w:val="center"/>
          </w:tcPr>
          <w:p>
            <w:pPr>
              <w:widowControl/>
              <w:adjustRightInd w:val="0"/>
              <w:snapToGrid w:val="0"/>
              <w:spacing w:line="240" w:lineRule="auto"/>
              <w:jc w:val="center"/>
              <w:rPr>
                <w:rFonts w:ascii="仿宋_GB2312"/>
              </w:rPr>
            </w:pPr>
            <w:r>
              <w:rPr>
                <w:rFonts w:hint="eastAsia" w:ascii="仿宋_GB2312"/>
              </w:rPr>
              <w:t>双拥宣传水平</w:t>
            </w:r>
          </w:p>
        </w:tc>
        <w:tc>
          <w:tcPr>
            <w:tcW w:w="0" w:type="auto"/>
            <w:vAlign w:val="center"/>
          </w:tcPr>
          <w:p>
            <w:pPr>
              <w:adjustRightInd w:val="0"/>
              <w:snapToGrid w:val="0"/>
              <w:spacing w:line="240" w:lineRule="auto"/>
              <w:jc w:val="center"/>
              <w:rPr>
                <w:rFonts w:ascii="仿宋_GB2312"/>
              </w:rPr>
            </w:pPr>
            <w:r>
              <w:rPr>
                <w:rFonts w:hint="eastAsia" w:ascii="仿宋_GB2312"/>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Merge w:val="continue"/>
            <w:vAlign w:val="center"/>
          </w:tcPr>
          <w:p>
            <w:pPr>
              <w:adjustRightInd w:val="0"/>
              <w:snapToGrid w:val="0"/>
              <w:spacing w:line="240" w:lineRule="auto"/>
              <w:jc w:val="center"/>
              <w:rPr>
                <w:rFonts w:ascii="仿宋_GB2312"/>
              </w:rPr>
            </w:pPr>
          </w:p>
        </w:tc>
        <w:tc>
          <w:tcPr>
            <w:tcW w:w="0" w:type="auto"/>
            <w:vAlign w:val="center"/>
          </w:tcPr>
          <w:p>
            <w:pPr>
              <w:widowControl/>
              <w:adjustRightInd w:val="0"/>
              <w:snapToGrid w:val="0"/>
              <w:spacing w:line="240" w:lineRule="auto"/>
              <w:jc w:val="center"/>
              <w:rPr>
                <w:rFonts w:ascii="仿宋_GB2312"/>
              </w:rPr>
            </w:pPr>
            <w:r>
              <w:rPr>
                <w:rFonts w:hint="eastAsia" w:ascii="仿宋_GB2312"/>
              </w:rPr>
              <w:t>数据运用能力</w:t>
            </w:r>
          </w:p>
        </w:tc>
        <w:tc>
          <w:tcPr>
            <w:tcW w:w="0" w:type="auto"/>
            <w:vAlign w:val="center"/>
          </w:tcPr>
          <w:p>
            <w:pPr>
              <w:adjustRightInd w:val="0"/>
              <w:snapToGrid w:val="0"/>
              <w:spacing w:line="240" w:lineRule="auto"/>
              <w:jc w:val="center"/>
              <w:rPr>
                <w:rFonts w:ascii="仿宋_GB2312"/>
              </w:rPr>
            </w:pPr>
            <w:r>
              <w:rPr>
                <w:rFonts w:hint="eastAsia" w:ascii="仿宋_GB2312"/>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Merge w:val="restart"/>
            <w:vAlign w:val="center"/>
          </w:tcPr>
          <w:p>
            <w:pPr>
              <w:widowControl/>
              <w:adjustRightInd w:val="0"/>
              <w:snapToGrid w:val="0"/>
              <w:spacing w:line="240" w:lineRule="auto"/>
              <w:jc w:val="center"/>
              <w:rPr>
                <w:rFonts w:ascii="仿宋_GB2312"/>
              </w:rPr>
            </w:pPr>
            <w:r>
              <w:rPr>
                <w:rFonts w:hint="eastAsia" w:ascii="仿宋_GB2312"/>
              </w:rPr>
              <w:t>可持续影响指标</w:t>
            </w:r>
          </w:p>
        </w:tc>
        <w:tc>
          <w:tcPr>
            <w:tcW w:w="0" w:type="auto"/>
            <w:vAlign w:val="center"/>
          </w:tcPr>
          <w:p>
            <w:pPr>
              <w:widowControl/>
              <w:adjustRightInd w:val="0"/>
              <w:snapToGrid w:val="0"/>
              <w:spacing w:line="240" w:lineRule="auto"/>
              <w:jc w:val="center"/>
              <w:rPr>
                <w:rFonts w:ascii="仿宋_GB2312"/>
              </w:rPr>
            </w:pPr>
            <w:r>
              <w:rPr>
                <w:rFonts w:hint="eastAsia" w:ascii="仿宋_GB2312"/>
              </w:rPr>
              <w:t>长效管理机制健全性</w:t>
            </w:r>
          </w:p>
        </w:tc>
        <w:tc>
          <w:tcPr>
            <w:tcW w:w="0" w:type="auto"/>
            <w:vAlign w:val="center"/>
          </w:tcPr>
          <w:p>
            <w:pPr>
              <w:widowControl/>
              <w:adjustRightInd w:val="0"/>
              <w:snapToGrid w:val="0"/>
              <w:spacing w:line="240" w:lineRule="auto"/>
              <w:jc w:val="center"/>
              <w:rPr>
                <w:rFonts w:ascii="仿宋_GB2312"/>
              </w:rPr>
            </w:pPr>
            <w:r>
              <w:rPr>
                <w:rFonts w:hint="eastAsia" w:ascii="仿宋_GB2312"/>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Merge w:val="continue"/>
            <w:vAlign w:val="center"/>
          </w:tcPr>
          <w:p>
            <w:pPr>
              <w:widowControl/>
              <w:adjustRightInd w:val="0"/>
              <w:snapToGrid w:val="0"/>
              <w:spacing w:line="240" w:lineRule="auto"/>
              <w:jc w:val="center"/>
              <w:rPr>
                <w:rFonts w:ascii="仿宋_GB2312"/>
              </w:rPr>
            </w:pPr>
          </w:p>
        </w:tc>
        <w:tc>
          <w:tcPr>
            <w:tcW w:w="0" w:type="auto"/>
            <w:vAlign w:val="center"/>
          </w:tcPr>
          <w:p>
            <w:pPr>
              <w:widowControl/>
              <w:adjustRightInd w:val="0"/>
              <w:snapToGrid w:val="0"/>
              <w:spacing w:line="240" w:lineRule="auto"/>
              <w:jc w:val="center"/>
              <w:rPr>
                <w:rFonts w:ascii="仿宋_GB2312"/>
              </w:rPr>
            </w:pPr>
            <w:r>
              <w:rPr>
                <w:rFonts w:hint="eastAsia" w:ascii="仿宋_GB2312"/>
              </w:rPr>
              <w:t>日常运营配置跟进情况</w:t>
            </w:r>
          </w:p>
        </w:tc>
        <w:tc>
          <w:tcPr>
            <w:tcW w:w="0" w:type="auto"/>
            <w:vAlign w:val="center"/>
          </w:tcPr>
          <w:p>
            <w:pPr>
              <w:widowControl/>
              <w:adjustRightInd w:val="0"/>
              <w:snapToGrid w:val="0"/>
              <w:spacing w:line="240" w:lineRule="auto"/>
              <w:jc w:val="center"/>
              <w:rPr>
                <w:rFonts w:ascii="仿宋_GB2312"/>
              </w:rPr>
            </w:pPr>
            <w:r>
              <w:rPr>
                <w:rFonts w:hint="eastAsia" w:ascii="仿宋_GB2312"/>
              </w:rPr>
              <w:t>及时跟进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restart"/>
            <w:vAlign w:val="center"/>
          </w:tcPr>
          <w:p>
            <w:pPr>
              <w:widowControl/>
              <w:adjustRightInd w:val="0"/>
              <w:snapToGrid w:val="0"/>
              <w:spacing w:line="240" w:lineRule="auto"/>
              <w:jc w:val="center"/>
              <w:rPr>
                <w:rFonts w:ascii="仿宋_GB2312"/>
              </w:rPr>
            </w:pPr>
            <w:r>
              <w:rPr>
                <w:rFonts w:hint="eastAsia" w:ascii="仿宋_GB2312"/>
              </w:rPr>
              <w:t>满意度</w:t>
            </w:r>
          </w:p>
          <w:p>
            <w:pPr>
              <w:widowControl/>
              <w:adjustRightInd w:val="0"/>
              <w:snapToGrid w:val="0"/>
              <w:spacing w:line="240" w:lineRule="auto"/>
              <w:jc w:val="center"/>
              <w:rPr>
                <w:rFonts w:ascii="仿宋_GB2312"/>
              </w:rPr>
            </w:pPr>
            <w:r>
              <w:rPr>
                <w:rFonts w:hint="eastAsia" w:ascii="仿宋_GB2312"/>
              </w:rPr>
              <w:t>指标</w:t>
            </w:r>
          </w:p>
        </w:tc>
        <w:tc>
          <w:tcPr>
            <w:tcW w:w="0" w:type="auto"/>
            <w:vAlign w:val="center"/>
          </w:tcPr>
          <w:p>
            <w:pPr>
              <w:widowControl/>
              <w:adjustRightInd w:val="0"/>
              <w:snapToGrid w:val="0"/>
              <w:spacing w:line="240" w:lineRule="auto"/>
              <w:jc w:val="center"/>
              <w:rPr>
                <w:rFonts w:ascii="仿宋_GB2312"/>
                <w:lang w:eastAsia="zh-Hans"/>
              </w:rPr>
            </w:pPr>
            <w:r>
              <w:rPr>
                <w:rFonts w:hint="eastAsia" w:ascii="仿宋_GB2312"/>
                <w:lang w:eastAsia="zh-Hans"/>
              </w:rPr>
              <w:t>区级工作人员满意度指标</w:t>
            </w:r>
          </w:p>
        </w:tc>
        <w:tc>
          <w:tcPr>
            <w:tcW w:w="0" w:type="auto"/>
            <w:vAlign w:val="center"/>
          </w:tcPr>
          <w:p>
            <w:pPr>
              <w:widowControl/>
              <w:adjustRightInd w:val="0"/>
              <w:snapToGrid w:val="0"/>
              <w:spacing w:line="240" w:lineRule="auto"/>
              <w:jc w:val="center"/>
              <w:rPr>
                <w:rFonts w:ascii="仿宋_GB2312"/>
              </w:rPr>
            </w:pPr>
            <w:r>
              <w:rPr>
                <w:rFonts w:hint="eastAsia" w:ascii="仿宋_GB2312"/>
              </w:rPr>
              <w:t>服务对象</w:t>
            </w:r>
            <w:r>
              <w:rPr>
                <w:rFonts w:ascii="仿宋_GB2312"/>
              </w:rPr>
              <w:t>满意度</w:t>
            </w:r>
          </w:p>
        </w:tc>
        <w:tc>
          <w:tcPr>
            <w:tcW w:w="0" w:type="auto"/>
            <w:vAlign w:val="center"/>
          </w:tcPr>
          <w:p>
            <w:pPr>
              <w:widowControl/>
              <w:adjustRightInd w:val="0"/>
              <w:snapToGrid w:val="0"/>
              <w:spacing w:line="240" w:lineRule="auto"/>
              <w:jc w:val="center"/>
              <w:rPr>
                <w:rFonts w:ascii="仿宋_GB2312"/>
              </w:rPr>
            </w:pPr>
            <w:r>
              <w:rPr>
                <w:rFonts w:hint="eastAsia" w:ascii="仿宋_GB2312"/>
              </w:rPr>
              <w:t>≥9</w:t>
            </w:r>
            <w:r>
              <w:rPr>
                <w:rFonts w:ascii="仿宋_GB2312"/>
              </w:rPr>
              <w:t>5</w:t>
            </w:r>
            <w:r>
              <w:rPr>
                <w:rFonts w:hint="eastAsia" w:ascii="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0" w:type="auto"/>
            <w:vMerge w:val="continue"/>
            <w:vAlign w:val="center"/>
          </w:tcPr>
          <w:p>
            <w:pPr>
              <w:widowControl/>
              <w:adjustRightInd w:val="0"/>
              <w:snapToGrid w:val="0"/>
              <w:spacing w:line="240" w:lineRule="auto"/>
              <w:jc w:val="center"/>
              <w:rPr>
                <w:rFonts w:ascii="仿宋_GB2312"/>
              </w:rPr>
            </w:pPr>
          </w:p>
        </w:tc>
        <w:tc>
          <w:tcPr>
            <w:tcW w:w="0" w:type="auto"/>
            <w:vAlign w:val="center"/>
          </w:tcPr>
          <w:p>
            <w:pPr>
              <w:widowControl/>
              <w:adjustRightInd w:val="0"/>
              <w:snapToGrid w:val="0"/>
              <w:spacing w:line="240" w:lineRule="auto"/>
              <w:jc w:val="center"/>
              <w:rPr>
                <w:rFonts w:ascii="仿宋_GB2312"/>
              </w:rPr>
            </w:pPr>
            <w:r>
              <w:rPr>
                <w:rFonts w:hint="eastAsia" w:ascii="仿宋_GB2312"/>
                <w:lang w:eastAsia="zh-Hans"/>
              </w:rPr>
              <w:t>市</w:t>
            </w:r>
            <w:r>
              <w:rPr>
                <w:rFonts w:hint="eastAsia" w:ascii="仿宋_GB2312"/>
              </w:rPr>
              <w:t>双拥</w:t>
            </w:r>
            <w:r>
              <w:rPr>
                <w:rFonts w:hint="eastAsia" w:ascii="仿宋_GB2312"/>
                <w:lang w:eastAsia="zh-Hans"/>
              </w:rPr>
              <w:t>中心工作人员</w:t>
            </w:r>
            <w:r>
              <w:rPr>
                <w:rFonts w:hint="eastAsia" w:ascii="仿宋_GB2312"/>
              </w:rPr>
              <w:t>满意度指标</w:t>
            </w:r>
          </w:p>
        </w:tc>
        <w:tc>
          <w:tcPr>
            <w:tcW w:w="0" w:type="auto"/>
            <w:vAlign w:val="center"/>
          </w:tcPr>
          <w:p>
            <w:pPr>
              <w:widowControl/>
              <w:adjustRightInd w:val="0"/>
              <w:snapToGrid w:val="0"/>
              <w:spacing w:line="240" w:lineRule="auto"/>
              <w:jc w:val="center"/>
              <w:rPr>
                <w:rFonts w:ascii="仿宋_GB2312"/>
              </w:rPr>
            </w:pPr>
            <w:r>
              <w:rPr>
                <w:rFonts w:hint="eastAsia" w:ascii="仿宋_GB2312"/>
              </w:rPr>
              <w:t>员工满意度</w:t>
            </w:r>
          </w:p>
        </w:tc>
        <w:tc>
          <w:tcPr>
            <w:tcW w:w="0" w:type="auto"/>
            <w:vAlign w:val="center"/>
          </w:tcPr>
          <w:p>
            <w:pPr>
              <w:widowControl/>
              <w:adjustRightInd w:val="0"/>
              <w:snapToGrid w:val="0"/>
              <w:spacing w:line="240" w:lineRule="auto"/>
              <w:jc w:val="center"/>
              <w:rPr>
                <w:rFonts w:ascii="仿宋_GB2312"/>
              </w:rPr>
            </w:pPr>
            <w:r>
              <w:rPr>
                <w:rFonts w:hint="eastAsia" w:ascii="仿宋_GB2312"/>
              </w:rPr>
              <w:t>≥9</w:t>
            </w:r>
            <w:r>
              <w:rPr>
                <w:rFonts w:ascii="仿宋_GB2312"/>
              </w:rPr>
              <w:t>5</w:t>
            </w:r>
            <w:r>
              <w:rPr>
                <w:rFonts w:hint="eastAsia" w:ascii="仿宋_GB2312"/>
              </w:rPr>
              <w:t>%</w:t>
            </w:r>
          </w:p>
        </w:tc>
      </w:tr>
      <w:bookmarkEnd w:id="36"/>
    </w:tbl>
    <w:p>
      <w:pPr>
        <w:widowControl/>
        <w:spacing w:line="240" w:lineRule="auto"/>
        <w:jc w:val="left"/>
        <w:rPr>
          <w:rFonts w:eastAsia="黑体"/>
          <w:b/>
          <w:bCs/>
          <w:sz w:val="32"/>
          <w:szCs w:val="32"/>
          <w:lang w:bidi="ar"/>
        </w:rPr>
      </w:pPr>
      <w:r>
        <w:rPr>
          <w:lang w:bidi="ar"/>
        </w:rPr>
        <w:br w:type="page"/>
      </w:r>
    </w:p>
    <w:p>
      <w:pPr>
        <w:pStyle w:val="4"/>
        <w:rPr>
          <w:lang w:bidi="ar"/>
        </w:rPr>
      </w:pPr>
      <w:bookmarkStart w:id="37" w:name="_Toc195087572"/>
      <w:bookmarkStart w:id="38" w:name="_Toc1735019873"/>
      <w:bookmarkStart w:id="39" w:name="_Toc1533689832"/>
      <w:r>
        <w:rPr>
          <w:rFonts w:hint="eastAsia"/>
          <w:lang w:bidi="ar"/>
        </w:rPr>
        <w:t>技术绩效考核目标</w:t>
      </w:r>
      <w:bookmarkEnd w:id="37"/>
      <w:bookmarkEnd w:id="38"/>
      <w:bookmarkEnd w:id="39"/>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4"/>
        <w:gridCol w:w="984"/>
        <w:gridCol w:w="3140"/>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b/>
                <w:kern w:val="0"/>
                <w:lang w:eastAsia="en-US"/>
              </w:rPr>
            </w:pPr>
            <w:r>
              <w:rPr>
                <w:rFonts w:hint="eastAsia" w:ascii="仿宋_GB2312" w:hAnsi="宋体"/>
                <w:b/>
                <w:kern w:val="0"/>
                <w:lang w:eastAsia="en-US"/>
              </w:rPr>
              <w:t>一级指标</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b/>
                <w:kern w:val="0"/>
                <w:lang w:eastAsia="en-US"/>
              </w:rPr>
            </w:pPr>
            <w:r>
              <w:rPr>
                <w:rFonts w:hint="eastAsia" w:ascii="仿宋_GB2312" w:hAnsi="宋体"/>
                <w:b/>
                <w:kern w:val="0"/>
                <w:lang w:eastAsia="en-US"/>
              </w:rPr>
              <w:t>二级指标</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b/>
                <w:kern w:val="0"/>
                <w:lang w:eastAsia="en-US"/>
              </w:rPr>
            </w:pPr>
            <w:r>
              <w:rPr>
                <w:rFonts w:hint="eastAsia" w:ascii="仿宋_GB2312" w:hAnsi="宋体"/>
                <w:b/>
                <w:kern w:val="0"/>
                <w:lang w:eastAsia="en-US"/>
              </w:rPr>
              <w:t>三级指标</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b/>
                <w:kern w:val="0"/>
                <w:lang w:eastAsia="en-US"/>
              </w:rPr>
            </w:pPr>
            <w:r>
              <w:rPr>
                <w:rFonts w:hint="eastAsia" w:ascii="仿宋_GB2312" w:hAnsi="宋体"/>
                <w:b/>
                <w:kern w:val="0"/>
                <w:lang w:eastAsia="en-US"/>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restart"/>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产出指标</w:t>
            </w:r>
          </w:p>
        </w:tc>
        <w:tc>
          <w:tcPr>
            <w:tcW w:w="0" w:type="auto"/>
            <w:vMerge w:val="restart"/>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质量指标</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系统</w:t>
            </w:r>
            <w:r>
              <w:rPr>
                <w:rFonts w:hint="eastAsia" w:ascii="仿宋_GB2312" w:hAnsi="宋体"/>
                <w:kern w:val="0"/>
              </w:rPr>
              <w:t>稳定</w:t>
            </w:r>
            <w:r>
              <w:rPr>
                <w:rFonts w:hint="eastAsia" w:ascii="仿宋_GB2312" w:hAnsi="宋体"/>
                <w:kern w:val="0"/>
                <w:lang w:eastAsia="en-US"/>
              </w:rPr>
              <w:t>性</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rPr>
            </w:pPr>
            <w:r>
              <w:rPr>
                <w:rFonts w:hint="eastAsia" w:ascii="仿宋_GB2312" w:hAnsi="微软雅黑" w:cs="微软雅黑"/>
              </w:rPr>
              <w:t>页面响应</w:t>
            </w:r>
            <w:r>
              <w:rPr>
                <w:rFonts w:ascii="仿宋_GB2312" w:hAnsi="微软雅黑" w:cs="微软雅黑"/>
              </w:rPr>
              <w:t>时间</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lang w:eastAsia="zh-Hans"/>
              </w:rPr>
            </w:pPr>
            <w:r>
              <w:rPr>
                <w:rFonts w:hint="eastAsia" w:ascii="仿宋_GB2312" w:hAnsi="微软雅黑" w:cs="微软雅黑"/>
              </w:rPr>
              <w:t>页面打开时间</w:t>
            </w:r>
            <w:r>
              <w:rPr>
                <w:rFonts w:hint="eastAsia" w:ascii="仿宋_GB2312" w:hAnsi="微软雅黑" w:cs="微软雅黑"/>
                <w:lang w:eastAsia="zh-Hans"/>
              </w:rPr>
              <w:t>小于等于</w:t>
            </w:r>
            <w:r>
              <w:rPr>
                <w:rFonts w:ascii="仿宋_GB2312" w:hAnsi="微软雅黑" w:cs="微软雅黑"/>
                <w:lang w:eastAsia="zh-Hans"/>
              </w:rPr>
              <w:t>5</w:t>
            </w:r>
            <w:r>
              <w:rPr>
                <w:rFonts w:hint="eastAsia" w:ascii="仿宋_GB2312" w:hAnsi="微软雅黑" w:cs="微软雅黑"/>
                <w:lang w:eastAsia="zh-Hans"/>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rPr>
            </w:pPr>
            <w:r>
              <w:rPr>
                <w:rFonts w:hint="eastAsia" w:ascii="仿宋_GB2312" w:hAnsi="微软雅黑" w:cs="微软雅黑"/>
              </w:rPr>
              <w:t>操作响应时间</w:t>
            </w:r>
          </w:p>
        </w:tc>
        <w:tc>
          <w:tcPr>
            <w:tcW w:w="0" w:type="auto"/>
            <w:tcMar>
              <w:top w:w="10" w:type="dxa"/>
              <w:left w:w="10" w:type="dxa"/>
              <w:right w:w="10" w:type="dxa"/>
            </w:tcMar>
            <w:vAlign w:val="center"/>
          </w:tcPr>
          <w:p>
            <w:pPr>
              <w:widowControl/>
              <w:adjustRightInd w:val="0"/>
              <w:snapToGrid w:val="0"/>
              <w:spacing w:line="240" w:lineRule="auto"/>
              <w:jc w:val="center"/>
              <w:rPr>
                <w:rFonts w:hint="eastAsia" w:ascii="仿宋_GB2312" w:hAnsi="微软雅黑" w:cs="微软雅黑"/>
              </w:rPr>
            </w:pPr>
            <w:r>
              <w:rPr>
                <w:rFonts w:hint="eastAsia" w:ascii="仿宋_GB2312" w:hAnsi="微软雅黑" w:cs="微软雅黑"/>
              </w:rPr>
              <w:t>查询操作响应时间小于3秒；</w:t>
            </w:r>
          </w:p>
          <w:p>
            <w:pPr>
              <w:widowControl/>
              <w:adjustRightInd w:val="0"/>
              <w:snapToGrid w:val="0"/>
              <w:spacing w:line="240" w:lineRule="auto"/>
              <w:jc w:val="center"/>
              <w:rPr>
                <w:rFonts w:hint="eastAsia" w:ascii="仿宋_GB2312" w:hAnsi="微软雅黑" w:cs="微软雅黑"/>
              </w:rPr>
            </w:pPr>
            <w:r>
              <w:rPr>
                <w:rFonts w:hint="eastAsia" w:ascii="仿宋_GB2312" w:hAnsi="微软雅黑" w:cs="微软雅黑"/>
              </w:rPr>
              <w:t>业务办理操作响应时间小于5秒；</w:t>
            </w:r>
          </w:p>
          <w:p>
            <w:pPr>
              <w:widowControl/>
              <w:adjustRightInd w:val="0"/>
              <w:snapToGrid w:val="0"/>
              <w:spacing w:line="240" w:lineRule="auto"/>
              <w:jc w:val="center"/>
              <w:rPr>
                <w:rFonts w:ascii="仿宋_GB2312"/>
              </w:rPr>
            </w:pPr>
            <w:r>
              <w:rPr>
                <w:rFonts w:hint="eastAsia" w:ascii="仿宋_GB2312" w:hAnsi="微软雅黑" w:cs="微软雅黑"/>
              </w:rPr>
              <w:t>统计分析响应时间小于10秒；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微软雅黑" w:cs="微软雅黑"/>
              </w:rPr>
            </w:pPr>
            <w:r>
              <w:rPr>
                <w:rFonts w:hint="eastAsia" w:ascii="仿宋_GB2312" w:hAnsi="微软雅黑" w:cs="微软雅黑"/>
              </w:rPr>
              <w:t>系统故障恢复时间</w:t>
            </w:r>
          </w:p>
        </w:tc>
        <w:tc>
          <w:tcPr>
            <w:tcW w:w="0" w:type="auto"/>
            <w:tcMar>
              <w:top w:w="10" w:type="dxa"/>
              <w:left w:w="10" w:type="dxa"/>
              <w:right w:w="10" w:type="dxa"/>
            </w:tcMar>
            <w:vAlign w:val="center"/>
          </w:tcPr>
          <w:p>
            <w:pPr>
              <w:adjustRightInd w:val="0"/>
              <w:snapToGrid w:val="0"/>
              <w:spacing w:line="240" w:lineRule="auto"/>
              <w:jc w:val="center"/>
              <w:rPr>
                <w:rFonts w:ascii="仿宋_GB2312"/>
              </w:rPr>
            </w:pPr>
            <w:r>
              <w:rPr>
                <w:rFonts w:hint="eastAsia" w:ascii="仿宋_GB2312"/>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微软雅黑" w:cs="微软雅黑"/>
              </w:rPr>
            </w:pPr>
            <w:r>
              <w:rPr>
                <w:rFonts w:hint="eastAsia" w:ascii="仿宋_GB2312" w:hAnsi="微软雅黑" w:cs="微软雅黑"/>
              </w:rPr>
              <w:t>系统故障平均间隔时间</w:t>
            </w:r>
          </w:p>
        </w:tc>
        <w:tc>
          <w:tcPr>
            <w:tcW w:w="0" w:type="auto"/>
            <w:tcMar>
              <w:top w:w="10" w:type="dxa"/>
              <w:left w:w="10" w:type="dxa"/>
              <w:right w:w="10" w:type="dxa"/>
            </w:tcMar>
            <w:vAlign w:val="center"/>
          </w:tcPr>
          <w:p>
            <w:pPr>
              <w:adjustRightInd w:val="0"/>
              <w:snapToGrid w:val="0"/>
              <w:spacing w:line="240" w:lineRule="auto"/>
              <w:jc w:val="center"/>
              <w:rPr>
                <w:rFonts w:ascii="仿宋_GB2312" w:hAnsi="微软雅黑" w:cs="微软雅黑"/>
              </w:rPr>
            </w:pPr>
            <w:r>
              <w:rPr>
                <w:rFonts w:hint="eastAsia" w:ascii="仿宋_GB2312"/>
              </w:rPr>
              <w:t>≥</w:t>
            </w:r>
            <w:r>
              <w:rPr>
                <w:rFonts w:ascii="仿宋_GB2312" w:hAnsi="微软雅黑" w:cs="微软雅黑"/>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微软雅黑" w:cs="微软雅黑"/>
              </w:rPr>
            </w:pPr>
            <w:r>
              <w:rPr>
                <w:rFonts w:hint="eastAsia" w:ascii="仿宋_GB2312" w:hAnsi="微软雅黑" w:cs="微软雅黑"/>
              </w:rPr>
              <w:t>系统一年的故障停机累计时间</w:t>
            </w:r>
          </w:p>
        </w:tc>
        <w:tc>
          <w:tcPr>
            <w:tcW w:w="0" w:type="auto"/>
            <w:tcMar>
              <w:top w:w="10" w:type="dxa"/>
              <w:left w:w="10" w:type="dxa"/>
              <w:right w:w="10" w:type="dxa"/>
            </w:tcMar>
            <w:vAlign w:val="center"/>
          </w:tcPr>
          <w:p>
            <w:pPr>
              <w:adjustRightInd w:val="0"/>
              <w:snapToGrid w:val="0"/>
              <w:spacing w:line="240" w:lineRule="auto"/>
              <w:jc w:val="center"/>
              <w:rPr>
                <w:rFonts w:ascii="仿宋_GB2312" w:hAnsi="微软雅黑" w:cs="微软雅黑"/>
              </w:rPr>
            </w:pPr>
            <w:r>
              <w:rPr>
                <w:rFonts w:hint="eastAsia" w:ascii="仿宋_GB2312" w:hAnsi="微软雅黑" w:cs="微软雅黑"/>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rPr>
            </w:pPr>
            <w:r>
              <w:rPr>
                <w:rFonts w:hint="eastAsia" w:ascii="仿宋_GB2312"/>
              </w:rPr>
              <w:t>支持</w:t>
            </w:r>
            <w:r>
              <w:rPr>
                <w:rFonts w:ascii="仿宋_GB2312"/>
              </w:rPr>
              <w:t>并发</w:t>
            </w:r>
            <w:r>
              <w:rPr>
                <w:rFonts w:hint="eastAsia" w:ascii="仿宋_GB2312"/>
              </w:rPr>
              <w:t>访问</w:t>
            </w:r>
            <w:r>
              <w:rPr>
                <w:rFonts w:ascii="仿宋_GB2312"/>
              </w:rPr>
              <w:t>用户数</w:t>
            </w:r>
          </w:p>
        </w:tc>
        <w:tc>
          <w:tcPr>
            <w:tcW w:w="0" w:type="auto"/>
            <w:tcMar>
              <w:top w:w="10" w:type="dxa"/>
              <w:left w:w="10" w:type="dxa"/>
              <w:right w:w="10" w:type="dxa"/>
            </w:tcMar>
            <w:vAlign w:val="center"/>
          </w:tcPr>
          <w:p>
            <w:pPr>
              <w:adjustRightInd w:val="0"/>
              <w:snapToGrid w:val="0"/>
              <w:spacing w:line="240" w:lineRule="auto"/>
              <w:jc w:val="center"/>
              <w:rPr>
                <w:rFonts w:ascii="仿宋_GB2312" w:hAnsi="微软雅黑" w:cs="微软雅黑"/>
              </w:rPr>
            </w:pPr>
            <w:r>
              <w:rPr>
                <w:rFonts w:hint="eastAsia" w:ascii="仿宋_GB2312"/>
              </w:rPr>
              <w:t>≥</w:t>
            </w:r>
            <w:r>
              <w:rPr>
                <w:rFonts w:ascii="仿宋_GB2312"/>
              </w:rPr>
              <w:t>2</w:t>
            </w:r>
            <w:r>
              <w:rPr>
                <w:rFonts w:hint="eastAsia" w:ascii="仿宋_GB2312"/>
              </w:rPr>
              <w:t>0</w:t>
            </w:r>
            <w:r>
              <w:rPr>
                <w:rFonts w:ascii="仿宋_GB2312"/>
              </w:rPr>
              <w:t>0</w:t>
            </w:r>
            <w:r>
              <w:rPr>
                <w:rFonts w:hint="eastAsia" w:ascii="仿宋_GB231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p>
        </w:tc>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系统功能完整性</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获得软件测评报告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p>
        </w:tc>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系统安全性</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rPr>
            </w:pPr>
            <w:r>
              <w:rPr>
                <w:rFonts w:hint="eastAsia" w:ascii="仿宋_GB2312" w:hAnsi="宋体"/>
                <w:kern w:val="0"/>
              </w:rPr>
              <w:t>获得安全测评报告</w:t>
            </w:r>
          </w:p>
          <w:p>
            <w:pPr>
              <w:widowControl/>
              <w:adjustRightInd w:val="0"/>
              <w:snapToGrid w:val="0"/>
              <w:spacing w:line="240" w:lineRule="auto"/>
              <w:jc w:val="center"/>
              <w:rPr>
                <w:rFonts w:ascii="仿宋_GB2312" w:hAnsi="宋体"/>
                <w:kern w:val="0"/>
              </w:rPr>
            </w:pPr>
            <w:r>
              <w:rPr>
                <w:rFonts w:hint="eastAsia" w:ascii="仿宋_GB2312" w:hAnsi="宋体"/>
                <w:kern w:val="0"/>
              </w:rPr>
              <w:t>获得密码评估报告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rPr>
            </w:pP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时效指标</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项目建设工期</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合同工期内完工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0" w:type="auto"/>
            <w:vMerge w:val="continue"/>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成本指标</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lang w:eastAsia="en-US"/>
              </w:rPr>
            </w:pPr>
            <w:r>
              <w:rPr>
                <w:rFonts w:hint="eastAsia" w:ascii="仿宋_GB2312" w:hAnsi="宋体"/>
                <w:kern w:val="0"/>
                <w:lang w:eastAsia="en-US"/>
              </w:rPr>
              <w:t>项目投资控制</w:t>
            </w:r>
          </w:p>
        </w:tc>
        <w:tc>
          <w:tcPr>
            <w:tcW w:w="0" w:type="auto"/>
            <w:tcMar>
              <w:top w:w="10" w:type="dxa"/>
              <w:left w:w="10" w:type="dxa"/>
              <w:right w:w="10" w:type="dxa"/>
            </w:tcMar>
            <w:vAlign w:val="center"/>
          </w:tcPr>
          <w:p>
            <w:pPr>
              <w:widowControl/>
              <w:adjustRightInd w:val="0"/>
              <w:snapToGrid w:val="0"/>
              <w:spacing w:line="240" w:lineRule="auto"/>
              <w:jc w:val="center"/>
              <w:rPr>
                <w:rFonts w:ascii="仿宋_GB2312" w:hAnsi="宋体"/>
                <w:kern w:val="0"/>
              </w:rPr>
            </w:pPr>
            <w:r>
              <w:rPr>
                <w:rFonts w:hint="eastAsia" w:ascii="仿宋_GB2312" w:hAnsi="宋体"/>
                <w:kern w:val="0"/>
              </w:rPr>
              <w:t>项目结算金额不超过项目批复金额</w:t>
            </w:r>
          </w:p>
        </w:tc>
      </w:tr>
    </w:tbl>
    <w:p>
      <w:pPr>
        <w:pStyle w:val="2"/>
        <w:spacing w:after="190"/>
      </w:pPr>
      <w:bookmarkStart w:id="40" w:name="_Toc195087573"/>
      <w:bookmarkStart w:id="41" w:name="_Toc1368094341"/>
      <w:bookmarkStart w:id="42" w:name="_Toc2081764495"/>
      <w:r>
        <w:rPr>
          <w:rFonts w:hint="eastAsia"/>
        </w:rPr>
        <w:t>项目建设内容</w:t>
      </w:r>
      <w:bookmarkEnd w:id="40"/>
      <w:bookmarkEnd w:id="41"/>
      <w:bookmarkEnd w:id="42"/>
    </w:p>
    <w:p>
      <w:pPr>
        <w:pStyle w:val="4"/>
        <w:rPr>
          <w:lang w:bidi="ar"/>
        </w:rPr>
      </w:pPr>
      <w:bookmarkStart w:id="43" w:name="_Toc473189612"/>
      <w:bookmarkStart w:id="44" w:name="_Toc1350722505"/>
      <w:bookmarkStart w:id="45" w:name="_Toc195087574"/>
      <w:r>
        <w:rPr>
          <w:rFonts w:hint="eastAsia"/>
          <w:lang w:bidi="ar"/>
        </w:rPr>
        <w:t>建设内容</w:t>
      </w:r>
      <w:bookmarkEnd w:id="43"/>
      <w:bookmarkEnd w:id="44"/>
      <w:bookmarkEnd w:id="45"/>
    </w:p>
    <w:p>
      <w:pPr>
        <w:pStyle w:val="3"/>
        <w:ind w:firstLine="480"/>
      </w:pPr>
      <w:r>
        <w:rPr>
          <w:rFonts w:hint="eastAsia"/>
        </w:rPr>
        <w:t>建设内容包括：双拥服务、双拥宣传、社会优待、双拥数据分析等，满足日常管理的需求。系统将为优待证持证对象、拥军志愿服务队、双拥服务运营团队、社会群众等建设对应的轻应用，将面向上海优待证持证对象的轻应用接入随申办，满足不同优抚对象和服务群体的不同使用场景。新建社会优待机构入驻、定向优惠、心理咨询、法律咨询、国防教育讲座等服务功能。</w:t>
      </w:r>
    </w:p>
    <w:p>
      <w:pPr>
        <w:pStyle w:val="4"/>
      </w:pPr>
      <w:bookmarkStart w:id="46" w:name="_Toc951874840"/>
      <w:bookmarkStart w:id="47" w:name="_Toc2101107207"/>
      <w:bookmarkStart w:id="48" w:name="_Toc195087575"/>
      <w:r>
        <w:rPr>
          <w:rFonts w:hint="eastAsia"/>
        </w:rPr>
        <w:t>系统架构</w:t>
      </w:r>
      <w:bookmarkEnd w:id="46"/>
      <w:bookmarkEnd w:id="47"/>
      <w:bookmarkEnd w:id="48"/>
    </w:p>
    <w:p>
      <w:pPr>
        <w:ind w:firstLine="480"/>
        <w:jc w:val="center"/>
      </w:pPr>
      <w:r>
        <w:rPr>
          <w:rFonts w:hint="eastAsia"/>
        </w:rPr>
        <w:t>供应商应基于</w:t>
      </w:r>
      <w:r>
        <w:rPr>
          <w:rFonts w:hint="eastAsia"/>
          <w:lang w:eastAsia="zh-CN"/>
        </w:rPr>
        <w:t>采购</w:t>
      </w:r>
      <w:r>
        <w:rPr>
          <w:rFonts w:hint="eastAsia"/>
        </w:rPr>
        <w:t>需求设计合理的总体架构图，完成系统的总体设计和架构设计。</w:t>
      </w:r>
    </w:p>
    <w:p>
      <w:pPr>
        <w:pStyle w:val="4"/>
      </w:pPr>
      <w:bookmarkStart w:id="49" w:name="_Toc1762993997"/>
      <w:bookmarkStart w:id="50" w:name="_Toc195087576"/>
      <w:bookmarkStart w:id="51" w:name="_Toc558912572"/>
      <w:r>
        <w:rPr>
          <w:rFonts w:hint="eastAsia"/>
        </w:rPr>
        <w:t>部署环境和网络拓扑</w:t>
      </w:r>
      <w:bookmarkEnd w:id="49"/>
      <w:bookmarkEnd w:id="50"/>
      <w:bookmarkEnd w:id="51"/>
    </w:p>
    <w:p>
      <w:pPr>
        <w:ind w:firstLine="480"/>
      </w:pPr>
      <w:r>
        <w:rPr>
          <w:rFonts w:hint="eastAsia"/>
        </w:rPr>
        <w:t>本项目依托上海市电子政务云平台（XC区域）部署，主体部署在政务外网，并通过政务外网和互联网分别面向政府部门和公众提供访问。</w:t>
      </w:r>
    </w:p>
    <w:p>
      <w:pPr>
        <w:pStyle w:val="4"/>
        <w:rPr>
          <w:lang w:bidi="ar"/>
        </w:rPr>
      </w:pPr>
      <w:bookmarkStart w:id="52" w:name="_Toc127688895"/>
      <w:bookmarkStart w:id="53" w:name="_Toc195087577"/>
      <w:bookmarkStart w:id="54" w:name="_Toc1366625977"/>
      <w:r>
        <w:rPr>
          <w:rFonts w:hint="eastAsia"/>
          <w:lang w:bidi="ar"/>
        </w:rPr>
        <w:t>系统功能清单</w:t>
      </w:r>
      <w:bookmarkEnd w:id="52"/>
      <w:bookmarkEnd w:id="53"/>
      <w:bookmarkEnd w:id="54"/>
    </w:p>
    <w:p>
      <w:pPr>
        <w:pStyle w:val="3"/>
        <w:ind w:firstLine="480"/>
      </w:pPr>
      <w:r>
        <w:rPr>
          <w:rFonts w:hint="eastAsia"/>
        </w:rPr>
        <w:t>本次项目建设具体功能清单如下：</w:t>
      </w:r>
    </w:p>
    <w:tbl>
      <w:tblPr>
        <w:tblStyle w:val="36"/>
        <w:tblW w:w="5000" w:type="pct"/>
        <w:tblInd w:w="0" w:type="dxa"/>
        <w:tblLayout w:type="autofit"/>
        <w:tblCellMar>
          <w:top w:w="0" w:type="dxa"/>
          <w:left w:w="108" w:type="dxa"/>
          <w:bottom w:w="0" w:type="dxa"/>
          <w:right w:w="108" w:type="dxa"/>
        </w:tblCellMar>
      </w:tblPr>
      <w:tblGrid>
        <w:gridCol w:w="1888"/>
        <w:gridCol w:w="3156"/>
        <w:gridCol w:w="4103"/>
      </w:tblGrid>
      <w:tr>
        <w:tblPrEx>
          <w:tblCellMar>
            <w:top w:w="0" w:type="dxa"/>
            <w:left w:w="108" w:type="dxa"/>
            <w:bottom w:w="0" w:type="dxa"/>
            <w:right w:w="108" w:type="dxa"/>
          </w:tblCellMar>
        </w:tblPrEx>
        <w:trPr>
          <w:trHeight w:val="312" w:hRule="atLeast"/>
          <w:tblHeader/>
        </w:trPr>
        <w:tc>
          <w:tcPr>
            <w:tcW w:w="103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b/>
                <w:bCs/>
                <w:kern w:val="0"/>
                <w:sz w:val="22"/>
                <w:szCs w:val="22"/>
              </w:rPr>
            </w:pPr>
            <w:r>
              <w:rPr>
                <w:rFonts w:hint="eastAsia" w:ascii="仿宋" w:hAnsi="仿宋"/>
                <w:b/>
                <w:bCs/>
                <w:kern w:val="0"/>
                <w:sz w:val="22"/>
                <w:szCs w:val="22"/>
              </w:rPr>
              <w:t>应用软件名称</w:t>
            </w: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b/>
                <w:bCs/>
                <w:kern w:val="0"/>
                <w:sz w:val="22"/>
                <w:szCs w:val="22"/>
              </w:rPr>
            </w:pPr>
            <w:r>
              <w:rPr>
                <w:rFonts w:hint="eastAsia" w:ascii="仿宋" w:hAnsi="仿宋"/>
                <w:b/>
                <w:bCs/>
                <w:kern w:val="0"/>
                <w:sz w:val="22"/>
                <w:szCs w:val="22"/>
              </w:rPr>
              <w:t>模块名称</w:t>
            </w:r>
          </w:p>
        </w:tc>
        <w:tc>
          <w:tcPr>
            <w:tcW w:w="224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b/>
                <w:bCs/>
                <w:kern w:val="0"/>
                <w:sz w:val="22"/>
                <w:szCs w:val="22"/>
              </w:rPr>
            </w:pPr>
            <w:r>
              <w:rPr>
                <w:rFonts w:hint="eastAsia" w:ascii="仿宋" w:hAnsi="仿宋"/>
                <w:b/>
                <w:bCs/>
                <w:kern w:val="0"/>
                <w:sz w:val="22"/>
                <w:szCs w:val="22"/>
              </w:rPr>
              <w:t>功能名称</w:t>
            </w:r>
          </w:p>
        </w:tc>
      </w:tr>
      <w:tr>
        <w:tblPrEx>
          <w:tblCellMar>
            <w:top w:w="0" w:type="dxa"/>
            <w:left w:w="108" w:type="dxa"/>
            <w:bottom w:w="0" w:type="dxa"/>
            <w:right w:w="108" w:type="dxa"/>
          </w:tblCellMar>
        </w:tblPrEx>
        <w:trPr>
          <w:trHeight w:val="285" w:hRule="atLeast"/>
          <w:tblHeader/>
        </w:trPr>
        <w:tc>
          <w:tcPr>
            <w:tcW w:w="103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r>
      <w:tr>
        <w:tblPrEx>
          <w:tblCellMar>
            <w:top w:w="0" w:type="dxa"/>
            <w:left w:w="108" w:type="dxa"/>
            <w:bottom w:w="0" w:type="dxa"/>
            <w:right w:w="108" w:type="dxa"/>
          </w:tblCellMar>
        </w:tblPrEx>
        <w:trPr>
          <w:trHeight w:val="270" w:hRule="atLeast"/>
        </w:trPr>
        <w:tc>
          <w:tcPr>
            <w:tcW w:w="1032" w:type="pct"/>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w:t>
            </w: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双拥服务资源管理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律师管理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心理咨询师管理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军医管理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双拥服务资源清单</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双拥服务线下咨询管理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咨询室管理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法律咨询管理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心理咨询管理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访客管理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双拥服务在线咨询管理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法律在线咨询管理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军医在线咨询管理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咨询记录</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双拥活动管理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活动维护</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活动日历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报名记录查询</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签到查询</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拥军志愿服务队管理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服务队管理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服务队联系人管理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拥军志愿服务任务管理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志愿服务任务管理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志愿服务任务招募管理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拥军志愿服务消息及通知管理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通知下发</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风采展示</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ZHBD双拥服务管理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联络员管理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拥政爱民服务清单维护</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需求清单管理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双拥服务申请管理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优待证持证对象轻应用</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法律咨询服务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心理咨询服务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国防教育讲座</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ZHBD轻应用</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法律咨询服务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心理咨询服务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双拥活动</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双拥服务申请</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拥政爱民服务清单发布</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需求清单分析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用户中心</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社会群众轻应用</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军医在线</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拥政爱民服务清单</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社会群众用户中心</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拥军志愿服务轻应用</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拥军志愿服务用户中心</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志愿信息填报</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志愿服务报名</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拥军志愿服务风采展示</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消息通知</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双拥服务运营管理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双拥服务运营门户</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双拥服务消息中心</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双拥服务运营通知公告</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个人辅助运营管理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双拥服务运营人员查询</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基础资料管理—双拥服务对象管理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基础资料管理—双拥服务运营用户管理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基础资料管理—双拥服务运营角色管理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基础资料管理—双拥服务运营权限管理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基础资料管理—双拥服务单位管理管理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基础资料管理—双拥服务运营日志管理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基础资料管理——场地类型管理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双拥服务保障-双拥服务运营管理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双拥服务保障-活动保障服务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双拥服务保障-停车预定服务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双拥服务保障-场地预定服务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双拥服务保障-服务场地排期管理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双拥服务保障-双拥服务运营调度</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流程管理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工作流定义</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双拥服务运营移动端应用</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统一台账管理</w:t>
            </w:r>
          </w:p>
        </w:tc>
      </w:tr>
      <w:tr>
        <w:tblPrEx>
          <w:tblCellMar>
            <w:top w:w="0" w:type="dxa"/>
            <w:left w:w="108" w:type="dxa"/>
            <w:bottom w:w="0" w:type="dxa"/>
            <w:right w:w="108" w:type="dxa"/>
          </w:tblCellMar>
        </w:tblPrEx>
        <w:trPr>
          <w:trHeight w:val="255" w:hRule="atLeast"/>
        </w:trPr>
        <w:tc>
          <w:tcPr>
            <w:tcW w:w="1032" w:type="pct"/>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双拥宣传</w:t>
            </w: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双拥展馆运维管理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展馆运维管理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个人预约管理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国防教育课程管理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展馆活动管理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团体预约处理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访客管理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预约记录</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资讯管理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资讯发布</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栏目管理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视频发布</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政策解读管理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政策解读发布</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nil"/>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双拥宣传轻应用</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双拥资讯</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nil"/>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政策解读</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双拥展馆</w:t>
            </w:r>
          </w:p>
        </w:tc>
      </w:tr>
      <w:tr>
        <w:tblPrEx>
          <w:tblCellMar>
            <w:top w:w="0" w:type="dxa"/>
            <w:left w:w="108" w:type="dxa"/>
            <w:bottom w:w="0" w:type="dxa"/>
            <w:right w:w="108" w:type="dxa"/>
          </w:tblCellMar>
        </w:tblPrEx>
        <w:trPr>
          <w:trHeight w:val="270" w:hRule="atLeast"/>
        </w:trPr>
        <w:tc>
          <w:tcPr>
            <w:tcW w:w="1032" w:type="pct"/>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社会优待</w:t>
            </w: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优待用户管理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社会优待用户存量数据迁移</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社会优待用户管理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优待服务提供单位管理</w:t>
            </w:r>
          </w:p>
        </w:tc>
        <w:tc>
          <w:tcPr>
            <w:tcW w:w="2243" w:type="pct"/>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存量优待服务提供单位数据迁移</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优待服务提供单位审核-区级提交</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优待服务提供单位审核-单位自主提交</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优待服务提供单位信息维护</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优待服务提供单位集群管理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优待服务管理</w:t>
            </w:r>
          </w:p>
        </w:tc>
        <w:tc>
          <w:tcPr>
            <w:tcW w:w="2243" w:type="pct"/>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优待服务存量数据迁移</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线下优待服务管理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线上优待服务管理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优待活动管理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优待活动维护</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活动信息查询</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定向优惠管理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优待优惠券创建及管理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优待优惠券定向发送</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优待优惠券记录查询</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服务与反馈管理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常见问题维护</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客户问题反馈</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服务记录查询</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优待交易管理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优待交易存量数据迁移</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实时交易查询</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历史交易查询</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查询结果导出</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优待资讯管理</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动态资讯维护</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系统优待消息维护</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身边的优待维护</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精选服务及banner维护</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优待记录风险预警</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平台风险规则管理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机构风险规则管理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风险预警方式管理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风险预警查询</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社会优待轻应用</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信创改造-身份认证</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信创改造-身边的优待</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信创改造-优待资讯与消息</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信创改造-优惠优先服务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个人中心</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优待服务提供单位入驻</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优待服务展示-线上优待服务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优待服务展示-线下优待服务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优待服务展示-搜索</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优待服务地图</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优待活动</w:t>
            </w:r>
          </w:p>
        </w:tc>
      </w:tr>
      <w:tr>
        <w:tblPrEx>
          <w:tblCellMar>
            <w:top w:w="0" w:type="dxa"/>
            <w:left w:w="108" w:type="dxa"/>
            <w:bottom w:w="0" w:type="dxa"/>
            <w:right w:w="108" w:type="dxa"/>
          </w:tblCellMar>
        </w:tblPrEx>
        <w:trPr>
          <w:trHeight w:val="315"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定向优惠</w:t>
            </w:r>
          </w:p>
        </w:tc>
      </w:tr>
      <w:tr>
        <w:tblPrEx>
          <w:tblCellMar>
            <w:top w:w="0" w:type="dxa"/>
            <w:left w:w="108" w:type="dxa"/>
            <w:bottom w:w="0" w:type="dxa"/>
            <w:right w:w="108" w:type="dxa"/>
          </w:tblCellMar>
        </w:tblPrEx>
        <w:trPr>
          <w:trHeight w:val="315"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服务反馈</w:t>
            </w:r>
          </w:p>
        </w:tc>
      </w:tr>
      <w:tr>
        <w:tblPrEx>
          <w:tblCellMar>
            <w:top w:w="0" w:type="dxa"/>
            <w:left w:w="108" w:type="dxa"/>
            <w:bottom w:w="0" w:type="dxa"/>
            <w:right w:w="108" w:type="dxa"/>
          </w:tblCellMar>
        </w:tblPrEx>
        <w:trPr>
          <w:trHeight w:val="315"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随申办对接</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上海发证优抚对象身份认证</w:t>
            </w:r>
          </w:p>
        </w:tc>
      </w:tr>
      <w:tr>
        <w:tblPrEx>
          <w:tblCellMar>
            <w:top w:w="0" w:type="dxa"/>
            <w:left w:w="108" w:type="dxa"/>
            <w:bottom w:w="0" w:type="dxa"/>
            <w:right w:w="108" w:type="dxa"/>
          </w:tblCellMar>
        </w:tblPrEx>
        <w:trPr>
          <w:trHeight w:val="345"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身边的优待</w:t>
            </w:r>
          </w:p>
        </w:tc>
      </w:tr>
      <w:tr>
        <w:tblPrEx>
          <w:tblCellMar>
            <w:top w:w="0" w:type="dxa"/>
            <w:left w:w="108" w:type="dxa"/>
            <w:bottom w:w="0" w:type="dxa"/>
            <w:right w:w="108" w:type="dxa"/>
          </w:tblCellMar>
        </w:tblPrEx>
        <w:trPr>
          <w:trHeight w:val="345"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资讯与消息</w:t>
            </w:r>
          </w:p>
        </w:tc>
      </w:tr>
      <w:tr>
        <w:tblPrEx>
          <w:tblCellMar>
            <w:top w:w="0" w:type="dxa"/>
            <w:left w:w="108" w:type="dxa"/>
            <w:bottom w:w="0" w:type="dxa"/>
            <w:right w:w="108" w:type="dxa"/>
          </w:tblCellMar>
        </w:tblPrEx>
        <w:trPr>
          <w:trHeight w:val="345"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cs="Times New Roman"/>
                <w:kern w:val="0"/>
                <w:szCs w:val="24"/>
              </w:rPr>
              <w:t xml:space="preserve"> </w:t>
            </w:r>
            <w:r>
              <w:rPr>
                <w:rFonts w:hint="eastAsia" w:ascii="仿宋" w:hAnsi="仿宋"/>
                <w:kern w:val="0"/>
                <w:szCs w:val="24"/>
              </w:rPr>
              <w:t>优惠优先服务清单展示</w:t>
            </w:r>
          </w:p>
        </w:tc>
      </w:tr>
      <w:tr>
        <w:tblPrEx>
          <w:tblCellMar>
            <w:top w:w="0" w:type="dxa"/>
            <w:left w:w="108" w:type="dxa"/>
            <w:bottom w:w="0" w:type="dxa"/>
            <w:right w:w="108" w:type="dxa"/>
          </w:tblCellMar>
        </w:tblPrEx>
        <w:trPr>
          <w:trHeight w:val="270" w:hRule="atLeast"/>
        </w:trPr>
        <w:tc>
          <w:tcPr>
            <w:tcW w:w="103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数据统计与分析</w:t>
            </w:r>
          </w:p>
        </w:tc>
        <w:tc>
          <w:tcPr>
            <w:tcW w:w="17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数据接入</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社会优待数据接入</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双拥服务优待数据接入</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双拥宣传优待数据接入</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拥军志愿服务数据接入</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数据权限</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　</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指标建设</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优待用户指标</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优待服务提供单位指标</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优待服务优待活动指标</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双拥服务指标</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双拥宣传指标</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拥军志愿服务指标</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综合场景</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地图能力</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社会优待分析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双拥宣传分析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社会优待专题场景</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优待用户分析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优待服务提供单位分析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社会优待服务分析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地域维度优待分析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双拥服务专题场景</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双拥服务资源分析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双拥活动分析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双拥宣传专题场景</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双拥宣传分析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拥军志愿服务专题场景</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拥军志愿服务分析</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 xml:space="preserve">移动数据看板 </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社会优待看板</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双拥服务看板</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双拥宣传看板</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拥军志愿服务看板</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报表系统</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基础管理及配置</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社会优待报表</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双拥服务报表</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双拥宣传报表</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拥军志愿服务报表</w:t>
            </w:r>
          </w:p>
        </w:tc>
      </w:tr>
      <w:tr>
        <w:tblPrEx>
          <w:tblCellMar>
            <w:top w:w="0" w:type="dxa"/>
            <w:left w:w="108" w:type="dxa"/>
            <w:bottom w:w="0" w:type="dxa"/>
            <w:right w:w="108" w:type="dxa"/>
          </w:tblCellMar>
        </w:tblPrEx>
        <w:trPr>
          <w:trHeight w:val="270" w:hRule="atLeast"/>
        </w:trPr>
        <w:tc>
          <w:tcPr>
            <w:tcW w:w="1032" w:type="pct"/>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基础信息管理</w:t>
            </w:r>
          </w:p>
        </w:tc>
        <w:tc>
          <w:tcPr>
            <w:tcW w:w="172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基础功能</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用户中心</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角色管理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权限管理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系统参数配置</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统一日志服务</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日志归集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日志清洗</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日志储存</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日志查看</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统一短信服务</w:t>
            </w: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短信模版管理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短信路由配置</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黑名单管理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短信渠道管理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短信场景管理</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批量发送短信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172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2243" w:type="pct"/>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短信日志查询</w:t>
            </w:r>
          </w:p>
        </w:tc>
      </w:tr>
      <w:tr>
        <w:tblPrEx>
          <w:tblCellMar>
            <w:top w:w="0" w:type="dxa"/>
            <w:left w:w="108" w:type="dxa"/>
            <w:bottom w:w="0" w:type="dxa"/>
            <w:right w:w="108" w:type="dxa"/>
          </w:tblCellMar>
        </w:tblPrEx>
        <w:trPr>
          <w:trHeight w:val="270" w:hRule="atLeast"/>
        </w:trPr>
        <w:tc>
          <w:tcPr>
            <w:tcW w:w="1032"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接口服务</w:t>
            </w:r>
          </w:p>
        </w:tc>
        <w:tc>
          <w:tcPr>
            <w:tcW w:w="3968" w:type="pct"/>
            <w:gridSpan w:val="2"/>
            <w:tcBorders>
              <w:top w:val="single" w:color="auto" w:sz="4" w:space="0"/>
              <w:left w:val="nil"/>
              <w:bottom w:val="single" w:color="auto" w:sz="4" w:space="0"/>
              <w:right w:val="single" w:color="000000"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上海市优待证持证对象优待证持有者身份认证服务</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3968" w:type="pct"/>
            <w:gridSpan w:val="2"/>
            <w:tcBorders>
              <w:top w:val="single" w:color="auto" w:sz="4" w:space="0"/>
              <w:left w:val="nil"/>
              <w:bottom w:val="single" w:color="auto" w:sz="4" w:space="0"/>
              <w:right w:val="single" w:color="000000"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支付数据同步接口</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3968" w:type="pct"/>
            <w:gridSpan w:val="2"/>
            <w:tcBorders>
              <w:top w:val="single" w:color="auto" w:sz="4" w:space="0"/>
              <w:left w:val="nil"/>
              <w:bottom w:val="single" w:color="auto" w:sz="4" w:space="0"/>
              <w:right w:val="single" w:color="000000"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非标准接口优待项目跳转接口</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仿宋" w:hAnsi="仿宋"/>
                <w:kern w:val="0"/>
                <w:sz w:val="22"/>
                <w:szCs w:val="22"/>
              </w:rPr>
            </w:pPr>
          </w:p>
        </w:tc>
        <w:tc>
          <w:tcPr>
            <w:tcW w:w="3968" w:type="pct"/>
            <w:gridSpan w:val="2"/>
            <w:tcBorders>
              <w:top w:val="single" w:color="auto" w:sz="4" w:space="0"/>
              <w:left w:val="nil"/>
              <w:bottom w:val="single" w:color="auto" w:sz="4" w:space="0"/>
              <w:right w:val="single" w:color="000000"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优待数据同步</w:t>
            </w:r>
          </w:p>
        </w:tc>
      </w:tr>
      <w:tr>
        <w:tblPrEx>
          <w:tblCellMar>
            <w:top w:w="0" w:type="dxa"/>
            <w:left w:w="108" w:type="dxa"/>
            <w:bottom w:w="0" w:type="dxa"/>
            <w:right w:w="108" w:type="dxa"/>
          </w:tblCellMar>
        </w:tblPrEx>
        <w:trPr>
          <w:trHeight w:val="270" w:hRule="atLeast"/>
        </w:trPr>
        <w:tc>
          <w:tcPr>
            <w:tcW w:w="103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密码应用开发</w:t>
            </w:r>
          </w:p>
        </w:tc>
        <w:tc>
          <w:tcPr>
            <w:tcW w:w="3968" w:type="pct"/>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用户身份认证机制模块</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3968" w:type="pct"/>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业务重要数据安全传输模块</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3968" w:type="pct"/>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服务器设备日志/访问控制信息完整性模块</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3968" w:type="pct"/>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用户访问控制信息签名验签模块</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3968" w:type="pct"/>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应用系统重要数据加解密模块</w:t>
            </w:r>
          </w:p>
        </w:tc>
      </w:tr>
      <w:tr>
        <w:tblPrEx>
          <w:tblCellMar>
            <w:top w:w="0" w:type="dxa"/>
            <w:left w:w="108" w:type="dxa"/>
            <w:bottom w:w="0" w:type="dxa"/>
            <w:right w:w="108" w:type="dxa"/>
          </w:tblCellMar>
        </w:tblPrEx>
        <w:trPr>
          <w:trHeight w:val="270" w:hRule="atLeast"/>
        </w:trPr>
        <w:tc>
          <w:tcPr>
            <w:tcW w:w="1032"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 w:hAnsi="仿宋"/>
                <w:kern w:val="0"/>
                <w:sz w:val="22"/>
                <w:szCs w:val="22"/>
              </w:rPr>
            </w:pPr>
          </w:p>
        </w:tc>
        <w:tc>
          <w:tcPr>
            <w:tcW w:w="3968" w:type="pct"/>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仿宋" w:hAnsi="仿宋"/>
                <w:kern w:val="0"/>
                <w:sz w:val="22"/>
                <w:szCs w:val="22"/>
              </w:rPr>
            </w:pPr>
            <w:r>
              <w:rPr>
                <w:rFonts w:hint="eastAsia" w:ascii="仿宋" w:hAnsi="仿宋"/>
                <w:kern w:val="0"/>
                <w:sz w:val="22"/>
                <w:szCs w:val="22"/>
              </w:rPr>
              <w:t>应用系统重要数据签名验签模块</w:t>
            </w:r>
          </w:p>
        </w:tc>
      </w:tr>
    </w:tbl>
    <w:p>
      <w:pPr>
        <w:pStyle w:val="3"/>
        <w:ind w:firstLine="0" w:firstLineChars="0"/>
      </w:pPr>
    </w:p>
    <w:p>
      <w:pPr>
        <w:pStyle w:val="4"/>
      </w:pPr>
      <w:bookmarkStart w:id="55" w:name="_Toc685178224"/>
      <w:bookmarkStart w:id="56" w:name="_Toc2095943009"/>
      <w:bookmarkStart w:id="57" w:name="_Toc195087578"/>
      <w:r>
        <w:rPr>
          <w:rFonts w:hint="eastAsia"/>
        </w:rPr>
        <w:t>系统功能需求</w:t>
      </w:r>
      <w:bookmarkEnd w:id="55"/>
      <w:bookmarkEnd w:id="56"/>
      <w:bookmarkEnd w:id="57"/>
    </w:p>
    <w:p>
      <w:pPr>
        <w:pStyle w:val="5"/>
      </w:pPr>
      <w:bookmarkStart w:id="58" w:name="_Toc195087579"/>
      <w:bookmarkStart w:id="59" w:name="_Toc1840285602"/>
      <w:bookmarkStart w:id="60" w:name="_Toc1182434771"/>
      <w:r>
        <w:rPr>
          <w:rFonts w:hint="eastAsia"/>
        </w:rPr>
        <w:t>双拥服务</w:t>
      </w:r>
      <w:bookmarkEnd w:id="58"/>
      <w:bookmarkEnd w:id="59"/>
      <w:bookmarkEnd w:id="60"/>
    </w:p>
    <w:p>
      <w:pPr>
        <w:pStyle w:val="6"/>
      </w:pPr>
      <w:r>
        <w:rPr>
          <w:rFonts w:hint="eastAsia"/>
        </w:rPr>
        <w:t>双拥服务管理</w:t>
      </w:r>
    </w:p>
    <w:p>
      <w:pPr>
        <w:pStyle w:val="7"/>
      </w:pPr>
      <w:r>
        <w:t>服务资源管理</w:t>
      </w:r>
    </w:p>
    <w:p>
      <w:pPr>
        <w:ind w:firstLine="480"/>
      </w:pPr>
      <w:r>
        <w:rPr>
          <w:rFonts w:hint="eastAsia"/>
        </w:rPr>
        <w:t>上海市双拥服务中心工作人员可通过后台维护及管理律师信息，包括不限于律师基本信息，律所信息、律师专长信息等。</w:t>
      </w:r>
    </w:p>
    <w:p>
      <w:pPr>
        <w:ind w:firstLine="480"/>
      </w:pPr>
      <w:r>
        <w:rPr>
          <w:rFonts w:hint="eastAsia"/>
        </w:rPr>
        <w:t>上海市双拥服务中心工作人员可通过后台维护心理咨询师信息，包括不限于心理咨询师基本信息、专长信息等。</w:t>
      </w:r>
    </w:p>
    <w:p>
      <w:pPr>
        <w:ind w:firstLine="480"/>
      </w:pPr>
      <w:r>
        <w:rPr>
          <w:rFonts w:hint="eastAsia"/>
        </w:rPr>
        <w:t>上海市双拥服务中心工作人员可通过后台维护军医的基本信息、专长信息等。</w:t>
      </w:r>
    </w:p>
    <w:p>
      <w:pPr>
        <w:ind w:firstLine="480"/>
      </w:pPr>
      <w:r>
        <w:rPr>
          <w:rFonts w:hint="eastAsia"/>
        </w:rPr>
        <w:t>上海市双拥服务中心工作人员可以通过后台维护文化、艺术、体育、联谊活动等其他服务资源清单。</w:t>
      </w:r>
    </w:p>
    <w:p>
      <w:pPr>
        <w:pStyle w:val="7"/>
      </w:pPr>
      <w:r>
        <w:rPr>
          <w:rFonts w:hint="eastAsia"/>
        </w:rPr>
        <w:t>线下咨询管理</w:t>
      </w:r>
    </w:p>
    <w:p>
      <w:pPr>
        <w:ind w:firstLine="480"/>
      </w:pPr>
      <w:r>
        <w:rPr>
          <w:rFonts w:hint="eastAsia"/>
        </w:rPr>
        <w:t>上海市双拥服务中心工作人员可通过后台维护咨询室信息，并进行线下法律咨询、线下心理咨询信息发布，发布时可配置咨询日期、咨询人数限制、报名条件、咨询介绍等信息。</w:t>
      </w:r>
    </w:p>
    <w:p>
      <w:pPr>
        <w:ind w:firstLine="480"/>
      </w:pPr>
      <w:r>
        <w:rPr>
          <w:rFonts w:hint="eastAsia"/>
        </w:rPr>
        <w:t>上海市双拥服务中心工作人员可查询咨询室占用情况、用户报名情况、访客签到情况等信息，也可对上述信息进行导出操作。</w:t>
      </w:r>
    </w:p>
    <w:p>
      <w:pPr>
        <w:pStyle w:val="7"/>
      </w:pPr>
      <w:r>
        <w:rPr>
          <w:rFonts w:hint="eastAsia"/>
        </w:rPr>
        <w:t>在线咨询管理</w:t>
      </w:r>
    </w:p>
    <w:p>
      <w:pPr>
        <w:ind w:firstLine="480"/>
      </w:pPr>
      <w:r>
        <w:rPr>
          <w:rFonts w:hint="eastAsia"/>
        </w:rPr>
        <w:t>上海市双拥服务中心工作人员可通过管理及发布法律在线咨询信息，可配置法律在线咨询的参与规则、参与时间、在线会议地址、会议密码等信息。</w:t>
      </w:r>
    </w:p>
    <w:p>
      <w:pPr>
        <w:pStyle w:val="7"/>
      </w:pPr>
      <w:r>
        <w:rPr>
          <w:rFonts w:hint="eastAsia"/>
        </w:rPr>
        <w:t>活动管理</w:t>
      </w:r>
    </w:p>
    <w:p>
      <w:pPr>
        <w:ind w:firstLine="480"/>
      </w:pPr>
      <w:r>
        <w:rPr>
          <w:rFonts w:hint="eastAsia"/>
        </w:rPr>
        <w:t>上海市双拥服务中心工作人员可通过后台发布国防教育讲座、文体活动、文化活动、培训、军地联谊的活动信息，并可对活动进行维护及管理。</w:t>
      </w:r>
    </w:p>
    <w:p>
      <w:pPr>
        <w:ind w:firstLine="480"/>
      </w:pPr>
      <w:r>
        <w:rPr>
          <w:rFonts w:hint="eastAsia"/>
        </w:rPr>
        <w:t>提供可视化的日历界面，方便进行组织规划、跟踪和协调即将举行的活动和事件。</w:t>
      </w:r>
    </w:p>
    <w:p>
      <w:pPr>
        <w:pStyle w:val="7"/>
      </w:pPr>
      <w:r>
        <w:rPr>
          <w:rFonts w:hint="eastAsia"/>
        </w:rPr>
        <w:t>拥军志愿服务队管理</w:t>
      </w:r>
    </w:p>
    <w:p>
      <w:pPr>
        <w:ind w:firstLine="480"/>
      </w:pPr>
      <w:r>
        <w:rPr>
          <w:rFonts w:hint="eastAsia"/>
        </w:rPr>
        <w:t>上海市双拥服务中心工作人员可管理和维护服务队基本信息、专长介绍。可审核服务队联系人提交的服务队信息修改。</w:t>
      </w:r>
    </w:p>
    <w:p>
      <w:pPr>
        <w:pStyle w:val="7"/>
      </w:pPr>
      <w:r>
        <w:rPr>
          <w:rFonts w:hint="eastAsia"/>
        </w:rPr>
        <w:t>拥军志愿服务任务管理</w:t>
      </w:r>
    </w:p>
    <w:p>
      <w:pPr>
        <w:ind w:firstLine="480"/>
      </w:pPr>
      <w:r>
        <w:rPr>
          <w:rFonts w:hint="eastAsia"/>
        </w:rPr>
        <w:t>上海市双拥服务中心工作人员可创建并发布拥军志愿服务任务，可处理并审核志愿服务任务报名信息。</w:t>
      </w:r>
    </w:p>
    <w:p>
      <w:pPr>
        <w:pStyle w:val="7"/>
      </w:pPr>
      <w:r>
        <w:rPr>
          <w:rFonts w:hint="eastAsia"/>
        </w:rPr>
        <w:t>拥军志愿服务消息及通知管理</w:t>
      </w:r>
    </w:p>
    <w:p>
      <w:pPr>
        <w:ind w:firstLine="480"/>
      </w:pPr>
      <w:r>
        <w:rPr>
          <w:rFonts w:hint="eastAsia"/>
        </w:rPr>
        <w:t>上海市双拥服务中心工作人员可创建并下发拥军志愿服务消息及通知（如报名通知、活动时间通知等）。</w:t>
      </w:r>
    </w:p>
    <w:p>
      <w:pPr>
        <w:pStyle w:val="7"/>
      </w:pPr>
      <w:r>
        <w:rPr>
          <w:rFonts w:hint="eastAsia"/>
        </w:rPr>
        <w:t>ZHBD双拥服务管理</w:t>
      </w:r>
    </w:p>
    <w:p>
      <w:pPr>
        <w:ind w:firstLine="480"/>
      </w:pPr>
      <w:r>
        <w:rPr>
          <w:rFonts w:hint="eastAsia"/>
        </w:rPr>
        <w:t>用户可发布资源清单给到上海市双拥服务中心，上海市双拥服务中心确认资源内容后发布资源并向社会征集报名。</w:t>
      </w:r>
    </w:p>
    <w:p>
      <w:pPr>
        <w:ind w:firstLine="480"/>
      </w:pPr>
      <w:r>
        <w:rPr>
          <w:rFonts w:hint="eastAsia"/>
        </w:rPr>
        <w:t>上海市双拥服务中心可在综合管理后台维护和发布服务清单，通过轻应用查看服务清单，需要服务时，可直接通过轻应用提交申请。上海市双拥服务中心可通过管理后台查看服务申请，并安排服务单位提供服务。</w:t>
      </w:r>
    </w:p>
    <w:p>
      <w:pPr>
        <w:ind w:firstLine="480"/>
      </w:pPr>
      <w:r>
        <w:rPr>
          <w:rFonts w:hint="eastAsia"/>
        </w:rPr>
        <w:t>在轻应用提交需求清单，上海市双拥服务中心看到需求后，联系联络人并确认需求内容。确认需求后，上海市双拥服务中心联系服务单位向用户提供服务。</w:t>
      </w:r>
    </w:p>
    <w:p>
      <w:pPr>
        <w:ind w:firstLine="480"/>
      </w:pPr>
      <w:r>
        <w:rPr>
          <w:rFonts w:hint="eastAsia"/>
        </w:rPr>
        <w:t>管理和维护联络员，可进行信息维护、账户创建、冻结、解冻、注销等。</w:t>
      </w:r>
    </w:p>
    <w:p>
      <w:pPr>
        <w:pStyle w:val="6"/>
      </w:pPr>
      <w:r>
        <w:rPr>
          <w:rFonts w:hint="eastAsia"/>
        </w:rPr>
        <w:t>优待证持证对象轻应用</w:t>
      </w:r>
    </w:p>
    <w:p>
      <w:pPr>
        <w:pStyle w:val="7"/>
      </w:pPr>
      <w:r>
        <w:rPr>
          <w:rFonts w:hint="eastAsia"/>
        </w:rPr>
        <w:t>法律咨询服务</w:t>
      </w:r>
    </w:p>
    <w:p>
      <w:pPr>
        <w:ind w:firstLine="480"/>
      </w:pPr>
      <w:r>
        <w:rPr>
          <w:rFonts w:hint="eastAsia"/>
        </w:rPr>
        <w:t>上海市双拥服务中心定期举办线上、线下法律咨询服务，优待证持证对象可以进行法律咨询信息查看（律师及律所信息、咨询时间、咨询内容、服务场所等）、线下咨询报名、线上咨询申请。</w:t>
      </w:r>
    </w:p>
    <w:p>
      <w:pPr>
        <w:pStyle w:val="7"/>
      </w:pPr>
      <w:r>
        <w:rPr>
          <w:rFonts w:hint="eastAsia"/>
        </w:rPr>
        <w:t>心理咨询服务</w:t>
      </w:r>
    </w:p>
    <w:p>
      <w:pPr>
        <w:ind w:firstLine="480"/>
      </w:pPr>
      <w:r>
        <w:rPr>
          <w:rFonts w:hint="eastAsia"/>
        </w:rPr>
        <w:t>上海市双拥服务中心定期举办线下心理咨询服务，优待证持证对象可以进行心理咨询信息查看（心理咨询师信息、咨询时间、咨询内容、服务场所等）、心理测评、线下咨询报名。</w:t>
      </w:r>
    </w:p>
    <w:p>
      <w:pPr>
        <w:pStyle w:val="7"/>
      </w:pPr>
      <w:r>
        <w:rPr>
          <w:rFonts w:hint="eastAsia"/>
        </w:rPr>
        <w:t>国防教育讲座</w:t>
      </w:r>
    </w:p>
    <w:p>
      <w:pPr>
        <w:ind w:firstLine="480"/>
      </w:pPr>
      <w:r>
        <w:rPr>
          <w:rFonts w:hint="eastAsia"/>
        </w:rPr>
        <w:t>上海市双拥服务中心定期举办国防教育讲座，上海市双拥服务中心工作人员可通过大系统发布讲座预约信息（包括讲座主题、时间、地点、专家介绍等信息），优待证持证对象可进行在线报名参与讲座。</w:t>
      </w:r>
    </w:p>
    <w:p>
      <w:pPr>
        <w:pStyle w:val="6"/>
      </w:pPr>
      <w:r>
        <w:rPr>
          <w:rFonts w:hint="eastAsia"/>
        </w:rPr>
        <w:t>ZHBD轻应用</w:t>
      </w:r>
    </w:p>
    <w:p>
      <w:pPr>
        <w:pStyle w:val="7"/>
      </w:pPr>
      <w:r>
        <w:rPr>
          <w:rFonts w:hint="eastAsia"/>
        </w:rPr>
        <w:t>法律咨询服务</w:t>
      </w:r>
    </w:p>
    <w:p>
      <w:pPr>
        <w:ind w:firstLine="480"/>
      </w:pPr>
      <w:r>
        <w:rPr>
          <w:rFonts w:hint="eastAsia"/>
        </w:rPr>
        <w:t>上海市双拥服务中心定期举办线上、线下法律咨询服务，通过轻应用可以进行法律咨询信息查看（律师及律所信息、咨询时间、咨询内容、服务场所等）、线下咨询报名、线上咨询申请。</w:t>
      </w:r>
    </w:p>
    <w:p>
      <w:pPr>
        <w:ind w:firstLine="480"/>
      </w:pPr>
      <w:r>
        <w:rPr>
          <w:rFonts w:hint="eastAsia"/>
        </w:rPr>
        <w:t>报名法律服务线下咨询时，由联络员登录分配的账号进行人数及场次确认，服务现场出示联络员预约号进行确认。</w:t>
      </w:r>
    </w:p>
    <w:p>
      <w:pPr>
        <w:ind w:firstLine="480"/>
      </w:pPr>
      <w:r>
        <w:rPr>
          <w:rFonts w:hint="eastAsia"/>
        </w:rPr>
        <w:t>进行法律服务线上咨询时，由联络员登录分配的账号进行人数及场次确认，线上咨询当日发送线上沟通方式（如腾讯会议、微信群二维码等）给到联络员，联络员进行分享。</w:t>
      </w:r>
    </w:p>
    <w:p>
      <w:pPr>
        <w:pStyle w:val="7"/>
      </w:pPr>
      <w:r>
        <w:rPr>
          <w:rFonts w:hint="eastAsia"/>
        </w:rPr>
        <w:t>心理咨询服务</w:t>
      </w:r>
    </w:p>
    <w:p>
      <w:pPr>
        <w:ind w:firstLine="480"/>
      </w:pPr>
      <w:r>
        <w:rPr>
          <w:rFonts w:hint="eastAsia"/>
        </w:rPr>
        <w:t>上海市双拥服务中心定期举办线下心理咨询服务，通过轻应用可以进行心理咨询信息查看（心理咨询师信息、咨询时间、咨询内容、服务场所等）、线下咨询报名。</w:t>
      </w:r>
    </w:p>
    <w:p>
      <w:pPr>
        <w:ind w:firstLine="480"/>
      </w:pPr>
      <w:r>
        <w:rPr>
          <w:rFonts w:hint="eastAsia"/>
        </w:rPr>
        <w:t>报名心理服务线下咨询时，由联络员登录分配的账号进行人数及场次确认，服务现场出示联络员预约号进行确认。</w:t>
      </w:r>
    </w:p>
    <w:p>
      <w:pPr>
        <w:pStyle w:val="7"/>
      </w:pPr>
      <w:r>
        <w:rPr>
          <w:rFonts w:hint="eastAsia"/>
        </w:rPr>
        <w:t>双拥活动</w:t>
      </w:r>
    </w:p>
    <w:p>
      <w:pPr>
        <w:ind w:firstLine="480"/>
      </w:pPr>
      <w:r>
        <w:rPr>
          <w:rFonts w:hint="eastAsia"/>
        </w:rPr>
        <w:t>上海市双拥服务中心定期组织文艺演出、体育比赛、军地联谊等活动。通过轻应用可进行活动报名。提供活动效果展示，让无法现场参与的人员也能分享活动精彩瞬间。</w:t>
      </w:r>
    </w:p>
    <w:p>
      <w:pPr>
        <w:pStyle w:val="7"/>
      </w:pPr>
      <w:r>
        <w:rPr>
          <w:rFonts w:hint="eastAsia"/>
        </w:rPr>
        <w:t>双拥服务申请</w:t>
      </w:r>
    </w:p>
    <w:p>
      <w:pPr>
        <w:ind w:firstLine="480"/>
      </w:pPr>
      <w:r>
        <w:rPr>
          <w:rFonts w:hint="eastAsia"/>
        </w:rPr>
        <w:t>通过轻应用查看服务清单，需要服务时，可直接通过轻应用提交申请。</w:t>
      </w:r>
    </w:p>
    <w:p>
      <w:pPr>
        <w:pStyle w:val="7"/>
      </w:pPr>
      <w:r>
        <w:rPr>
          <w:rFonts w:hint="eastAsia"/>
        </w:rPr>
        <w:t>拥政爱民服务清单发布</w:t>
      </w:r>
    </w:p>
    <w:p>
      <w:pPr>
        <w:ind w:firstLine="480"/>
      </w:pPr>
      <w:r>
        <w:rPr>
          <w:rFonts w:hint="eastAsia"/>
        </w:rPr>
        <w:t>可发布资源清单给到上海市双拥服务中心，上海市双拥服务中心确认资源内容后发布资源并向社会征集报名。</w:t>
      </w:r>
    </w:p>
    <w:p>
      <w:pPr>
        <w:pStyle w:val="7"/>
      </w:pPr>
      <w:r>
        <w:rPr>
          <w:rFonts w:hint="eastAsia"/>
        </w:rPr>
        <w:t>需求清单分析</w:t>
      </w:r>
    </w:p>
    <w:p>
      <w:pPr>
        <w:ind w:firstLine="480"/>
      </w:pPr>
      <w:r>
        <w:rPr>
          <w:rFonts w:hint="eastAsia"/>
        </w:rPr>
        <w:t>在轻应用提交需求清单，上海市双拥服务中心看到需求后，联系并确认需求内容。</w:t>
      </w:r>
    </w:p>
    <w:p>
      <w:pPr>
        <w:pStyle w:val="7"/>
      </w:pPr>
      <w:r>
        <w:rPr>
          <w:rFonts w:hint="eastAsia"/>
        </w:rPr>
        <w:t>用户中心</w:t>
      </w:r>
    </w:p>
    <w:p>
      <w:pPr>
        <w:ind w:firstLine="480"/>
      </w:pPr>
      <w:r>
        <w:rPr>
          <w:rFonts w:hint="eastAsia"/>
        </w:rPr>
        <w:t>联络员根据分配的账号进行登录，可重置密码、修改密码。</w:t>
      </w:r>
    </w:p>
    <w:p>
      <w:pPr>
        <w:pStyle w:val="6"/>
      </w:pPr>
      <w:r>
        <w:rPr>
          <w:rFonts w:hint="eastAsia"/>
        </w:rPr>
        <w:t>社会群众轻应用</w:t>
      </w:r>
    </w:p>
    <w:p>
      <w:pPr>
        <w:pStyle w:val="7"/>
      </w:pPr>
      <w:r>
        <w:rPr>
          <w:rFonts w:hint="eastAsia"/>
        </w:rPr>
        <w:t>军医在线</w:t>
      </w:r>
    </w:p>
    <w:p>
      <w:pPr>
        <w:ind w:firstLine="480"/>
      </w:pPr>
      <w:r>
        <w:rPr>
          <w:rFonts w:hint="eastAsia"/>
        </w:rPr>
        <w:t>社会群众可以查看医生排班信息，选择合适的医生进行在线问审，点击申请在线问诊后，系统展示在线问诊地址、会议密码。</w:t>
      </w:r>
    </w:p>
    <w:p>
      <w:pPr>
        <w:ind w:firstLine="480"/>
      </w:pPr>
      <w:r>
        <w:rPr>
          <w:rFonts w:hint="eastAsia"/>
        </w:rPr>
        <w:t>社会群众通过轻应用可获得在线问诊地址及访问密码，通过外部工具（如腾讯会议、微信群等）进行在线问诊。</w:t>
      </w:r>
    </w:p>
    <w:p>
      <w:pPr>
        <w:pStyle w:val="7"/>
      </w:pPr>
      <w:r>
        <w:rPr>
          <w:rFonts w:hint="eastAsia"/>
        </w:rPr>
        <w:t>拥政爱民服务清单</w:t>
      </w:r>
    </w:p>
    <w:p>
      <w:pPr>
        <w:ind w:firstLine="480"/>
      </w:pPr>
      <w:r>
        <w:rPr>
          <w:rFonts w:hint="eastAsia"/>
        </w:rPr>
        <w:t>可发布资源清单给到上海市双拥服务中心，上海市双拥服务中心确认资源内容后发布资源并向社会征集报名。</w:t>
      </w:r>
    </w:p>
    <w:p>
      <w:pPr>
        <w:pStyle w:val="7"/>
      </w:pPr>
      <w:r>
        <w:rPr>
          <w:rFonts w:hint="eastAsia"/>
        </w:rPr>
        <w:t>社会群众用户中心</w:t>
      </w:r>
    </w:p>
    <w:p>
      <w:pPr>
        <w:ind w:firstLine="480"/>
      </w:pPr>
      <w:r>
        <w:rPr>
          <w:rFonts w:hint="eastAsia"/>
        </w:rPr>
        <w:t>社会群众可通过手机号完成用户注册、用户登录，可重置密码、修改密码。</w:t>
      </w:r>
    </w:p>
    <w:p>
      <w:pPr>
        <w:pStyle w:val="6"/>
      </w:pPr>
      <w:r>
        <w:rPr>
          <w:rFonts w:hint="eastAsia"/>
        </w:rPr>
        <w:t>拥军志愿服务轻应用</w:t>
      </w:r>
    </w:p>
    <w:p>
      <w:pPr>
        <w:pStyle w:val="7"/>
      </w:pPr>
      <w:r>
        <w:rPr>
          <w:rFonts w:hint="eastAsia"/>
        </w:rPr>
        <w:t>拥军志愿用户中心</w:t>
      </w:r>
    </w:p>
    <w:p>
      <w:pPr>
        <w:ind w:firstLine="480"/>
      </w:pPr>
      <w:r>
        <w:rPr>
          <w:rFonts w:hint="eastAsia"/>
        </w:rPr>
        <w:t>拥军志愿队长或联系人根据分配的账号进行登录，可重置密码、修改密码。</w:t>
      </w:r>
    </w:p>
    <w:p>
      <w:pPr>
        <w:pStyle w:val="7"/>
      </w:pPr>
      <w:r>
        <w:rPr>
          <w:rFonts w:hint="eastAsia"/>
        </w:rPr>
        <w:t>志愿信息填报</w:t>
      </w:r>
    </w:p>
    <w:p>
      <w:pPr>
        <w:ind w:firstLine="480"/>
      </w:pPr>
      <w:r>
        <w:rPr>
          <w:rFonts w:hint="eastAsia"/>
        </w:rPr>
        <w:t>志愿队信息维护和填报，填报内容包括基本信息与专长信息等。</w:t>
      </w:r>
    </w:p>
    <w:p>
      <w:pPr>
        <w:pStyle w:val="7"/>
      </w:pPr>
      <w:r>
        <w:rPr>
          <w:rFonts w:hint="eastAsia"/>
        </w:rPr>
        <w:t>志愿服务报名</w:t>
      </w:r>
    </w:p>
    <w:p>
      <w:pPr>
        <w:ind w:firstLine="480"/>
      </w:pPr>
      <w:r>
        <w:rPr>
          <w:rFonts w:hint="eastAsia"/>
        </w:rPr>
        <w:t>志愿队队长或联系人可查看招募中的志愿服务任务并进行报名。报名未成功的任务可以取消报名。</w:t>
      </w:r>
    </w:p>
    <w:p>
      <w:pPr>
        <w:pStyle w:val="7"/>
      </w:pPr>
      <w:r>
        <w:rPr>
          <w:rFonts w:hint="eastAsia"/>
        </w:rPr>
        <w:t>拥军志愿服务风采展示</w:t>
      </w:r>
    </w:p>
    <w:p>
      <w:pPr>
        <w:ind w:firstLine="480"/>
      </w:pPr>
      <w:r>
        <w:rPr>
          <w:rFonts w:hint="eastAsia"/>
        </w:rPr>
        <w:t>志愿服务队可以通过应用查看其他志愿服务队风采以及志愿活动开展情况等信息。</w:t>
      </w:r>
    </w:p>
    <w:p>
      <w:pPr>
        <w:pStyle w:val="7"/>
      </w:pPr>
      <w:r>
        <w:rPr>
          <w:rFonts w:hint="eastAsia"/>
        </w:rPr>
        <w:t>拥军志愿服务消息通知</w:t>
      </w:r>
    </w:p>
    <w:p>
      <w:pPr>
        <w:ind w:firstLine="480"/>
      </w:pPr>
      <w:r>
        <w:rPr>
          <w:rFonts w:hint="eastAsia"/>
        </w:rPr>
        <w:t>拥军志愿队长或联系人通过轻应用、注册手机号码接收大系统发送信息，信息内容包括不限于注册审核状态、任务报名状态等在内。</w:t>
      </w:r>
    </w:p>
    <w:p>
      <w:pPr>
        <w:pStyle w:val="6"/>
      </w:pPr>
      <w:r>
        <w:rPr>
          <w:rFonts w:hint="eastAsia"/>
        </w:rPr>
        <w:t>双拥服务运营管理</w:t>
      </w:r>
    </w:p>
    <w:p>
      <w:pPr>
        <w:pStyle w:val="7"/>
      </w:pPr>
      <w:r>
        <w:rPr>
          <w:rFonts w:hint="eastAsia"/>
        </w:rPr>
        <w:t>双拥服务运营门户</w:t>
      </w:r>
    </w:p>
    <w:p>
      <w:pPr>
        <w:ind w:firstLine="480"/>
      </w:pPr>
      <w:r>
        <w:rPr>
          <w:rFonts w:hint="eastAsia"/>
        </w:rPr>
        <w:t>通过门户形式的整合，让双拥服务运营形成一个有机整体，保障双拥服务运营的一致性、关联性以及内部管理的全局性，保证系统多层次实现便捷操作、高效管理。</w:t>
      </w:r>
    </w:p>
    <w:p>
      <w:pPr>
        <w:pStyle w:val="7"/>
      </w:pPr>
      <w:r>
        <w:rPr>
          <w:rFonts w:hint="eastAsia"/>
        </w:rPr>
        <w:t>双拥服务运营资料管理</w:t>
      </w:r>
    </w:p>
    <w:p>
      <w:pPr>
        <w:ind w:firstLine="480"/>
      </w:pPr>
      <w:r>
        <w:rPr>
          <w:rFonts w:hint="eastAsia"/>
        </w:rPr>
        <w:t>对双拥服务对象、服务人员、场地、设施等进行统一管理，通过对基础资料建立起完善的、规范的、全方位的管理体系，为双拥服务运营管理全面信息化打好基础。</w:t>
      </w:r>
    </w:p>
    <w:p>
      <w:pPr>
        <w:pStyle w:val="7"/>
      </w:pPr>
      <w:r>
        <w:rPr>
          <w:rFonts w:hint="eastAsia"/>
        </w:rPr>
        <w:t>双拥服务运营保障</w:t>
      </w:r>
    </w:p>
    <w:p>
      <w:pPr>
        <w:ind w:firstLine="480"/>
      </w:pPr>
      <w:r>
        <w:rPr>
          <w:rFonts w:hint="eastAsia"/>
        </w:rPr>
        <w:t>基于双拥服务运营流程进行管理，建立完整的双拥服务单位档案，可详细记录服务单位的相关信息，为双拥服务过程中可能需要的服务如保洁、设施运维、停车、场地等进行服务保障。</w:t>
      </w:r>
    </w:p>
    <w:p>
      <w:pPr>
        <w:pStyle w:val="7"/>
      </w:pPr>
      <w:r>
        <w:rPr>
          <w:rFonts w:hint="eastAsia"/>
        </w:rPr>
        <w:t>流程管理</w:t>
      </w:r>
    </w:p>
    <w:p>
      <w:pPr>
        <w:ind w:firstLine="480"/>
      </w:pPr>
      <w:r>
        <w:rPr>
          <w:rFonts w:hint="eastAsia"/>
        </w:rPr>
        <w:t>对双拥服务过程涉及到的各项审批、回单流程进行统一管理。</w:t>
      </w:r>
    </w:p>
    <w:p>
      <w:pPr>
        <w:pStyle w:val="7"/>
      </w:pPr>
      <w:r>
        <w:rPr>
          <w:rFonts w:hint="eastAsia"/>
        </w:rPr>
        <w:t>工作流定义</w:t>
      </w:r>
    </w:p>
    <w:p>
      <w:pPr>
        <w:ind w:firstLine="480"/>
      </w:pPr>
      <w:r>
        <w:rPr>
          <w:rFonts w:hint="eastAsia"/>
        </w:rPr>
        <w:t>可对双拥服务运营过程中新的工作流程进行定义，定义完成后可在流程管理中使用。</w:t>
      </w:r>
    </w:p>
    <w:p>
      <w:pPr>
        <w:pStyle w:val="7"/>
      </w:pPr>
      <w:r>
        <w:rPr>
          <w:rFonts w:hint="eastAsia"/>
        </w:rPr>
        <w:t>双拥服务运营移动端应用</w:t>
      </w:r>
    </w:p>
    <w:p>
      <w:pPr>
        <w:ind w:firstLine="480"/>
      </w:pPr>
      <w:r>
        <w:rPr>
          <w:rFonts w:hint="eastAsia"/>
        </w:rPr>
        <w:t>双拥服务运营人员可在移动端对双拥服务事宜进行日程、消息、待办、审批等。</w:t>
      </w:r>
    </w:p>
    <w:p>
      <w:pPr>
        <w:pStyle w:val="7"/>
      </w:pPr>
      <w:r>
        <w:rPr>
          <w:rFonts w:hint="eastAsia"/>
        </w:rPr>
        <w:t>统一台账管理</w:t>
      </w:r>
    </w:p>
    <w:p>
      <w:pPr>
        <w:ind w:firstLine="480"/>
      </w:pPr>
      <w:r>
        <w:rPr>
          <w:rFonts w:hint="eastAsia"/>
        </w:rPr>
        <w:t>对双拥服务运营过程中的所涉及到的流程及流程涉及到的资源、场地、物料、人员等进行统一台账记录，并可以导出。</w:t>
      </w:r>
    </w:p>
    <w:p>
      <w:pPr>
        <w:pStyle w:val="5"/>
      </w:pPr>
      <w:bookmarkStart w:id="61" w:name="_Toc195087580"/>
      <w:bookmarkStart w:id="62" w:name="_Toc184632024"/>
      <w:bookmarkStart w:id="63" w:name="_Toc1808938553"/>
      <w:r>
        <w:rPr>
          <w:rFonts w:hint="eastAsia"/>
        </w:rPr>
        <w:t>双拥宣传</w:t>
      </w:r>
      <w:bookmarkEnd w:id="61"/>
      <w:bookmarkEnd w:id="62"/>
      <w:bookmarkEnd w:id="63"/>
    </w:p>
    <w:p>
      <w:pPr>
        <w:pStyle w:val="6"/>
      </w:pPr>
      <w:r>
        <w:rPr>
          <w:rFonts w:hint="eastAsia"/>
        </w:rPr>
        <w:t>双拥宣传管理</w:t>
      </w:r>
    </w:p>
    <w:p>
      <w:pPr>
        <w:pStyle w:val="7"/>
      </w:pPr>
      <w:r>
        <w:rPr>
          <w:rFonts w:hint="eastAsia"/>
        </w:rPr>
        <w:t>双拥展馆运维管理</w:t>
      </w:r>
    </w:p>
    <w:p>
      <w:pPr>
        <w:ind w:firstLine="480"/>
      </w:pPr>
      <w:r>
        <w:rPr>
          <w:rFonts w:hint="eastAsia"/>
        </w:rPr>
        <w:t>上海市双拥服务中心工作人员可在管理后台可进行展馆运维管理、国防教育课程管理、展馆活动管理、访客管理、个人预约管理、团队预约管理等。</w:t>
      </w:r>
    </w:p>
    <w:p>
      <w:pPr>
        <w:pStyle w:val="7"/>
      </w:pPr>
      <w:r>
        <w:rPr>
          <w:rFonts w:hint="eastAsia"/>
        </w:rPr>
        <w:t>资讯管理</w:t>
      </w:r>
    </w:p>
    <w:p>
      <w:pPr>
        <w:ind w:firstLine="480"/>
      </w:pPr>
      <w:r>
        <w:rPr>
          <w:rFonts w:hint="eastAsia"/>
        </w:rPr>
        <w:t>上海市双拥服务中心工作人员可在管理后台管理和维护健康资讯、发布线下公益活动公告、法律文章、心理测评等资讯、视频。</w:t>
      </w:r>
    </w:p>
    <w:p>
      <w:pPr>
        <w:pStyle w:val="7"/>
      </w:pPr>
      <w:r>
        <w:rPr>
          <w:rFonts w:hint="eastAsia"/>
        </w:rPr>
        <w:t>政策解读管理</w:t>
      </w:r>
    </w:p>
    <w:p>
      <w:pPr>
        <w:ind w:firstLine="480"/>
      </w:pPr>
      <w:r>
        <w:rPr>
          <w:rFonts w:hint="eastAsia"/>
        </w:rPr>
        <w:t>上海市双拥服务中心工作人员可在管理后台管理和维护政策解读信息。</w:t>
      </w:r>
    </w:p>
    <w:p>
      <w:pPr>
        <w:pStyle w:val="6"/>
      </w:pPr>
      <w:r>
        <w:rPr>
          <w:rFonts w:hint="eastAsia"/>
        </w:rPr>
        <w:t>双拥宣传轻应用</w:t>
      </w:r>
    </w:p>
    <w:p>
      <w:pPr>
        <w:pStyle w:val="7"/>
      </w:pPr>
      <w:r>
        <w:rPr>
          <w:rFonts w:hint="eastAsia"/>
        </w:rPr>
        <w:t>双拥资讯</w:t>
      </w:r>
    </w:p>
    <w:p>
      <w:pPr>
        <w:ind w:firstLine="480" w:firstLineChars="200"/>
      </w:pPr>
      <w:r>
        <w:rPr>
          <w:rFonts w:hint="eastAsia"/>
        </w:rPr>
        <w:t>社会群众可在社会群众轻应用查看（心理、法律、医疗、国防教育、双拥模范创评成果宣传等）相关的文章、视频。</w:t>
      </w:r>
    </w:p>
    <w:p>
      <w:pPr>
        <w:pStyle w:val="7"/>
      </w:pPr>
      <w:r>
        <w:rPr>
          <w:rFonts w:hint="eastAsia"/>
        </w:rPr>
        <w:t>政策解读</w:t>
      </w:r>
    </w:p>
    <w:p>
      <w:pPr>
        <w:ind w:firstLine="480"/>
      </w:pPr>
      <w:r>
        <w:rPr>
          <w:rFonts w:hint="eastAsia"/>
        </w:rPr>
        <w:t>大系统收集并整理退役军人事务部、上海市退役军人事务局等政府官网中最新的双拥政策，包括国家层面的法律法规、地方政府的政策文件以及军队的相关规章制度等，社会群众可在社会群众轻应用查看相关的政策及解读内容。</w:t>
      </w:r>
    </w:p>
    <w:p>
      <w:pPr>
        <w:pStyle w:val="7"/>
      </w:pPr>
      <w:r>
        <w:rPr>
          <w:rFonts w:hint="eastAsia"/>
        </w:rPr>
        <w:t>双拥数字展馆</w:t>
      </w:r>
    </w:p>
    <w:p>
      <w:pPr>
        <w:ind w:firstLine="480"/>
      </w:pPr>
      <w:r>
        <w:rPr>
          <w:rFonts w:hint="eastAsia"/>
        </w:rPr>
        <w:t>社会群众可在社会群众轻应用进行双拥数字展馆游览、双拥展馆个人预约、展馆课程预约。</w:t>
      </w:r>
    </w:p>
    <w:p>
      <w:pPr>
        <w:ind w:firstLine="480"/>
      </w:pPr>
      <w:r>
        <w:rPr>
          <w:rFonts w:hint="eastAsia"/>
        </w:rPr>
        <w:t>社会团体可在社会群众轻应用进行团体预约。</w:t>
      </w:r>
    </w:p>
    <w:p>
      <w:pPr>
        <w:pStyle w:val="5"/>
      </w:pPr>
      <w:bookmarkStart w:id="64" w:name="_Toc1275732230"/>
      <w:bookmarkStart w:id="65" w:name="_Toc1126284611"/>
      <w:bookmarkStart w:id="66" w:name="_Toc195087581"/>
      <w:r>
        <w:rPr>
          <w:rFonts w:hint="eastAsia"/>
        </w:rPr>
        <w:t>社会优待</w:t>
      </w:r>
      <w:bookmarkEnd w:id="64"/>
      <w:bookmarkEnd w:id="65"/>
      <w:bookmarkEnd w:id="66"/>
    </w:p>
    <w:p>
      <w:pPr>
        <w:pStyle w:val="6"/>
      </w:pPr>
      <w:r>
        <w:rPr>
          <w:rFonts w:hint="eastAsia"/>
        </w:rPr>
        <w:t>社会优待管理</w:t>
      </w:r>
    </w:p>
    <w:p>
      <w:pPr>
        <w:pStyle w:val="7"/>
      </w:pPr>
      <w:r>
        <w:rPr>
          <w:rFonts w:hint="eastAsia"/>
        </w:rPr>
        <w:t>优待用户管理</w:t>
      </w:r>
    </w:p>
    <w:p>
      <w:pPr>
        <w:ind w:firstLine="480"/>
      </w:pPr>
      <w:r>
        <w:rPr>
          <w:rFonts w:hint="eastAsia"/>
        </w:rPr>
        <w:t>上海市双拥服务中心工作人员可管理和维护优待证持证对象，可对优待证持证对象账户进行冻结、解冻、注销等操作。</w:t>
      </w:r>
    </w:p>
    <w:p>
      <w:pPr>
        <w:ind w:firstLine="480"/>
      </w:pPr>
      <w:r>
        <w:rPr>
          <w:rFonts w:hint="eastAsia"/>
        </w:rPr>
        <w:t>可查询优待证持证对象亮证情况、扫码情况等信息。</w:t>
      </w:r>
    </w:p>
    <w:p>
      <w:pPr>
        <w:pStyle w:val="7"/>
      </w:pPr>
      <w:r>
        <w:rPr>
          <w:rFonts w:hint="eastAsia"/>
        </w:rPr>
        <w:t>优待服务提供单位管理</w:t>
      </w:r>
    </w:p>
    <w:p>
      <w:pPr>
        <w:ind w:firstLine="480"/>
      </w:pPr>
      <w:r>
        <w:rPr>
          <w:rFonts w:hint="eastAsia"/>
        </w:rPr>
        <w:t>上海市双拥服务中心工作人员可管理和维护优待服务提供单位，可对优待服务提供单位进行新增、修改、审核、冻结等操作。</w:t>
      </w:r>
    </w:p>
    <w:p>
      <w:pPr>
        <w:ind w:firstLine="480"/>
      </w:pPr>
      <w:r>
        <w:rPr>
          <w:rFonts w:hint="eastAsia"/>
        </w:rPr>
        <w:t>区工作人员可审核机构自主申请的入驻申请信息，审核通过后可上报市级进行审核。</w:t>
      </w:r>
    </w:p>
    <w:p>
      <w:pPr>
        <w:ind w:firstLine="480"/>
      </w:pPr>
      <w:r>
        <w:rPr>
          <w:rFonts w:hint="eastAsia"/>
        </w:rPr>
        <w:t>上海市双拥服务中心工作人员可审核区级提交的机构入驻申请，审核通过后可配置机构优待服务。</w:t>
      </w:r>
    </w:p>
    <w:p>
      <w:pPr>
        <w:pStyle w:val="7"/>
      </w:pPr>
      <w:r>
        <w:rPr>
          <w:rFonts w:hint="eastAsia"/>
        </w:rPr>
        <w:t>优待服务管理</w:t>
      </w:r>
    </w:p>
    <w:p>
      <w:pPr>
        <w:ind w:firstLine="480"/>
      </w:pPr>
      <w:r>
        <w:rPr>
          <w:rFonts w:hint="eastAsia"/>
        </w:rPr>
        <w:t>上海市双拥服务中心工作人员可管理和维护线上优待服务，可配置优待服务优待内容、配置跳转商户的地址、配置优待介绍页面、服务类别、所属地区等信息。</w:t>
      </w:r>
    </w:p>
    <w:p>
      <w:pPr>
        <w:ind w:firstLine="480"/>
      </w:pPr>
      <w:r>
        <w:rPr>
          <w:rFonts w:hint="eastAsia"/>
        </w:rPr>
        <w:t>上海市双拥服务中心工作人员可管理和维护线下优待服务，可配置线下服务点详细地址、经纬度、优待介绍页面、所属地区、服务类别等信息。</w:t>
      </w:r>
    </w:p>
    <w:p>
      <w:pPr>
        <w:ind w:firstLine="480"/>
      </w:pPr>
      <w:r>
        <w:rPr>
          <w:rFonts w:hint="eastAsia"/>
        </w:rPr>
        <w:t>上海市双拥服务中心工作人员可生成优待服务对应的商户二维码。</w:t>
      </w:r>
    </w:p>
    <w:p>
      <w:pPr>
        <w:pStyle w:val="7"/>
      </w:pPr>
      <w:r>
        <w:rPr>
          <w:rFonts w:hint="eastAsia"/>
        </w:rPr>
        <w:t>优待活动管理</w:t>
      </w:r>
    </w:p>
    <w:p>
      <w:pPr>
        <w:ind w:firstLine="480"/>
      </w:pPr>
      <w:r>
        <w:rPr>
          <w:rFonts w:hint="eastAsia"/>
        </w:rPr>
        <w:t>上海市双拥服务中心工作人员可管理和维护各类优待活动，可配置活动日期、报名日期、活动介绍、活动基本规则等信息。</w:t>
      </w:r>
    </w:p>
    <w:p>
      <w:pPr>
        <w:ind w:firstLine="480"/>
      </w:pPr>
      <w:r>
        <w:rPr>
          <w:rFonts w:hint="eastAsia"/>
        </w:rPr>
        <w:t>上海市双拥服务中心工作人员可对活动报名人员信息、活动参与人员信息等进行查询及导出。</w:t>
      </w:r>
    </w:p>
    <w:p>
      <w:pPr>
        <w:pStyle w:val="7"/>
      </w:pPr>
      <w:r>
        <w:rPr>
          <w:rFonts w:hint="eastAsia"/>
        </w:rPr>
        <w:t>定向优惠管理</w:t>
      </w:r>
    </w:p>
    <w:p>
      <w:pPr>
        <w:ind w:firstLine="480"/>
      </w:pPr>
      <w:r>
        <w:rPr>
          <w:rFonts w:hint="eastAsia"/>
        </w:rPr>
        <w:t>上海市双拥服务中心工作人员可通过管理后台创建机构的定向优待优惠券，配置定向优惠的适用人群，可通过后台完成定向优待优惠券发放及发送定向通知。</w:t>
      </w:r>
    </w:p>
    <w:p>
      <w:pPr>
        <w:ind w:firstLine="480"/>
      </w:pPr>
      <w:r>
        <w:rPr>
          <w:rFonts w:hint="eastAsia"/>
        </w:rPr>
        <w:t>上海市双拥服务中心工作人员可查看优待优惠券领取信息、使用信息。</w:t>
      </w:r>
    </w:p>
    <w:p>
      <w:pPr>
        <w:pStyle w:val="7"/>
      </w:pPr>
      <w:r>
        <w:rPr>
          <w:rFonts w:hint="eastAsia"/>
        </w:rPr>
        <w:t>服务与反馈管理</w:t>
      </w:r>
    </w:p>
    <w:p>
      <w:pPr>
        <w:ind w:firstLine="480"/>
      </w:pPr>
      <w:r>
        <w:rPr>
          <w:rFonts w:hint="eastAsia"/>
        </w:rPr>
        <w:t>上海市双拥服务中心工作人员通过管理后台可管理和维护常见问题。</w:t>
      </w:r>
    </w:p>
    <w:p>
      <w:pPr>
        <w:ind w:firstLine="480"/>
      </w:pPr>
      <w:r>
        <w:rPr>
          <w:rFonts w:hint="eastAsia"/>
        </w:rPr>
        <w:t>上海市双拥服务中心工作人员可查询用户反馈的问题，并可对反馈问题进行文字、图文回复。</w:t>
      </w:r>
      <w:r>
        <w:t xml:space="preserve"> </w:t>
      </w:r>
    </w:p>
    <w:p>
      <w:pPr>
        <w:pStyle w:val="7"/>
      </w:pPr>
      <w:r>
        <w:rPr>
          <w:rFonts w:hint="eastAsia"/>
        </w:rPr>
        <w:t>优待交易管理</w:t>
      </w:r>
    </w:p>
    <w:p>
      <w:pPr>
        <w:ind w:firstLine="480"/>
      </w:pPr>
      <w:r>
        <w:rPr>
          <w:rFonts w:hint="eastAsia"/>
        </w:rPr>
        <w:t>上海市双拥服务中心工作人员通过管理后台可以组合条件查询实时优待交易、历史优待交易，可以通过定制条件进行实时交易监督。</w:t>
      </w:r>
    </w:p>
    <w:p>
      <w:pPr>
        <w:pStyle w:val="7"/>
      </w:pPr>
      <w:r>
        <w:rPr>
          <w:rFonts w:hint="eastAsia"/>
        </w:rPr>
        <w:t>优待资讯管理</w:t>
      </w:r>
    </w:p>
    <w:p>
      <w:pPr>
        <w:ind w:firstLine="480"/>
      </w:pPr>
      <w:r>
        <w:rPr>
          <w:rFonts w:hint="eastAsia"/>
        </w:rPr>
        <w:t>上海市双拥服务中心工作人员可管理和维护动态资讯、社会优待消息、身边的优待、精选服务及</w:t>
      </w:r>
      <w:r>
        <w:t>banner。</w:t>
      </w:r>
    </w:p>
    <w:p>
      <w:pPr>
        <w:pStyle w:val="7"/>
      </w:pPr>
      <w:r>
        <w:rPr>
          <w:rFonts w:hint="eastAsia"/>
        </w:rPr>
        <w:t>社会优待交易风险预警</w:t>
      </w:r>
    </w:p>
    <w:p>
      <w:pPr>
        <w:ind w:firstLine="480"/>
      </w:pPr>
      <w:r>
        <w:rPr>
          <w:rFonts w:hint="eastAsia"/>
        </w:rPr>
        <w:t>为更好的管理和监管社会优待服务提供单位，上海市双拥服务中心工作人员可通过后台配置风险规则的方式进行风险预警。</w:t>
      </w:r>
    </w:p>
    <w:p>
      <w:pPr>
        <w:pStyle w:val="6"/>
      </w:pPr>
      <w:r>
        <w:rPr>
          <w:rFonts w:hint="eastAsia"/>
        </w:rPr>
        <w:t>社会优待轻应用</w:t>
      </w:r>
    </w:p>
    <w:p>
      <w:pPr>
        <w:pStyle w:val="7"/>
      </w:pPr>
      <w:r>
        <w:rPr>
          <w:rFonts w:hint="eastAsia"/>
        </w:rPr>
        <w:t>信创改造</w:t>
      </w:r>
    </w:p>
    <w:p>
      <w:pPr>
        <w:pStyle w:val="3"/>
        <w:numPr>
          <w:ilvl w:val="0"/>
          <w:numId w:val="10"/>
        </w:numPr>
        <w:ind w:firstLineChars="0"/>
      </w:pPr>
      <w:r>
        <w:rPr>
          <w:rFonts w:hint="eastAsia"/>
          <w:b/>
        </w:rPr>
        <w:t>身份认证</w:t>
      </w:r>
    </w:p>
    <w:p>
      <w:pPr>
        <w:pStyle w:val="3"/>
        <w:ind w:firstLine="480"/>
      </w:pPr>
      <w:r>
        <w:rPr>
          <w:rFonts w:hint="eastAsia"/>
        </w:rPr>
        <w:t>用户通过姓名、身份证、优待证、人脸识别等方式可识别全国优待证持证对象身份。</w:t>
      </w:r>
    </w:p>
    <w:p>
      <w:pPr>
        <w:pStyle w:val="3"/>
        <w:numPr>
          <w:ilvl w:val="0"/>
          <w:numId w:val="10"/>
        </w:numPr>
        <w:ind w:firstLineChars="0"/>
        <w:rPr>
          <w:b/>
        </w:rPr>
      </w:pPr>
      <w:r>
        <w:rPr>
          <w:rFonts w:hint="eastAsia"/>
          <w:b/>
        </w:rPr>
        <w:t>身份的优待</w:t>
      </w:r>
    </w:p>
    <w:p>
      <w:pPr>
        <w:ind w:firstLine="480"/>
      </w:pPr>
      <w:r>
        <w:rPr>
          <w:rFonts w:hint="eastAsia"/>
        </w:rPr>
        <w:t>用户通过身边的优待模块可以查看了解身边的优待项目情况。</w:t>
      </w:r>
    </w:p>
    <w:p>
      <w:pPr>
        <w:pStyle w:val="3"/>
        <w:numPr>
          <w:ilvl w:val="0"/>
          <w:numId w:val="10"/>
        </w:numPr>
        <w:ind w:firstLineChars="0"/>
      </w:pPr>
      <w:r>
        <w:rPr>
          <w:rFonts w:hint="eastAsia"/>
          <w:b/>
        </w:rPr>
        <w:t>优待资讯与消息</w:t>
      </w:r>
    </w:p>
    <w:p>
      <w:pPr>
        <w:ind w:firstLine="480"/>
      </w:pPr>
      <w:r>
        <w:rPr>
          <w:rFonts w:hint="eastAsia"/>
        </w:rPr>
        <w:t>优待证持证对象可通过大系统查看各类文章资讯内容。</w:t>
      </w:r>
    </w:p>
    <w:p>
      <w:pPr>
        <w:ind w:firstLine="480"/>
      </w:pPr>
      <w:r>
        <w:rPr>
          <w:rFonts w:hint="eastAsia"/>
        </w:rPr>
        <w:t>优待证持证对象可通过大系统查看系统发的各类定向优待消息（如优待优惠券获得、预约成功、活动通知等）。</w:t>
      </w:r>
    </w:p>
    <w:p>
      <w:pPr>
        <w:pStyle w:val="3"/>
        <w:numPr>
          <w:ilvl w:val="0"/>
          <w:numId w:val="10"/>
        </w:numPr>
        <w:ind w:firstLineChars="0"/>
      </w:pPr>
      <w:r>
        <w:rPr>
          <w:rFonts w:hint="eastAsia"/>
          <w:b/>
        </w:rPr>
        <w:t>优惠优先服务</w:t>
      </w:r>
    </w:p>
    <w:p>
      <w:pPr>
        <w:ind w:firstLine="480"/>
      </w:pPr>
      <w:r>
        <w:t>1）电子优待证。根据用户身份生成电子优待证，</w:t>
      </w:r>
      <w:r>
        <w:rPr>
          <w:rFonts w:hint="eastAsia"/>
        </w:rPr>
        <w:t>优抚对象</w:t>
      </w:r>
      <w:r>
        <w:t>出示电子优待证后，优待机构向优待证持证对象提供优先服务及优惠服务。</w:t>
      </w:r>
    </w:p>
    <w:p>
      <w:pPr>
        <w:ind w:firstLine="480"/>
      </w:pPr>
      <w:r>
        <w:t>2）线上优待服务。</w:t>
      </w:r>
      <w:r>
        <w:rPr>
          <w:rFonts w:hint="eastAsia"/>
        </w:rPr>
        <w:t>优抚对象</w:t>
      </w:r>
      <w:r>
        <w:t>通过轻应用访问优待服务提供单位线上</w:t>
      </w:r>
      <w:r>
        <w:rPr>
          <w:rFonts w:hint="eastAsia"/>
        </w:rPr>
        <w:t>大系统</w:t>
      </w:r>
      <w:r>
        <w:t>直接享受优惠、优先服务。</w:t>
      </w:r>
    </w:p>
    <w:p>
      <w:pPr>
        <w:ind w:firstLine="480"/>
      </w:pPr>
      <w:r>
        <w:t>3）线下优待服务--主扫模式。优待证持证对象扫描提供优待服务提供单位的专用崇军二维码后，可了解机构优惠信息，并可</w:t>
      </w:r>
      <w:r>
        <w:rPr>
          <w:rFonts w:hint="eastAsia"/>
        </w:rPr>
        <w:t>享受优惠</w:t>
      </w:r>
      <w:r>
        <w:t>服务。</w:t>
      </w:r>
    </w:p>
    <w:p>
      <w:pPr>
        <w:ind w:firstLine="480"/>
      </w:pPr>
      <w:r>
        <w:t>4）线下优待服务--被扫模式。退役军人线下出示电子优待证，优待机构采用机具或系统扫描电子优待证后与</w:t>
      </w:r>
      <w:r>
        <w:rPr>
          <w:rFonts w:hint="eastAsia"/>
        </w:rPr>
        <w:t>大系统</w:t>
      </w:r>
      <w:r>
        <w:t>进行身份核实并提供优待服务。</w:t>
      </w:r>
    </w:p>
    <w:p>
      <w:pPr>
        <w:ind w:firstLine="480" w:firstLineChars="200"/>
      </w:pPr>
      <w:r>
        <w:t>5）优待数据报送。所有的优惠数据最终都需要同步到</w:t>
      </w:r>
      <w:r>
        <w:rPr>
          <w:rFonts w:hint="eastAsia"/>
        </w:rPr>
        <w:t>大系统</w:t>
      </w:r>
      <w:r>
        <w:t>，以便后续进行分析管理。</w:t>
      </w:r>
    </w:p>
    <w:p>
      <w:pPr>
        <w:pStyle w:val="7"/>
      </w:pPr>
      <w:r>
        <w:rPr>
          <w:rFonts w:hint="eastAsia"/>
        </w:rPr>
        <w:t>个人中心</w:t>
      </w:r>
    </w:p>
    <w:p>
      <w:pPr>
        <w:ind w:firstLine="480"/>
      </w:pPr>
      <w:r>
        <w:rPr>
          <w:rFonts w:hint="eastAsia"/>
        </w:rPr>
        <w:t>新建个人中心，优待证持证对象可通过个人中心进行我的优待证查询、优待交易查询、预约记录查询、我的优惠券查询。</w:t>
      </w:r>
    </w:p>
    <w:p>
      <w:pPr>
        <w:pStyle w:val="7"/>
      </w:pPr>
      <w:r>
        <w:rPr>
          <w:rFonts w:hint="eastAsia"/>
        </w:rPr>
        <w:t>优待服务提供单位入驻</w:t>
      </w:r>
    </w:p>
    <w:p>
      <w:pPr>
        <w:ind w:firstLine="480"/>
      </w:pPr>
      <w:r>
        <w:rPr>
          <w:rFonts w:hint="eastAsia"/>
        </w:rPr>
        <w:t>新建优待服务提供单位功能，有意愿提供社会优待服务的单位通过小程序可提交营业执照、联系人、经营场所、待服务承诺书等信息来申请入驻。</w:t>
      </w:r>
    </w:p>
    <w:p>
      <w:pPr>
        <w:pStyle w:val="7"/>
      </w:pPr>
      <w:r>
        <w:rPr>
          <w:rFonts w:hint="eastAsia"/>
        </w:rPr>
        <w:t>优待服务展示-线上优待服务</w:t>
      </w:r>
    </w:p>
    <w:p>
      <w:pPr>
        <w:ind w:firstLine="480"/>
      </w:pPr>
      <w:r>
        <w:rPr>
          <w:rFonts w:hint="eastAsia"/>
        </w:rPr>
        <w:t>新建线上优待服务栏目，所有的线上服务都可在该板块检索并跳转享受优待服务。</w:t>
      </w:r>
    </w:p>
    <w:p>
      <w:pPr>
        <w:pStyle w:val="7"/>
      </w:pPr>
      <w:r>
        <w:rPr>
          <w:rFonts w:hint="eastAsia"/>
        </w:rPr>
        <w:t>优待服务展示-线上优待服务</w:t>
      </w:r>
    </w:p>
    <w:p>
      <w:pPr>
        <w:ind w:firstLine="480"/>
      </w:pPr>
      <w:r>
        <w:rPr>
          <w:rFonts w:hint="eastAsia"/>
        </w:rPr>
        <w:t>新建线下优待服务栏目，所有的线下服务都可在该板块检索。同时，该板块所有优待服务可显示服务点地理位置、所属地区、所属商圈等信息，并可按距离进行排序。</w:t>
      </w:r>
    </w:p>
    <w:p>
      <w:pPr>
        <w:pStyle w:val="7"/>
      </w:pPr>
      <w:r>
        <w:rPr>
          <w:rFonts w:hint="eastAsia"/>
        </w:rPr>
        <w:t>优待服务搜索</w:t>
      </w:r>
    </w:p>
    <w:p>
      <w:pPr>
        <w:ind w:firstLine="480" w:firstLineChars="200"/>
      </w:pPr>
      <w:r>
        <w:rPr>
          <w:rFonts w:hint="eastAsia"/>
        </w:rPr>
        <w:t>新建优待服务检索功能，可通过关键字检索优待服务，也可进行热门优待服务推荐。</w:t>
      </w:r>
    </w:p>
    <w:p>
      <w:pPr>
        <w:pStyle w:val="7"/>
      </w:pPr>
      <w:r>
        <w:rPr>
          <w:rFonts w:hint="eastAsia"/>
        </w:rPr>
        <w:t>优待服务地图</w:t>
      </w:r>
    </w:p>
    <w:p>
      <w:pPr>
        <w:ind w:firstLine="480"/>
      </w:pPr>
      <w:r>
        <w:rPr>
          <w:rFonts w:hint="eastAsia"/>
        </w:rPr>
        <w:t>可在地图上展示优待服务点，并可通过地图直接选择服务点并进行导航。</w:t>
      </w:r>
    </w:p>
    <w:p>
      <w:pPr>
        <w:pStyle w:val="7"/>
      </w:pPr>
      <w:r>
        <w:rPr>
          <w:rFonts w:hint="eastAsia"/>
        </w:rPr>
        <w:t>优待活动</w:t>
      </w:r>
    </w:p>
    <w:p>
      <w:pPr>
        <w:ind w:firstLine="480"/>
      </w:pPr>
      <w:r>
        <w:rPr>
          <w:rFonts w:hint="eastAsia"/>
        </w:rPr>
        <w:t>上海市双拥服务中心通过与企业合作，开展各类优待活动。包括不限于：</w:t>
      </w:r>
    </w:p>
    <w:p>
      <w:pPr>
        <w:ind w:firstLine="480"/>
      </w:pPr>
      <w:r>
        <w:t>1）免费活动：与优待机构合作，向优待证持证对象发放免费门票、参与资格等，优待证持证对象进行在线抢票、报名。保证公平公正，先到先得。</w:t>
      </w:r>
    </w:p>
    <w:p>
      <w:pPr>
        <w:ind w:firstLine="480"/>
      </w:pPr>
      <w:r>
        <w:t>2）优先活动：与线下展览馆等机构合作，在特定节日，向优待证持证对象提供限量优先门票，让优待证持证对象可通过社会优待轻应用进行预约</w:t>
      </w:r>
      <w:r>
        <w:rPr>
          <w:rFonts w:hint="eastAsia"/>
        </w:rPr>
        <w:t>。</w:t>
      </w:r>
    </w:p>
    <w:p>
      <w:pPr>
        <w:ind w:firstLine="480"/>
      </w:pPr>
      <w:r>
        <w:rPr>
          <w:rFonts w:hint="eastAsia"/>
        </w:rPr>
        <w:t>优待活动需要新建并实现可通过后台灵活配置活动介绍页面、活动规则、活动报名时间等，配置完成后直接通过小程序进行报名预约。</w:t>
      </w:r>
    </w:p>
    <w:p>
      <w:pPr>
        <w:pStyle w:val="7"/>
      </w:pPr>
      <w:r>
        <w:rPr>
          <w:rFonts w:hint="eastAsia"/>
        </w:rPr>
        <w:t>定向优惠</w:t>
      </w:r>
    </w:p>
    <w:p>
      <w:pPr>
        <w:ind w:firstLine="480"/>
      </w:pPr>
      <w:r>
        <w:rPr>
          <w:rFonts w:hint="eastAsia"/>
        </w:rPr>
        <w:t>上海市双拥服务中心通过与企业合作，在特定节日、活动期间，可向特定用户（如残疾军人、烈士遗属等）发送定向优待优惠券或其他线上礼品。优待优惠券可在企业线上大系统或企业线上消费时使用。</w:t>
      </w:r>
    </w:p>
    <w:p>
      <w:pPr>
        <w:pStyle w:val="7"/>
      </w:pPr>
      <w:r>
        <w:rPr>
          <w:rFonts w:hint="eastAsia"/>
        </w:rPr>
        <w:t>服务反馈</w:t>
      </w:r>
    </w:p>
    <w:p>
      <w:pPr>
        <w:ind w:firstLine="480"/>
      </w:pPr>
      <w:r>
        <w:rPr>
          <w:rFonts w:hint="eastAsia"/>
        </w:rPr>
        <w:t>优待证持证对象可进行常见问题查看、进行在线咨询及问题反馈，支持文字、图片上传。</w:t>
      </w:r>
    </w:p>
    <w:p>
      <w:pPr>
        <w:pStyle w:val="6"/>
      </w:pPr>
      <w:r>
        <w:rPr>
          <w:rFonts w:hint="eastAsia"/>
        </w:rPr>
        <w:t>随申办H</w:t>
      </w:r>
      <w:r>
        <w:t>5</w:t>
      </w:r>
    </w:p>
    <w:p>
      <w:pPr>
        <w:pStyle w:val="7"/>
      </w:pPr>
      <w:r>
        <w:rPr>
          <w:rFonts w:hint="eastAsia"/>
        </w:rPr>
        <w:t>上海发证优抚对象身份认证</w:t>
      </w:r>
    </w:p>
    <w:p>
      <w:pPr>
        <w:pStyle w:val="3"/>
        <w:ind w:firstLine="480"/>
      </w:pPr>
      <w:r>
        <w:rPr>
          <w:rFonts w:hint="eastAsia"/>
        </w:rPr>
        <w:t>已经在上海办理退役军人及其他优抚对象优待证的用户，可通过随申办完成身份认证，认证成功后可点击“社会优待”入口进入社会优待相关H</w:t>
      </w:r>
      <w:r>
        <w:t>5</w:t>
      </w:r>
      <w:r>
        <w:rPr>
          <w:rFonts w:hint="eastAsia"/>
        </w:rPr>
        <w:t>页面。</w:t>
      </w:r>
    </w:p>
    <w:p>
      <w:pPr>
        <w:pStyle w:val="7"/>
      </w:pPr>
      <w:r>
        <w:rPr>
          <w:rFonts w:hint="eastAsia"/>
        </w:rPr>
        <w:t>身份的优待</w:t>
      </w:r>
    </w:p>
    <w:p>
      <w:pPr>
        <w:pStyle w:val="3"/>
        <w:ind w:firstLine="480"/>
      </w:pPr>
      <w:r>
        <w:rPr>
          <w:rFonts w:hint="eastAsia"/>
        </w:rPr>
        <w:t>优抚对象进入“随申办</w:t>
      </w:r>
      <w:r>
        <w:t>-</w:t>
      </w:r>
      <w:r>
        <w:rPr>
          <w:rFonts w:hint="eastAsia"/>
        </w:rPr>
        <w:t>社会优待”入口，可查看身边的优待列表及优待介绍。</w:t>
      </w:r>
    </w:p>
    <w:p>
      <w:pPr>
        <w:pStyle w:val="7"/>
      </w:pPr>
      <w:r>
        <w:rPr>
          <w:rFonts w:hint="eastAsia"/>
        </w:rPr>
        <w:t>资讯与消息</w:t>
      </w:r>
    </w:p>
    <w:p>
      <w:pPr>
        <w:ind w:firstLine="480"/>
      </w:pPr>
      <w:r>
        <w:rPr>
          <w:rFonts w:hint="eastAsia"/>
        </w:rPr>
        <w:t>优抚对象进入“随申办</w:t>
      </w:r>
      <w:r>
        <w:t>-</w:t>
      </w:r>
      <w:r>
        <w:rPr>
          <w:rFonts w:hint="eastAsia"/>
        </w:rPr>
        <w:t>社会优待”入口，可查看动态资讯列表及资讯详情，可查看系统推送的消息等内容。</w:t>
      </w:r>
    </w:p>
    <w:p>
      <w:pPr>
        <w:pStyle w:val="7"/>
      </w:pPr>
      <w:r>
        <w:rPr>
          <w:rFonts w:hint="eastAsia"/>
        </w:rPr>
        <w:t>优惠优先服务清单展示</w:t>
      </w:r>
    </w:p>
    <w:p>
      <w:pPr>
        <w:ind w:firstLine="480"/>
      </w:pPr>
      <w:r>
        <w:rPr>
          <w:rFonts w:hint="eastAsia"/>
        </w:rPr>
        <w:t>优抚对象进入“随申办</w:t>
      </w:r>
      <w:r>
        <w:t>-</w:t>
      </w:r>
      <w:r>
        <w:rPr>
          <w:rFonts w:hint="eastAsia"/>
        </w:rPr>
        <w:t>社会优待”入口，可查看线上优待服务及线下优待服务列表，可查看每项服务的详细介绍、项目地址、联系方式等信息。</w:t>
      </w:r>
    </w:p>
    <w:p>
      <w:pPr>
        <w:pStyle w:val="5"/>
      </w:pPr>
      <w:bookmarkStart w:id="67" w:name="_Toc791800521"/>
      <w:bookmarkStart w:id="68" w:name="_Toc25082815"/>
      <w:bookmarkStart w:id="69" w:name="_Toc195087582"/>
      <w:r>
        <w:rPr>
          <w:rFonts w:hint="eastAsia"/>
        </w:rPr>
        <w:t>数据统计与分析</w:t>
      </w:r>
      <w:bookmarkEnd w:id="67"/>
      <w:bookmarkEnd w:id="68"/>
      <w:bookmarkEnd w:id="69"/>
    </w:p>
    <w:p>
      <w:pPr>
        <w:pStyle w:val="6"/>
      </w:pPr>
      <w:r>
        <w:rPr>
          <w:rFonts w:hint="eastAsia"/>
        </w:rPr>
        <w:t>数据接入</w:t>
      </w:r>
    </w:p>
    <w:p>
      <w:pPr>
        <w:ind w:firstLine="480"/>
      </w:pPr>
      <w:r>
        <w:rPr>
          <w:rFonts w:hint="eastAsia"/>
        </w:rPr>
        <w:t>支持从多种数据源（如数据库、</w:t>
      </w:r>
      <w:r>
        <w:t>API、第三方服务等）收集</w:t>
      </w:r>
      <w:r>
        <w:rPr>
          <w:rFonts w:hint="eastAsia"/>
        </w:rPr>
        <w:t>数据，数据内容包括社会优待数据、双拥服务数据、双拥宣传数据、双拥服务材料数据、拥军志愿服务数据等。</w:t>
      </w:r>
    </w:p>
    <w:p>
      <w:pPr>
        <w:pStyle w:val="6"/>
      </w:pPr>
      <w:r>
        <w:rPr>
          <w:rFonts w:hint="eastAsia"/>
        </w:rPr>
        <w:t>数据权限</w:t>
      </w:r>
    </w:p>
    <w:p>
      <w:pPr>
        <w:ind w:firstLine="480" w:firstLineChars="200"/>
      </w:pPr>
      <w:r>
        <w:rPr>
          <w:rFonts w:hint="eastAsia"/>
        </w:rPr>
        <w:t>支持区级工作人员只能可以看到本区业务数据，市级可以看到所有区的数据。</w:t>
      </w:r>
    </w:p>
    <w:p>
      <w:pPr>
        <w:pStyle w:val="6"/>
      </w:pPr>
      <w:r>
        <w:rPr>
          <w:rFonts w:hint="eastAsia"/>
        </w:rPr>
        <w:t>指标建设</w:t>
      </w:r>
    </w:p>
    <w:p>
      <w:pPr>
        <w:ind w:firstLine="480" w:firstLineChars="200"/>
      </w:pPr>
      <w:r>
        <w:rPr>
          <w:rFonts w:hint="eastAsia"/>
        </w:rPr>
        <w:t>按照业务需求生成各类数据指标。如优待用户注册数指标、优待用户认证数指标、优待用户交易笔数等。</w:t>
      </w:r>
    </w:p>
    <w:p>
      <w:pPr>
        <w:pStyle w:val="6"/>
      </w:pPr>
      <w:r>
        <w:rPr>
          <w:rFonts w:hint="eastAsia"/>
        </w:rPr>
        <w:t>综合场景分析与展示</w:t>
      </w:r>
    </w:p>
    <w:p>
      <w:pPr>
        <w:ind w:firstLine="480" w:firstLineChars="200"/>
      </w:pPr>
      <w:r>
        <w:rPr>
          <w:rFonts w:hint="eastAsia"/>
        </w:rPr>
        <w:t>集中、图表化、地图化展示大系统核心社会优待数据、双拥服务数据、双拥宣传数据、拥军志愿服务数据。</w:t>
      </w:r>
    </w:p>
    <w:p>
      <w:pPr>
        <w:pStyle w:val="6"/>
      </w:pPr>
      <w:r>
        <w:rPr>
          <w:rFonts w:hint="eastAsia"/>
        </w:rPr>
        <w:t>专题场景</w:t>
      </w:r>
    </w:p>
    <w:p>
      <w:pPr>
        <w:pStyle w:val="7"/>
      </w:pPr>
      <w:r>
        <w:t>社会优待场景</w:t>
      </w:r>
    </w:p>
    <w:p>
      <w:pPr>
        <w:ind w:firstLine="480" w:firstLineChars="200"/>
      </w:pPr>
      <w:r>
        <w:rPr>
          <w:rFonts w:hint="eastAsia"/>
        </w:rPr>
        <w:t>集中、详细展示社会优待用户数据、优待服务提供单位数据、社会优待服务数据、各区优待数据等数据分析图表。</w:t>
      </w:r>
    </w:p>
    <w:p>
      <w:pPr>
        <w:pStyle w:val="7"/>
      </w:pPr>
      <w:r>
        <w:t>双拥服务场景</w:t>
      </w:r>
    </w:p>
    <w:p>
      <w:pPr>
        <w:ind w:firstLine="480" w:firstLineChars="200"/>
      </w:pPr>
      <w:r>
        <w:rPr>
          <w:rFonts w:hint="eastAsia"/>
        </w:rPr>
        <w:t>集中、详细展示双拥服务资源、双拥活动、双拥活动风采、各区双拥活动统计等数据分析图表。</w:t>
      </w:r>
    </w:p>
    <w:p>
      <w:pPr>
        <w:pStyle w:val="7"/>
      </w:pPr>
      <w:r>
        <w:t>双拥宣传场景</w:t>
      </w:r>
    </w:p>
    <w:p>
      <w:pPr>
        <w:ind w:firstLine="480" w:firstLineChars="200"/>
      </w:pPr>
      <w:r>
        <w:rPr>
          <w:rFonts w:hint="eastAsia"/>
        </w:rPr>
        <w:t>展示双拥宣传的数据分析图表。</w:t>
      </w:r>
    </w:p>
    <w:p>
      <w:pPr>
        <w:pStyle w:val="7"/>
      </w:pPr>
      <w:r>
        <w:rPr>
          <w:rFonts w:hint="eastAsia"/>
        </w:rPr>
        <w:t>拥军志愿服务</w:t>
      </w:r>
      <w:r>
        <w:t>场景</w:t>
      </w:r>
    </w:p>
    <w:p>
      <w:pPr>
        <w:pStyle w:val="3"/>
        <w:ind w:firstLine="480"/>
      </w:pPr>
      <w:r>
        <w:rPr>
          <w:rFonts w:hint="eastAsia"/>
        </w:rPr>
        <w:t>展示拥军志愿服务的数据分析图表。</w:t>
      </w:r>
    </w:p>
    <w:p>
      <w:pPr>
        <w:pStyle w:val="6"/>
      </w:pPr>
      <w:r>
        <w:rPr>
          <w:rFonts w:hint="eastAsia"/>
        </w:rPr>
        <w:t>移动数据看板</w:t>
      </w:r>
    </w:p>
    <w:p>
      <w:pPr>
        <w:pStyle w:val="7"/>
      </w:pPr>
      <w:r>
        <w:rPr>
          <w:rFonts w:hint="eastAsia"/>
        </w:rPr>
        <w:t>综合看板</w:t>
      </w:r>
    </w:p>
    <w:p>
      <w:pPr>
        <w:ind w:firstLine="480" w:firstLineChars="200"/>
      </w:pPr>
      <w:r>
        <w:rPr>
          <w:rFonts w:hint="eastAsia"/>
        </w:rPr>
        <w:t>集中、图表化、地图化展示大系统核心社会优待数据、双拥服务数据、双拥宣传数据、拥军志愿服务数据。</w:t>
      </w:r>
    </w:p>
    <w:p>
      <w:pPr>
        <w:pStyle w:val="7"/>
      </w:pPr>
      <w:r>
        <w:t>社会优待</w:t>
      </w:r>
      <w:r>
        <w:rPr>
          <w:rFonts w:hint="eastAsia"/>
        </w:rPr>
        <w:t>看板</w:t>
      </w:r>
    </w:p>
    <w:p>
      <w:pPr>
        <w:ind w:firstLine="480" w:firstLineChars="200"/>
      </w:pPr>
      <w:r>
        <w:rPr>
          <w:rFonts w:hint="eastAsia"/>
        </w:rPr>
        <w:t>集中、详细展示社会优待用户数据、优待服务提供单位数据、社会优待服务数据、各区优待数据等数据分析图表。</w:t>
      </w:r>
    </w:p>
    <w:p>
      <w:pPr>
        <w:pStyle w:val="7"/>
      </w:pPr>
      <w:r>
        <w:t>双拥服务</w:t>
      </w:r>
      <w:r>
        <w:rPr>
          <w:rFonts w:hint="eastAsia"/>
        </w:rPr>
        <w:t>看板</w:t>
      </w:r>
    </w:p>
    <w:p>
      <w:pPr>
        <w:ind w:firstLine="480" w:firstLineChars="200"/>
      </w:pPr>
      <w:r>
        <w:rPr>
          <w:rFonts w:hint="eastAsia"/>
        </w:rPr>
        <w:t>集中、详细展示双拥服务资源、双拥活动、双拥活动风采、各区双拥活动统计等数据分析图表。</w:t>
      </w:r>
    </w:p>
    <w:p>
      <w:pPr>
        <w:pStyle w:val="7"/>
      </w:pPr>
      <w:r>
        <w:t>双拥宣传</w:t>
      </w:r>
      <w:r>
        <w:rPr>
          <w:rFonts w:hint="eastAsia"/>
        </w:rPr>
        <w:t>看板</w:t>
      </w:r>
    </w:p>
    <w:p>
      <w:pPr>
        <w:ind w:firstLine="480" w:firstLineChars="200"/>
      </w:pPr>
      <w:r>
        <w:rPr>
          <w:rFonts w:hint="eastAsia"/>
        </w:rPr>
        <w:t>展示双拥宣传的数据看板。</w:t>
      </w:r>
    </w:p>
    <w:p>
      <w:pPr>
        <w:pStyle w:val="7"/>
      </w:pPr>
      <w:r>
        <w:t>拥军志愿</w:t>
      </w:r>
      <w:r>
        <w:rPr>
          <w:rFonts w:hint="eastAsia"/>
        </w:rPr>
        <w:t>服务看板</w:t>
      </w:r>
    </w:p>
    <w:p>
      <w:pPr>
        <w:pStyle w:val="3"/>
        <w:ind w:firstLine="480"/>
      </w:pPr>
      <w:r>
        <w:rPr>
          <w:rFonts w:hint="eastAsia"/>
        </w:rPr>
        <w:t>展示拥军志愿服务的数据看板</w:t>
      </w:r>
    </w:p>
    <w:p>
      <w:pPr>
        <w:pStyle w:val="6"/>
      </w:pPr>
      <w:r>
        <w:rPr>
          <w:rFonts w:hint="eastAsia"/>
        </w:rPr>
        <w:t>报表系统</w:t>
      </w:r>
    </w:p>
    <w:p>
      <w:pPr>
        <w:pStyle w:val="7"/>
      </w:pPr>
      <w:r>
        <w:t>社会优待</w:t>
      </w:r>
      <w:r>
        <w:rPr>
          <w:rFonts w:hint="eastAsia"/>
        </w:rPr>
        <w:t>报表</w:t>
      </w:r>
    </w:p>
    <w:p>
      <w:pPr>
        <w:ind w:firstLine="480" w:firstLineChars="200"/>
      </w:pPr>
      <w:r>
        <w:rPr>
          <w:rFonts w:hint="eastAsia"/>
        </w:rPr>
        <w:t>定时生成社会优待场景报表数据并推送。</w:t>
      </w:r>
    </w:p>
    <w:p>
      <w:pPr>
        <w:pStyle w:val="7"/>
      </w:pPr>
      <w:r>
        <w:rPr>
          <w:rFonts w:hint="eastAsia"/>
        </w:rPr>
        <w:t>双拥服务报表</w:t>
      </w:r>
    </w:p>
    <w:p>
      <w:pPr>
        <w:ind w:firstLine="480" w:firstLineChars="200"/>
      </w:pPr>
      <w:r>
        <w:rPr>
          <w:rFonts w:hint="eastAsia"/>
        </w:rPr>
        <w:t>定时生成双拥服务场景报表数据并推送。</w:t>
      </w:r>
    </w:p>
    <w:p>
      <w:pPr>
        <w:pStyle w:val="7"/>
      </w:pPr>
      <w:r>
        <w:t>双拥宣传</w:t>
      </w:r>
      <w:r>
        <w:rPr>
          <w:rFonts w:hint="eastAsia"/>
        </w:rPr>
        <w:t>报表</w:t>
      </w:r>
    </w:p>
    <w:p>
      <w:pPr>
        <w:ind w:firstLine="480" w:firstLineChars="200"/>
      </w:pPr>
      <w:r>
        <w:rPr>
          <w:rFonts w:hint="eastAsia"/>
        </w:rPr>
        <w:t>定时生成双拥宣传场景报表数据并推送。</w:t>
      </w:r>
    </w:p>
    <w:p>
      <w:pPr>
        <w:pStyle w:val="7"/>
      </w:pPr>
      <w:r>
        <w:t>拥军志愿</w:t>
      </w:r>
      <w:r>
        <w:rPr>
          <w:rFonts w:hint="eastAsia"/>
        </w:rPr>
        <w:t>服务报表</w:t>
      </w:r>
    </w:p>
    <w:p>
      <w:pPr>
        <w:ind w:firstLine="480" w:firstLineChars="200"/>
      </w:pPr>
      <w:r>
        <w:rPr>
          <w:rFonts w:hint="eastAsia"/>
        </w:rPr>
        <w:t>定时生成拥军志愿服务报表数据并推送。</w:t>
      </w:r>
    </w:p>
    <w:p>
      <w:pPr>
        <w:pStyle w:val="7"/>
      </w:pPr>
      <w:r>
        <w:t>基础管理及配置</w:t>
      </w:r>
    </w:p>
    <w:p>
      <w:pPr>
        <w:ind w:firstLine="480" w:firstLineChars="200"/>
        <w:rPr>
          <w:rFonts w:ascii="仿宋_GB2312" w:hAnsi="宋体" w:eastAsia="仿宋_GB2312" w:cs="仿宋_GB2312"/>
          <w:kern w:val="0"/>
          <w:sz w:val="28"/>
          <w:szCs w:val="28"/>
        </w:rPr>
      </w:pPr>
      <w:r>
        <w:rPr>
          <w:rFonts w:hint="eastAsia"/>
        </w:rPr>
        <w:t>管理和配置报表模块</w:t>
      </w:r>
      <w:r>
        <w:t>,</w:t>
      </w:r>
      <w:r>
        <w:rPr>
          <w:rFonts w:hint="eastAsia"/>
        </w:rPr>
        <w:t>包括报表任务管理、报表权限管理、报表</w:t>
      </w:r>
      <w:r>
        <w:rPr>
          <w:rFonts w:hint="eastAsia" w:ascii="Times New Roman" w:hAnsi="Times New Roman" w:eastAsia="仿宋" w:cs="宋体"/>
          <w:kern w:val="2"/>
          <w:sz w:val="24"/>
          <w:szCs w:val="21"/>
        </w:rPr>
        <w:t>推送管理等。</w:t>
      </w:r>
    </w:p>
    <w:p>
      <w:pPr>
        <w:pStyle w:val="4"/>
      </w:pPr>
      <w:bookmarkStart w:id="70" w:name="_Toc1443787681"/>
      <w:bookmarkStart w:id="71" w:name="_Toc195087583"/>
      <w:bookmarkStart w:id="72" w:name="_Toc1752173989"/>
      <w:bookmarkStart w:id="73" w:name="_Toc168916837"/>
      <w:r>
        <w:rPr>
          <w:rFonts w:hint="eastAsia"/>
        </w:rPr>
        <w:t>系统性能需求</w:t>
      </w:r>
      <w:bookmarkEnd w:id="70"/>
      <w:bookmarkEnd w:id="71"/>
      <w:bookmarkEnd w:id="72"/>
    </w:p>
    <w:p>
      <w:pPr>
        <w:ind w:firstLine="480"/>
      </w:pPr>
      <w:r>
        <w:rPr>
          <w:rFonts w:hint="eastAsia"/>
        </w:rPr>
        <w:t>上海市双拥服务综合管理大系统的性能包括并发性、存储性能、页面性能、可扩展性、稳定性与可靠性、易维护性、易用性和兼容性。</w:t>
      </w:r>
    </w:p>
    <w:bookmarkEnd w:id="73"/>
    <w:p>
      <w:pPr>
        <w:pStyle w:val="5"/>
      </w:pPr>
      <w:bookmarkStart w:id="74" w:name="_Toc195087584"/>
      <w:bookmarkStart w:id="75" w:name="_Toc168916838"/>
      <w:bookmarkStart w:id="76" w:name="_Toc137598932"/>
      <w:bookmarkStart w:id="77" w:name="_Toc1016112596"/>
      <w:r>
        <w:rPr>
          <w:rFonts w:hint="eastAsia"/>
        </w:rPr>
        <w:t>并发性需求</w:t>
      </w:r>
      <w:bookmarkEnd w:id="74"/>
      <w:bookmarkEnd w:id="75"/>
      <w:bookmarkEnd w:id="76"/>
      <w:bookmarkEnd w:id="77"/>
    </w:p>
    <w:p>
      <w:pPr>
        <w:ind w:firstLine="480"/>
      </w:pPr>
      <w:r>
        <w:rPr>
          <w:rFonts w:hint="eastAsia"/>
        </w:rPr>
        <w:t>上海市双拥服务综合管理大系统采用主从数据库配置，支持用户同时读写操作。通过分区分库设计，为大系统提供高性能并发性设计。</w:t>
      </w:r>
    </w:p>
    <w:p>
      <w:pPr>
        <w:ind w:firstLine="480"/>
      </w:pPr>
      <w:r>
        <w:rPr>
          <w:rFonts w:hint="eastAsia"/>
        </w:rPr>
        <w:t>上海市双拥服务综合管理大系统的移动端应用（优待证持证对象轻应用、社会群众轻应用、拥军优属对象轻应用）支持1000名用户同时在线，并发用户不少于200人；后台管理系统支持5</w:t>
      </w:r>
      <w:r>
        <w:t>0</w:t>
      </w:r>
      <w:r>
        <w:rPr>
          <w:rFonts w:hint="eastAsia"/>
        </w:rPr>
        <w:t>用户同时在线，并发用户不少于1</w:t>
      </w:r>
      <w:r>
        <w:t>0</w:t>
      </w:r>
      <w:r>
        <w:rPr>
          <w:rFonts w:hint="eastAsia"/>
        </w:rPr>
        <w:t>人；其中并发操作指多用户同时在大系统上进行的访问、信息修改等各类操作。</w:t>
      </w:r>
    </w:p>
    <w:p>
      <w:pPr>
        <w:pStyle w:val="5"/>
      </w:pPr>
      <w:bookmarkStart w:id="78" w:name="_Toc173617444"/>
      <w:bookmarkStart w:id="79" w:name="_Toc190308736"/>
      <w:bookmarkStart w:id="80" w:name="_Toc168916839"/>
      <w:bookmarkStart w:id="81" w:name="_Toc195087585"/>
      <w:r>
        <w:rPr>
          <w:rFonts w:hint="eastAsia"/>
        </w:rPr>
        <w:t>存储性能需求</w:t>
      </w:r>
      <w:bookmarkEnd w:id="78"/>
      <w:bookmarkEnd w:id="79"/>
      <w:bookmarkEnd w:id="80"/>
      <w:bookmarkEnd w:id="81"/>
    </w:p>
    <w:p>
      <w:pPr>
        <w:ind w:firstLine="480"/>
      </w:pPr>
      <w:r>
        <w:rPr>
          <w:rFonts w:hint="eastAsia"/>
        </w:rPr>
        <w:t>存储性能需求分析综合考虑数据类型、数据量、增长趋势以及备份和冗余需求，应关注读写速度、可用性、数据安全性以及并发访问能力等方面。针对不同的存储需求（应用存储、数据库存储、NFS/CIFS存储），</w:t>
      </w:r>
      <w:r>
        <w:rPr>
          <w:rFonts w:hint="eastAsia"/>
          <w:b w:val="0"/>
          <w:bCs w:val="0"/>
        </w:rPr>
        <w:t>供应商应选择合适的存储技术路线并提供解决方案，以满足大系统的整体性能和可用性要求。</w:t>
      </w:r>
    </w:p>
    <w:p>
      <w:pPr>
        <w:pStyle w:val="67"/>
        <w:numPr>
          <w:ilvl w:val="0"/>
          <w:numId w:val="11"/>
        </w:numPr>
      </w:pPr>
      <w:r>
        <w:rPr>
          <w:rFonts w:hint="eastAsia"/>
        </w:rPr>
        <w:t>应用存储空间需求</w:t>
      </w:r>
    </w:p>
    <w:p>
      <w:pPr>
        <w:ind w:firstLine="480"/>
      </w:pPr>
      <w:r>
        <w:rPr>
          <w:rFonts w:hint="eastAsia"/>
        </w:rPr>
        <w:t>存储需求：考虑到大系统的应用程序、相关配置文件、日志文件等，操作系统本身等通常占用约1</w:t>
      </w:r>
      <w:r>
        <w:t>0</w:t>
      </w:r>
      <w:r>
        <w:rPr>
          <w:rFonts w:hint="eastAsia"/>
        </w:rPr>
        <w:t>0G存储空间，中间件和应用系统也会占用一定空间。此外，还需要为应用系统的更新、补丁安装以及可能的扩展预留空间。</w:t>
      </w:r>
    </w:p>
    <w:p>
      <w:pPr>
        <w:ind w:firstLine="480"/>
      </w:pPr>
      <w:r>
        <w:rPr>
          <w:rFonts w:hint="eastAsia"/>
        </w:rPr>
        <w:t>性能需求：应用存储空间应具有高读写速度，以确保应用程序的快速响应。需要具备高可用性，以确保在硬件故障时数据不会丢失。</w:t>
      </w:r>
    </w:p>
    <w:p>
      <w:pPr>
        <w:pStyle w:val="67"/>
        <w:numPr>
          <w:ilvl w:val="0"/>
          <w:numId w:val="11"/>
        </w:numPr>
      </w:pPr>
      <w:r>
        <w:rPr>
          <w:rFonts w:hint="eastAsia"/>
        </w:rPr>
        <w:t>数据库存储需求</w:t>
      </w:r>
    </w:p>
    <w:p>
      <w:pPr>
        <w:ind w:firstLine="480"/>
      </w:pPr>
      <w:r>
        <w:rPr>
          <w:rFonts w:hint="eastAsia"/>
        </w:rPr>
        <w:t>存储需求：数据库的大小取决于存储的数据量，包括用户信息、交易记录、统计数据等。预计应用系统中3年存储约</w:t>
      </w:r>
      <w:r>
        <w:t>700</w:t>
      </w:r>
      <w:r>
        <w:rPr>
          <w:rFonts w:hint="eastAsia"/>
        </w:rPr>
        <w:t>万条记录，预计占用约</w:t>
      </w:r>
      <w:r>
        <w:t>2</w:t>
      </w:r>
      <w:r>
        <w:rPr>
          <w:rFonts w:hint="eastAsia"/>
        </w:rPr>
        <w:t>00G的存储空间。还需要考虑索引、日志文件和备份所占用的额外空间。</w:t>
      </w:r>
    </w:p>
    <w:p>
      <w:pPr>
        <w:ind w:firstLine="480"/>
      </w:pPr>
      <w:r>
        <w:rPr>
          <w:rFonts w:hint="eastAsia"/>
        </w:rPr>
        <w:t>性能需求：数据库存储应提供高效的I/O性能，以支持大量的读写操作。需要具备数据冗余和备份机制，以防止数据丢失并确保业务的连续性。</w:t>
      </w:r>
    </w:p>
    <w:p>
      <w:pPr>
        <w:pStyle w:val="67"/>
        <w:numPr>
          <w:ilvl w:val="0"/>
          <w:numId w:val="11"/>
        </w:numPr>
      </w:pPr>
      <w:r>
        <w:rPr>
          <w:rFonts w:hint="eastAsia"/>
        </w:rPr>
        <w:t>NFS/CIFS存储空间需求</w:t>
      </w:r>
    </w:p>
    <w:p>
      <w:pPr>
        <w:ind w:firstLine="480"/>
      </w:pPr>
      <w:r>
        <w:rPr>
          <w:rFonts w:hint="eastAsia"/>
        </w:rPr>
        <w:t>存储需求：NFS/CIFS存储空间主要用于文件共享，需求取决于共享文件的数量和大小。这包括文档、图片、视频等多种类型的文件，预计占用2</w:t>
      </w:r>
      <w:r>
        <w:t>2</w:t>
      </w:r>
      <w:r>
        <w:rPr>
          <w:rFonts w:hint="eastAsia"/>
        </w:rPr>
        <w:t>T存储空间。需要考虑文件的版本控制、并发访问和备份等因素对存储空间的影响。</w:t>
      </w:r>
    </w:p>
    <w:p>
      <w:pPr>
        <w:ind w:firstLine="480"/>
      </w:pPr>
      <w:r>
        <w:rPr>
          <w:rFonts w:hint="eastAsia"/>
        </w:rPr>
        <w:t>性能需求：NFS/CIFS存储空间应提供稳定的文件读写性能，以支持多用户并发访问。需要具备强大的数据安全性和访问控制功能，以保护共享文件的安全。</w:t>
      </w:r>
    </w:p>
    <w:p>
      <w:pPr>
        <w:pStyle w:val="5"/>
      </w:pPr>
      <w:bookmarkStart w:id="82" w:name="_Toc195087586"/>
      <w:bookmarkStart w:id="83" w:name="_Toc81354453"/>
      <w:bookmarkStart w:id="84" w:name="_Toc119811819"/>
      <w:bookmarkStart w:id="85" w:name="_Toc168916840"/>
      <w:r>
        <w:rPr>
          <w:rFonts w:hint="eastAsia"/>
        </w:rPr>
        <w:t>页面性能需求</w:t>
      </w:r>
      <w:bookmarkEnd w:id="82"/>
      <w:bookmarkEnd w:id="83"/>
      <w:bookmarkEnd w:id="84"/>
      <w:bookmarkEnd w:id="85"/>
    </w:p>
    <w:p>
      <w:pPr>
        <w:ind w:firstLine="480"/>
      </w:pPr>
      <w:r>
        <w:rPr>
          <w:rFonts w:hint="eastAsia"/>
        </w:rPr>
        <w:t>为保证上海市双拥服务综合管理大系统的访问性能，要求在以下方面提升用户访问体验：</w:t>
      </w:r>
    </w:p>
    <w:p>
      <w:pPr>
        <w:ind w:firstLine="480"/>
      </w:pPr>
      <w:r>
        <w:rPr>
          <w:rFonts w:hint="eastAsia"/>
        </w:rPr>
        <w:t>首页面加载时间：用户首次访问网站时，首页面的加载时间应控制在可接受的范围内，通常建议在3秒以内，以提供良好的用户体验。</w:t>
      </w:r>
    </w:p>
    <w:p>
      <w:pPr>
        <w:ind w:firstLine="480"/>
      </w:pPr>
      <w:r>
        <w:rPr>
          <w:rFonts w:hint="eastAsia"/>
        </w:rPr>
        <w:t>子页面加载时间：除了首页面，其他子页面的加载时间也应优化，确保用户在浏览网站时能够流畅地访问各个页面。</w:t>
      </w:r>
    </w:p>
    <w:p>
      <w:pPr>
        <w:ind w:firstLine="480"/>
      </w:pPr>
      <w:r>
        <w:rPr>
          <w:rFonts w:hint="eastAsia"/>
        </w:rPr>
        <w:t>服务器响应时间：服务器应快速响应用户的请求，减少用户等待时间。理想的服务器响应时间应在毫秒级别。</w:t>
      </w:r>
    </w:p>
    <w:p>
      <w:pPr>
        <w:ind w:firstLine="480"/>
      </w:pPr>
      <w:r>
        <w:rPr>
          <w:rFonts w:hint="eastAsia"/>
        </w:rPr>
        <w:t>页面元素响应时间：页面上的各种元素，如按钮、链接等，应在用户点击后立即给予反馈，确保用户操作的连贯性和流畅性。</w:t>
      </w:r>
    </w:p>
    <w:p>
      <w:pPr>
        <w:ind w:firstLine="480"/>
      </w:pPr>
      <w:r>
        <w:rPr>
          <w:rFonts w:hint="eastAsia"/>
        </w:rPr>
        <w:t>页面稳定性：页面应保持稳定，避免因各种因素导致的崩溃或错误。这需要对代码进行充分的测试和优化，确保在各种情况下都能正常运行。</w:t>
      </w:r>
    </w:p>
    <w:p>
      <w:pPr>
        <w:ind w:firstLine="480"/>
      </w:pPr>
      <w:r>
        <w:rPr>
          <w:rFonts w:hint="eastAsia"/>
        </w:rPr>
        <w:t>服务器稳定性：服务器应保持稳定运行，避免因访问量激增或其他原因导致的宕机或性能下降。</w:t>
      </w:r>
    </w:p>
    <w:p>
      <w:pPr>
        <w:ind w:firstLine="480"/>
      </w:pPr>
      <w:r>
        <w:rPr>
          <w:rFonts w:hint="eastAsia"/>
        </w:rPr>
        <w:t>数据传输安全：页面在传输用户数据时，应采用加密技术确保数据的安全性，防止数据被截获或篡改。</w:t>
      </w:r>
    </w:p>
    <w:p>
      <w:pPr>
        <w:ind w:firstLine="480"/>
      </w:pPr>
      <w:r>
        <w:rPr>
          <w:rFonts w:hint="eastAsia"/>
        </w:rPr>
        <w:t>防止恶意攻击：页面应具备防御恶意攻击的能力，如防止SQL注入、跨站脚本攻击（XSS）等，确保用户数据的安全。</w:t>
      </w:r>
    </w:p>
    <w:p>
      <w:pPr>
        <w:ind w:firstLine="480"/>
      </w:pPr>
      <w:r>
        <w:rPr>
          <w:rFonts w:hint="eastAsia"/>
        </w:rPr>
        <w:t>可扩展性：页面设计应考虑未来的扩展性，以便在需要时能够轻松地添加新功能或模块。</w:t>
      </w:r>
    </w:p>
    <w:p>
      <w:pPr>
        <w:pStyle w:val="5"/>
      </w:pPr>
      <w:bookmarkStart w:id="86" w:name="_Toc195087587"/>
      <w:bookmarkStart w:id="87" w:name="_Toc168916841"/>
      <w:bookmarkStart w:id="88" w:name="_Toc2009172934"/>
      <w:bookmarkStart w:id="89" w:name="_Toc598349311"/>
      <w:r>
        <w:rPr>
          <w:rFonts w:hint="eastAsia"/>
        </w:rPr>
        <w:t>可扩展性需求</w:t>
      </w:r>
      <w:bookmarkEnd w:id="86"/>
      <w:bookmarkEnd w:id="87"/>
      <w:bookmarkEnd w:id="88"/>
      <w:bookmarkEnd w:id="89"/>
    </w:p>
    <w:p>
      <w:pPr>
        <w:pStyle w:val="67"/>
        <w:numPr>
          <w:ilvl w:val="0"/>
          <w:numId w:val="12"/>
        </w:numPr>
      </w:pPr>
      <w:r>
        <w:rPr>
          <w:rFonts w:hint="eastAsia"/>
        </w:rPr>
        <w:t>系统架构的可扩展性</w:t>
      </w:r>
    </w:p>
    <w:p>
      <w:pPr>
        <w:ind w:firstLine="480"/>
      </w:pPr>
      <w:r>
        <w:rPr>
          <w:rFonts w:hint="eastAsia"/>
        </w:rPr>
        <w:t>大系统应设计为模块化结构，各模块之间松耦合，便于未来添加新的功能模块或进行功能调整，而不会对现有系统造成不稳定或低效率的影响。</w:t>
      </w:r>
    </w:p>
    <w:p>
      <w:pPr>
        <w:ind w:firstLine="480"/>
      </w:pPr>
      <w:r>
        <w:rPr>
          <w:rFonts w:hint="eastAsia"/>
        </w:rPr>
        <w:t>大系统应采用分布式系统设计，支持水平扩展，能够通过增加服务器节点来应对用户量和数据量的增长。</w:t>
      </w:r>
    </w:p>
    <w:p>
      <w:pPr>
        <w:pStyle w:val="67"/>
        <w:numPr>
          <w:ilvl w:val="0"/>
          <w:numId w:val="12"/>
        </w:numPr>
      </w:pPr>
      <w:r>
        <w:rPr>
          <w:rFonts w:hint="eastAsia"/>
        </w:rPr>
        <w:t>数据的可扩展性</w:t>
      </w:r>
    </w:p>
    <w:p>
      <w:pPr>
        <w:ind w:firstLine="480"/>
      </w:pPr>
      <w:r>
        <w:rPr>
          <w:rFonts w:hint="eastAsia"/>
        </w:rPr>
        <w:t>数据库设计应具备高可扩展性，支持分区、分表等策略，以便在数据量激增时仍能保持高效的查询和处理能力。</w:t>
      </w:r>
    </w:p>
    <w:p>
      <w:pPr>
        <w:pStyle w:val="67"/>
        <w:numPr>
          <w:ilvl w:val="0"/>
          <w:numId w:val="12"/>
        </w:numPr>
      </w:pPr>
      <w:r>
        <w:rPr>
          <w:rFonts w:hint="eastAsia"/>
        </w:rPr>
        <w:t>安全性与可靠性</w:t>
      </w:r>
    </w:p>
    <w:p>
      <w:pPr>
        <w:ind w:firstLine="480"/>
      </w:pPr>
      <w:r>
        <w:rPr>
          <w:rFonts w:hint="eastAsia"/>
        </w:rPr>
        <w:t>在扩展过程中，大系统应确保数据的安全性和完整性，采用加密技术、备份策略等措施防止数据泄露和丢失。</w:t>
      </w:r>
    </w:p>
    <w:p>
      <w:pPr>
        <w:pStyle w:val="5"/>
      </w:pPr>
      <w:bookmarkStart w:id="90" w:name="_Toc168512076"/>
      <w:bookmarkStart w:id="91" w:name="_Toc1225722804"/>
      <w:bookmarkStart w:id="92" w:name="_Toc195087588"/>
      <w:bookmarkStart w:id="93" w:name="_Toc1181734563"/>
      <w:bookmarkStart w:id="94" w:name="_Toc168916843"/>
      <w:r>
        <w:rPr>
          <w:rFonts w:hint="eastAsia"/>
        </w:rPr>
        <w:t>稳定性与可靠性</w:t>
      </w:r>
      <w:bookmarkEnd w:id="90"/>
      <w:r>
        <w:rPr>
          <w:rFonts w:hint="eastAsia"/>
        </w:rPr>
        <w:t>需求</w:t>
      </w:r>
      <w:bookmarkEnd w:id="91"/>
      <w:bookmarkEnd w:id="92"/>
      <w:bookmarkEnd w:id="93"/>
    </w:p>
    <w:p>
      <w:pPr>
        <w:ind w:firstLine="480"/>
      </w:pPr>
      <w:r>
        <w:rPr>
          <w:rFonts w:hint="eastAsia"/>
        </w:rPr>
        <w:t>具有较高的稳定性，能够保持7*24稳定的不间断运行，具备99.9%的高可用性，平均故障间隔时间MTBF≥1000小时。当系统出现问题后能在较短的时间内恢复，而且系统的数据是完整的，不会引起数据的不一致。</w:t>
      </w:r>
    </w:p>
    <w:p>
      <w:pPr>
        <w:ind w:firstLine="480" w:firstLineChars="200"/>
      </w:pPr>
      <w:r>
        <w:rPr>
          <w:rFonts w:hint="eastAsia"/>
        </w:rPr>
        <w:t>大系统应从系统软硬件大系统及网络等方面来保证系统的稳定性。当主服务器宕机时，可快速调用备用服务器数据，以确保用户的应用不受影响。</w:t>
      </w:r>
    </w:p>
    <w:p>
      <w:pPr>
        <w:pStyle w:val="5"/>
      </w:pPr>
      <w:bookmarkStart w:id="95" w:name="_Toc1875666106"/>
      <w:bookmarkStart w:id="96" w:name="_Toc195087589"/>
      <w:bookmarkStart w:id="97" w:name="_Toc1790014155"/>
      <w:r>
        <w:rPr>
          <w:rFonts w:hint="eastAsia"/>
        </w:rPr>
        <w:t>易维护性需求</w:t>
      </w:r>
      <w:bookmarkEnd w:id="94"/>
      <w:bookmarkEnd w:id="95"/>
      <w:bookmarkEnd w:id="96"/>
      <w:bookmarkEnd w:id="97"/>
    </w:p>
    <w:p>
      <w:pPr>
        <w:ind w:firstLine="480"/>
      </w:pPr>
      <w:r>
        <w:rPr>
          <w:rFonts w:hint="eastAsia"/>
        </w:rPr>
        <w:t>1）系统应具有软件、硬件故障在线恢复的能力。重大故障时间间隔应大于6个月，故障平均修复时间MTTR60分钟；</w:t>
      </w:r>
    </w:p>
    <w:p>
      <w:pPr>
        <w:ind w:firstLine="480"/>
      </w:pPr>
      <w:r>
        <w:rPr>
          <w:rFonts w:hint="eastAsia"/>
        </w:rPr>
        <w:t>2）系统再升级过程应不影响网络性能，不影响业务运行，不丢失历史数据。</w:t>
      </w:r>
    </w:p>
    <w:p>
      <w:pPr>
        <w:pStyle w:val="5"/>
      </w:pPr>
      <w:bookmarkStart w:id="98" w:name="_Toc168916844"/>
      <w:bookmarkStart w:id="99" w:name="_Toc805319141"/>
      <w:bookmarkStart w:id="100" w:name="_Toc195087590"/>
      <w:bookmarkStart w:id="101" w:name="_Toc890562556"/>
      <w:r>
        <w:rPr>
          <w:rFonts w:hint="eastAsia"/>
        </w:rPr>
        <w:t>易用性和兼容性需求</w:t>
      </w:r>
      <w:bookmarkEnd w:id="98"/>
      <w:bookmarkEnd w:id="99"/>
      <w:bookmarkEnd w:id="100"/>
      <w:bookmarkEnd w:id="101"/>
    </w:p>
    <w:p>
      <w:pPr>
        <w:pStyle w:val="67"/>
        <w:numPr>
          <w:ilvl w:val="0"/>
          <w:numId w:val="12"/>
        </w:numPr>
      </w:pPr>
      <w:r>
        <w:rPr>
          <w:rFonts w:hint="eastAsia"/>
        </w:rPr>
        <w:t>系统架构的清晰性：</w:t>
      </w:r>
    </w:p>
    <w:p>
      <w:pPr>
        <w:ind w:firstLine="480"/>
      </w:pPr>
      <w:r>
        <w:rPr>
          <w:rFonts w:hint="eastAsia"/>
        </w:rPr>
        <w:t>大系统应采用模块化设计，使得各个功能模块之间相对独立，便于单独维护和升级。</w:t>
      </w:r>
    </w:p>
    <w:p>
      <w:pPr>
        <w:ind w:firstLine="480"/>
      </w:pPr>
      <w:r>
        <w:rPr>
          <w:rFonts w:hint="eastAsia"/>
        </w:rPr>
        <w:t>系统架构应文档化，提供清晰的系统结构和组件关系图，以帮助维护人员快速理解系统。</w:t>
      </w:r>
    </w:p>
    <w:p>
      <w:pPr>
        <w:pStyle w:val="67"/>
        <w:numPr>
          <w:ilvl w:val="0"/>
          <w:numId w:val="12"/>
        </w:numPr>
      </w:pPr>
      <w:r>
        <w:rPr>
          <w:rFonts w:hint="eastAsia"/>
        </w:rPr>
        <w:t>可维护性的技术实现：</w:t>
      </w:r>
    </w:p>
    <w:p>
      <w:pPr>
        <w:ind w:firstLine="480"/>
      </w:pPr>
      <w:r>
        <w:rPr>
          <w:rFonts w:hint="eastAsia"/>
        </w:rPr>
        <w:t>大系统应提供完善的日志记录和监控机制，能够实时追踪系统状态，便于及时发现和定位问题。</w:t>
      </w:r>
    </w:p>
    <w:p>
      <w:pPr>
        <w:ind w:firstLine="480"/>
      </w:pPr>
      <w:r>
        <w:rPr>
          <w:rFonts w:hint="eastAsia"/>
        </w:rPr>
        <w:t>系统应支持热更新或热部署功能，允许在不中断服务的情况下进行代码更新或配置修改。</w:t>
      </w:r>
    </w:p>
    <w:p>
      <w:pPr>
        <w:pStyle w:val="67"/>
        <w:numPr>
          <w:ilvl w:val="0"/>
          <w:numId w:val="12"/>
        </w:numPr>
      </w:pPr>
      <w:r>
        <w:rPr>
          <w:rFonts w:hint="eastAsia"/>
        </w:rPr>
        <w:t>用户友好的维护界面：</w:t>
      </w:r>
    </w:p>
    <w:p>
      <w:pPr>
        <w:ind w:firstLine="480"/>
      </w:pPr>
      <w:r>
        <w:rPr>
          <w:rFonts w:hint="eastAsia"/>
        </w:rPr>
        <w:t>应提供图形化的维护管理工具，简化日常维护操作，如用户管理、权限分配、系统备份等。</w:t>
      </w:r>
    </w:p>
    <w:p>
      <w:pPr>
        <w:ind w:firstLine="480"/>
      </w:pPr>
      <w:r>
        <w:rPr>
          <w:rFonts w:hint="eastAsia"/>
        </w:rPr>
        <w:t>维护界面应直观易用，提供详细的操作指南和帮助文档。</w:t>
      </w:r>
    </w:p>
    <w:p>
      <w:pPr>
        <w:pStyle w:val="67"/>
        <w:numPr>
          <w:ilvl w:val="0"/>
          <w:numId w:val="12"/>
        </w:numPr>
      </w:pPr>
      <w:r>
        <w:rPr>
          <w:rFonts w:hint="eastAsia"/>
        </w:rPr>
        <w:t>安全性与维护的便利性：</w:t>
      </w:r>
    </w:p>
    <w:p>
      <w:pPr>
        <w:ind w:firstLine="480"/>
      </w:pPr>
      <w:r>
        <w:rPr>
          <w:rFonts w:hint="eastAsia"/>
        </w:rPr>
        <w:t>系统应实施严格的权限控制，确保只有授权的维护人员才能访问敏感数据和执行关键操作。</w:t>
      </w:r>
    </w:p>
    <w:p>
      <w:pPr>
        <w:ind w:firstLine="480"/>
      </w:pPr>
      <w:r>
        <w:rPr>
          <w:rFonts w:hint="eastAsia"/>
        </w:rPr>
        <w:t>应提供安全的远程维护功能，允许维护人员在需要时远程登录系统进行故障排除或软件更新。</w:t>
      </w:r>
    </w:p>
    <w:p>
      <w:pPr>
        <w:pStyle w:val="67"/>
        <w:numPr>
          <w:ilvl w:val="0"/>
          <w:numId w:val="12"/>
        </w:numPr>
      </w:pPr>
      <w:r>
        <w:rPr>
          <w:rFonts w:hint="eastAsia"/>
        </w:rPr>
        <w:t>可测试性与故障模拟：</w:t>
      </w:r>
    </w:p>
    <w:p>
      <w:pPr>
        <w:ind w:firstLine="480"/>
      </w:pPr>
      <w:r>
        <w:rPr>
          <w:rFonts w:hint="eastAsia"/>
        </w:rPr>
        <w:t>大系统应支持测试环境的快速搭建，便于进行新功能测试、性能测试和故障模拟。</w:t>
      </w:r>
    </w:p>
    <w:p>
      <w:pPr>
        <w:ind w:firstLine="480"/>
      </w:pPr>
      <w:r>
        <w:rPr>
          <w:rFonts w:hint="eastAsia"/>
        </w:rPr>
        <w:t>应提供测试数据和测试工具，以帮助维护人员验证系统修复或更新的有效性。</w:t>
      </w:r>
    </w:p>
    <w:p>
      <w:pPr>
        <w:pStyle w:val="67"/>
        <w:numPr>
          <w:ilvl w:val="0"/>
          <w:numId w:val="12"/>
        </w:numPr>
      </w:pPr>
      <w:r>
        <w:rPr>
          <w:rFonts w:hint="eastAsia"/>
        </w:rPr>
        <w:t>文档与培训支持：</w:t>
      </w:r>
    </w:p>
    <w:p>
      <w:pPr>
        <w:ind w:firstLine="480"/>
      </w:pPr>
      <w:r>
        <w:rPr>
          <w:rFonts w:hint="eastAsia"/>
        </w:rPr>
        <w:t>提供详尽的系统文档，包括用户手册、技术手册和故障处理指南等，以供维护人员参考。</w:t>
      </w:r>
    </w:p>
    <w:p>
      <w:pPr>
        <w:ind w:firstLine="480"/>
      </w:pPr>
      <w:r>
        <w:rPr>
          <w:rFonts w:hint="eastAsia"/>
        </w:rPr>
        <w:t>定期对维护人员进行系统培训，提高他们的技能水平和应对复杂问题的能力。</w:t>
      </w:r>
    </w:p>
    <w:p>
      <w:pPr>
        <w:widowControl/>
        <w:spacing w:line="240" w:lineRule="auto"/>
        <w:jc w:val="left"/>
      </w:pPr>
      <w:r>
        <w:br w:type="page"/>
      </w:r>
    </w:p>
    <w:p>
      <w:pPr>
        <w:pStyle w:val="4"/>
      </w:pPr>
      <w:bookmarkStart w:id="102" w:name="_Toc195087591"/>
      <w:bookmarkStart w:id="103" w:name="_Toc1997850162"/>
      <w:bookmarkStart w:id="104" w:name="_Toc1953474511"/>
      <w:r>
        <w:rPr>
          <w:rFonts w:hint="eastAsia"/>
        </w:rPr>
        <w:t>安全需求</w:t>
      </w:r>
      <w:bookmarkEnd w:id="102"/>
      <w:bookmarkEnd w:id="103"/>
      <w:bookmarkEnd w:id="104"/>
    </w:p>
    <w:p>
      <w:pPr>
        <w:ind w:firstLine="480"/>
      </w:pPr>
      <w:r>
        <w:rPr>
          <w:rFonts w:hint="eastAsia"/>
        </w:rPr>
        <w:t>作为互联网及政务外网环境中运行的系统，应该以安全为基本设计要素。考虑内容包括：物理安全、数据安全、网络安全、防病毒等多项安全防卫措施，同时应满足信息系统安全等级保护三级的要求。</w:t>
      </w:r>
    </w:p>
    <w:p>
      <w:pPr>
        <w:ind w:firstLine="480"/>
        <w:sectPr>
          <w:footerReference r:id="rId7" w:type="first"/>
          <w:footerReference r:id="rId6" w:type="default"/>
          <w:pgSz w:w="11906" w:h="16838"/>
          <w:pgMar w:top="1440" w:right="1274" w:bottom="1440" w:left="1701" w:header="851" w:footer="992" w:gutter="0"/>
          <w:pgNumType w:start="1"/>
          <w:cols w:space="425" w:num="1"/>
          <w:titlePg/>
          <w:docGrid w:type="lines" w:linePitch="381" w:charSpace="1355"/>
        </w:sectPr>
      </w:pPr>
    </w:p>
    <w:p>
      <w:pPr>
        <w:pStyle w:val="4"/>
      </w:pPr>
      <w:bookmarkStart w:id="105" w:name="_Toc1694214780"/>
      <w:bookmarkStart w:id="106" w:name="_Toc195087592"/>
      <w:bookmarkStart w:id="107" w:name="_Toc1540457647"/>
      <w:r>
        <w:rPr>
          <w:rFonts w:hint="eastAsia"/>
        </w:rPr>
        <w:t>数据需求</w:t>
      </w:r>
      <w:bookmarkEnd w:id="105"/>
      <w:bookmarkEnd w:id="106"/>
      <w:bookmarkEnd w:id="107"/>
    </w:p>
    <w:tbl>
      <w:tblPr>
        <w:tblStyle w:val="36"/>
        <w:tblW w:w="7900" w:type="dxa"/>
        <w:jc w:val="center"/>
        <w:tblLayout w:type="autofit"/>
        <w:tblCellMar>
          <w:top w:w="0" w:type="dxa"/>
          <w:left w:w="108" w:type="dxa"/>
          <w:bottom w:w="0" w:type="dxa"/>
          <w:right w:w="108" w:type="dxa"/>
        </w:tblCellMar>
      </w:tblPr>
      <w:tblGrid>
        <w:gridCol w:w="580"/>
        <w:gridCol w:w="3497"/>
        <w:gridCol w:w="3823"/>
      </w:tblGrid>
      <w:tr>
        <w:tblPrEx>
          <w:tblCellMar>
            <w:top w:w="0" w:type="dxa"/>
            <w:left w:w="108" w:type="dxa"/>
            <w:bottom w:w="0" w:type="dxa"/>
            <w:right w:w="108" w:type="dxa"/>
          </w:tblCellMar>
        </w:tblPrEx>
        <w:trPr>
          <w:trHeight w:val="33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序号</w:t>
            </w:r>
          </w:p>
        </w:tc>
        <w:tc>
          <w:tcPr>
            <w:tcW w:w="34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系统名称</w:t>
            </w:r>
          </w:p>
        </w:tc>
        <w:tc>
          <w:tcPr>
            <w:tcW w:w="382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主要数据项</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1</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优抚对象身份数据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2</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社会群众用户数据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3</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拥军优属对象联络员数据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4</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拥军志愿服务联系人数据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5</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优待证卡信息数据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6</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心理咨询师数据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7</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律师信息数据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8</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军医信息数据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9</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优待服务提供单位信息数据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10</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双拥工作人员数据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11</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优待交易数据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12</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优待活动数据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13</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法律咨询信息数据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14</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心理咨询信息数据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15</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军医在线信息数据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16</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专家信息数据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17</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资讯信息数据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18</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视频信息数据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19</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双拥展馆预约数据</w:t>
            </w:r>
          </w:p>
        </w:tc>
      </w:tr>
      <w:tr>
        <w:tblPrEx>
          <w:tblCellMar>
            <w:top w:w="0" w:type="dxa"/>
            <w:left w:w="108" w:type="dxa"/>
            <w:bottom w:w="0" w:type="dxa"/>
            <w:right w:w="108" w:type="dxa"/>
          </w:tblCellMar>
        </w:tblPrEx>
        <w:trPr>
          <w:trHeight w:val="33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20</w:t>
            </w:r>
          </w:p>
        </w:tc>
        <w:tc>
          <w:tcPr>
            <w:tcW w:w="349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上海市双拥服务综合管理大系统</w:t>
            </w:r>
          </w:p>
        </w:tc>
        <w:tc>
          <w:tcPr>
            <w:tcW w:w="382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olor w:val="000000"/>
                <w:kern w:val="0"/>
                <w:sz w:val="20"/>
                <w:szCs w:val="20"/>
              </w:rPr>
            </w:pPr>
            <w:r>
              <w:rPr>
                <w:rFonts w:hint="eastAsia" w:ascii="仿宋" w:hAnsi="仿宋"/>
                <w:color w:val="000000"/>
                <w:kern w:val="0"/>
                <w:sz w:val="20"/>
                <w:szCs w:val="20"/>
              </w:rPr>
              <w:t>拥军志愿服务数据</w:t>
            </w:r>
          </w:p>
        </w:tc>
      </w:tr>
    </w:tbl>
    <w:p>
      <w:pPr>
        <w:pStyle w:val="15"/>
        <w:ind w:firstLine="0" w:firstLineChars="0"/>
        <w:sectPr>
          <w:pgSz w:w="11906" w:h="16838"/>
          <w:pgMar w:top="1440" w:right="709" w:bottom="1440" w:left="1134" w:header="851" w:footer="850" w:gutter="0"/>
          <w:cols w:space="425" w:num="1"/>
          <w:titlePg/>
          <w:docGrid w:type="lines" w:linePitch="381" w:charSpace="1355"/>
        </w:sectPr>
      </w:pPr>
    </w:p>
    <w:p>
      <w:pPr>
        <w:pStyle w:val="2"/>
        <w:spacing w:after="163"/>
      </w:pPr>
      <w:bookmarkStart w:id="108" w:name="_Toc253844591"/>
      <w:bookmarkStart w:id="109" w:name="_Toc195087593"/>
      <w:bookmarkStart w:id="110" w:name="_Toc173562950"/>
      <w:r>
        <w:rPr>
          <w:rFonts w:hint="eastAsia"/>
        </w:rPr>
        <w:t>电子政务云资源需求</w:t>
      </w:r>
      <w:bookmarkEnd w:id="108"/>
      <w:bookmarkEnd w:id="109"/>
      <w:bookmarkEnd w:id="110"/>
    </w:p>
    <w:p>
      <w:pPr>
        <w:ind w:firstLine="480"/>
      </w:pPr>
      <w:r>
        <w:rPr>
          <w:rFonts w:hint="eastAsia"/>
          <w:lang w:eastAsia="zh-CN"/>
        </w:rPr>
        <w:t>供应商</w:t>
      </w:r>
      <w:r>
        <w:rPr>
          <w:rFonts w:hint="eastAsia"/>
        </w:rPr>
        <w:t>应根据本项目需求提出科学、合理、具体且可操作的系统部署环境要求，以满足市政务云相关要求。</w:t>
      </w:r>
    </w:p>
    <w:p>
      <w:pPr>
        <w:sectPr>
          <w:headerReference r:id="rId8" w:type="default"/>
          <w:footerReference r:id="rId9" w:type="default"/>
          <w:pgSz w:w="11906" w:h="16838"/>
          <w:pgMar w:top="1440" w:right="1797" w:bottom="1440" w:left="1797" w:header="851" w:footer="992" w:gutter="0"/>
          <w:cols w:space="425" w:num="1"/>
          <w:docGrid w:type="lines" w:linePitch="326" w:charSpace="0"/>
        </w:sectPr>
      </w:pPr>
    </w:p>
    <w:p/>
    <w:p>
      <w:pPr>
        <w:pStyle w:val="2"/>
        <w:spacing w:after="156"/>
      </w:pPr>
      <w:bookmarkStart w:id="111" w:name="_Toc63785503"/>
      <w:bookmarkStart w:id="112" w:name="_Toc1856362751"/>
      <w:bookmarkStart w:id="113" w:name="_Toc227562355"/>
      <w:bookmarkStart w:id="114" w:name="_Toc195087594"/>
      <w:r>
        <w:rPr>
          <w:rFonts w:hint="eastAsia"/>
        </w:rPr>
        <w:t>其他工作要求</w:t>
      </w:r>
      <w:bookmarkEnd w:id="111"/>
      <w:bookmarkEnd w:id="112"/>
      <w:bookmarkEnd w:id="113"/>
      <w:bookmarkEnd w:id="114"/>
    </w:p>
    <w:p>
      <w:pPr>
        <w:pStyle w:val="4"/>
      </w:pPr>
      <w:bookmarkStart w:id="115" w:name="_Toc62219358"/>
      <w:bookmarkEnd w:id="115"/>
      <w:bookmarkStart w:id="116" w:name="_Toc62209488"/>
      <w:bookmarkEnd w:id="116"/>
      <w:bookmarkStart w:id="117" w:name="_Toc63785439"/>
      <w:bookmarkEnd w:id="117"/>
      <w:bookmarkStart w:id="118" w:name="_Toc193060790"/>
      <w:bookmarkEnd w:id="118"/>
      <w:bookmarkStart w:id="119" w:name="_Toc192963140"/>
      <w:bookmarkEnd w:id="119"/>
      <w:bookmarkStart w:id="120" w:name="_Toc192962761"/>
      <w:bookmarkEnd w:id="120"/>
      <w:bookmarkStart w:id="121" w:name="_Toc63151871"/>
      <w:bookmarkEnd w:id="121"/>
      <w:bookmarkStart w:id="122" w:name="_Toc63762370"/>
      <w:bookmarkEnd w:id="122"/>
      <w:bookmarkStart w:id="123" w:name="_Toc61968111"/>
      <w:bookmarkEnd w:id="123"/>
      <w:bookmarkStart w:id="124" w:name="_Toc63785504"/>
      <w:bookmarkEnd w:id="124"/>
      <w:bookmarkStart w:id="125" w:name="_Toc63585480"/>
      <w:bookmarkEnd w:id="125"/>
      <w:bookmarkStart w:id="126" w:name="_Toc63785505"/>
      <w:bookmarkStart w:id="127" w:name="_Toc1796943298"/>
      <w:bookmarkStart w:id="128" w:name="_Toc195087595"/>
      <w:bookmarkStart w:id="129" w:name="_Toc159297952"/>
      <w:r>
        <w:rPr>
          <w:rFonts w:hint="eastAsia"/>
        </w:rPr>
        <w:t>售后服务要求</w:t>
      </w:r>
      <w:bookmarkEnd w:id="126"/>
      <w:bookmarkEnd w:id="127"/>
      <w:bookmarkEnd w:id="128"/>
      <w:bookmarkEnd w:id="129"/>
    </w:p>
    <w:p>
      <w:pPr>
        <w:ind w:firstLine="480"/>
        <w:rPr>
          <w:rFonts w:ascii="仿宋" w:hAnsi="仿宋"/>
        </w:rPr>
      </w:pPr>
      <w:r>
        <w:rPr>
          <w:rFonts w:hint="eastAsia" w:ascii="仿宋" w:hAnsi="仿宋"/>
        </w:rPr>
        <w:t>本项目从系统验收通过之日起1年内提供</w:t>
      </w:r>
      <w:r>
        <w:rPr>
          <w:rFonts w:ascii="仿宋" w:hAnsi="仿宋"/>
        </w:rPr>
        <w:t>7*24小时免费技术支持</w:t>
      </w:r>
      <w:r>
        <w:rPr>
          <w:rFonts w:hint="eastAsia" w:ascii="仿宋" w:hAnsi="仿宋"/>
        </w:rPr>
        <w:t>和售后服务，1年后进入有偿维护期。</w:t>
      </w:r>
    </w:p>
    <w:p>
      <w:pPr>
        <w:ind w:firstLine="480"/>
        <w:rPr>
          <w:rFonts w:ascii="仿宋" w:hAnsi="仿宋"/>
        </w:rPr>
      </w:pPr>
      <w:r>
        <w:rPr>
          <w:rFonts w:hint="eastAsia" w:ascii="仿宋" w:hAnsi="仿宋"/>
        </w:rPr>
        <w:t>在质量保证期内，供应商将按照售后服务的承诺提供保修和运行维护服务，如果厂商对信息系统中软、硬件设备等产品中的部分保修期超过上述期限的，则按照厂商的规定进行免费保修。</w:t>
      </w:r>
    </w:p>
    <w:p>
      <w:pPr>
        <w:ind w:firstLine="480"/>
        <w:rPr>
          <w:rFonts w:ascii="仿宋" w:hAnsi="仿宋"/>
        </w:rPr>
      </w:pPr>
      <w:r>
        <w:rPr>
          <w:rFonts w:hint="eastAsia" w:ascii="仿宋" w:hAnsi="仿宋"/>
        </w:rPr>
        <w:t>在质量保证期内，供应商负责信息系统的运行维护工作，确保信息系统安全、稳定、可靠地运行。本项目涉及的运行维护工作范围为：日常监控巡检、系统扩容、应急演练与应急响应、安全扫描与加固、配置实施及管理、节假日保障、故障处理与响应。</w:t>
      </w:r>
    </w:p>
    <w:p>
      <w:pPr>
        <w:pStyle w:val="4"/>
      </w:pPr>
      <w:bookmarkStart w:id="130" w:name="_Toc723460282"/>
      <w:bookmarkStart w:id="131" w:name="_Toc1744516472"/>
      <w:bookmarkStart w:id="132" w:name="_Toc63785506"/>
      <w:bookmarkStart w:id="133" w:name="_Toc195087596"/>
      <w:r>
        <w:rPr>
          <w:rFonts w:hint="eastAsia"/>
        </w:rPr>
        <w:t>应急响应要求</w:t>
      </w:r>
      <w:bookmarkEnd w:id="130"/>
      <w:bookmarkEnd w:id="131"/>
      <w:bookmarkEnd w:id="132"/>
      <w:bookmarkEnd w:id="133"/>
    </w:p>
    <w:p>
      <w:pPr>
        <w:ind w:firstLine="480"/>
        <w:rPr>
          <w:rFonts w:ascii="仿宋" w:hAnsi="仿宋"/>
        </w:rPr>
      </w:pPr>
      <w:r>
        <w:rPr>
          <w:rFonts w:hint="eastAsia" w:ascii="仿宋" w:hAnsi="仿宋"/>
        </w:rPr>
        <w:t>供应商对系统故障应能够实时响应，若系统发生故障，接到通知后</w:t>
      </w:r>
      <w:r>
        <w:rPr>
          <w:rFonts w:ascii="仿宋" w:hAnsi="仿宋"/>
        </w:rPr>
        <w:t>30分钟之内响应，专业工程师2小时内到达现场</w:t>
      </w:r>
      <w:r>
        <w:rPr>
          <w:rFonts w:hint="eastAsia" w:ascii="仿宋" w:hAnsi="仿宋"/>
        </w:rPr>
        <w:t>。特殊故障与客户沟通协商后，按照协商的方式制定解决方案并进行处理。</w:t>
      </w:r>
    </w:p>
    <w:p>
      <w:pPr>
        <w:ind w:firstLine="480"/>
        <w:rPr>
          <w:rFonts w:ascii="仿宋" w:hAnsi="仿宋"/>
        </w:rPr>
      </w:pPr>
      <w:r>
        <w:rPr>
          <w:rFonts w:hint="eastAsia" w:ascii="仿宋" w:hAnsi="仿宋"/>
        </w:rPr>
        <w:t>具体故障级别及对应的应急响应要求如下：</w:t>
      </w:r>
    </w:p>
    <w:p>
      <w:pPr>
        <w:ind w:firstLine="480"/>
        <w:rPr>
          <w:rFonts w:ascii="仿宋" w:hAnsi="仿宋"/>
        </w:rPr>
      </w:pPr>
      <w:r>
        <w:rPr>
          <w:rFonts w:hint="eastAsia" w:ascii="仿宋" w:hAnsi="仿宋"/>
        </w:rPr>
        <w:t>一级故障：在</w:t>
      </w:r>
      <w:r>
        <w:rPr>
          <w:rFonts w:ascii="仿宋" w:hAnsi="仿宋"/>
        </w:rPr>
        <w:t>1小时内确诊，总故障解决时间不超过4小时。</w:t>
      </w:r>
    </w:p>
    <w:p>
      <w:pPr>
        <w:ind w:firstLine="480"/>
        <w:rPr>
          <w:rFonts w:ascii="仿宋" w:hAnsi="仿宋"/>
        </w:rPr>
      </w:pPr>
      <w:r>
        <w:rPr>
          <w:rFonts w:hint="eastAsia" w:ascii="仿宋" w:hAnsi="仿宋"/>
        </w:rPr>
        <w:t>二级故障：在</w:t>
      </w:r>
      <w:r>
        <w:rPr>
          <w:rFonts w:ascii="仿宋" w:hAnsi="仿宋"/>
        </w:rPr>
        <w:t>2小时内确诊，并在4小时内由专家到达现场确诊并解决，总故障解决时间不超过8小时；</w:t>
      </w:r>
    </w:p>
    <w:p>
      <w:pPr>
        <w:ind w:firstLine="480"/>
        <w:rPr>
          <w:rFonts w:ascii="仿宋" w:hAnsi="仿宋"/>
        </w:rPr>
      </w:pPr>
      <w:r>
        <w:rPr>
          <w:rFonts w:hint="eastAsia" w:ascii="仿宋" w:hAnsi="仿宋"/>
        </w:rPr>
        <w:t>三、四级故障：在</w:t>
      </w:r>
      <w:r>
        <w:rPr>
          <w:rFonts w:ascii="仿宋" w:hAnsi="仿宋"/>
        </w:rPr>
        <w:t>4小时内确诊故障，总故障解决时间不超过16小时。</w:t>
      </w:r>
    </w:p>
    <w:p>
      <w:pPr>
        <w:pStyle w:val="4"/>
      </w:pPr>
      <w:bookmarkStart w:id="134" w:name="_Toc195087597"/>
      <w:bookmarkStart w:id="135" w:name="_Toc63785507"/>
      <w:bookmarkStart w:id="136" w:name="_Toc790802766"/>
      <w:bookmarkStart w:id="137" w:name="_Toc1477431144"/>
      <w:r>
        <w:rPr>
          <w:rFonts w:hint="eastAsia"/>
        </w:rPr>
        <w:t>培训要求</w:t>
      </w:r>
      <w:bookmarkEnd w:id="134"/>
      <w:bookmarkEnd w:id="135"/>
      <w:bookmarkEnd w:id="136"/>
      <w:bookmarkEnd w:id="137"/>
    </w:p>
    <w:p>
      <w:pPr>
        <w:ind w:firstLine="480"/>
        <w:rPr>
          <w:rFonts w:ascii="仿宋" w:hAnsi="仿宋"/>
        </w:rPr>
      </w:pPr>
      <w:r>
        <w:rPr>
          <w:rFonts w:hint="eastAsia" w:ascii="仿宋" w:hAnsi="仿宋"/>
        </w:rPr>
        <w:t>对系统使用单位提供业务操作培训，应提供详细培训方案。</w:t>
      </w:r>
    </w:p>
    <w:p>
      <w:pPr>
        <w:ind w:firstLine="480"/>
        <w:rPr>
          <w:rFonts w:ascii="仿宋" w:hAnsi="仿宋"/>
        </w:rPr>
      </w:pPr>
      <w:r>
        <w:rPr>
          <w:rFonts w:hint="eastAsia" w:ascii="仿宋" w:hAnsi="仿宋"/>
        </w:rPr>
        <w:t>(1)在12个月的质量保证期内，提供2次与项目相关的必要培训。</w:t>
      </w:r>
    </w:p>
    <w:p>
      <w:pPr>
        <w:ind w:firstLine="480"/>
        <w:rPr>
          <w:rFonts w:ascii="仿宋" w:hAnsi="仿宋"/>
        </w:rPr>
      </w:pPr>
      <w:r>
        <w:rPr>
          <w:rFonts w:hint="eastAsia" w:ascii="仿宋" w:hAnsi="仿宋"/>
        </w:rPr>
        <w:t>(2)供应商需要开展分层次的人员培训工作，每次培训后应对参加培训人员进行测试，评估培训成果。培训应具有培训教材、培训环境和高水平的培训讲师。</w:t>
      </w:r>
    </w:p>
    <w:p>
      <w:pPr>
        <w:ind w:firstLine="480"/>
        <w:rPr>
          <w:rFonts w:ascii="仿宋" w:hAnsi="仿宋"/>
        </w:rPr>
      </w:pPr>
      <w:r>
        <w:rPr>
          <w:rFonts w:hint="eastAsia" w:ascii="仿宋" w:hAnsi="仿宋"/>
        </w:rPr>
        <w:t>(3)供应商应提供一般用户的基础操作培训和部门信息管理员的日常应用维护的培训，确保用户对象能够掌握对应的操作技能。</w:t>
      </w:r>
    </w:p>
    <w:p>
      <w:pPr>
        <w:pStyle w:val="4"/>
      </w:pPr>
      <w:bookmarkStart w:id="138" w:name="_Toc439137530"/>
      <w:bookmarkStart w:id="139" w:name="_Toc961748953"/>
      <w:bookmarkStart w:id="140" w:name="_Toc195087598"/>
      <w:bookmarkStart w:id="141" w:name="_Toc63785508"/>
      <w:r>
        <w:rPr>
          <w:rFonts w:hint="eastAsia"/>
        </w:rPr>
        <w:t>验收要求</w:t>
      </w:r>
      <w:bookmarkEnd w:id="138"/>
      <w:bookmarkEnd w:id="139"/>
      <w:bookmarkEnd w:id="140"/>
      <w:bookmarkEnd w:id="141"/>
    </w:p>
    <w:p>
      <w:pPr>
        <w:ind w:firstLine="480"/>
        <w:rPr>
          <w:rFonts w:ascii="仿宋" w:hAnsi="仿宋"/>
        </w:rPr>
      </w:pPr>
      <w:r>
        <w:rPr>
          <w:rFonts w:hint="eastAsia" w:ascii="仿宋" w:hAnsi="仿宋"/>
        </w:rPr>
        <w:t>本项目按下述方式开展验收。</w:t>
      </w:r>
    </w:p>
    <w:p>
      <w:pPr>
        <w:ind w:firstLine="480"/>
        <w:rPr>
          <w:rFonts w:ascii="仿宋" w:hAnsi="仿宋"/>
        </w:rPr>
      </w:pPr>
      <w:r>
        <w:rPr>
          <w:rFonts w:hint="eastAsia" w:ascii="仿宋" w:hAnsi="仿宋"/>
        </w:rPr>
        <w:t>（1</w:t>
      </w:r>
      <w:r>
        <w:rPr>
          <w:rFonts w:ascii="仿宋" w:hAnsi="仿宋"/>
        </w:rPr>
        <w:t>）供应商须完成软件开发、软硬件安装</w:t>
      </w:r>
      <w:r>
        <w:rPr>
          <w:rFonts w:hint="eastAsia" w:ascii="仿宋" w:hAnsi="仿宋"/>
        </w:rPr>
        <w:t>部署</w:t>
      </w:r>
      <w:r>
        <w:rPr>
          <w:rFonts w:ascii="仿宋" w:hAnsi="仿宋"/>
        </w:rPr>
        <w:t>和信息系统的调试等，并对本项目进行功能和运行检测，确保所有信息系统功能模块能够正常运行且已达到本项目约定的各类标准要求。供应商应以书面形式向</w:t>
      </w:r>
      <w:r>
        <w:rPr>
          <w:rFonts w:hint="eastAsia" w:ascii="仿宋" w:hAnsi="仿宋"/>
          <w:lang w:eastAsia="zh-CN"/>
        </w:rPr>
        <w:t>采购方</w:t>
      </w:r>
      <w:r>
        <w:rPr>
          <w:rFonts w:ascii="仿宋" w:hAnsi="仿宋"/>
        </w:rPr>
        <w:t>递交</w:t>
      </w:r>
      <w:r>
        <w:rPr>
          <w:rFonts w:hint="eastAsia" w:ascii="仿宋" w:hAnsi="仿宋"/>
        </w:rPr>
        <w:t>验收</w:t>
      </w:r>
      <w:r>
        <w:rPr>
          <w:rFonts w:ascii="仿宋" w:hAnsi="仿宋"/>
        </w:rPr>
        <w:t>通知书。</w:t>
      </w:r>
      <w:r>
        <w:rPr>
          <w:rFonts w:hint="eastAsia" w:ascii="仿宋" w:hAnsi="仿宋"/>
          <w:lang w:eastAsia="zh-CN"/>
        </w:rPr>
        <w:t>采购方</w:t>
      </w:r>
      <w:r>
        <w:rPr>
          <w:rFonts w:ascii="仿宋" w:hAnsi="仿宋"/>
        </w:rPr>
        <w:t>应当在接到通知后的</w:t>
      </w:r>
      <w:r>
        <w:rPr>
          <w:rFonts w:hint="eastAsia" w:ascii="仿宋" w:hAnsi="仿宋"/>
        </w:rPr>
        <w:t>10</w:t>
      </w:r>
      <w:r>
        <w:rPr>
          <w:rFonts w:ascii="仿宋" w:hAnsi="仿宋"/>
        </w:rPr>
        <w:t>个工作日内确定</w:t>
      </w:r>
      <w:r>
        <w:rPr>
          <w:rFonts w:hint="eastAsia" w:ascii="仿宋" w:hAnsi="仿宋"/>
        </w:rPr>
        <w:t>验收</w:t>
      </w:r>
      <w:r>
        <w:rPr>
          <w:rFonts w:ascii="仿宋" w:hAnsi="仿宋"/>
        </w:rPr>
        <w:t>的具体日期，由双方按照本项目的约定完成本项目的</w:t>
      </w:r>
      <w:r>
        <w:rPr>
          <w:rFonts w:hint="eastAsia" w:ascii="仿宋" w:hAnsi="仿宋"/>
        </w:rPr>
        <w:t>验收</w:t>
      </w:r>
      <w:r>
        <w:rPr>
          <w:rFonts w:ascii="仿宋" w:hAnsi="仿宋"/>
        </w:rPr>
        <w:t>。</w:t>
      </w:r>
      <w:r>
        <w:rPr>
          <w:rFonts w:hint="eastAsia" w:ascii="仿宋" w:hAnsi="仿宋"/>
          <w:lang w:eastAsia="zh-CN"/>
        </w:rPr>
        <w:t>采购方</w:t>
      </w:r>
      <w:r>
        <w:rPr>
          <w:rFonts w:ascii="仿宋" w:hAnsi="仿宋"/>
        </w:rPr>
        <w:t>有权委托第三方检测机构进行</w:t>
      </w:r>
      <w:r>
        <w:rPr>
          <w:rFonts w:hint="eastAsia" w:ascii="仿宋" w:hAnsi="仿宋"/>
        </w:rPr>
        <w:t>测评和</w:t>
      </w:r>
      <w:r>
        <w:rPr>
          <w:rFonts w:ascii="仿宋" w:hAnsi="仿宋"/>
        </w:rPr>
        <w:t>验收，对此供应商应当配合。</w:t>
      </w:r>
    </w:p>
    <w:p>
      <w:pPr>
        <w:ind w:firstLine="480"/>
        <w:rPr>
          <w:rFonts w:ascii="仿宋" w:hAnsi="仿宋"/>
        </w:rPr>
      </w:pPr>
      <w:r>
        <w:rPr>
          <w:rFonts w:hint="eastAsia" w:ascii="仿宋" w:hAnsi="仿宋"/>
        </w:rPr>
        <w:t>（2</w:t>
      </w:r>
      <w:r>
        <w:rPr>
          <w:rFonts w:ascii="仿宋" w:hAnsi="仿宋"/>
        </w:rPr>
        <w:t>）</w:t>
      </w:r>
      <w:r>
        <w:rPr>
          <w:rFonts w:hint="eastAsia" w:ascii="仿宋" w:hAnsi="仿宋"/>
        </w:rPr>
        <w:t>验收</w:t>
      </w:r>
      <w:r>
        <w:rPr>
          <w:rFonts w:ascii="仿宋" w:hAnsi="仿宋"/>
        </w:rPr>
        <w:t>时，供应商须提供软件文档包括</w:t>
      </w:r>
      <w:r>
        <w:rPr>
          <w:rFonts w:hint="eastAsia" w:ascii="仿宋" w:hAnsi="仿宋"/>
        </w:rPr>
        <w:t>但不限于</w:t>
      </w:r>
      <w:r>
        <w:rPr>
          <w:rFonts w:ascii="仿宋" w:hAnsi="仿宋"/>
        </w:rPr>
        <w:t>《用户需求说明书》、《系统概要设计说明书》、《系统详细设计说明书》、</w:t>
      </w:r>
      <w:r>
        <w:rPr>
          <w:rFonts w:hint="eastAsia" w:ascii="仿宋" w:hAnsi="仿宋"/>
        </w:rPr>
        <w:t>《三方功能需求确认单》、</w:t>
      </w:r>
      <w:r>
        <w:rPr>
          <w:rFonts w:ascii="仿宋" w:hAnsi="仿宋"/>
        </w:rPr>
        <w:t>《测试报告》、《用户使用手册》、《系统部署文档》等</w:t>
      </w:r>
      <w:r>
        <w:rPr>
          <w:rFonts w:hint="eastAsia" w:ascii="仿宋" w:hAnsi="仿宋"/>
        </w:rPr>
        <w:t>以满足市级信息化项目验收要求，</w:t>
      </w:r>
      <w:r>
        <w:rPr>
          <w:rFonts w:ascii="仿宋" w:hAnsi="仿宋"/>
        </w:rPr>
        <w:t>及可安装的程序运行文件。所交付的文档与文件应当是可供自然人阅读的书面和电子文档。如有缺陷，</w:t>
      </w:r>
      <w:r>
        <w:rPr>
          <w:rFonts w:hint="eastAsia" w:ascii="仿宋" w:hAnsi="仿宋"/>
          <w:lang w:eastAsia="zh-CN"/>
        </w:rPr>
        <w:t>采购方</w:t>
      </w:r>
      <w:r>
        <w:rPr>
          <w:rFonts w:ascii="仿宋" w:hAnsi="仿宋"/>
        </w:rPr>
        <w:t>应向供应商出具书面报告，陈述需要改进的缺陷。供应商应立即严格依照</w:t>
      </w:r>
      <w:r>
        <w:rPr>
          <w:rFonts w:hint="eastAsia" w:ascii="仿宋" w:hAnsi="仿宋"/>
          <w:lang w:eastAsia="zh-CN"/>
        </w:rPr>
        <w:t>采购方</w:t>
      </w:r>
      <w:r>
        <w:rPr>
          <w:rFonts w:ascii="仿宋" w:hAnsi="仿宋"/>
        </w:rPr>
        <w:t>的书面报告中的要求改进缺陷，并再次进行</w:t>
      </w:r>
      <w:r>
        <w:rPr>
          <w:rFonts w:hint="eastAsia" w:ascii="仿宋" w:hAnsi="仿宋"/>
        </w:rPr>
        <w:t>验收</w:t>
      </w:r>
      <w:r>
        <w:rPr>
          <w:rFonts w:ascii="仿宋" w:hAnsi="仿宋"/>
        </w:rPr>
        <w:t>。</w:t>
      </w:r>
    </w:p>
    <w:p>
      <w:pPr>
        <w:ind w:firstLine="480"/>
        <w:rPr>
          <w:rFonts w:ascii="仿宋" w:hAnsi="仿宋"/>
        </w:rPr>
      </w:pPr>
      <w:r>
        <w:rPr>
          <w:rFonts w:hint="eastAsia" w:ascii="仿宋" w:hAnsi="仿宋"/>
        </w:rPr>
        <w:t>（3</w:t>
      </w:r>
      <w:r>
        <w:rPr>
          <w:rFonts w:ascii="仿宋" w:hAnsi="仿宋"/>
        </w:rPr>
        <w:t>）如果属于供应商原因致使本项目未能通过终验，供应商应当排除缺陷，直至本项目完全符合验收标准，由上述情形而产生的相关费用应由供应商自行承担。</w:t>
      </w:r>
    </w:p>
    <w:p>
      <w:pPr>
        <w:ind w:firstLine="480"/>
        <w:rPr>
          <w:rFonts w:ascii="仿宋" w:hAnsi="仿宋"/>
        </w:rPr>
      </w:pPr>
      <w:r>
        <w:rPr>
          <w:rFonts w:hint="eastAsia" w:ascii="仿宋" w:hAnsi="仿宋"/>
        </w:rPr>
        <w:t>（4</w:t>
      </w:r>
      <w:r>
        <w:rPr>
          <w:rFonts w:ascii="仿宋" w:hAnsi="仿宋"/>
        </w:rPr>
        <w:t>）如果由于</w:t>
      </w:r>
      <w:r>
        <w:rPr>
          <w:rFonts w:hint="eastAsia" w:ascii="仿宋" w:hAnsi="仿宋"/>
          <w:lang w:eastAsia="zh-CN"/>
        </w:rPr>
        <w:t>采购方</w:t>
      </w:r>
      <w:r>
        <w:rPr>
          <w:rFonts w:ascii="仿宋" w:hAnsi="仿宋"/>
        </w:rPr>
        <w:t>原因导致本项目在终验通过前出现故障或问题，供应商应及时配合排除该方面的故障或问题。</w:t>
      </w:r>
    </w:p>
    <w:p>
      <w:pPr>
        <w:ind w:firstLine="480"/>
        <w:rPr>
          <w:rFonts w:ascii="仿宋" w:hAnsi="仿宋"/>
        </w:rPr>
      </w:pPr>
      <w:r>
        <w:rPr>
          <w:rFonts w:hint="eastAsia" w:ascii="仿宋" w:hAnsi="仿宋"/>
        </w:rPr>
        <w:t>（5</w:t>
      </w:r>
      <w:r>
        <w:rPr>
          <w:rFonts w:ascii="仿宋" w:hAnsi="仿宋"/>
        </w:rPr>
        <w:t>）如本项目连续3次验收未通过，</w:t>
      </w:r>
      <w:r>
        <w:rPr>
          <w:rFonts w:hint="eastAsia" w:ascii="仿宋" w:hAnsi="仿宋"/>
          <w:lang w:eastAsia="zh-CN"/>
        </w:rPr>
        <w:t>采购方</w:t>
      </w:r>
      <w:r>
        <w:rPr>
          <w:rFonts w:ascii="仿宋" w:hAnsi="仿宋"/>
        </w:rPr>
        <w:t>有权解除项目，并有权依照本项目约定的违约条款追究供应商的违约责任。</w:t>
      </w:r>
    </w:p>
    <w:p>
      <w:pPr>
        <w:pStyle w:val="4"/>
      </w:pPr>
      <w:bookmarkStart w:id="142" w:name="_Toc63785509"/>
      <w:bookmarkStart w:id="143" w:name="_Toc1151096681"/>
      <w:bookmarkStart w:id="144" w:name="_Toc195087599"/>
      <w:bookmarkStart w:id="145" w:name="_Toc898419316"/>
      <w:r>
        <w:rPr>
          <w:rFonts w:hint="eastAsia"/>
        </w:rPr>
        <w:t>进度要求</w:t>
      </w:r>
      <w:bookmarkEnd w:id="142"/>
      <w:bookmarkEnd w:id="143"/>
      <w:bookmarkEnd w:id="144"/>
      <w:bookmarkEnd w:id="145"/>
    </w:p>
    <w:p>
      <w:pPr>
        <w:ind w:firstLine="480"/>
        <w:rPr>
          <w:rFonts w:ascii="仿宋" w:hAnsi="仿宋"/>
        </w:rPr>
      </w:pPr>
      <w:r>
        <w:rPr>
          <w:rFonts w:hint="eastAsia" w:ascii="仿宋" w:hAnsi="仿宋"/>
          <w:lang w:eastAsia="zh-CN"/>
        </w:rPr>
        <w:t>供应商</w:t>
      </w:r>
      <w:r>
        <w:rPr>
          <w:rFonts w:hint="eastAsia" w:ascii="仿宋" w:hAnsi="仿宋"/>
        </w:rPr>
        <w:t>应根据建设内容，分阶段制定合理的时间进度，并且应根据</w:t>
      </w:r>
      <w:r>
        <w:rPr>
          <w:rFonts w:hint="eastAsia" w:ascii="仿宋" w:hAnsi="仿宋"/>
          <w:lang w:eastAsia="zh-CN"/>
        </w:rPr>
        <w:t>采购方</w:t>
      </w:r>
      <w:r>
        <w:rPr>
          <w:rFonts w:hint="eastAsia" w:ascii="仿宋" w:hAnsi="仿宋"/>
        </w:rPr>
        <w:t>要求进行调整和细化。</w:t>
      </w:r>
      <w:r>
        <w:rPr>
          <w:rFonts w:hint="eastAsia"/>
          <w:color w:val="000000"/>
        </w:rPr>
        <w:t>本项目交付时间最晚为合同签订后</w:t>
      </w:r>
      <w:r>
        <w:rPr>
          <w:rFonts w:hint="eastAsia"/>
          <w:color w:val="000000"/>
          <w:lang w:val="en-US" w:eastAsia="zh-CN"/>
        </w:rPr>
        <w:t>5</w:t>
      </w:r>
      <w:r>
        <w:rPr>
          <w:rFonts w:hint="eastAsia"/>
          <w:color w:val="000000"/>
        </w:rPr>
        <w:t>个月内。供应商需根据项目需求提供详细、合理、可操作的项目计划。</w:t>
      </w:r>
    </w:p>
    <w:p>
      <w:pPr>
        <w:ind w:firstLine="480"/>
        <w:rPr>
          <w:rFonts w:ascii="仿宋" w:hAnsi="仿宋"/>
        </w:rPr>
      </w:pPr>
    </w:p>
    <w:p>
      <w:pPr>
        <w:pStyle w:val="4"/>
      </w:pPr>
      <w:bookmarkStart w:id="146" w:name="_Toc605137345"/>
      <w:bookmarkStart w:id="147" w:name="_Toc152251579"/>
      <w:bookmarkStart w:id="148" w:name="_Toc195087600"/>
      <w:bookmarkStart w:id="149" w:name="_Toc63785510"/>
      <w:r>
        <w:rPr>
          <w:rFonts w:hint="eastAsia"/>
        </w:rPr>
        <w:t>项目团队及驻场人员要求</w:t>
      </w:r>
      <w:bookmarkEnd w:id="146"/>
      <w:bookmarkEnd w:id="147"/>
      <w:bookmarkEnd w:id="148"/>
      <w:bookmarkEnd w:id="149"/>
    </w:p>
    <w:p>
      <w:pPr>
        <w:ind w:firstLine="480"/>
        <w:rPr>
          <w:rFonts w:ascii="仿宋" w:hAnsi="仿宋"/>
        </w:rPr>
      </w:pPr>
      <w:r>
        <w:rPr>
          <w:rFonts w:ascii="仿宋" w:hAnsi="仿宋"/>
        </w:rPr>
        <w:t>1）</w:t>
      </w:r>
      <w:r>
        <w:rPr>
          <w:rFonts w:hint="eastAsia" w:ascii="仿宋" w:hAnsi="仿宋"/>
          <w:lang w:eastAsia="zh-CN"/>
        </w:rPr>
        <w:t>供应商</w:t>
      </w:r>
      <w:r>
        <w:rPr>
          <w:rFonts w:ascii="仿宋" w:hAnsi="仿宋"/>
        </w:rPr>
        <w:t>须具有稳定的在职技术保障力量，能够提供及时的技术支援或服务，应针对本项目</w:t>
      </w:r>
      <w:r>
        <w:rPr>
          <w:rFonts w:hint="eastAsia" w:ascii="仿宋" w:hAnsi="仿宋"/>
        </w:rPr>
        <w:t>建设期</w:t>
      </w:r>
      <w:r>
        <w:rPr>
          <w:rFonts w:ascii="仿宋" w:hAnsi="仿宋"/>
        </w:rPr>
        <w:t>提供</w:t>
      </w:r>
      <w:r>
        <w:rPr>
          <w:rFonts w:hint="eastAsia" w:ascii="仿宋" w:hAnsi="仿宋"/>
        </w:rPr>
        <w:t>整体团队不少于22人</w:t>
      </w:r>
      <w:r>
        <w:rPr>
          <w:rFonts w:ascii="仿宋" w:hAnsi="仿宋"/>
        </w:rPr>
        <w:t>（包括项目经理、产品经理、技术负责人、研发等），</w:t>
      </w:r>
      <w:r>
        <w:rPr>
          <w:rFonts w:hint="eastAsia" w:ascii="仿宋" w:hAnsi="仿宋"/>
          <w:lang w:eastAsia="zh-CN"/>
        </w:rPr>
        <w:t>供应商</w:t>
      </w:r>
      <w:r>
        <w:rPr>
          <w:rFonts w:ascii="仿宋" w:hAnsi="仿宋"/>
        </w:rPr>
        <w:t>的相关服务人员需具备相应的服务能力，需提供相关证明。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514"/>
        <w:gridCol w:w="1278"/>
        <w:gridCol w:w="1733"/>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widowControl/>
              <w:spacing w:line="240" w:lineRule="auto"/>
              <w:jc w:val="center"/>
              <w:rPr>
                <w:rFonts w:ascii="仿宋" w:hAnsi="仿宋"/>
                <w:b/>
              </w:rPr>
            </w:pPr>
            <w:r>
              <w:rPr>
                <w:rFonts w:hint="eastAsia" w:ascii="仿宋" w:hAnsi="仿宋"/>
                <w:b/>
              </w:rPr>
              <w:t>角色</w:t>
            </w:r>
          </w:p>
        </w:tc>
        <w:tc>
          <w:tcPr>
            <w:tcW w:w="2514" w:type="dxa"/>
            <w:shd w:val="clear" w:color="auto" w:fill="auto"/>
            <w:noWrap/>
            <w:vAlign w:val="center"/>
          </w:tcPr>
          <w:p>
            <w:pPr>
              <w:widowControl/>
              <w:spacing w:line="240" w:lineRule="auto"/>
              <w:jc w:val="center"/>
              <w:rPr>
                <w:rFonts w:ascii="仿宋" w:hAnsi="仿宋"/>
                <w:b/>
              </w:rPr>
            </w:pPr>
            <w:r>
              <w:rPr>
                <w:rFonts w:hint="eastAsia" w:ascii="仿宋" w:hAnsi="仿宋"/>
                <w:b/>
              </w:rPr>
              <w:t>主要职责</w:t>
            </w:r>
          </w:p>
        </w:tc>
        <w:tc>
          <w:tcPr>
            <w:tcW w:w="1278" w:type="dxa"/>
            <w:shd w:val="clear" w:color="auto" w:fill="auto"/>
            <w:noWrap/>
            <w:vAlign w:val="center"/>
          </w:tcPr>
          <w:p>
            <w:pPr>
              <w:widowControl/>
              <w:spacing w:line="240" w:lineRule="auto"/>
              <w:jc w:val="center"/>
              <w:rPr>
                <w:rFonts w:ascii="仿宋" w:hAnsi="仿宋"/>
                <w:b/>
              </w:rPr>
            </w:pPr>
            <w:r>
              <w:rPr>
                <w:rFonts w:hint="eastAsia" w:ascii="仿宋" w:hAnsi="仿宋"/>
                <w:b/>
              </w:rPr>
              <w:t>人员数量</w:t>
            </w:r>
          </w:p>
        </w:tc>
        <w:tc>
          <w:tcPr>
            <w:tcW w:w="1733" w:type="dxa"/>
            <w:vAlign w:val="center"/>
          </w:tcPr>
          <w:p>
            <w:pPr>
              <w:widowControl/>
              <w:spacing w:line="240" w:lineRule="auto"/>
              <w:jc w:val="center"/>
              <w:rPr>
                <w:rFonts w:ascii="仿宋" w:hAnsi="仿宋"/>
                <w:b/>
              </w:rPr>
            </w:pPr>
            <w:r>
              <w:rPr>
                <w:rFonts w:hint="eastAsia" w:ascii="仿宋" w:hAnsi="仿宋"/>
                <w:b/>
              </w:rPr>
              <w:t>人员要求</w:t>
            </w:r>
          </w:p>
        </w:tc>
        <w:tc>
          <w:tcPr>
            <w:tcW w:w="1296" w:type="dxa"/>
            <w:shd w:val="clear" w:color="auto" w:fill="auto"/>
            <w:noWrap/>
            <w:vAlign w:val="center"/>
          </w:tcPr>
          <w:p>
            <w:pPr>
              <w:widowControl/>
              <w:spacing w:line="240" w:lineRule="auto"/>
              <w:jc w:val="center"/>
              <w:rPr>
                <w:rFonts w:ascii="仿宋" w:hAnsi="仿宋"/>
                <w:b/>
              </w:rPr>
            </w:pPr>
            <w:r>
              <w:rPr>
                <w:rFonts w:hint="eastAsia" w:ascii="仿宋" w:hAnsi="仿宋"/>
                <w:b/>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widowControl/>
              <w:spacing w:line="240" w:lineRule="auto"/>
              <w:jc w:val="left"/>
              <w:rPr>
                <w:rFonts w:ascii="仿宋" w:hAnsi="仿宋"/>
              </w:rPr>
            </w:pPr>
            <w:r>
              <w:rPr>
                <w:rFonts w:hint="eastAsia" w:ascii="仿宋" w:hAnsi="仿宋"/>
              </w:rPr>
              <w:t>项目经理</w:t>
            </w:r>
          </w:p>
        </w:tc>
        <w:tc>
          <w:tcPr>
            <w:tcW w:w="2514" w:type="dxa"/>
            <w:shd w:val="clear" w:color="auto" w:fill="auto"/>
            <w:vAlign w:val="center"/>
          </w:tcPr>
          <w:p>
            <w:pPr>
              <w:widowControl/>
              <w:spacing w:line="240" w:lineRule="auto"/>
              <w:jc w:val="left"/>
              <w:rPr>
                <w:rFonts w:ascii="仿宋" w:hAnsi="仿宋"/>
              </w:rPr>
            </w:pPr>
            <w:r>
              <w:rPr>
                <w:rFonts w:hint="eastAsia" w:ascii="仿宋" w:hAnsi="仿宋"/>
              </w:rPr>
              <w:t>负责项目质量和进度控制</w:t>
            </w:r>
          </w:p>
        </w:tc>
        <w:tc>
          <w:tcPr>
            <w:tcW w:w="1278" w:type="dxa"/>
            <w:shd w:val="clear" w:color="auto" w:fill="auto"/>
            <w:noWrap/>
            <w:vAlign w:val="center"/>
          </w:tcPr>
          <w:p>
            <w:pPr>
              <w:widowControl/>
              <w:spacing w:line="240" w:lineRule="auto"/>
              <w:jc w:val="left"/>
              <w:rPr>
                <w:rFonts w:ascii="仿宋" w:hAnsi="仿宋"/>
              </w:rPr>
            </w:pPr>
            <w:r>
              <w:rPr>
                <w:rFonts w:hint="eastAsia" w:ascii="仿宋" w:hAnsi="仿宋"/>
              </w:rPr>
              <w:t>1人</w:t>
            </w:r>
          </w:p>
        </w:tc>
        <w:tc>
          <w:tcPr>
            <w:tcW w:w="1733" w:type="dxa"/>
            <w:vAlign w:val="center"/>
          </w:tcPr>
          <w:p>
            <w:pPr>
              <w:widowControl/>
              <w:spacing w:line="240" w:lineRule="auto"/>
              <w:jc w:val="left"/>
              <w:rPr>
                <w:rFonts w:ascii="仿宋" w:hAnsi="仿宋"/>
              </w:rPr>
            </w:pPr>
            <w:r>
              <w:rPr>
                <w:rFonts w:hint="eastAsia" w:ascii="仿宋" w:hAnsi="仿宋"/>
              </w:rPr>
              <w:t>本科及以上学历，具有信息系统项目管理师（高级）证书</w:t>
            </w:r>
          </w:p>
        </w:tc>
        <w:tc>
          <w:tcPr>
            <w:tcW w:w="1296" w:type="dxa"/>
            <w:shd w:val="clear" w:color="auto" w:fill="auto"/>
            <w:noWrap/>
            <w:vAlign w:val="center"/>
          </w:tcPr>
          <w:p>
            <w:pPr>
              <w:widowControl/>
              <w:spacing w:line="240" w:lineRule="auto"/>
              <w:jc w:val="left"/>
              <w:rPr>
                <w:rFonts w:ascii="仿宋" w:hAnsi="仿宋"/>
              </w:rPr>
            </w:pPr>
            <w:r>
              <w:rPr>
                <w:rFonts w:hint="eastAsia" w:ascii="仿宋" w:hAnsi="仿宋"/>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widowControl/>
              <w:spacing w:line="240" w:lineRule="auto"/>
              <w:jc w:val="left"/>
              <w:rPr>
                <w:rFonts w:ascii="仿宋" w:hAnsi="仿宋"/>
              </w:rPr>
            </w:pPr>
            <w:r>
              <w:rPr>
                <w:rFonts w:hint="eastAsia" w:ascii="仿宋" w:hAnsi="仿宋"/>
              </w:rPr>
              <w:t>产品经理</w:t>
            </w:r>
          </w:p>
        </w:tc>
        <w:tc>
          <w:tcPr>
            <w:tcW w:w="2514" w:type="dxa"/>
            <w:shd w:val="clear" w:color="auto" w:fill="auto"/>
            <w:vAlign w:val="center"/>
          </w:tcPr>
          <w:p>
            <w:pPr>
              <w:widowControl/>
              <w:spacing w:line="240" w:lineRule="auto"/>
              <w:jc w:val="left"/>
              <w:rPr>
                <w:rFonts w:ascii="仿宋" w:hAnsi="仿宋"/>
              </w:rPr>
            </w:pPr>
            <w:r>
              <w:rPr>
                <w:rFonts w:hint="eastAsia" w:ascii="仿宋" w:hAnsi="仿宋"/>
              </w:rPr>
              <w:t>负责项目需求评估与产品设计</w:t>
            </w:r>
          </w:p>
        </w:tc>
        <w:tc>
          <w:tcPr>
            <w:tcW w:w="1278" w:type="dxa"/>
            <w:shd w:val="clear" w:color="auto" w:fill="auto"/>
            <w:noWrap/>
            <w:vAlign w:val="center"/>
          </w:tcPr>
          <w:p>
            <w:pPr>
              <w:widowControl/>
              <w:spacing w:line="240" w:lineRule="auto"/>
              <w:jc w:val="left"/>
              <w:rPr>
                <w:rFonts w:ascii="仿宋" w:hAnsi="仿宋"/>
              </w:rPr>
            </w:pPr>
            <w:r>
              <w:rPr>
                <w:rFonts w:hint="eastAsia" w:ascii="仿宋" w:hAnsi="仿宋"/>
              </w:rPr>
              <w:t>1人</w:t>
            </w:r>
          </w:p>
        </w:tc>
        <w:tc>
          <w:tcPr>
            <w:tcW w:w="1733" w:type="dxa"/>
            <w:vAlign w:val="center"/>
          </w:tcPr>
          <w:p>
            <w:pPr>
              <w:widowControl/>
              <w:spacing w:line="240" w:lineRule="auto"/>
              <w:jc w:val="left"/>
              <w:rPr>
                <w:rFonts w:ascii="仿宋" w:hAnsi="仿宋"/>
              </w:rPr>
            </w:pPr>
            <w:r>
              <w:rPr>
                <w:rFonts w:hint="eastAsia" w:ascii="仿宋" w:hAnsi="仿宋"/>
              </w:rPr>
              <w:t>本科及以上学历</w:t>
            </w:r>
          </w:p>
        </w:tc>
        <w:tc>
          <w:tcPr>
            <w:tcW w:w="1296" w:type="dxa"/>
            <w:shd w:val="clear" w:color="auto" w:fill="auto"/>
            <w:noWrap/>
            <w:vAlign w:val="center"/>
          </w:tcPr>
          <w:p>
            <w:pPr>
              <w:widowControl/>
              <w:spacing w:line="240" w:lineRule="auto"/>
              <w:jc w:val="left"/>
              <w:rPr>
                <w:rFonts w:ascii="仿宋" w:hAnsi="仿宋"/>
              </w:rPr>
            </w:pPr>
            <w:r>
              <w:rPr>
                <w:rFonts w:hint="eastAsia" w:ascii="仿宋" w:hAnsi="仿宋"/>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widowControl/>
              <w:spacing w:line="240" w:lineRule="auto"/>
              <w:jc w:val="left"/>
              <w:rPr>
                <w:rFonts w:ascii="仿宋" w:hAnsi="仿宋"/>
              </w:rPr>
            </w:pPr>
            <w:r>
              <w:rPr>
                <w:rFonts w:hint="eastAsia" w:ascii="仿宋" w:hAnsi="仿宋"/>
              </w:rPr>
              <w:t>技术负责人</w:t>
            </w:r>
          </w:p>
        </w:tc>
        <w:tc>
          <w:tcPr>
            <w:tcW w:w="2514" w:type="dxa"/>
            <w:shd w:val="clear" w:color="auto" w:fill="auto"/>
            <w:vAlign w:val="center"/>
          </w:tcPr>
          <w:p>
            <w:pPr>
              <w:widowControl/>
              <w:spacing w:line="240" w:lineRule="auto"/>
              <w:jc w:val="left"/>
              <w:rPr>
                <w:rFonts w:ascii="仿宋" w:hAnsi="仿宋"/>
              </w:rPr>
            </w:pPr>
            <w:r>
              <w:rPr>
                <w:rFonts w:hint="eastAsia" w:ascii="仿宋" w:hAnsi="仿宋"/>
              </w:rPr>
              <w:t>负责项目具体开发、设计与实施</w:t>
            </w:r>
          </w:p>
        </w:tc>
        <w:tc>
          <w:tcPr>
            <w:tcW w:w="1278" w:type="dxa"/>
            <w:shd w:val="clear" w:color="auto" w:fill="auto"/>
            <w:noWrap/>
            <w:vAlign w:val="center"/>
          </w:tcPr>
          <w:p>
            <w:pPr>
              <w:widowControl/>
              <w:spacing w:line="240" w:lineRule="auto"/>
              <w:jc w:val="left"/>
              <w:rPr>
                <w:rFonts w:ascii="仿宋" w:hAnsi="仿宋"/>
              </w:rPr>
            </w:pPr>
            <w:r>
              <w:rPr>
                <w:rFonts w:hint="eastAsia" w:ascii="仿宋" w:hAnsi="仿宋"/>
              </w:rPr>
              <w:t>3人</w:t>
            </w:r>
          </w:p>
        </w:tc>
        <w:tc>
          <w:tcPr>
            <w:tcW w:w="1733" w:type="dxa"/>
            <w:vAlign w:val="center"/>
          </w:tcPr>
          <w:p>
            <w:pPr>
              <w:widowControl/>
              <w:spacing w:line="240" w:lineRule="auto"/>
              <w:jc w:val="left"/>
              <w:rPr>
                <w:rFonts w:ascii="仿宋" w:hAnsi="仿宋"/>
              </w:rPr>
            </w:pPr>
            <w:r>
              <w:rPr>
                <w:rFonts w:hint="eastAsia" w:ascii="仿宋" w:hAnsi="仿宋"/>
              </w:rPr>
              <w:t>本科及以上学历，具有计算机类中级工程师职称</w:t>
            </w:r>
          </w:p>
        </w:tc>
        <w:tc>
          <w:tcPr>
            <w:tcW w:w="1296" w:type="dxa"/>
            <w:shd w:val="clear" w:color="auto" w:fill="auto"/>
            <w:noWrap/>
            <w:vAlign w:val="center"/>
          </w:tcPr>
          <w:p>
            <w:pPr>
              <w:widowControl/>
              <w:spacing w:line="240" w:lineRule="auto"/>
              <w:jc w:val="left"/>
              <w:rPr>
                <w:rFonts w:ascii="仿宋" w:hAnsi="仿宋"/>
              </w:rPr>
            </w:pPr>
            <w:r>
              <w:rPr>
                <w:rFonts w:hint="eastAsia" w:ascii="仿宋" w:hAnsi="仿宋"/>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6" w:type="dxa"/>
            <w:shd w:val="clear" w:color="auto" w:fill="auto"/>
            <w:noWrap/>
            <w:vAlign w:val="center"/>
          </w:tcPr>
          <w:p>
            <w:pPr>
              <w:widowControl/>
              <w:spacing w:line="240" w:lineRule="auto"/>
              <w:jc w:val="left"/>
              <w:rPr>
                <w:rFonts w:ascii="仿宋" w:hAnsi="仿宋"/>
              </w:rPr>
            </w:pPr>
            <w:r>
              <w:rPr>
                <w:rFonts w:hint="eastAsia" w:ascii="仿宋" w:hAnsi="仿宋"/>
              </w:rPr>
              <w:t>研发工程师</w:t>
            </w:r>
          </w:p>
        </w:tc>
        <w:tc>
          <w:tcPr>
            <w:tcW w:w="2514" w:type="dxa"/>
            <w:shd w:val="clear" w:color="auto" w:fill="auto"/>
            <w:noWrap/>
            <w:vAlign w:val="center"/>
          </w:tcPr>
          <w:p>
            <w:pPr>
              <w:widowControl/>
              <w:spacing w:line="240" w:lineRule="auto"/>
              <w:jc w:val="left"/>
              <w:rPr>
                <w:rFonts w:ascii="仿宋" w:hAnsi="仿宋"/>
              </w:rPr>
            </w:pPr>
            <w:r>
              <w:rPr>
                <w:rFonts w:hint="eastAsia" w:ascii="仿宋" w:hAnsi="仿宋"/>
              </w:rPr>
              <w:t>负责项目具体开发与实施</w:t>
            </w:r>
          </w:p>
        </w:tc>
        <w:tc>
          <w:tcPr>
            <w:tcW w:w="1278" w:type="dxa"/>
            <w:shd w:val="clear" w:color="auto" w:fill="auto"/>
            <w:noWrap/>
            <w:vAlign w:val="center"/>
          </w:tcPr>
          <w:p>
            <w:pPr>
              <w:widowControl/>
              <w:spacing w:line="240" w:lineRule="auto"/>
              <w:jc w:val="left"/>
              <w:rPr>
                <w:rFonts w:ascii="仿宋" w:hAnsi="仿宋"/>
              </w:rPr>
            </w:pPr>
            <w:r>
              <w:rPr>
                <w:rFonts w:hint="eastAsia" w:ascii="仿宋" w:hAnsi="仿宋"/>
              </w:rPr>
              <w:t>17人</w:t>
            </w:r>
          </w:p>
        </w:tc>
        <w:tc>
          <w:tcPr>
            <w:tcW w:w="1733" w:type="dxa"/>
            <w:vAlign w:val="center"/>
          </w:tcPr>
          <w:p>
            <w:pPr>
              <w:widowControl/>
              <w:spacing w:line="240" w:lineRule="auto"/>
              <w:jc w:val="left"/>
              <w:rPr>
                <w:rFonts w:ascii="仿宋" w:hAnsi="仿宋"/>
              </w:rPr>
            </w:pPr>
            <w:r>
              <w:rPr>
                <w:rFonts w:hint="eastAsia" w:ascii="仿宋" w:hAnsi="仿宋"/>
              </w:rPr>
              <w:t>本科及以上学历</w:t>
            </w:r>
          </w:p>
        </w:tc>
        <w:tc>
          <w:tcPr>
            <w:tcW w:w="1296" w:type="dxa"/>
            <w:shd w:val="clear" w:color="auto" w:fill="auto"/>
            <w:noWrap/>
            <w:vAlign w:val="center"/>
          </w:tcPr>
          <w:p>
            <w:pPr>
              <w:widowControl/>
              <w:spacing w:line="240" w:lineRule="auto"/>
              <w:jc w:val="left"/>
              <w:rPr>
                <w:rFonts w:ascii="仿宋" w:hAnsi="仿宋"/>
              </w:rPr>
            </w:pPr>
            <w:r>
              <w:rPr>
                <w:rFonts w:hint="eastAsia" w:ascii="仿宋" w:hAnsi="仿宋"/>
              </w:rPr>
              <w:t>按需驻场</w:t>
            </w:r>
          </w:p>
        </w:tc>
      </w:tr>
    </w:tbl>
    <w:p>
      <w:pPr>
        <w:ind w:firstLine="480"/>
        <w:rPr>
          <w:rFonts w:ascii="仿宋" w:hAnsi="仿宋"/>
        </w:rPr>
      </w:pPr>
      <w:r>
        <w:rPr>
          <w:rFonts w:ascii="仿宋" w:hAnsi="仿宋"/>
        </w:rPr>
        <w:t>2）</w:t>
      </w:r>
      <w:r>
        <w:rPr>
          <w:rFonts w:hint="eastAsia" w:ascii="仿宋" w:hAnsi="仿宋"/>
          <w:lang w:eastAsia="zh-CN"/>
        </w:rPr>
        <w:t>供应商</w:t>
      </w:r>
      <w:r>
        <w:rPr>
          <w:rFonts w:ascii="仿宋" w:hAnsi="仿宋"/>
        </w:rPr>
        <w:t>应针对本项目提供不少于</w:t>
      </w:r>
      <w:r>
        <w:rPr>
          <w:rFonts w:hint="eastAsia" w:ascii="仿宋" w:hAnsi="仿宋"/>
        </w:rPr>
        <w:t>3</w:t>
      </w:r>
      <w:r>
        <w:rPr>
          <w:rFonts w:ascii="仿宋" w:hAnsi="仿宋"/>
        </w:rPr>
        <w:t>人的质保期间支撑团队（其中</w:t>
      </w:r>
      <w:r>
        <w:rPr>
          <w:rFonts w:hint="eastAsia" w:ascii="仿宋" w:hAnsi="仿宋"/>
        </w:rPr>
        <w:t>项目</w:t>
      </w:r>
      <w:r>
        <w:rPr>
          <w:rFonts w:ascii="仿宋" w:hAnsi="仿宋"/>
        </w:rPr>
        <w:t>经理</w:t>
      </w:r>
      <w:r>
        <w:rPr>
          <w:rFonts w:hint="eastAsia" w:ascii="仿宋" w:hAnsi="仿宋"/>
        </w:rPr>
        <w:t>1</w:t>
      </w:r>
      <w:r>
        <w:rPr>
          <w:rFonts w:ascii="仿宋" w:hAnsi="仿宋"/>
        </w:rPr>
        <w:t>人，</w:t>
      </w:r>
      <w:r>
        <w:rPr>
          <w:rFonts w:hint="eastAsia" w:ascii="仿宋" w:hAnsi="仿宋"/>
        </w:rPr>
        <w:t>运维</w:t>
      </w:r>
      <w:r>
        <w:rPr>
          <w:rFonts w:ascii="仿宋" w:hAnsi="仿宋"/>
        </w:rPr>
        <w:t>工程师不少于</w:t>
      </w:r>
      <w:r>
        <w:rPr>
          <w:rFonts w:hint="eastAsia" w:ascii="仿宋" w:hAnsi="仿宋"/>
        </w:rPr>
        <w:t>2</w:t>
      </w:r>
      <w:r>
        <w:rPr>
          <w:rFonts w:ascii="仿宋" w:hAnsi="仿宋"/>
        </w:rPr>
        <w:t>人）；</w:t>
      </w:r>
      <w:bookmarkStart w:id="169" w:name="_GoBack"/>
      <w:r>
        <w:rPr>
          <w:rFonts w:hint="eastAsia" w:ascii="仿宋" w:hAnsi="仿宋"/>
          <w:lang w:eastAsia="zh-CN"/>
        </w:rPr>
        <w:t>供</w:t>
      </w:r>
      <w:bookmarkEnd w:id="169"/>
      <w:r>
        <w:rPr>
          <w:rFonts w:hint="eastAsia" w:ascii="仿宋" w:hAnsi="仿宋"/>
          <w:lang w:eastAsia="zh-CN"/>
        </w:rPr>
        <w:t>应商</w:t>
      </w:r>
      <w:r>
        <w:rPr>
          <w:rFonts w:ascii="仿宋" w:hAnsi="仿宋"/>
        </w:rPr>
        <w:t>的相关服务人员需具备相应的服务能力，需提供相关证明。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265"/>
        <w:gridCol w:w="1240"/>
        <w:gridCol w:w="2421"/>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spacing w:line="240" w:lineRule="auto"/>
              <w:jc w:val="center"/>
              <w:rPr>
                <w:b/>
              </w:rPr>
            </w:pPr>
            <w:r>
              <w:rPr>
                <w:rFonts w:hint="eastAsia"/>
                <w:b/>
              </w:rPr>
              <w:t>角色</w:t>
            </w:r>
          </w:p>
        </w:tc>
        <w:tc>
          <w:tcPr>
            <w:tcW w:w="2265" w:type="dxa"/>
            <w:shd w:val="clear" w:color="auto" w:fill="auto"/>
            <w:noWrap/>
            <w:vAlign w:val="center"/>
          </w:tcPr>
          <w:p>
            <w:pPr>
              <w:widowControl/>
              <w:spacing w:line="240" w:lineRule="auto"/>
              <w:jc w:val="center"/>
              <w:rPr>
                <w:b/>
              </w:rPr>
            </w:pPr>
            <w:r>
              <w:rPr>
                <w:rFonts w:hint="eastAsia"/>
                <w:b/>
              </w:rPr>
              <w:t>主要职责</w:t>
            </w:r>
          </w:p>
        </w:tc>
        <w:tc>
          <w:tcPr>
            <w:tcW w:w="1240" w:type="dxa"/>
            <w:shd w:val="clear" w:color="auto" w:fill="auto"/>
            <w:noWrap/>
            <w:vAlign w:val="center"/>
          </w:tcPr>
          <w:p>
            <w:pPr>
              <w:widowControl/>
              <w:spacing w:line="240" w:lineRule="auto"/>
              <w:jc w:val="center"/>
              <w:rPr>
                <w:b/>
              </w:rPr>
            </w:pPr>
            <w:r>
              <w:rPr>
                <w:rFonts w:hint="eastAsia"/>
                <w:b/>
              </w:rPr>
              <w:t>人员数量</w:t>
            </w:r>
          </w:p>
        </w:tc>
        <w:tc>
          <w:tcPr>
            <w:tcW w:w="2421" w:type="dxa"/>
            <w:vAlign w:val="center"/>
          </w:tcPr>
          <w:p>
            <w:pPr>
              <w:widowControl/>
              <w:spacing w:line="240" w:lineRule="auto"/>
              <w:jc w:val="center"/>
              <w:rPr>
                <w:b/>
              </w:rPr>
            </w:pPr>
            <w:r>
              <w:rPr>
                <w:rFonts w:hint="eastAsia"/>
                <w:b/>
              </w:rPr>
              <w:t>人员要求</w:t>
            </w:r>
          </w:p>
        </w:tc>
        <w:tc>
          <w:tcPr>
            <w:tcW w:w="1180" w:type="dxa"/>
            <w:shd w:val="clear" w:color="auto" w:fill="auto"/>
            <w:noWrap/>
            <w:vAlign w:val="center"/>
          </w:tcPr>
          <w:p>
            <w:pPr>
              <w:widowControl/>
              <w:spacing w:line="240" w:lineRule="auto"/>
              <w:jc w:val="center"/>
              <w:rPr>
                <w:b/>
              </w:rPr>
            </w:pPr>
            <w:r>
              <w:rPr>
                <w:rFonts w:hint="eastAsia"/>
                <w:b/>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spacing w:line="240" w:lineRule="auto"/>
              <w:jc w:val="center"/>
              <w:rPr>
                <w:rFonts w:ascii="仿宋" w:hAnsi="仿宋"/>
              </w:rPr>
            </w:pPr>
            <w:r>
              <w:rPr>
                <w:rFonts w:hint="eastAsia" w:ascii="仿宋" w:hAnsi="仿宋"/>
              </w:rPr>
              <w:t>项目经理</w:t>
            </w:r>
          </w:p>
        </w:tc>
        <w:tc>
          <w:tcPr>
            <w:tcW w:w="2265" w:type="dxa"/>
            <w:shd w:val="clear" w:color="auto" w:fill="auto"/>
            <w:vAlign w:val="center"/>
          </w:tcPr>
          <w:p>
            <w:pPr>
              <w:widowControl/>
              <w:spacing w:line="240" w:lineRule="auto"/>
              <w:jc w:val="center"/>
              <w:rPr>
                <w:rFonts w:ascii="仿宋" w:hAnsi="仿宋"/>
              </w:rPr>
            </w:pPr>
            <w:r>
              <w:rPr>
                <w:rFonts w:hint="eastAsia" w:ascii="仿宋" w:hAnsi="仿宋"/>
              </w:rPr>
              <w:t>负责项目质量和进度控制</w:t>
            </w:r>
          </w:p>
        </w:tc>
        <w:tc>
          <w:tcPr>
            <w:tcW w:w="1240" w:type="dxa"/>
            <w:shd w:val="clear" w:color="auto" w:fill="auto"/>
            <w:noWrap/>
            <w:vAlign w:val="center"/>
          </w:tcPr>
          <w:p>
            <w:pPr>
              <w:widowControl/>
              <w:spacing w:line="240" w:lineRule="auto"/>
              <w:jc w:val="center"/>
              <w:rPr>
                <w:rFonts w:ascii="仿宋" w:hAnsi="仿宋"/>
              </w:rPr>
            </w:pPr>
            <w:r>
              <w:rPr>
                <w:rFonts w:hint="eastAsia" w:ascii="仿宋" w:hAnsi="仿宋"/>
              </w:rPr>
              <w:t>1人</w:t>
            </w:r>
          </w:p>
        </w:tc>
        <w:tc>
          <w:tcPr>
            <w:tcW w:w="2421" w:type="dxa"/>
          </w:tcPr>
          <w:p>
            <w:pPr>
              <w:widowControl/>
              <w:spacing w:line="240" w:lineRule="auto"/>
              <w:jc w:val="center"/>
              <w:rPr>
                <w:rFonts w:ascii="仿宋" w:hAnsi="仿宋"/>
              </w:rPr>
            </w:pPr>
            <w:r>
              <w:rPr>
                <w:rFonts w:hint="eastAsia" w:ascii="仿宋" w:hAnsi="仿宋"/>
              </w:rPr>
              <w:t>本科及以上学历，具有信息系统项目管理师（高级）证书</w:t>
            </w:r>
          </w:p>
        </w:tc>
        <w:tc>
          <w:tcPr>
            <w:tcW w:w="1180" w:type="dxa"/>
            <w:shd w:val="clear" w:color="auto" w:fill="auto"/>
            <w:noWrap/>
            <w:vAlign w:val="center"/>
          </w:tcPr>
          <w:p>
            <w:pPr>
              <w:widowControl/>
              <w:spacing w:line="240" w:lineRule="auto"/>
              <w:jc w:val="center"/>
              <w:rPr>
                <w:rFonts w:ascii="仿宋" w:hAnsi="仿宋"/>
              </w:rPr>
            </w:pPr>
            <w:r>
              <w:rPr>
                <w:rFonts w:hint="eastAsia" w:ascii="仿宋" w:hAnsi="仿宋"/>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pPr>
              <w:widowControl/>
              <w:spacing w:line="240" w:lineRule="auto"/>
              <w:jc w:val="center"/>
              <w:rPr>
                <w:rFonts w:ascii="仿宋" w:hAnsi="仿宋"/>
              </w:rPr>
            </w:pPr>
            <w:r>
              <w:rPr>
                <w:rFonts w:hint="eastAsia" w:ascii="仿宋" w:hAnsi="仿宋"/>
              </w:rPr>
              <w:t>运维工程师</w:t>
            </w:r>
          </w:p>
        </w:tc>
        <w:tc>
          <w:tcPr>
            <w:tcW w:w="2265" w:type="dxa"/>
            <w:shd w:val="clear" w:color="auto" w:fill="auto"/>
            <w:noWrap/>
            <w:vAlign w:val="center"/>
          </w:tcPr>
          <w:p>
            <w:pPr>
              <w:widowControl/>
              <w:spacing w:line="240" w:lineRule="auto"/>
              <w:jc w:val="center"/>
              <w:rPr>
                <w:rFonts w:ascii="仿宋" w:hAnsi="仿宋"/>
              </w:rPr>
            </w:pPr>
            <w:r>
              <w:rPr>
                <w:rFonts w:hint="eastAsia" w:ascii="仿宋" w:hAnsi="仿宋"/>
              </w:rPr>
              <w:t>负责项目运行维护</w:t>
            </w:r>
          </w:p>
        </w:tc>
        <w:tc>
          <w:tcPr>
            <w:tcW w:w="1240" w:type="dxa"/>
            <w:shd w:val="clear" w:color="auto" w:fill="auto"/>
            <w:noWrap/>
            <w:vAlign w:val="center"/>
          </w:tcPr>
          <w:p>
            <w:pPr>
              <w:widowControl/>
              <w:spacing w:line="240" w:lineRule="auto"/>
              <w:jc w:val="center"/>
              <w:rPr>
                <w:rFonts w:ascii="仿宋" w:hAnsi="仿宋"/>
              </w:rPr>
            </w:pPr>
            <w:r>
              <w:rPr>
                <w:rFonts w:hint="eastAsia" w:ascii="仿宋" w:hAnsi="仿宋"/>
              </w:rPr>
              <w:t>2人</w:t>
            </w:r>
          </w:p>
        </w:tc>
        <w:tc>
          <w:tcPr>
            <w:tcW w:w="2421" w:type="dxa"/>
          </w:tcPr>
          <w:p>
            <w:pPr>
              <w:widowControl/>
              <w:spacing w:line="240" w:lineRule="auto"/>
              <w:jc w:val="center"/>
              <w:rPr>
                <w:rFonts w:ascii="仿宋" w:hAnsi="仿宋"/>
              </w:rPr>
            </w:pPr>
            <w:r>
              <w:rPr>
                <w:rFonts w:hint="eastAsia" w:ascii="仿宋" w:hAnsi="仿宋"/>
              </w:rPr>
              <w:t>本科及以上学历</w:t>
            </w:r>
          </w:p>
        </w:tc>
        <w:tc>
          <w:tcPr>
            <w:tcW w:w="1180" w:type="dxa"/>
            <w:shd w:val="clear" w:color="auto" w:fill="auto"/>
            <w:noWrap/>
            <w:vAlign w:val="center"/>
          </w:tcPr>
          <w:p>
            <w:pPr>
              <w:widowControl/>
              <w:spacing w:line="240" w:lineRule="auto"/>
              <w:jc w:val="center"/>
              <w:rPr>
                <w:rFonts w:ascii="仿宋" w:hAnsi="仿宋"/>
              </w:rPr>
            </w:pPr>
            <w:r>
              <w:rPr>
                <w:rFonts w:hint="eastAsia" w:ascii="仿宋" w:hAnsi="仿宋"/>
              </w:rPr>
              <w:t>按需驻场</w:t>
            </w:r>
          </w:p>
        </w:tc>
      </w:tr>
    </w:tbl>
    <w:p>
      <w:pPr>
        <w:pStyle w:val="4"/>
      </w:pPr>
      <w:bookmarkStart w:id="150" w:name="_Toc627428840"/>
      <w:bookmarkStart w:id="151" w:name="_Toc63785511"/>
      <w:bookmarkStart w:id="152" w:name="_Toc1258239700"/>
      <w:bookmarkStart w:id="153" w:name="_Toc195087601"/>
      <w:r>
        <w:t>等级保护要求</w:t>
      </w:r>
      <w:bookmarkEnd w:id="150"/>
      <w:bookmarkEnd w:id="151"/>
      <w:bookmarkEnd w:id="152"/>
      <w:bookmarkEnd w:id="153"/>
    </w:p>
    <w:p>
      <w:pPr>
        <w:ind w:firstLine="480"/>
        <w:rPr>
          <w:rFonts w:ascii="仿宋" w:hAnsi="仿宋"/>
        </w:rPr>
      </w:pPr>
      <w:r>
        <w:rPr>
          <w:rFonts w:ascii="仿宋" w:hAnsi="仿宋"/>
        </w:rPr>
        <w:t>本项目等级保护要求： 参照</w:t>
      </w:r>
      <w:r>
        <w:rPr>
          <w:rFonts w:hint="eastAsia" w:ascii="仿宋" w:hAnsi="仿宋"/>
        </w:rPr>
        <w:t>等保三级</w:t>
      </w:r>
      <w:r>
        <w:rPr>
          <w:rFonts w:ascii="仿宋" w:hAnsi="仿宋"/>
        </w:rPr>
        <w:t>要求建设。</w:t>
      </w:r>
    </w:p>
    <w:p>
      <w:pPr>
        <w:pStyle w:val="4"/>
      </w:pPr>
      <w:bookmarkStart w:id="154" w:name="_Toc1749183616"/>
      <w:bookmarkStart w:id="155" w:name="_Toc1857270086"/>
      <w:bookmarkStart w:id="156" w:name="_Toc195087602"/>
      <w:r>
        <w:rPr>
          <w:rFonts w:hint="eastAsia"/>
        </w:rPr>
        <w:t>商业密码应用需求</w:t>
      </w:r>
      <w:bookmarkEnd w:id="154"/>
      <w:bookmarkEnd w:id="155"/>
      <w:bookmarkEnd w:id="156"/>
    </w:p>
    <w:p>
      <w:pPr>
        <w:ind w:firstLine="480"/>
        <w:rPr>
          <w:rFonts w:ascii="仿宋" w:hAnsi="仿宋"/>
        </w:rPr>
      </w:pPr>
      <w:r>
        <w:rPr>
          <w:rFonts w:hint="eastAsia" w:ascii="仿宋" w:hAnsi="仿宋"/>
        </w:rPr>
        <w:t>满足商业密码应用建设要求，并通过商业密码应用安全测评，综合评分需达到75分及以上。</w:t>
      </w:r>
    </w:p>
    <w:p>
      <w:pPr>
        <w:pStyle w:val="4"/>
      </w:pPr>
      <w:bookmarkStart w:id="157" w:name="_Toc1887271453"/>
      <w:bookmarkStart w:id="158" w:name="_Toc2138827177"/>
      <w:bookmarkStart w:id="159" w:name="_Toc195087603"/>
      <w:r>
        <w:rPr>
          <w:rFonts w:hint="eastAsia"/>
        </w:rPr>
        <w:t>技术文件要求</w:t>
      </w:r>
      <w:bookmarkEnd w:id="157"/>
      <w:bookmarkEnd w:id="158"/>
      <w:bookmarkEnd w:id="159"/>
    </w:p>
    <w:p>
      <w:pPr>
        <w:ind w:firstLine="480"/>
        <w:rPr>
          <w:rFonts w:ascii="仿宋" w:hAnsi="仿宋"/>
        </w:rPr>
      </w:pPr>
      <w:r>
        <w:rPr>
          <w:rFonts w:hint="eastAsia" w:ascii="仿宋" w:hAnsi="仿宋"/>
          <w:lang w:eastAsia="zh-CN"/>
        </w:rPr>
        <w:t>供应商</w:t>
      </w:r>
      <w:r>
        <w:rPr>
          <w:rFonts w:hint="eastAsia" w:ascii="仿宋" w:hAnsi="仿宋"/>
        </w:rPr>
        <w:t>提供的书面技术资料应能确保系统正常运行所需的管理、运营及维护有关的全套文件。技术文件应该全面、完整、详细。</w:t>
      </w:r>
      <w:r>
        <w:rPr>
          <w:rFonts w:hint="eastAsia" w:ascii="仿宋" w:hAnsi="仿宋"/>
          <w:lang w:eastAsia="zh-CN"/>
        </w:rPr>
        <w:t>供应商</w:t>
      </w:r>
      <w:r>
        <w:rPr>
          <w:rFonts w:hint="eastAsia" w:ascii="仿宋" w:hAnsi="仿宋"/>
        </w:rPr>
        <w:t>提供的技术文件至少应包括：</w:t>
      </w:r>
    </w:p>
    <w:p>
      <w:pPr>
        <w:ind w:firstLine="480"/>
        <w:rPr>
          <w:rFonts w:ascii="仿宋" w:hAnsi="仿宋"/>
        </w:rPr>
      </w:pPr>
      <w:r>
        <w:rPr>
          <w:rFonts w:hint="eastAsia" w:ascii="仿宋" w:hAnsi="仿宋"/>
        </w:rPr>
        <w:t>－</w:t>
      </w:r>
      <w:r>
        <w:rPr>
          <w:rFonts w:ascii="仿宋" w:hAnsi="仿宋"/>
        </w:rPr>
        <w:t xml:space="preserve"> 系统说明文件； </w:t>
      </w:r>
    </w:p>
    <w:p>
      <w:pPr>
        <w:ind w:firstLine="480"/>
        <w:rPr>
          <w:rFonts w:ascii="仿宋" w:hAnsi="仿宋"/>
        </w:rPr>
      </w:pPr>
      <w:r>
        <w:rPr>
          <w:rFonts w:hint="eastAsia" w:ascii="仿宋" w:hAnsi="仿宋"/>
        </w:rPr>
        <w:t>－</w:t>
      </w:r>
      <w:r>
        <w:rPr>
          <w:rFonts w:ascii="仿宋" w:hAnsi="仿宋"/>
        </w:rPr>
        <w:t xml:space="preserve"> 技术手册(安装、测试、操作、维护、故障排除等)； </w:t>
      </w:r>
    </w:p>
    <w:p>
      <w:pPr>
        <w:ind w:firstLine="480"/>
        <w:rPr>
          <w:rFonts w:ascii="仿宋" w:hAnsi="仿宋"/>
        </w:rPr>
      </w:pPr>
      <w:r>
        <w:rPr>
          <w:rFonts w:hint="eastAsia" w:ascii="仿宋" w:hAnsi="仿宋"/>
        </w:rPr>
        <w:t>－</w:t>
      </w:r>
      <w:r>
        <w:rPr>
          <w:rFonts w:ascii="仿宋" w:hAnsi="仿宋"/>
        </w:rPr>
        <w:t xml:space="preserve"> 项目文档，应该包括</w:t>
      </w:r>
      <w:r>
        <w:rPr>
          <w:rFonts w:hint="eastAsia" w:ascii="仿宋" w:hAnsi="仿宋"/>
        </w:rPr>
        <w:t>但不限于</w:t>
      </w:r>
      <w:r>
        <w:rPr>
          <w:rFonts w:ascii="仿宋" w:hAnsi="仿宋"/>
        </w:rPr>
        <w:t>：</w:t>
      </w:r>
    </w:p>
    <w:p>
      <w:pPr>
        <w:ind w:firstLine="480"/>
        <w:rPr>
          <w:rFonts w:ascii="仿宋" w:hAnsi="仿宋"/>
        </w:rPr>
      </w:pPr>
      <w:r>
        <w:rPr>
          <w:rFonts w:ascii="仿宋" w:hAnsi="仿宋"/>
        </w:rPr>
        <w:t>(1)软件需求说明书</w:t>
      </w:r>
    </w:p>
    <w:p>
      <w:pPr>
        <w:ind w:firstLine="480"/>
        <w:rPr>
          <w:rFonts w:ascii="仿宋" w:hAnsi="仿宋"/>
        </w:rPr>
      </w:pPr>
      <w:r>
        <w:rPr>
          <w:rFonts w:ascii="仿宋" w:hAnsi="仿宋"/>
        </w:rPr>
        <w:t>(2)系统总体设计说明书</w:t>
      </w:r>
    </w:p>
    <w:p>
      <w:pPr>
        <w:ind w:firstLine="480"/>
        <w:rPr>
          <w:rFonts w:ascii="仿宋" w:hAnsi="仿宋"/>
        </w:rPr>
      </w:pPr>
      <w:r>
        <w:rPr>
          <w:rFonts w:ascii="仿宋" w:hAnsi="仿宋"/>
        </w:rPr>
        <w:t>(3)应用软件功能清单</w:t>
      </w:r>
    </w:p>
    <w:p>
      <w:pPr>
        <w:ind w:firstLine="480"/>
        <w:rPr>
          <w:rFonts w:ascii="仿宋" w:hAnsi="仿宋"/>
        </w:rPr>
      </w:pPr>
      <w:r>
        <w:rPr>
          <w:rFonts w:hint="eastAsia" w:ascii="仿宋" w:hAnsi="仿宋"/>
        </w:rPr>
        <w:t>提供全套技术文件纸介质和电子介质，文件正副本份数按满足市级信息化项目验收的要求为准。</w:t>
      </w:r>
    </w:p>
    <w:p>
      <w:pPr>
        <w:pStyle w:val="2"/>
        <w:spacing w:after="156"/>
      </w:pPr>
      <w:bookmarkStart w:id="160" w:name="_Toc1995523181"/>
      <w:bookmarkStart w:id="161" w:name="_Toc195087604"/>
      <w:bookmarkStart w:id="162" w:name="_Toc1192520547"/>
      <w:r>
        <w:rPr>
          <w:rFonts w:hint="eastAsia"/>
        </w:rPr>
        <w:t>供应商管理要求</w:t>
      </w:r>
      <w:bookmarkEnd w:id="160"/>
      <w:bookmarkEnd w:id="161"/>
      <w:bookmarkEnd w:id="162"/>
    </w:p>
    <w:p>
      <w:pPr>
        <w:ind w:firstLine="480"/>
        <w:rPr>
          <w:rFonts w:ascii="仿宋" w:hAnsi="仿宋"/>
        </w:rPr>
      </w:pPr>
      <w:r>
        <w:rPr>
          <w:rFonts w:hint="eastAsia" w:ascii="仿宋" w:hAnsi="仿宋"/>
        </w:rPr>
        <w:t>1、在项目实施期间，</w:t>
      </w:r>
      <w:r>
        <w:rPr>
          <w:rFonts w:hint="eastAsia" w:ascii="仿宋" w:hAnsi="仿宋"/>
          <w:lang w:eastAsia="zh-CN"/>
        </w:rPr>
        <w:t>供应商</w:t>
      </w:r>
      <w:r>
        <w:rPr>
          <w:rFonts w:hint="eastAsia" w:ascii="仿宋" w:hAnsi="仿宋"/>
        </w:rPr>
        <w:t>应严格执行国家、地方、行业有关本项目业务管理和安全作业的法律、法规和制度并按规定承担相应的费用。</w:t>
      </w:r>
      <w:r>
        <w:rPr>
          <w:rFonts w:hint="eastAsia" w:ascii="仿宋" w:hAnsi="仿宋"/>
          <w:lang w:eastAsia="zh-CN"/>
        </w:rPr>
        <w:t>供应商</w:t>
      </w:r>
      <w:r>
        <w:rPr>
          <w:rFonts w:hint="eastAsia" w:ascii="仿宋" w:hAnsi="仿宋"/>
        </w:rPr>
        <w:t>因违反规定等原因造成的一切损失和责任由</w:t>
      </w:r>
      <w:r>
        <w:rPr>
          <w:rFonts w:hint="eastAsia" w:ascii="仿宋" w:hAnsi="仿宋"/>
          <w:lang w:eastAsia="zh-CN"/>
        </w:rPr>
        <w:t>供应商</w:t>
      </w:r>
      <w:r>
        <w:rPr>
          <w:rFonts w:hint="eastAsia" w:ascii="仿宋" w:hAnsi="仿宋"/>
        </w:rPr>
        <w:t>自行承担。</w:t>
      </w:r>
    </w:p>
    <w:p>
      <w:pPr>
        <w:ind w:firstLine="480"/>
        <w:rPr>
          <w:rFonts w:ascii="仿宋" w:hAnsi="仿宋"/>
        </w:rPr>
      </w:pPr>
      <w:r>
        <w:rPr>
          <w:rFonts w:hint="eastAsia" w:ascii="仿宋" w:hAnsi="仿宋"/>
        </w:rPr>
        <w:t>2、</w:t>
      </w:r>
      <w:r>
        <w:rPr>
          <w:rFonts w:hint="eastAsia" w:ascii="仿宋" w:hAnsi="仿宋"/>
          <w:lang w:eastAsia="zh-CN"/>
        </w:rPr>
        <w:t>供应商</w:t>
      </w:r>
      <w:r>
        <w:rPr>
          <w:rFonts w:hint="eastAsia" w:ascii="仿宋" w:hAnsi="仿宋"/>
        </w:rPr>
        <w:t>在</w:t>
      </w:r>
      <w:r>
        <w:rPr>
          <w:rFonts w:hint="eastAsia" w:ascii="仿宋" w:hAnsi="仿宋"/>
          <w:lang w:eastAsia="zh-CN"/>
        </w:rPr>
        <w:t>响应文件</w:t>
      </w:r>
      <w:r>
        <w:rPr>
          <w:rFonts w:hint="eastAsia" w:ascii="仿宋" w:hAnsi="仿宋"/>
        </w:rPr>
        <w:t>中承诺并经</w:t>
      </w:r>
      <w:r>
        <w:rPr>
          <w:rFonts w:hint="eastAsia" w:ascii="仿宋" w:hAnsi="仿宋"/>
          <w:lang w:eastAsia="zh-CN"/>
        </w:rPr>
        <w:t>采购方</w:t>
      </w:r>
      <w:r>
        <w:rPr>
          <w:rFonts w:hint="eastAsia" w:ascii="仿宋" w:hAnsi="仿宋"/>
        </w:rPr>
        <w:t>认定的项目负责人及专业技术人员需是本单位职工（在本单位缴纳社会保障金）和该项目实施现场的实际操作者，应具有类似本项目的实施经验，并应在软件应用调研、安装、试运行等期间常驻项目现场。未经采购人同意，</w:t>
      </w:r>
      <w:r>
        <w:rPr>
          <w:rFonts w:hint="eastAsia" w:ascii="仿宋" w:hAnsi="仿宋"/>
          <w:lang w:eastAsia="zh-CN"/>
        </w:rPr>
        <w:t>供应商</w:t>
      </w:r>
      <w:r>
        <w:rPr>
          <w:rFonts w:hint="eastAsia" w:ascii="仿宋" w:hAnsi="仿宋"/>
        </w:rPr>
        <w:t>不得调换或撤离上述人员。如采购人认为有必要，可要求</w:t>
      </w:r>
      <w:r>
        <w:rPr>
          <w:rFonts w:hint="eastAsia" w:ascii="仿宋" w:hAnsi="仿宋"/>
          <w:lang w:eastAsia="zh-CN"/>
        </w:rPr>
        <w:t>供应商</w:t>
      </w:r>
      <w:r>
        <w:rPr>
          <w:rFonts w:hint="eastAsia" w:ascii="仿宋" w:hAnsi="仿宋"/>
        </w:rPr>
        <w:t>对上述人员中的部分人员作出更好的调整。</w:t>
      </w:r>
    </w:p>
    <w:p>
      <w:pPr>
        <w:ind w:firstLine="480"/>
        <w:rPr>
          <w:rFonts w:ascii="仿宋" w:hAnsi="仿宋"/>
        </w:rPr>
      </w:pPr>
      <w:r>
        <w:rPr>
          <w:rFonts w:hint="eastAsia" w:ascii="仿宋" w:hAnsi="仿宋"/>
        </w:rPr>
        <w:t>3、</w:t>
      </w:r>
      <w:r>
        <w:rPr>
          <w:rFonts w:hint="eastAsia" w:ascii="仿宋" w:hAnsi="仿宋"/>
          <w:lang w:eastAsia="zh-CN"/>
        </w:rPr>
        <w:t>供应商</w:t>
      </w:r>
      <w:r>
        <w:rPr>
          <w:rFonts w:hint="eastAsia" w:ascii="仿宋" w:hAnsi="仿宋"/>
        </w:rPr>
        <w:t>在项目实施期间，应按项目实际进度与环节落实所对应项目整体及各环节管理工作，按照规范做好项目实施期间相关管理与实施记录。</w:t>
      </w:r>
    </w:p>
    <w:p>
      <w:pPr>
        <w:ind w:firstLine="480"/>
        <w:rPr>
          <w:rFonts w:ascii="仿宋" w:hAnsi="仿宋"/>
        </w:rPr>
      </w:pPr>
      <w:r>
        <w:rPr>
          <w:rFonts w:hint="eastAsia" w:ascii="仿宋" w:hAnsi="仿宋"/>
        </w:rPr>
        <w:t>4、参与本项目的工作人员应严格遵循采购人的安全制度，保障采购人资料和设备的安全。</w:t>
      </w:r>
      <w:r>
        <w:rPr>
          <w:rFonts w:hint="eastAsia" w:ascii="仿宋" w:hAnsi="仿宋"/>
          <w:lang w:eastAsia="zh-CN"/>
        </w:rPr>
        <w:t>供应商</w:t>
      </w:r>
      <w:r>
        <w:rPr>
          <w:rFonts w:hint="eastAsia" w:ascii="仿宋" w:hAnsi="仿宋"/>
        </w:rPr>
        <w:t>如需进入采购人机房工作，只能在采购人规定的工作区域内对项目涉及的设备进行操作，严禁触动与项目无关的任何设备（包括任何操作行为），如需跨区操作需得到采购人项目联系人确认。</w:t>
      </w:r>
    </w:p>
    <w:p>
      <w:pPr>
        <w:ind w:firstLine="480"/>
        <w:rPr>
          <w:rFonts w:ascii="仿宋" w:hAnsi="仿宋"/>
        </w:rPr>
      </w:pPr>
      <w:r>
        <w:rPr>
          <w:rFonts w:hint="eastAsia" w:ascii="仿宋" w:hAnsi="仿宋"/>
        </w:rPr>
        <w:t>5、</w:t>
      </w:r>
      <w:r>
        <w:rPr>
          <w:rFonts w:hint="eastAsia" w:ascii="仿宋" w:hAnsi="仿宋"/>
          <w:lang w:eastAsia="zh-CN"/>
        </w:rPr>
        <w:t>供应商</w:t>
      </w:r>
      <w:r>
        <w:rPr>
          <w:rFonts w:hint="eastAsia" w:ascii="仿宋" w:hAnsi="仿宋"/>
        </w:rPr>
        <w:t>在项目实施期间需遵守采购人的规章制度并提供实施人员名单。</w:t>
      </w:r>
    </w:p>
    <w:p>
      <w:pPr>
        <w:ind w:firstLine="480"/>
        <w:rPr>
          <w:rFonts w:ascii="仿宋" w:hAnsi="仿宋"/>
        </w:rPr>
      </w:pPr>
      <w:r>
        <w:rPr>
          <w:rFonts w:hint="eastAsia" w:ascii="仿宋" w:hAnsi="仿宋"/>
        </w:rPr>
        <w:t>6、</w:t>
      </w:r>
      <w:r>
        <w:rPr>
          <w:rFonts w:hint="eastAsia" w:ascii="仿宋" w:hAnsi="仿宋"/>
          <w:lang w:eastAsia="zh-CN"/>
        </w:rPr>
        <w:t>供应商</w:t>
      </w:r>
      <w:r>
        <w:rPr>
          <w:rFonts w:hint="eastAsia" w:ascii="仿宋" w:hAnsi="仿宋"/>
        </w:rPr>
        <w:t>在</w:t>
      </w:r>
      <w:r>
        <w:rPr>
          <w:rFonts w:hint="eastAsia" w:ascii="仿宋" w:hAnsi="仿宋"/>
          <w:lang w:eastAsia="zh-CN"/>
        </w:rPr>
        <w:t>响应</w:t>
      </w:r>
      <w:r>
        <w:rPr>
          <w:rFonts w:hint="eastAsia" w:ascii="仿宋" w:hAnsi="仿宋"/>
        </w:rPr>
        <w:t>文件中要结合本项目的特点和采购人上述的具体要求制定相应的管理措施，并在报价中列支相应的费用清单，</w:t>
      </w:r>
      <w:r>
        <w:rPr>
          <w:rFonts w:hint="eastAsia" w:ascii="仿宋" w:hAnsi="仿宋"/>
          <w:lang w:eastAsia="zh-CN"/>
        </w:rPr>
        <w:t>供应商</w:t>
      </w:r>
      <w:r>
        <w:rPr>
          <w:rFonts w:hint="eastAsia" w:ascii="仿宋" w:hAnsi="仿宋"/>
        </w:rPr>
        <w:t>报价中未列支上述费用清单的，上述费用视为已包含在</w:t>
      </w:r>
      <w:r>
        <w:rPr>
          <w:rFonts w:hint="eastAsia" w:ascii="仿宋" w:hAnsi="仿宋"/>
          <w:lang w:eastAsia="zh-CN"/>
        </w:rPr>
        <w:t>供应商</w:t>
      </w:r>
      <w:r>
        <w:rPr>
          <w:rFonts w:hint="eastAsia" w:ascii="仿宋" w:hAnsi="仿宋"/>
        </w:rPr>
        <w:t>的总报价中。</w:t>
      </w:r>
    </w:p>
    <w:p>
      <w:pPr>
        <w:ind w:firstLine="480"/>
        <w:rPr>
          <w:rFonts w:hint="eastAsia" w:ascii="仿宋" w:hAnsi="仿宋"/>
        </w:rPr>
      </w:pPr>
      <w:r>
        <w:rPr>
          <w:rFonts w:hint="eastAsia" w:ascii="仿宋" w:hAnsi="仿宋"/>
        </w:rPr>
        <w:t>7、本项目软件开发及调试将纳入采购人的管理范围，</w:t>
      </w:r>
      <w:r>
        <w:rPr>
          <w:rFonts w:hint="eastAsia" w:ascii="仿宋" w:hAnsi="仿宋"/>
          <w:lang w:eastAsia="zh-CN"/>
        </w:rPr>
        <w:t>供应商</w:t>
      </w:r>
      <w:r>
        <w:rPr>
          <w:rFonts w:hint="eastAsia" w:ascii="仿宋" w:hAnsi="仿宋"/>
        </w:rPr>
        <w:t>在此过程中须服从上述单位的管理协调。</w:t>
      </w:r>
    </w:p>
    <w:p>
      <w:pPr>
        <w:ind w:firstLine="480"/>
        <w:rPr>
          <w:rFonts w:hint="eastAsia" w:ascii="仿宋" w:hAnsi="仿宋" w:eastAsia="仿宋"/>
          <w:lang w:val="en-US" w:eastAsia="zh-CN"/>
        </w:rPr>
      </w:pPr>
      <w:r>
        <w:rPr>
          <w:rFonts w:hint="eastAsia" w:ascii="仿宋" w:hAnsi="仿宋"/>
        </w:rPr>
        <w:t>8、供应商具备类似项目业绩的优先考虑。</w:t>
      </w:r>
    </w:p>
    <w:p>
      <w:pPr>
        <w:pStyle w:val="2"/>
        <w:spacing w:after="156"/>
      </w:pPr>
      <w:bookmarkStart w:id="163" w:name="_Toc182976050"/>
      <w:bookmarkStart w:id="164" w:name="_Toc195087606"/>
      <w:bookmarkStart w:id="165" w:name="_Toc952422473"/>
      <w:r>
        <w:rPr>
          <w:rFonts w:hint="eastAsia"/>
        </w:rPr>
        <w:t>知识产权及保密要求</w:t>
      </w:r>
      <w:bookmarkEnd w:id="163"/>
      <w:bookmarkEnd w:id="164"/>
      <w:bookmarkEnd w:id="165"/>
    </w:p>
    <w:p>
      <w:pPr>
        <w:ind w:firstLine="482"/>
        <w:rPr>
          <w:b/>
        </w:rPr>
      </w:pPr>
      <w:r>
        <w:rPr>
          <w:b/>
        </w:rPr>
        <w:t>1、</w:t>
      </w:r>
      <w:r>
        <w:rPr>
          <w:rFonts w:hint="eastAsia"/>
          <w:b/>
          <w:lang w:eastAsia="zh-CN"/>
        </w:rPr>
        <w:t>供应商</w:t>
      </w:r>
      <w:r>
        <w:rPr>
          <w:b/>
        </w:rPr>
        <w:t>数据、文件、资料知识产权</w:t>
      </w:r>
    </w:p>
    <w:p>
      <w:pPr>
        <w:ind w:firstLine="480"/>
        <w:rPr>
          <w:rFonts w:ascii="仿宋" w:hAnsi="仿宋"/>
        </w:rPr>
      </w:pPr>
      <w:r>
        <w:rPr>
          <w:rFonts w:hint="eastAsia" w:ascii="仿宋" w:hAnsi="仿宋"/>
          <w:lang w:eastAsia="zh-CN"/>
        </w:rPr>
        <w:t>供应商</w:t>
      </w:r>
      <w:r>
        <w:rPr>
          <w:rFonts w:hint="eastAsia" w:ascii="仿宋" w:hAnsi="仿宋"/>
        </w:rPr>
        <w:t>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w:t>
      </w:r>
      <w:r>
        <w:rPr>
          <w:rFonts w:hint="eastAsia" w:ascii="仿宋" w:hAnsi="仿宋"/>
          <w:lang w:eastAsia="zh-CN"/>
        </w:rPr>
        <w:t>供应商</w:t>
      </w:r>
      <w:r>
        <w:rPr>
          <w:rFonts w:hint="eastAsia" w:ascii="仿宋" w:hAnsi="仿宋"/>
        </w:rPr>
        <w:t>应负责与第三方解决纠纷，若因此导致采购人损失的，采购人有权要求</w:t>
      </w:r>
      <w:r>
        <w:rPr>
          <w:rFonts w:hint="eastAsia" w:ascii="仿宋" w:hAnsi="仿宋"/>
          <w:lang w:eastAsia="zh-CN"/>
        </w:rPr>
        <w:t>供应商</w:t>
      </w:r>
      <w:r>
        <w:rPr>
          <w:rFonts w:hint="eastAsia" w:ascii="仿宋" w:hAnsi="仿宋"/>
        </w:rPr>
        <w:t>赔偿采购人因此遭受的全部损失，包括但不限于直接损失、间接损失、诉讼费／仲裁费、律师费、公证费、鉴定费等。</w:t>
      </w:r>
    </w:p>
    <w:p>
      <w:pPr>
        <w:ind w:firstLine="480"/>
        <w:rPr>
          <w:rFonts w:ascii="仿宋" w:hAnsi="仿宋"/>
        </w:rPr>
      </w:pPr>
      <w:r>
        <w:rPr>
          <w:rFonts w:hint="eastAsia" w:ascii="仿宋" w:hAnsi="仿宋"/>
          <w:lang w:eastAsia="zh-CN"/>
        </w:rPr>
        <w:t>供应商</w:t>
      </w:r>
      <w:r>
        <w:rPr>
          <w:rFonts w:hint="eastAsia" w:ascii="仿宋" w:hAnsi="仿宋"/>
        </w:rPr>
        <w:t>因履行本项目而产生的所有成果的知识产权等权利均归采购人所有，</w:t>
      </w:r>
      <w:r>
        <w:rPr>
          <w:rFonts w:hint="eastAsia" w:ascii="仿宋" w:hAnsi="仿宋"/>
          <w:lang w:eastAsia="zh-CN"/>
        </w:rPr>
        <w:t>供应商</w:t>
      </w:r>
      <w:r>
        <w:rPr>
          <w:rFonts w:hint="eastAsia" w:ascii="仿宋" w:hAnsi="仿宋"/>
        </w:rPr>
        <w:t>应配合采购人进行相关权利登记或申请。未经采购人书面同意，</w:t>
      </w:r>
      <w:r>
        <w:rPr>
          <w:rFonts w:hint="eastAsia" w:ascii="仿宋" w:hAnsi="仿宋"/>
          <w:lang w:eastAsia="zh-CN"/>
        </w:rPr>
        <w:t>供应商</w:t>
      </w:r>
      <w:r>
        <w:rPr>
          <w:rFonts w:hint="eastAsia" w:ascii="仿宋" w:hAnsi="仿宋"/>
        </w:rPr>
        <w:t>不得以任何形式使用或许可他人使用本项目成果的相关内容，不得擅自对外公开发表或向任何第三方透露。</w:t>
      </w:r>
    </w:p>
    <w:p>
      <w:pPr>
        <w:ind w:firstLine="480"/>
        <w:rPr>
          <w:rFonts w:ascii="仿宋" w:hAnsi="仿宋"/>
        </w:rPr>
      </w:pPr>
      <w:r>
        <w:rPr>
          <w:rFonts w:hint="eastAsia" w:ascii="仿宋" w:hAnsi="仿宋"/>
        </w:rPr>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pPr>
        <w:ind w:firstLine="482"/>
        <w:rPr>
          <w:b/>
        </w:rPr>
      </w:pPr>
      <w:r>
        <w:rPr>
          <w:b/>
        </w:rPr>
        <w:t>2、项目保密要求</w:t>
      </w:r>
    </w:p>
    <w:p>
      <w:pPr>
        <w:ind w:firstLine="480"/>
        <w:rPr>
          <w:rFonts w:ascii="仿宋" w:hAnsi="仿宋"/>
        </w:rPr>
      </w:pPr>
      <w:r>
        <w:rPr>
          <w:rFonts w:hint="eastAsia" w:ascii="仿宋" w:hAnsi="仿宋"/>
          <w:lang w:eastAsia="zh-CN"/>
        </w:rPr>
        <w:t>供应商</w:t>
      </w:r>
      <w:r>
        <w:rPr>
          <w:rFonts w:hint="eastAsia" w:ascii="仿宋" w:hAnsi="仿宋"/>
        </w:rPr>
        <w:t>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w:t>
      </w:r>
      <w:r>
        <w:rPr>
          <w:rFonts w:hint="eastAsia" w:ascii="仿宋" w:hAnsi="仿宋"/>
          <w:lang w:eastAsia="zh-CN"/>
        </w:rPr>
        <w:t>供应商</w:t>
      </w:r>
      <w:r>
        <w:rPr>
          <w:rFonts w:hint="eastAsia" w:ascii="仿宋" w:hAnsi="仿宋"/>
        </w:rPr>
        <w:t>不得对外泄露采购人要求保密的信息，不得用于其他用途，否则</w:t>
      </w:r>
      <w:r>
        <w:rPr>
          <w:rFonts w:hint="eastAsia" w:ascii="仿宋" w:hAnsi="仿宋"/>
          <w:lang w:eastAsia="zh-CN"/>
        </w:rPr>
        <w:t>供应商</w:t>
      </w:r>
      <w:r>
        <w:rPr>
          <w:rFonts w:hint="eastAsia" w:ascii="仿宋" w:hAnsi="仿宋"/>
        </w:rPr>
        <w:t>需承担由此引起的法律责任和经济责任，包括但不限于直接损失、间接损失、律师费、诉讼费/仲裁费、调查费、公证费等。</w:t>
      </w:r>
    </w:p>
    <w:p>
      <w:pPr>
        <w:ind w:firstLine="480"/>
        <w:rPr>
          <w:rFonts w:ascii="仿宋" w:hAnsi="仿宋"/>
        </w:rPr>
      </w:pPr>
      <w:r>
        <w:rPr>
          <w:rFonts w:hint="eastAsia" w:ascii="仿宋" w:hAnsi="仿宋"/>
          <w:lang w:eastAsia="zh-CN"/>
        </w:rPr>
        <w:t>供应商</w:t>
      </w:r>
      <w:r>
        <w:rPr>
          <w:rFonts w:hint="eastAsia" w:ascii="仿宋" w:hAnsi="仿宋"/>
        </w:rPr>
        <w:t>应采取必要的有效措施保证其参与本项目的人员（包括</w:t>
      </w:r>
      <w:r>
        <w:rPr>
          <w:rFonts w:hint="eastAsia" w:ascii="仿宋" w:hAnsi="仿宋"/>
          <w:lang w:eastAsia="zh-CN"/>
        </w:rPr>
        <w:t>供应商</w:t>
      </w:r>
      <w:r>
        <w:rPr>
          <w:rFonts w:hint="eastAsia" w:ascii="仿宋" w:hAnsi="仿宋"/>
        </w:rPr>
        <w:t>聘用的人员、借调的人员、实习的人员）无论是在职或离职后，以及</w:t>
      </w:r>
      <w:r>
        <w:rPr>
          <w:rFonts w:hint="eastAsia" w:ascii="仿宋" w:hAnsi="仿宋"/>
          <w:lang w:eastAsia="zh-CN"/>
        </w:rPr>
        <w:t>供应商</w:t>
      </w:r>
      <w:r>
        <w:rPr>
          <w:rFonts w:hint="eastAsia" w:ascii="仿宋" w:hAnsi="仿宋"/>
        </w:rPr>
        <w:t>的合作方无论是合作中或合作终止后，都能够履行本项目约定的保密义务。若</w:t>
      </w:r>
      <w:r>
        <w:rPr>
          <w:rFonts w:hint="eastAsia" w:ascii="仿宋" w:hAnsi="仿宋"/>
          <w:lang w:eastAsia="zh-CN"/>
        </w:rPr>
        <w:t>供应商</w:t>
      </w:r>
      <w:r>
        <w:rPr>
          <w:rFonts w:hint="eastAsia" w:ascii="仿宋" w:hAnsi="仿宋"/>
        </w:rPr>
        <w:t>人员或</w:t>
      </w:r>
      <w:r>
        <w:rPr>
          <w:rFonts w:hint="eastAsia" w:ascii="仿宋" w:hAnsi="仿宋"/>
          <w:lang w:eastAsia="zh-CN"/>
        </w:rPr>
        <w:t>供应商</w:t>
      </w:r>
      <w:r>
        <w:rPr>
          <w:rFonts w:hint="eastAsia" w:ascii="仿宋" w:hAnsi="仿宋"/>
        </w:rPr>
        <w:t>合作方违反保密规定，</w:t>
      </w:r>
      <w:r>
        <w:rPr>
          <w:rFonts w:hint="eastAsia" w:ascii="仿宋" w:hAnsi="仿宋"/>
          <w:lang w:eastAsia="zh-CN"/>
        </w:rPr>
        <w:t>供应商</w:t>
      </w:r>
      <w:r>
        <w:rPr>
          <w:rFonts w:hint="eastAsia" w:ascii="仿宋" w:hAnsi="仿宋"/>
        </w:rPr>
        <w:t>应承担连带责任。</w:t>
      </w:r>
    </w:p>
    <w:p>
      <w:pPr>
        <w:ind w:firstLine="480"/>
        <w:rPr>
          <w:rFonts w:ascii="仿宋" w:hAnsi="仿宋"/>
        </w:rPr>
      </w:pPr>
      <w:r>
        <w:rPr>
          <w:rFonts w:hint="eastAsia" w:ascii="仿宋" w:hAnsi="仿宋"/>
          <w:lang w:eastAsia="zh-CN"/>
        </w:rPr>
        <w:t>供应商</w:t>
      </w:r>
      <w:r>
        <w:rPr>
          <w:rFonts w:hint="eastAsia" w:ascii="仿宋" w:hAnsi="仿宋"/>
        </w:rPr>
        <w:t>（含</w:t>
      </w:r>
      <w:r>
        <w:rPr>
          <w:rFonts w:hint="eastAsia" w:ascii="仿宋" w:hAnsi="仿宋"/>
          <w:lang w:eastAsia="zh-CN"/>
        </w:rPr>
        <w:t>供应商</w:t>
      </w:r>
      <w:r>
        <w:rPr>
          <w:rFonts w:hint="eastAsia" w:ascii="仿宋" w:hAnsi="仿宋"/>
        </w:rPr>
        <w:t>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pPr>
        <w:ind w:firstLine="480"/>
        <w:rPr>
          <w:rFonts w:ascii="仿宋" w:hAnsi="仿宋"/>
        </w:rPr>
      </w:pPr>
      <w:r>
        <w:rPr>
          <w:rFonts w:hint="eastAsia" w:ascii="仿宋" w:hAnsi="仿宋"/>
        </w:rPr>
        <w:t>以上内容的保密期限自</w:t>
      </w:r>
      <w:r>
        <w:rPr>
          <w:rFonts w:hint="eastAsia" w:ascii="仿宋" w:hAnsi="仿宋"/>
          <w:lang w:eastAsia="zh-CN"/>
        </w:rPr>
        <w:t>供应商</w:t>
      </w:r>
      <w:r>
        <w:rPr>
          <w:rFonts w:hint="eastAsia" w:ascii="仿宋" w:hAnsi="仿宋"/>
        </w:rPr>
        <w:t>知悉保密信息起始至保密信息被合法公开之日止。</w:t>
      </w:r>
    </w:p>
    <w:p>
      <w:pPr>
        <w:ind w:firstLine="482"/>
        <w:rPr>
          <w:b/>
        </w:rPr>
      </w:pPr>
      <w:r>
        <w:rPr>
          <w:b/>
        </w:rPr>
        <w:t>3、临时账号等使用要求</w:t>
      </w:r>
    </w:p>
    <w:p>
      <w:pPr>
        <w:ind w:firstLine="480"/>
        <w:rPr>
          <w:rFonts w:ascii="仿宋" w:hAnsi="仿宋"/>
        </w:rPr>
      </w:pPr>
      <w:r>
        <w:rPr>
          <w:rFonts w:hint="eastAsia" w:ascii="仿宋" w:hAnsi="仿宋"/>
          <w:lang w:eastAsia="zh-CN"/>
        </w:rPr>
        <w:t>供应商</w:t>
      </w:r>
      <w:r>
        <w:rPr>
          <w:rFonts w:hint="eastAsia" w:ascii="仿宋" w:hAnsi="仿宋"/>
        </w:rPr>
        <w:t>对采购人提</w:t>
      </w:r>
      <w:r>
        <w:rPr>
          <w:rFonts w:hint="eastAsia" w:ascii="仿宋" w:hAnsi="仿宋"/>
          <w:lang w:eastAsia="zh-CN"/>
        </w:rPr>
        <w:t>供</w:t>
      </w:r>
      <w:r>
        <w:rPr>
          <w:rFonts w:hint="eastAsia" w:ascii="仿宋" w:hAnsi="仿宋"/>
        </w:rPr>
        <w:t>的临时使用账号要保密，不得公开，对组件开发的账号密码需进行加密，避免信息安全的泄露。未经采购人的同意不得利用采购人的网络及平台进行短信、彩信、微信发送</w:t>
      </w:r>
      <w:r>
        <w:rPr>
          <w:rFonts w:ascii="仿宋" w:hAnsi="仿宋"/>
        </w:rPr>
        <w:t>,造成的一切后果由</w:t>
      </w:r>
      <w:r>
        <w:rPr>
          <w:rFonts w:hint="eastAsia" w:ascii="仿宋" w:hAnsi="仿宋"/>
          <w:lang w:eastAsia="zh-CN"/>
        </w:rPr>
        <w:t>供应商</w:t>
      </w:r>
      <w:r>
        <w:rPr>
          <w:rFonts w:ascii="仿宋" w:hAnsi="仿宋"/>
        </w:rPr>
        <w:t>负责。</w:t>
      </w:r>
    </w:p>
    <w:p>
      <w:pPr>
        <w:pStyle w:val="2"/>
        <w:spacing w:after="156"/>
      </w:pPr>
      <w:bookmarkStart w:id="166" w:name="_Toc691662645"/>
      <w:bookmarkStart w:id="167" w:name="_Toc195087607"/>
      <w:bookmarkStart w:id="168" w:name="_Toc2092450737"/>
      <w:r>
        <w:t>项目的变更、解除和终止</w:t>
      </w:r>
      <w:bookmarkEnd w:id="166"/>
      <w:bookmarkEnd w:id="167"/>
      <w:bookmarkEnd w:id="168"/>
    </w:p>
    <w:p>
      <w:pPr>
        <w:ind w:firstLine="480"/>
        <w:rPr>
          <w:rFonts w:ascii="仿宋" w:hAnsi="仿宋"/>
        </w:rPr>
      </w:pPr>
      <w:r>
        <w:rPr>
          <w:rFonts w:hint="eastAsia" w:ascii="仿宋" w:hAnsi="仿宋"/>
        </w:rPr>
        <w:t>如果</w:t>
      </w:r>
      <w:r>
        <w:rPr>
          <w:rFonts w:hint="eastAsia" w:ascii="仿宋" w:hAnsi="仿宋"/>
          <w:lang w:eastAsia="zh-CN"/>
        </w:rPr>
        <w:t>供应商</w:t>
      </w:r>
      <w:r>
        <w:rPr>
          <w:rFonts w:hint="eastAsia" w:ascii="仿宋" w:hAnsi="仿宋"/>
        </w:rPr>
        <w:t>丧失履约能力、发生资不抵债或进入破产程序，采购人可在任何时候以书面形式通知</w:t>
      </w:r>
      <w:r>
        <w:rPr>
          <w:rFonts w:hint="eastAsia" w:ascii="仿宋" w:hAnsi="仿宋"/>
          <w:lang w:eastAsia="zh-CN"/>
        </w:rPr>
        <w:t>供应商</w:t>
      </w:r>
      <w:r>
        <w:rPr>
          <w:rFonts w:hint="eastAsia" w:ascii="仿宋" w:hAnsi="仿宋"/>
        </w:rPr>
        <w:t>终止本项目的执行而不给予</w:t>
      </w:r>
      <w:r>
        <w:rPr>
          <w:rFonts w:hint="eastAsia" w:ascii="仿宋" w:hAnsi="仿宋"/>
          <w:lang w:eastAsia="zh-CN"/>
        </w:rPr>
        <w:t>供应商</w:t>
      </w:r>
      <w:r>
        <w:rPr>
          <w:rFonts w:hint="eastAsia" w:ascii="仿宋" w:hAnsi="仿宋"/>
        </w:rPr>
        <w:t>补偿。该终止本项目将不损害或影响采购人已经采取或将要采取任何行动或补救措施的权利。</w:t>
      </w:r>
    </w:p>
    <w:p>
      <w:pPr>
        <w:ind w:firstLine="480"/>
        <w:rPr>
          <w:rFonts w:ascii="仿宋" w:hAnsi="仿宋"/>
        </w:rPr>
      </w:pPr>
      <w:r>
        <w:rPr>
          <w:rFonts w:hint="eastAsia" w:ascii="仿宋" w:hAnsi="仿宋"/>
        </w:rPr>
        <w:t>如遇国家、行业管理部门等机构的有关标准和规定调整的，导致本项目内容须做相应调整时，双方应按照公平、合理的原则共同协商修改本项目对应的合同的相关条款。</w:t>
      </w:r>
    </w:p>
    <w:p>
      <w:pPr>
        <w:rPr>
          <w:rFonts w:ascii="仿宋" w:hAnsi="仿宋"/>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Microsoft Sans Serif">
    <w:altName w:val="DejaVu Sans"/>
    <w:panose1 w:val="020B0604020202020204"/>
    <w:charset w:val="00"/>
    <w:family w:val="swiss"/>
    <w:pitch w:val="default"/>
    <w:sig w:usb0="00000000" w:usb1="00000000" w:usb2="00000029" w:usb3="00000000" w:csb0="200101FF" w:csb1="2028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微软雅黑">
    <w:altName w:val="方正黑体_GBK"/>
    <w:panose1 w:val="020B0503020204020204"/>
    <w:charset w:val="86"/>
    <w:family w:val="swiss"/>
    <w:pitch w:val="default"/>
    <w:sig w:usb0="00000000" w:usb1="00000000" w:usb2="00000016" w:usb3="00000000" w:csb0="0004001F"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470359"/>
    </w:sdtPr>
    <w:sdtContent>
      <w:p>
        <w:pPr>
          <w:pStyle w:val="24"/>
        </w:pPr>
        <w:r>
          <w:fldChar w:fldCharType="begin"/>
        </w:r>
        <w:r>
          <w:instrText xml:space="preserve">PAGE   \* MERGEFORMAT</w:instrText>
        </w:r>
        <w:r>
          <w:fldChar w:fldCharType="separate"/>
        </w:r>
        <w:r>
          <w:rPr>
            <w:lang w:val="zh-CN"/>
          </w:rPr>
          <w:t>33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4"/>
        </w:pPr>
        <w:r>
          <w:fldChar w:fldCharType="begin"/>
        </w:r>
        <w:r>
          <w:instrText xml:space="preserve">PAGE   \* MERGEFORMAT</w:instrText>
        </w:r>
        <w:r>
          <w:fldChar w:fldCharType="separate"/>
        </w:r>
        <w:r>
          <w:rPr>
            <w:lang w:val="zh-CN"/>
          </w:rPr>
          <w:t>34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849474"/>
    </w:sdtPr>
    <w:sdtContent>
      <w:p>
        <w:pPr>
          <w:pStyle w:val="24"/>
        </w:pPr>
        <w:r>
          <w:fldChar w:fldCharType="begin"/>
        </w:r>
        <w:r>
          <w:instrText xml:space="preserve">PAGE   \* MERGEFORMAT</w:instrText>
        </w:r>
        <w:r>
          <w:fldChar w:fldCharType="separate"/>
        </w:r>
        <w:r>
          <w:rPr>
            <w:lang w:val="zh-CN"/>
          </w:rPr>
          <w:t>44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color w:val="777777"/>
      </w:rPr>
    </w:pPr>
    <w:r>
      <w:rPr>
        <w:rFonts w:hint="eastAsia"/>
        <w:color w:val="777777"/>
      </w:rPr>
      <w:t>上海市双拥服务综合管理大系统建设项目采购需求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上海市双拥服务管理大系统建设项目采购需求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5"/>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suff w:val="nothing"/>
      <w:lvlText w:val="%1.%2.%3　"/>
      <w:lvlJc w:val="left"/>
      <w:pPr>
        <w:ind w:left="157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33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2"/>
    <w:multiLevelType w:val="multilevel"/>
    <w:tmpl w:val="00000002"/>
    <w:lvl w:ilvl="0" w:tentative="0">
      <w:start w:val="1"/>
      <w:numFmt w:val="decimal"/>
      <w:pStyle w:val="44"/>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3"/>
    <w:multiLevelType w:val="multilevel"/>
    <w:tmpl w:val="00000003"/>
    <w:lvl w:ilvl="0" w:tentative="0">
      <w:start w:val="1"/>
      <w:numFmt w:val="decimal"/>
      <w:pStyle w:val="112"/>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4"/>
    <w:multiLevelType w:val="multilevel"/>
    <w:tmpl w:val="00000004"/>
    <w:lvl w:ilvl="0" w:tentative="0">
      <w:start w:val="1"/>
      <w:numFmt w:val="decimal"/>
      <w:pStyle w:val="9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6"/>
    <w:multiLevelType w:val="multilevel"/>
    <w:tmpl w:val="00000006"/>
    <w:lvl w:ilvl="0" w:tentative="0">
      <w:start w:val="1"/>
      <w:numFmt w:val="decimal"/>
      <w:pStyle w:val="2"/>
      <w:lvlText w:val="%1"/>
      <w:lvlJc w:val="left"/>
      <w:pPr>
        <w:ind w:left="432" w:hanging="432"/>
      </w:pPr>
      <w:rPr>
        <w:rFonts w:hint="eastAsia"/>
      </w:rPr>
    </w:lvl>
    <w:lvl w:ilvl="1" w:tentative="0">
      <w:start w:val="1"/>
      <w:numFmt w:val="decimal"/>
      <w:pStyle w:val="4"/>
      <w:lvlText w:val="%1.%2"/>
      <w:lvlJc w:val="left"/>
      <w:pPr>
        <w:ind w:left="576" w:hanging="576"/>
      </w:pPr>
      <w:rPr>
        <w:rFonts w:hint="eastAsia"/>
      </w:r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00000008"/>
    <w:multiLevelType w:val="singleLevel"/>
    <w:tmpl w:val="00000008"/>
    <w:lvl w:ilvl="0" w:tentative="0">
      <w:start w:val="1"/>
      <w:numFmt w:val="decimal"/>
      <w:pStyle w:val="17"/>
      <w:lvlText w:val="%1."/>
      <w:lvlJc w:val="left"/>
      <w:pPr>
        <w:tabs>
          <w:tab w:val="left" w:pos="1200"/>
        </w:tabs>
        <w:ind w:left="1200" w:leftChars="400" w:hanging="360" w:hangingChars="200"/>
      </w:pPr>
    </w:lvl>
  </w:abstractNum>
  <w:abstractNum w:abstractNumId="6">
    <w:nsid w:val="00000009"/>
    <w:multiLevelType w:val="multilevel"/>
    <w:tmpl w:val="00000009"/>
    <w:lvl w:ilvl="0" w:tentative="0">
      <w:start w:val="1"/>
      <w:numFmt w:val="decimal"/>
      <w:pStyle w:val="80"/>
      <w:lvlText w:val="%1.1.1.1.1.1.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000000A"/>
    <w:multiLevelType w:val="multilevel"/>
    <w:tmpl w:val="0000000A"/>
    <w:lvl w:ilvl="0" w:tentative="0">
      <w:start w:val="1"/>
      <w:numFmt w:val="none"/>
      <w:pStyle w:val="9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248C179"/>
    <w:multiLevelType w:val="multilevel"/>
    <w:tmpl w:val="0248C179"/>
    <w:lvl w:ilvl="0" w:tentative="0">
      <w:start w:val="1"/>
      <w:numFmt w:val="bullet"/>
      <w:pStyle w:val="6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E9A7761"/>
    <w:multiLevelType w:val="multilevel"/>
    <w:tmpl w:val="2E9A7761"/>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0">
    <w:nsid w:val="343C30A5"/>
    <w:multiLevelType w:val="multilevel"/>
    <w:tmpl w:val="343C30A5"/>
    <w:lvl w:ilvl="0" w:tentative="0">
      <w:start w:val="1"/>
      <w:numFmt w:val="decimal"/>
      <w:lvlText w:val="%1）"/>
      <w:lvlJc w:val="left"/>
      <w:pPr>
        <w:ind w:left="857" w:hanging="3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59487148"/>
    <w:multiLevelType w:val="multilevel"/>
    <w:tmpl w:val="59487148"/>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4"/>
  </w:num>
  <w:num w:numId="2">
    <w:abstractNumId w:val="5"/>
  </w:num>
  <w:num w:numId="3">
    <w:abstractNumId w:val="1"/>
  </w:num>
  <w:num w:numId="4">
    <w:abstractNumId w:val="8"/>
  </w:num>
  <w:num w:numId="5">
    <w:abstractNumId w:val="6"/>
  </w:num>
  <w:num w:numId="6">
    <w:abstractNumId w:val="0"/>
  </w:num>
  <w:num w:numId="7">
    <w:abstractNumId w:val="7"/>
  </w:num>
  <w:num w:numId="8">
    <w:abstractNumId w:val="3"/>
  </w:num>
  <w:num w:numId="9">
    <w:abstractNumId w:val="2"/>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247"/>
  <w:drawingGridVerticalSpacing w:val="38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NDVlMjY1ZjhlMjk4ODQxNjE4NGRhOGVjZGU4YjkifQ=="/>
  </w:docVars>
  <w:rsids>
    <w:rsidRoot w:val="006870BA"/>
    <w:rsid w:val="000009B2"/>
    <w:rsid w:val="00000C96"/>
    <w:rsid w:val="00001506"/>
    <w:rsid w:val="000024C5"/>
    <w:rsid w:val="00004542"/>
    <w:rsid w:val="00005770"/>
    <w:rsid w:val="000058B9"/>
    <w:rsid w:val="000061F3"/>
    <w:rsid w:val="00006ED7"/>
    <w:rsid w:val="00007B39"/>
    <w:rsid w:val="00010F57"/>
    <w:rsid w:val="00011411"/>
    <w:rsid w:val="00013607"/>
    <w:rsid w:val="00013EEE"/>
    <w:rsid w:val="00015816"/>
    <w:rsid w:val="00021F66"/>
    <w:rsid w:val="000229B8"/>
    <w:rsid w:val="00022D67"/>
    <w:rsid w:val="000231AE"/>
    <w:rsid w:val="00024756"/>
    <w:rsid w:val="00024E64"/>
    <w:rsid w:val="00025D75"/>
    <w:rsid w:val="000269F3"/>
    <w:rsid w:val="00026A9C"/>
    <w:rsid w:val="00026BC2"/>
    <w:rsid w:val="00030F15"/>
    <w:rsid w:val="000315CF"/>
    <w:rsid w:val="00033DDD"/>
    <w:rsid w:val="00034398"/>
    <w:rsid w:val="00034731"/>
    <w:rsid w:val="00035FC5"/>
    <w:rsid w:val="0003618E"/>
    <w:rsid w:val="000365C6"/>
    <w:rsid w:val="00040786"/>
    <w:rsid w:val="0004149B"/>
    <w:rsid w:val="0004274B"/>
    <w:rsid w:val="00042D6A"/>
    <w:rsid w:val="000430D5"/>
    <w:rsid w:val="00043522"/>
    <w:rsid w:val="000437B7"/>
    <w:rsid w:val="00043BDA"/>
    <w:rsid w:val="0004467D"/>
    <w:rsid w:val="00044770"/>
    <w:rsid w:val="00044B85"/>
    <w:rsid w:val="00045552"/>
    <w:rsid w:val="00045A75"/>
    <w:rsid w:val="00046FDC"/>
    <w:rsid w:val="000503FE"/>
    <w:rsid w:val="00050689"/>
    <w:rsid w:val="00052323"/>
    <w:rsid w:val="00052758"/>
    <w:rsid w:val="00052AF0"/>
    <w:rsid w:val="00053820"/>
    <w:rsid w:val="00055905"/>
    <w:rsid w:val="000561D1"/>
    <w:rsid w:val="00056900"/>
    <w:rsid w:val="00061477"/>
    <w:rsid w:val="00061975"/>
    <w:rsid w:val="0006266E"/>
    <w:rsid w:val="0006273E"/>
    <w:rsid w:val="00064D69"/>
    <w:rsid w:val="0006641C"/>
    <w:rsid w:val="000708EB"/>
    <w:rsid w:val="0007227A"/>
    <w:rsid w:val="0007277F"/>
    <w:rsid w:val="000739AE"/>
    <w:rsid w:val="00073DF6"/>
    <w:rsid w:val="000752A6"/>
    <w:rsid w:val="00075644"/>
    <w:rsid w:val="00075835"/>
    <w:rsid w:val="000760C6"/>
    <w:rsid w:val="0007682F"/>
    <w:rsid w:val="00076C15"/>
    <w:rsid w:val="00076E4A"/>
    <w:rsid w:val="0007706D"/>
    <w:rsid w:val="00077720"/>
    <w:rsid w:val="00081847"/>
    <w:rsid w:val="0008479F"/>
    <w:rsid w:val="00085859"/>
    <w:rsid w:val="00085FE6"/>
    <w:rsid w:val="000902B7"/>
    <w:rsid w:val="000903D4"/>
    <w:rsid w:val="0009089E"/>
    <w:rsid w:val="00091851"/>
    <w:rsid w:val="00092F49"/>
    <w:rsid w:val="000933FD"/>
    <w:rsid w:val="0009502B"/>
    <w:rsid w:val="000953D7"/>
    <w:rsid w:val="00096CA4"/>
    <w:rsid w:val="000A1063"/>
    <w:rsid w:val="000A13C9"/>
    <w:rsid w:val="000A3306"/>
    <w:rsid w:val="000A35F0"/>
    <w:rsid w:val="000A3721"/>
    <w:rsid w:val="000A481F"/>
    <w:rsid w:val="000A5718"/>
    <w:rsid w:val="000B031A"/>
    <w:rsid w:val="000B2E85"/>
    <w:rsid w:val="000B3133"/>
    <w:rsid w:val="000B5FC0"/>
    <w:rsid w:val="000B6D95"/>
    <w:rsid w:val="000B7642"/>
    <w:rsid w:val="000C0FE7"/>
    <w:rsid w:val="000C1949"/>
    <w:rsid w:val="000C1C0B"/>
    <w:rsid w:val="000C2582"/>
    <w:rsid w:val="000C27A4"/>
    <w:rsid w:val="000C2B9D"/>
    <w:rsid w:val="000C2F47"/>
    <w:rsid w:val="000C3318"/>
    <w:rsid w:val="000C3ED3"/>
    <w:rsid w:val="000C529D"/>
    <w:rsid w:val="000C6FAF"/>
    <w:rsid w:val="000C7C6C"/>
    <w:rsid w:val="000D11A4"/>
    <w:rsid w:val="000D1C4C"/>
    <w:rsid w:val="000D3497"/>
    <w:rsid w:val="000D3534"/>
    <w:rsid w:val="000D3560"/>
    <w:rsid w:val="000D3D0E"/>
    <w:rsid w:val="000D457A"/>
    <w:rsid w:val="000D5295"/>
    <w:rsid w:val="000D5E50"/>
    <w:rsid w:val="000D7D3B"/>
    <w:rsid w:val="000E12A1"/>
    <w:rsid w:val="000E2FED"/>
    <w:rsid w:val="000E6063"/>
    <w:rsid w:val="000E7E5F"/>
    <w:rsid w:val="000F04A2"/>
    <w:rsid w:val="000F0B46"/>
    <w:rsid w:val="000F13A2"/>
    <w:rsid w:val="000F36E7"/>
    <w:rsid w:val="000F48C4"/>
    <w:rsid w:val="000F5B33"/>
    <w:rsid w:val="000F5F1F"/>
    <w:rsid w:val="000F6E25"/>
    <w:rsid w:val="00100548"/>
    <w:rsid w:val="00100A38"/>
    <w:rsid w:val="00102519"/>
    <w:rsid w:val="00102714"/>
    <w:rsid w:val="00102D5D"/>
    <w:rsid w:val="00103244"/>
    <w:rsid w:val="001043C3"/>
    <w:rsid w:val="001046CA"/>
    <w:rsid w:val="00104BD3"/>
    <w:rsid w:val="0010524F"/>
    <w:rsid w:val="00105B75"/>
    <w:rsid w:val="00107715"/>
    <w:rsid w:val="00110050"/>
    <w:rsid w:val="001101CF"/>
    <w:rsid w:val="001108DC"/>
    <w:rsid w:val="00110C5C"/>
    <w:rsid w:val="00111441"/>
    <w:rsid w:val="001125B9"/>
    <w:rsid w:val="00112A0F"/>
    <w:rsid w:val="00116482"/>
    <w:rsid w:val="001167E0"/>
    <w:rsid w:val="0012080C"/>
    <w:rsid w:val="00120DDB"/>
    <w:rsid w:val="00121D07"/>
    <w:rsid w:val="0012225C"/>
    <w:rsid w:val="00122A98"/>
    <w:rsid w:val="00122DF0"/>
    <w:rsid w:val="00122E72"/>
    <w:rsid w:val="0012352A"/>
    <w:rsid w:val="0012369D"/>
    <w:rsid w:val="001249C4"/>
    <w:rsid w:val="001254EC"/>
    <w:rsid w:val="00125A12"/>
    <w:rsid w:val="001265B7"/>
    <w:rsid w:val="00126A29"/>
    <w:rsid w:val="00126F53"/>
    <w:rsid w:val="00127AC4"/>
    <w:rsid w:val="00130753"/>
    <w:rsid w:val="0013231B"/>
    <w:rsid w:val="00133522"/>
    <w:rsid w:val="00133B83"/>
    <w:rsid w:val="00133C15"/>
    <w:rsid w:val="0013414F"/>
    <w:rsid w:val="001349EB"/>
    <w:rsid w:val="00140561"/>
    <w:rsid w:val="00141B4D"/>
    <w:rsid w:val="001420DC"/>
    <w:rsid w:val="00143CE9"/>
    <w:rsid w:val="00143EAF"/>
    <w:rsid w:val="00144A0A"/>
    <w:rsid w:val="00145599"/>
    <w:rsid w:val="00146394"/>
    <w:rsid w:val="00146479"/>
    <w:rsid w:val="00147690"/>
    <w:rsid w:val="001501D0"/>
    <w:rsid w:val="00150F20"/>
    <w:rsid w:val="001511E6"/>
    <w:rsid w:val="001524EF"/>
    <w:rsid w:val="001540EC"/>
    <w:rsid w:val="00154951"/>
    <w:rsid w:val="001549DE"/>
    <w:rsid w:val="00154E88"/>
    <w:rsid w:val="00155158"/>
    <w:rsid w:val="001555C5"/>
    <w:rsid w:val="00157313"/>
    <w:rsid w:val="00157850"/>
    <w:rsid w:val="00157D8B"/>
    <w:rsid w:val="00160D33"/>
    <w:rsid w:val="001619B6"/>
    <w:rsid w:val="001619FA"/>
    <w:rsid w:val="00162F1A"/>
    <w:rsid w:val="001631BC"/>
    <w:rsid w:val="00163728"/>
    <w:rsid w:val="00164138"/>
    <w:rsid w:val="00164606"/>
    <w:rsid w:val="001646C4"/>
    <w:rsid w:val="0016478C"/>
    <w:rsid w:val="00164E38"/>
    <w:rsid w:val="001657D5"/>
    <w:rsid w:val="001668D6"/>
    <w:rsid w:val="00167414"/>
    <w:rsid w:val="001679C8"/>
    <w:rsid w:val="00167F13"/>
    <w:rsid w:val="00170BDE"/>
    <w:rsid w:val="00172982"/>
    <w:rsid w:val="001734C9"/>
    <w:rsid w:val="001755BC"/>
    <w:rsid w:val="0017633B"/>
    <w:rsid w:val="00177C39"/>
    <w:rsid w:val="001801A1"/>
    <w:rsid w:val="00181CFD"/>
    <w:rsid w:val="00181F4B"/>
    <w:rsid w:val="00183A55"/>
    <w:rsid w:val="00183C78"/>
    <w:rsid w:val="00184A35"/>
    <w:rsid w:val="0018517D"/>
    <w:rsid w:val="001859FE"/>
    <w:rsid w:val="001866B2"/>
    <w:rsid w:val="001869AB"/>
    <w:rsid w:val="001900A7"/>
    <w:rsid w:val="00191C9F"/>
    <w:rsid w:val="001926E2"/>
    <w:rsid w:val="001928B3"/>
    <w:rsid w:val="00192A17"/>
    <w:rsid w:val="00193698"/>
    <w:rsid w:val="0019547C"/>
    <w:rsid w:val="001959CE"/>
    <w:rsid w:val="001A21E1"/>
    <w:rsid w:val="001A23D4"/>
    <w:rsid w:val="001A3102"/>
    <w:rsid w:val="001A42FE"/>
    <w:rsid w:val="001A4FE8"/>
    <w:rsid w:val="001A53D4"/>
    <w:rsid w:val="001A55FD"/>
    <w:rsid w:val="001A5FFD"/>
    <w:rsid w:val="001B0ABB"/>
    <w:rsid w:val="001B0B3D"/>
    <w:rsid w:val="001B24F4"/>
    <w:rsid w:val="001B2E02"/>
    <w:rsid w:val="001B38E3"/>
    <w:rsid w:val="001B4374"/>
    <w:rsid w:val="001B4388"/>
    <w:rsid w:val="001B5549"/>
    <w:rsid w:val="001B61A9"/>
    <w:rsid w:val="001B6F73"/>
    <w:rsid w:val="001B7F2A"/>
    <w:rsid w:val="001C2EBB"/>
    <w:rsid w:val="001C3CBE"/>
    <w:rsid w:val="001C42CF"/>
    <w:rsid w:val="001C4FCA"/>
    <w:rsid w:val="001C6331"/>
    <w:rsid w:val="001C6C3F"/>
    <w:rsid w:val="001C6DE3"/>
    <w:rsid w:val="001D0E3E"/>
    <w:rsid w:val="001D164A"/>
    <w:rsid w:val="001D1C44"/>
    <w:rsid w:val="001D30C6"/>
    <w:rsid w:val="001D3554"/>
    <w:rsid w:val="001D5598"/>
    <w:rsid w:val="001D5D98"/>
    <w:rsid w:val="001D5DCB"/>
    <w:rsid w:val="001D62CF"/>
    <w:rsid w:val="001D64D9"/>
    <w:rsid w:val="001D6B91"/>
    <w:rsid w:val="001D751D"/>
    <w:rsid w:val="001D78EE"/>
    <w:rsid w:val="001D7E1A"/>
    <w:rsid w:val="001E0C62"/>
    <w:rsid w:val="001E0E83"/>
    <w:rsid w:val="001E1292"/>
    <w:rsid w:val="001E23E4"/>
    <w:rsid w:val="001E23FE"/>
    <w:rsid w:val="001E257A"/>
    <w:rsid w:val="001E3222"/>
    <w:rsid w:val="001E37D9"/>
    <w:rsid w:val="001E49F6"/>
    <w:rsid w:val="001E4C32"/>
    <w:rsid w:val="001E5DDB"/>
    <w:rsid w:val="001E6253"/>
    <w:rsid w:val="001E7512"/>
    <w:rsid w:val="001E7C2D"/>
    <w:rsid w:val="001F1223"/>
    <w:rsid w:val="001F2026"/>
    <w:rsid w:val="001F23D8"/>
    <w:rsid w:val="001F26EA"/>
    <w:rsid w:val="001F2A6A"/>
    <w:rsid w:val="001F30D3"/>
    <w:rsid w:val="001F3907"/>
    <w:rsid w:val="001F7369"/>
    <w:rsid w:val="00201CA7"/>
    <w:rsid w:val="00202866"/>
    <w:rsid w:val="0020704D"/>
    <w:rsid w:val="0020766F"/>
    <w:rsid w:val="002109E8"/>
    <w:rsid w:val="00211E70"/>
    <w:rsid w:val="00212187"/>
    <w:rsid w:val="00213A77"/>
    <w:rsid w:val="00215C0E"/>
    <w:rsid w:val="00215CFA"/>
    <w:rsid w:val="0021723D"/>
    <w:rsid w:val="00221203"/>
    <w:rsid w:val="00224269"/>
    <w:rsid w:val="0022561E"/>
    <w:rsid w:val="002256C3"/>
    <w:rsid w:val="00225DAB"/>
    <w:rsid w:val="002266BF"/>
    <w:rsid w:val="00226B8C"/>
    <w:rsid w:val="002275E5"/>
    <w:rsid w:val="00230DC8"/>
    <w:rsid w:val="00230E8A"/>
    <w:rsid w:val="0023184F"/>
    <w:rsid w:val="00231FD6"/>
    <w:rsid w:val="002334D8"/>
    <w:rsid w:val="00233F6E"/>
    <w:rsid w:val="0023526B"/>
    <w:rsid w:val="00235543"/>
    <w:rsid w:val="0023561A"/>
    <w:rsid w:val="0023593A"/>
    <w:rsid w:val="0023622D"/>
    <w:rsid w:val="002363AE"/>
    <w:rsid w:val="0023720F"/>
    <w:rsid w:val="00237614"/>
    <w:rsid w:val="002419A8"/>
    <w:rsid w:val="00242409"/>
    <w:rsid w:val="00242F87"/>
    <w:rsid w:val="0024719A"/>
    <w:rsid w:val="002473CD"/>
    <w:rsid w:val="002502B0"/>
    <w:rsid w:val="002508C5"/>
    <w:rsid w:val="00250DF2"/>
    <w:rsid w:val="0025144B"/>
    <w:rsid w:val="0025190C"/>
    <w:rsid w:val="00253020"/>
    <w:rsid w:val="00253C4A"/>
    <w:rsid w:val="0025453C"/>
    <w:rsid w:val="002546F4"/>
    <w:rsid w:val="002612E7"/>
    <w:rsid w:val="00264599"/>
    <w:rsid w:val="00265730"/>
    <w:rsid w:val="00266E6D"/>
    <w:rsid w:val="00266F29"/>
    <w:rsid w:val="0026776A"/>
    <w:rsid w:val="00270274"/>
    <w:rsid w:val="00270831"/>
    <w:rsid w:val="00271282"/>
    <w:rsid w:val="002713C1"/>
    <w:rsid w:val="00271CF1"/>
    <w:rsid w:val="0027378E"/>
    <w:rsid w:val="002752A6"/>
    <w:rsid w:val="00275A34"/>
    <w:rsid w:val="00275B3F"/>
    <w:rsid w:val="00276942"/>
    <w:rsid w:val="00276E69"/>
    <w:rsid w:val="00280801"/>
    <w:rsid w:val="00280ADF"/>
    <w:rsid w:val="00280F77"/>
    <w:rsid w:val="00281213"/>
    <w:rsid w:val="00281684"/>
    <w:rsid w:val="00281FAA"/>
    <w:rsid w:val="002827F6"/>
    <w:rsid w:val="002834DE"/>
    <w:rsid w:val="00285676"/>
    <w:rsid w:val="002860E4"/>
    <w:rsid w:val="00287260"/>
    <w:rsid w:val="00287F83"/>
    <w:rsid w:val="002900DE"/>
    <w:rsid w:val="0029062D"/>
    <w:rsid w:val="00290D07"/>
    <w:rsid w:val="002914C4"/>
    <w:rsid w:val="00293B77"/>
    <w:rsid w:val="002940F1"/>
    <w:rsid w:val="00295EE2"/>
    <w:rsid w:val="00296308"/>
    <w:rsid w:val="00297345"/>
    <w:rsid w:val="002A094B"/>
    <w:rsid w:val="002A13FE"/>
    <w:rsid w:val="002A18E3"/>
    <w:rsid w:val="002A27AF"/>
    <w:rsid w:val="002A29BE"/>
    <w:rsid w:val="002A2B76"/>
    <w:rsid w:val="002A4D61"/>
    <w:rsid w:val="002A5A55"/>
    <w:rsid w:val="002A5F0C"/>
    <w:rsid w:val="002A7455"/>
    <w:rsid w:val="002B0B45"/>
    <w:rsid w:val="002B1552"/>
    <w:rsid w:val="002B2D64"/>
    <w:rsid w:val="002B335E"/>
    <w:rsid w:val="002B430C"/>
    <w:rsid w:val="002B59CB"/>
    <w:rsid w:val="002B684C"/>
    <w:rsid w:val="002B6A89"/>
    <w:rsid w:val="002B7442"/>
    <w:rsid w:val="002C0842"/>
    <w:rsid w:val="002C097F"/>
    <w:rsid w:val="002C0BC8"/>
    <w:rsid w:val="002C0D62"/>
    <w:rsid w:val="002C124A"/>
    <w:rsid w:val="002C1D03"/>
    <w:rsid w:val="002C1EDE"/>
    <w:rsid w:val="002C2ED8"/>
    <w:rsid w:val="002C3BE6"/>
    <w:rsid w:val="002C4D2B"/>
    <w:rsid w:val="002C4E88"/>
    <w:rsid w:val="002C5A95"/>
    <w:rsid w:val="002C68A6"/>
    <w:rsid w:val="002C6E34"/>
    <w:rsid w:val="002C70F3"/>
    <w:rsid w:val="002D103D"/>
    <w:rsid w:val="002D1350"/>
    <w:rsid w:val="002D1C6E"/>
    <w:rsid w:val="002D3290"/>
    <w:rsid w:val="002D3EA2"/>
    <w:rsid w:val="002D429B"/>
    <w:rsid w:val="002D7E57"/>
    <w:rsid w:val="002E24DD"/>
    <w:rsid w:val="002E3B7D"/>
    <w:rsid w:val="002E41D8"/>
    <w:rsid w:val="002E499B"/>
    <w:rsid w:val="002E4AE4"/>
    <w:rsid w:val="002E4B16"/>
    <w:rsid w:val="002E5380"/>
    <w:rsid w:val="002E545A"/>
    <w:rsid w:val="002E553F"/>
    <w:rsid w:val="002F08AD"/>
    <w:rsid w:val="002F1A4A"/>
    <w:rsid w:val="002F239B"/>
    <w:rsid w:val="002F292B"/>
    <w:rsid w:val="002F3897"/>
    <w:rsid w:val="002F5D51"/>
    <w:rsid w:val="002F64FA"/>
    <w:rsid w:val="00300771"/>
    <w:rsid w:val="003017AA"/>
    <w:rsid w:val="0030392F"/>
    <w:rsid w:val="00304F71"/>
    <w:rsid w:val="003077C2"/>
    <w:rsid w:val="00307CE0"/>
    <w:rsid w:val="00311016"/>
    <w:rsid w:val="00312787"/>
    <w:rsid w:val="00312812"/>
    <w:rsid w:val="00313EF5"/>
    <w:rsid w:val="00314224"/>
    <w:rsid w:val="0031525E"/>
    <w:rsid w:val="00315C48"/>
    <w:rsid w:val="00315F5E"/>
    <w:rsid w:val="00316375"/>
    <w:rsid w:val="003165BA"/>
    <w:rsid w:val="00316AD5"/>
    <w:rsid w:val="00320DB5"/>
    <w:rsid w:val="00321001"/>
    <w:rsid w:val="003216F6"/>
    <w:rsid w:val="00321AD1"/>
    <w:rsid w:val="0032211E"/>
    <w:rsid w:val="00322624"/>
    <w:rsid w:val="00324022"/>
    <w:rsid w:val="0032521D"/>
    <w:rsid w:val="00326ED3"/>
    <w:rsid w:val="00327650"/>
    <w:rsid w:val="003278B7"/>
    <w:rsid w:val="0033066F"/>
    <w:rsid w:val="003309DF"/>
    <w:rsid w:val="00332FAE"/>
    <w:rsid w:val="00334FA6"/>
    <w:rsid w:val="0033579F"/>
    <w:rsid w:val="0033678C"/>
    <w:rsid w:val="00340271"/>
    <w:rsid w:val="003403B2"/>
    <w:rsid w:val="00340A45"/>
    <w:rsid w:val="003418CE"/>
    <w:rsid w:val="00343294"/>
    <w:rsid w:val="00343FEC"/>
    <w:rsid w:val="0034409F"/>
    <w:rsid w:val="00345029"/>
    <w:rsid w:val="00350BB3"/>
    <w:rsid w:val="003518C6"/>
    <w:rsid w:val="0035279F"/>
    <w:rsid w:val="00353036"/>
    <w:rsid w:val="0035449C"/>
    <w:rsid w:val="00354C24"/>
    <w:rsid w:val="003552C4"/>
    <w:rsid w:val="00355DB4"/>
    <w:rsid w:val="00360080"/>
    <w:rsid w:val="0036093B"/>
    <w:rsid w:val="00360A48"/>
    <w:rsid w:val="00362BB8"/>
    <w:rsid w:val="00362C66"/>
    <w:rsid w:val="00362E68"/>
    <w:rsid w:val="00362FE8"/>
    <w:rsid w:val="00364223"/>
    <w:rsid w:val="0036454D"/>
    <w:rsid w:val="00364E51"/>
    <w:rsid w:val="003655F0"/>
    <w:rsid w:val="003669D8"/>
    <w:rsid w:val="00366AC6"/>
    <w:rsid w:val="003672C7"/>
    <w:rsid w:val="00367DC9"/>
    <w:rsid w:val="00367DEC"/>
    <w:rsid w:val="00367E5D"/>
    <w:rsid w:val="00370866"/>
    <w:rsid w:val="00372E86"/>
    <w:rsid w:val="0037423B"/>
    <w:rsid w:val="00374FE0"/>
    <w:rsid w:val="00375939"/>
    <w:rsid w:val="003761A8"/>
    <w:rsid w:val="003761DF"/>
    <w:rsid w:val="00377588"/>
    <w:rsid w:val="00377792"/>
    <w:rsid w:val="00380ACB"/>
    <w:rsid w:val="00380FAB"/>
    <w:rsid w:val="003811A1"/>
    <w:rsid w:val="003822F5"/>
    <w:rsid w:val="0038262B"/>
    <w:rsid w:val="0038389A"/>
    <w:rsid w:val="00383A43"/>
    <w:rsid w:val="0038597B"/>
    <w:rsid w:val="003876E9"/>
    <w:rsid w:val="00391836"/>
    <w:rsid w:val="003923BF"/>
    <w:rsid w:val="00392482"/>
    <w:rsid w:val="00392D14"/>
    <w:rsid w:val="00393173"/>
    <w:rsid w:val="0039411F"/>
    <w:rsid w:val="00394255"/>
    <w:rsid w:val="003952E0"/>
    <w:rsid w:val="003A0248"/>
    <w:rsid w:val="003A17E4"/>
    <w:rsid w:val="003A1BE9"/>
    <w:rsid w:val="003A4544"/>
    <w:rsid w:val="003A4AF5"/>
    <w:rsid w:val="003A4D33"/>
    <w:rsid w:val="003A6025"/>
    <w:rsid w:val="003B1BDF"/>
    <w:rsid w:val="003B3505"/>
    <w:rsid w:val="003B5555"/>
    <w:rsid w:val="003B5C22"/>
    <w:rsid w:val="003B64B3"/>
    <w:rsid w:val="003B6540"/>
    <w:rsid w:val="003B75B4"/>
    <w:rsid w:val="003B7C26"/>
    <w:rsid w:val="003C007C"/>
    <w:rsid w:val="003C0532"/>
    <w:rsid w:val="003C1670"/>
    <w:rsid w:val="003C19E1"/>
    <w:rsid w:val="003C226A"/>
    <w:rsid w:val="003C325F"/>
    <w:rsid w:val="003C4839"/>
    <w:rsid w:val="003C4A81"/>
    <w:rsid w:val="003C4F61"/>
    <w:rsid w:val="003C575A"/>
    <w:rsid w:val="003C7507"/>
    <w:rsid w:val="003C7B86"/>
    <w:rsid w:val="003D009A"/>
    <w:rsid w:val="003D0DC3"/>
    <w:rsid w:val="003D1DE2"/>
    <w:rsid w:val="003D1E48"/>
    <w:rsid w:val="003D253E"/>
    <w:rsid w:val="003D435A"/>
    <w:rsid w:val="003D4968"/>
    <w:rsid w:val="003D5BA1"/>
    <w:rsid w:val="003D665C"/>
    <w:rsid w:val="003D6B58"/>
    <w:rsid w:val="003E0366"/>
    <w:rsid w:val="003E4FCD"/>
    <w:rsid w:val="003E6132"/>
    <w:rsid w:val="003E6B58"/>
    <w:rsid w:val="003E7898"/>
    <w:rsid w:val="003E79D4"/>
    <w:rsid w:val="003E7A60"/>
    <w:rsid w:val="003F1007"/>
    <w:rsid w:val="003F1A7F"/>
    <w:rsid w:val="003F1AE6"/>
    <w:rsid w:val="003F1C0F"/>
    <w:rsid w:val="003F2BB1"/>
    <w:rsid w:val="003F2E71"/>
    <w:rsid w:val="003F3708"/>
    <w:rsid w:val="003F72D9"/>
    <w:rsid w:val="003F76C8"/>
    <w:rsid w:val="003F7CAF"/>
    <w:rsid w:val="00401BB5"/>
    <w:rsid w:val="0040239E"/>
    <w:rsid w:val="0040259E"/>
    <w:rsid w:val="0040345C"/>
    <w:rsid w:val="004038BF"/>
    <w:rsid w:val="0040438F"/>
    <w:rsid w:val="00405312"/>
    <w:rsid w:val="00405D6D"/>
    <w:rsid w:val="00405E41"/>
    <w:rsid w:val="00406E5C"/>
    <w:rsid w:val="0041080A"/>
    <w:rsid w:val="004124C2"/>
    <w:rsid w:val="00412A36"/>
    <w:rsid w:val="00412B60"/>
    <w:rsid w:val="004142B5"/>
    <w:rsid w:val="004142E9"/>
    <w:rsid w:val="0041434B"/>
    <w:rsid w:val="00414486"/>
    <w:rsid w:val="00414A4F"/>
    <w:rsid w:val="00415E43"/>
    <w:rsid w:val="00417186"/>
    <w:rsid w:val="00417B49"/>
    <w:rsid w:val="00417EC5"/>
    <w:rsid w:val="004234D0"/>
    <w:rsid w:val="0042415A"/>
    <w:rsid w:val="00425232"/>
    <w:rsid w:val="004263C8"/>
    <w:rsid w:val="0042697D"/>
    <w:rsid w:val="004279A2"/>
    <w:rsid w:val="00427B12"/>
    <w:rsid w:val="00427C04"/>
    <w:rsid w:val="004318CD"/>
    <w:rsid w:val="00432256"/>
    <w:rsid w:val="00434519"/>
    <w:rsid w:val="00434595"/>
    <w:rsid w:val="00434EFB"/>
    <w:rsid w:val="0043571C"/>
    <w:rsid w:val="00435D88"/>
    <w:rsid w:val="00435D98"/>
    <w:rsid w:val="004407E2"/>
    <w:rsid w:val="00441912"/>
    <w:rsid w:val="00441E7A"/>
    <w:rsid w:val="004429F2"/>
    <w:rsid w:val="00444001"/>
    <w:rsid w:val="004444FE"/>
    <w:rsid w:val="00445833"/>
    <w:rsid w:val="00446C29"/>
    <w:rsid w:val="0044712E"/>
    <w:rsid w:val="004475EF"/>
    <w:rsid w:val="00447968"/>
    <w:rsid w:val="00447B17"/>
    <w:rsid w:val="00447E81"/>
    <w:rsid w:val="00447F0B"/>
    <w:rsid w:val="00451240"/>
    <w:rsid w:val="004516F8"/>
    <w:rsid w:val="00452045"/>
    <w:rsid w:val="0045233B"/>
    <w:rsid w:val="00452DF9"/>
    <w:rsid w:val="00452FCC"/>
    <w:rsid w:val="00453052"/>
    <w:rsid w:val="00454ECD"/>
    <w:rsid w:val="004564E3"/>
    <w:rsid w:val="004573C1"/>
    <w:rsid w:val="004575B1"/>
    <w:rsid w:val="00457B45"/>
    <w:rsid w:val="00460BB2"/>
    <w:rsid w:val="00461C38"/>
    <w:rsid w:val="00461D05"/>
    <w:rsid w:val="00462B53"/>
    <w:rsid w:val="00463E59"/>
    <w:rsid w:val="004646FE"/>
    <w:rsid w:val="004650DD"/>
    <w:rsid w:val="0046611A"/>
    <w:rsid w:val="00466492"/>
    <w:rsid w:val="00466C1E"/>
    <w:rsid w:val="0046744D"/>
    <w:rsid w:val="00471DB3"/>
    <w:rsid w:val="00471DFF"/>
    <w:rsid w:val="004735CC"/>
    <w:rsid w:val="00473F37"/>
    <w:rsid w:val="00475110"/>
    <w:rsid w:val="00475D9E"/>
    <w:rsid w:val="00475EDC"/>
    <w:rsid w:val="00476BC1"/>
    <w:rsid w:val="00476EB4"/>
    <w:rsid w:val="0047766F"/>
    <w:rsid w:val="00477CDA"/>
    <w:rsid w:val="0048421A"/>
    <w:rsid w:val="00484847"/>
    <w:rsid w:val="00484D31"/>
    <w:rsid w:val="0048666F"/>
    <w:rsid w:val="00486896"/>
    <w:rsid w:val="00487EAB"/>
    <w:rsid w:val="004911F8"/>
    <w:rsid w:val="004920B2"/>
    <w:rsid w:val="00492536"/>
    <w:rsid w:val="0049287A"/>
    <w:rsid w:val="00492DDD"/>
    <w:rsid w:val="00493941"/>
    <w:rsid w:val="00493B98"/>
    <w:rsid w:val="00493EF1"/>
    <w:rsid w:val="004940C6"/>
    <w:rsid w:val="00494262"/>
    <w:rsid w:val="004947C6"/>
    <w:rsid w:val="00495D5D"/>
    <w:rsid w:val="0049604B"/>
    <w:rsid w:val="004963C2"/>
    <w:rsid w:val="0049645E"/>
    <w:rsid w:val="00496947"/>
    <w:rsid w:val="004A044F"/>
    <w:rsid w:val="004A06D3"/>
    <w:rsid w:val="004A1155"/>
    <w:rsid w:val="004A1ADF"/>
    <w:rsid w:val="004A313F"/>
    <w:rsid w:val="004A3AB1"/>
    <w:rsid w:val="004A3FB9"/>
    <w:rsid w:val="004A4230"/>
    <w:rsid w:val="004A43FF"/>
    <w:rsid w:val="004A4F11"/>
    <w:rsid w:val="004A597A"/>
    <w:rsid w:val="004A7443"/>
    <w:rsid w:val="004A7D96"/>
    <w:rsid w:val="004B0767"/>
    <w:rsid w:val="004B1449"/>
    <w:rsid w:val="004B1A27"/>
    <w:rsid w:val="004B257A"/>
    <w:rsid w:val="004B4023"/>
    <w:rsid w:val="004B695A"/>
    <w:rsid w:val="004B6E0E"/>
    <w:rsid w:val="004B6FF1"/>
    <w:rsid w:val="004C2402"/>
    <w:rsid w:val="004C2451"/>
    <w:rsid w:val="004C51AB"/>
    <w:rsid w:val="004C5E01"/>
    <w:rsid w:val="004C7521"/>
    <w:rsid w:val="004C7C84"/>
    <w:rsid w:val="004D1EC8"/>
    <w:rsid w:val="004D2EA2"/>
    <w:rsid w:val="004D33EB"/>
    <w:rsid w:val="004D3410"/>
    <w:rsid w:val="004D4139"/>
    <w:rsid w:val="004D7CDA"/>
    <w:rsid w:val="004E0E02"/>
    <w:rsid w:val="004E12C3"/>
    <w:rsid w:val="004E1360"/>
    <w:rsid w:val="004E1B93"/>
    <w:rsid w:val="004E244E"/>
    <w:rsid w:val="004E2797"/>
    <w:rsid w:val="004E30D5"/>
    <w:rsid w:val="004E3D2F"/>
    <w:rsid w:val="004E5148"/>
    <w:rsid w:val="004E5E31"/>
    <w:rsid w:val="004E6BA5"/>
    <w:rsid w:val="004E7CEB"/>
    <w:rsid w:val="004F0D89"/>
    <w:rsid w:val="004F20F2"/>
    <w:rsid w:val="004F2F22"/>
    <w:rsid w:val="004F4852"/>
    <w:rsid w:val="004F5A46"/>
    <w:rsid w:val="004F66E8"/>
    <w:rsid w:val="0050068E"/>
    <w:rsid w:val="005009B1"/>
    <w:rsid w:val="00500B7C"/>
    <w:rsid w:val="00500C9F"/>
    <w:rsid w:val="00501573"/>
    <w:rsid w:val="00501645"/>
    <w:rsid w:val="00502E7B"/>
    <w:rsid w:val="005046E7"/>
    <w:rsid w:val="00504D92"/>
    <w:rsid w:val="00505318"/>
    <w:rsid w:val="0050653E"/>
    <w:rsid w:val="00506BA1"/>
    <w:rsid w:val="005070A0"/>
    <w:rsid w:val="005071C8"/>
    <w:rsid w:val="0050779A"/>
    <w:rsid w:val="00507889"/>
    <w:rsid w:val="00510CC7"/>
    <w:rsid w:val="00510D4B"/>
    <w:rsid w:val="005116B0"/>
    <w:rsid w:val="00513E50"/>
    <w:rsid w:val="00514744"/>
    <w:rsid w:val="00520120"/>
    <w:rsid w:val="0052049E"/>
    <w:rsid w:val="0052170A"/>
    <w:rsid w:val="0052195A"/>
    <w:rsid w:val="0052275C"/>
    <w:rsid w:val="00523A29"/>
    <w:rsid w:val="00524622"/>
    <w:rsid w:val="00524DFE"/>
    <w:rsid w:val="00525D9F"/>
    <w:rsid w:val="005274F9"/>
    <w:rsid w:val="00532542"/>
    <w:rsid w:val="00532E15"/>
    <w:rsid w:val="005339A7"/>
    <w:rsid w:val="00533EB5"/>
    <w:rsid w:val="00534FD3"/>
    <w:rsid w:val="00536396"/>
    <w:rsid w:val="00536895"/>
    <w:rsid w:val="00536A5A"/>
    <w:rsid w:val="005407AF"/>
    <w:rsid w:val="005409E1"/>
    <w:rsid w:val="0054111B"/>
    <w:rsid w:val="00542928"/>
    <w:rsid w:val="0054382F"/>
    <w:rsid w:val="0054493E"/>
    <w:rsid w:val="0054753E"/>
    <w:rsid w:val="00547752"/>
    <w:rsid w:val="00550405"/>
    <w:rsid w:val="005505D0"/>
    <w:rsid w:val="00551041"/>
    <w:rsid w:val="00551DB3"/>
    <w:rsid w:val="0055283F"/>
    <w:rsid w:val="00552AE0"/>
    <w:rsid w:val="00553217"/>
    <w:rsid w:val="00553964"/>
    <w:rsid w:val="0055455D"/>
    <w:rsid w:val="00556AB6"/>
    <w:rsid w:val="005573A9"/>
    <w:rsid w:val="00557BC1"/>
    <w:rsid w:val="00560F0B"/>
    <w:rsid w:val="005617B1"/>
    <w:rsid w:val="00561AC2"/>
    <w:rsid w:val="00562FAB"/>
    <w:rsid w:val="00563AC3"/>
    <w:rsid w:val="00563C0D"/>
    <w:rsid w:val="00564735"/>
    <w:rsid w:val="005648EF"/>
    <w:rsid w:val="00564F98"/>
    <w:rsid w:val="00565D7D"/>
    <w:rsid w:val="005701E7"/>
    <w:rsid w:val="0057104B"/>
    <w:rsid w:val="005736F3"/>
    <w:rsid w:val="00573AFC"/>
    <w:rsid w:val="00573B5F"/>
    <w:rsid w:val="00574600"/>
    <w:rsid w:val="00576150"/>
    <w:rsid w:val="00576575"/>
    <w:rsid w:val="00576C96"/>
    <w:rsid w:val="00576EFF"/>
    <w:rsid w:val="00582C16"/>
    <w:rsid w:val="00583CE0"/>
    <w:rsid w:val="00585430"/>
    <w:rsid w:val="00587C37"/>
    <w:rsid w:val="00591EE2"/>
    <w:rsid w:val="00594410"/>
    <w:rsid w:val="00594FA6"/>
    <w:rsid w:val="00595120"/>
    <w:rsid w:val="005951FB"/>
    <w:rsid w:val="00596408"/>
    <w:rsid w:val="00597AE0"/>
    <w:rsid w:val="00597EE2"/>
    <w:rsid w:val="005A20CA"/>
    <w:rsid w:val="005A231C"/>
    <w:rsid w:val="005A2AA3"/>
    <w:rsid w:val="005A4509"/>
    <w:rsid w:val="005A6559"/>
    <w:rsid w:val="005A6AB6"/>
    <w:rsid w:val="005B283D"/>
    <w:rsid w:val="005B2C23"/>
    <w:rsid w:val="005B2D2E"/>
    <w:rsid w:val="005B2E90"/>
    <w:rsid w:val="005B377C"/>
    <w:rsid w:val="005B4619"/>
    <w:rsid w:val="005B48C2"/>
    <w:rsid w:val="005B4B8F"/>
    <w:rsid w:val="005B4C58"/>
    <w:rsid w:val="005B5385"/>
    <w:rsid w:val="005B7AD0"/>
    <w:rsid w:val="005B7E40"/>
    <w:rsid w:val="005C0351"/>
    <w:rsid w:val="005C11AC"/>
    <w:rsid w:val="005C241B"/>
    <w:rsid w:val="005C34D3"/>
    <w:rsid w:val="005C458B"/>
    <w:rsid w:val="005C67C5"/>
    <w:rsid w:val="005D1957"/>
    <w:rsid w:val="005D1A95"/>
    <w:rsid w:val="005D5628"/>
    <w:rsid w:val="005D6D14"/>
    <w:rsid w:val="005E1338"/>
    <w:rsid w:val="005E1793"/>
    <w:rsid w:val="005E1C38"/>
    <w:rsid w:val="005E22E4"/>
    <w:rsid w:val="005E2B31"/>
    <w:rsid w:val="005E3212"/>
    <w:rsid w:val="005E36DE"/>
    <w:rsid w:val="005E4889"/>
    <w:rsid w:val="005E4AA4"/>
    <w:rsid w:val="005E72BE"/>
    <w:rsid w:val="005E744E"/>
    <w:rsid w:val="005E7FCB"/>
    <w:rsid w:val="005F0CCD"/>
    <w:rsid w:val="005F1197"/>
    <w:rsid w:val="005F1426"/>
    <w:rsid w:val="005F19DA"/>
    <w:rsid w:val="005F4030"/>
    <w:rsid w:val="005F46BF"/>
    <w:rsid w:val="005F5DB3"/>
    <w:rsid w:val="005F69D2"/>
    <w:rsid w:val="005F6DBD"/>
    <w:rsid w:val="005F76C1"/>
    <w:rsid w:val="00600337"/>
    <w:rsid w:val="00600860"/>
    <w:rsid w:val="00600DAF"/>
    <w:rsid w:val="00600F25"/>
    <w:rsid w:val="00601355"/>
    <w:rsid w:val="00601409"/>
    <w:rsid w:val="00601764"/>
    <w:rsid w:val="00601C57"/>
    <w:rsid w:val="00602B96"/>
    <w:rsid w:val="00603AD8"/>
    <w:rsid w:val="00606098"/>
    <w:rsid w:val="006069C4"/>
    <w:rsid w:val="0060739E"/>
    <w:rsid w:val="00607926"/>
    <w:rsid w:val="00610551"/>
    <w:rsid w:val="0061077B"/>
    <w:rsid w:val="0061088C"/>
    <w:rsid w:val="0061166E"/>
    <w:rsid w:val="00611B0B"/>
    <w:rsid w:val="006123B6"/>
    <w:rsid w:val="006127B1"/>
    <w:rsid w:val="00616DB5"/>
    <w:rsid w:val="0061725C"/>
    <w:rsid w:val="0062125F"/>
    <w:rsid w:val="00622097"/>
    <w:rsid w:val="006227DC"/>
    <w:rsid w:val="00622DB5"/>
    <w:rsid w:val="00624DF9"/>
    <w:rsid w:val="0062500D"/>
    <w:rsid w:val="00625205"/>
    <w:rsid w:val="006264AE"/>
    <w:rsid w:val="00626ACB"/>
    <w:rsid w:val="0062773E"/>
    <w:rsid w:val="00627EFB"/>
    <w:rsid w:val="0063101D"/>
    <w:rsid w:val="006316B4"/>
    <w:rsid w:val="0063412B"/>
    <w:rsid w:val="006346CC"/>
    <w:rsid w:val="00641067"/>
    <w:rsid w:val="00641453"/>
    <w:rsid w:val="0064149B"/>
    <w:rsid w:val="00641A75"/>
    <w:rsid w:val="00641EC5"/>
    <w:rsid w:val="006430B3"/>
    <w:rsid w:val="00643128"/>
    <w:rsid w:val="00643861"/>
    <w:rsid w:val="00643D7F"/>
    <w:rsid w:val="006441B5"/>
    <w:rsid w:val="00644895"/>
    <w:rsid w:val="006449A9"/>
    <w:rsid w:val="00644ECF"/>
    <w:rsid w:val="006457B3"/>
    <w:rsid w:val="006466B4"/>
    <w:rsid w:val="006479B7"/>
    <w:rsid w:val="00647B56"/>
    <w:rsid w:val="006507F4"/>
    <w:rsid w:val="00650912"/>
    <w:rsid w:val="00651C04"/>
    <w:rsid w:val="00653079"/>
    <w:rsid w:val="00654E49"/>
    <w:rsid w:val="00655550"/>
    <w:rsid w:val="00655A87"/>
    <w:rsid w:val="00655F9D"/>
    <w:rsid w:val="0065780E"/>
    <w:rsid w:val="006605BB"/>
    <w:rsid w:val="006609DC"/>
    <w:rsid w:val="0066173A"/>
    <w:rsid w:val="00661D22"/>
    <w:rsid w:val="00662464"/>
    <w:rsid w:val="0066298B"/>
    <w:rsid w:val="00662CFF"/>
    <w:rsid w:val="00663481"/>
    <w:rsid w:val="00663AAF"/>
    <w:rsid w:val="00663FCF"/>
    <w:rsid w:val="00664103"/>
    <w:rsid w:val="00665205"/>
    <w:rsid w:val="00666202"/>
    <w:rsid w:val="006666C3"/>
    <w:rsid w:val="00667540"/>
    <w:rsid w:val="00667C48"/>
    <w:rsid w:val="00667CB2"/>
    <w:rsid w:val="006704B7"/>
    <w:rsid w:val="00670533"/>
    <w:rsid w:val="00670964"/>
    <w:rsid w:val="006744A3"/>
    <w:rsid w:val="00674A5F"/>
    <w:rsid w:val="00675198"/>
    <w:rsid w:val="006751B8"/>
    <w:rsid w:val="0067602E"/>
    <w:rsid w:val="0067684A"/>
    <w:rsid w:val="00677179"/>
    <w:rsid w:val="00677F82"/>
    <w:rsid w:val="006807E2"/>
    <w:rsid w:val="00680C49"/>
    <w:rsid w:val="0068134E"/>
    <w:rsid w:val="00682EB3"/>
    <w:rsid w:val="00683DD5"/>
    <w:rsid w:val="006843C0"/>
    <w:rsid w:val="006858AE"/>
    <w:rsid w:val="00685A19"/>
    <w:rsid w:val="006870BA"/>
    <w:rsid w:val="006875ED"/>
    <w:rsid w:val="0068772A"/>
    <w:rsid w:val="00692447"/>
    <w:rsid w:val="00693248"/>
    <w:rsid w:val="0069332B"/>
    <w:rsid w:val="00693BBF"/>
    <w:rsid w:val="00695876"/>
    <w:rsid w:val="00695EC3"/>
    <w:rsid w:val="00696D1F"/>
    <w:rsid w:val="00697210"/>
    <w:rsid w:val="00697B82"/>
    <w:rsid w:val="00697BB8"/>
    <w:rsid w:val="006A12EB"/>
    <w:rsid w:val="006A3AB9"/>
    <w:rsid w:val="006A44B7"/>
    <w:rsid w:val="006A639C"/>
    <w:rsid w:val="006A6B17"/>
    <w:rsid w:val="006A7442"/>
    <w:rsid w:val="006B01C8"/>
    <w:rsid w:val="006B24CB"/>
    <w:rsid w:val="006B2FAB"/>
    <w:rsid w:val="006B3EF1"/>
    <w:rsid w:val="006B4E93"/>
    <w:rsid w:val="006B5016"/>
    <w:rsid w:val="006B68FA"/>
    <w:rsid w:val="006B7666"/>
    <w:rsid w:val="006C10E9"/>
    <w:rsid w:val="006C1BDA"/>
    <w:rsid w:val="006C33E3"/>
    <w:rsid w:val="006C41E5"/>
    <w:rsid w:val="006C5783"/>
    <w:rsid w:val="006C5A2E"/>
    <w:rsid w:val="006C5AE1"/>
    <w:rsid w:val="006C5C15"/>
    <w:rsid w:val="006D0447"/>
    <w:rsid w:val="006D04E4"/>
    <w:rsid w:val="006D12F4"/>
    <w:rsid w:val="006D36CF"/>
    <w:rsid w:val="006D3AF1"/>
    <w:rsid w:val="006E0812"/>
    <w:rsid w:val="006E2C44"/>
    <w:rsid w:val="006E534E"/>
    <w:rsid w:val="006E6213"/>
    <w:rsid w:val="006E640F"/>
    <w:rsid w:val="006E73F7"/>
    <w:rsid w:val="006F01AC"/>
    <w:rsid w:val="006F1C4B"/>
    <w:rsid w:val="006F2E92"/>
    <w:rsid w:val="006F328E"/>
    <w:rsid w:val="006F3AA4"/>
    <w:rsid w:val="006F3ED6"/>
    <w:rsid w:val="006F58B9"/>
    <w:rsid w:val="006F5B8E"/>
    <w:rsid w:val="006F6141"/>
    <w:rsid w:val="006F6603"/>
    <w:rsid w:val="006F6AEA"/>
    <w:rsid w:val="006F71C9"/>
    <w:rsid w:val="006F7903"/>
    <w:rsid w:val="00700037"/>
    <w:rsid w:val="00701477"/>
    <w:rsid w:val="0070150C"/>
    <w:rsid w:val="007034E9"/>
    <w:rsid w:val="00703B86"/>
    <w:rsid w:val="00705D41"/>
    <w:rsid w:val="00706A49"/>
    <w:rsid w:val="00706A79"/>
    <w:rsid w:val="00707E82"/>
    <w:rsid w:val="007100A7"/>
    <w:rsid w:val="007109CE"/>
    <w:rsid w:val="00710BA4"/>
    <w:rsid w:val="00711742"/>
    <w:rsid w:val="0071257A"/>
    <w:rsid w:val="007132B4"/>
    <w:rsid w:val="00713361"/>
    <w:rsid w:val="00714B1C"/>
    <w:rsid w:val="00717291"/>
    <w:rsid w:val="00717AD3"/>
    <w:rsid w:val="00720281"/>
    <w:rsid w:val="00721784"/>
    <w:rsid w:val="00722661"/>
    <w:rsid w:val="00722EF4"/>
    <w:rsid w:val="00723E07"/>
    <w:rsid w:val="00725974"/>
    <w:rsid w:val="007260FB"/>
    <w:rsid w:val="00727031"/>
    <w:rsid w:val="0072796F"/>
    <w:rsid w:val="00731749"/>
    <w:rsid w:val="00731B64"/>
    <w:rsid w:val="00731C6E"/>
    <w:rsid w:val="00732CC9"/>
    <w:rsid w:val="00733F43"/>
    <w:rsid w:val="00734402"/>
    <w:rsid w:val="00734918"/>
    <w:rsid w:val="00735B65"/>
    <w:rsid w:val="00736880"/>
    <w:rsid w:val="00736F22"/>
    <w:rsid w:val="00740333"/>
    <w:rsid w:val="007407FA"/>
    <w:rsid w:val="00741FA2"/>
    <w:rsid w:val="0074241D"/>
    <w:rsid w:val="0074337C"/>
    <w:rsid w:val="0074382F"/>
    <w:rsid w:val="00743C1D"/>
    <w:rsid w:val="00744CB3"/>
    <w:rsid w:val="00745E98"/>
    <w:rsid w:val="00747928"/>
    <w:rsid w:val="0075001D"/>
    <w:rsid w:val="00751FA9"/>
    <w:rsid w:val="007524E9"/>
    <w:rsid w:val="00753147"/>
    <w:rsid w:val="0075396F"/>
    <w:rsid w:val="00753D3C"/>
    <w:rsid w:val="0075516B"/>
    <w:rsid w:val="007559B0"/>
    <w:rsid w:val="00755CA3"/>
    <w:rsid w:val="007574F0"/>
    <w:rsid w:val="007579D5"/>
    <w:rsid w:val="00757F31"/>
    <w:rsid w:val="00761762"/>
    <w:rsid w:val="0076188C"/>
    <w:rsid w:val="007636C9"/>
    <w:rsid w:val="0076398B"/>
    <w:rsid w:val="00766301"/>
    <w:rsid w:val="007663D4"/>
    <w:rsid w:val="007674BA"/>
    <w:rsid w:val="0077139C"/>
    <w:rsid w:val="00772F0F"/>
    <w:rsid w:val="007736C6"/>
    <w:rsid w:val="00774A29"/>
    <w:rsid w:val="00775441"/>
    <w:rsid w:val="00775678"/>
    <w:rsid w:val="00775826"/>
    <w:rsid w:val="00775CAC"/>
    <w:rsid w:val="00777B92"/>
    <w:rsid w:val="00777E9C"/>
    <w:rsid w:val="0078045E"/>
    <w:rsid w:val="007807C4"/>
    <w:rsid w:val="00780896"/>
    <w:rsid w:val="007808C5"/>
    <w:rsid w:val="00781FC7"/>
    <w:rsid w:val="00782147"/>
    <w:rsid w:val="00784A46"/>
    <w:rsid w:val="00784BDA"/>
    <w:rsid w:val="007865B5"/>
    <w:rsid w:val="007873C6"/>
    <w:rsid w:val="00791808"/>
    <w:rsid w:val="0079183E"/>
    <w:rsid w:val="00796D6A"/>
    <w:rsid w:val="00796D9A"/>
    <w:rsid w:val="00796EAF"/>
    <w:rsid w:val="00797AB4"/>
    <w:rsid w:val="007A1A7E"/>
    <w:rsid w:val="007A1A8C"/>
    <w:rsid w:val="007A1C1B"/>
    <w:rsid w:val="007A2F39"/>
    <w:rsid w:val="007A401C"/>
    <w:rsid w:val="007A4062"/>
    <w:rsid w:val="007A4C7E"/>
    <w:rsid w:val="007B04BF"/>
    <w:rsid w:val="007B17EB"/>
    <w:rsid w:val="007B3028"/>
    <w:rsid w:val="007B41D5"/>
    <w:rsid w:val="007B449A"/>
    <w:rsid w:val="007B4E36"/>
    <w:rsid w:val="007B557D"/>
    <w:rsid w:val="007B5DF3"/>
    <w:rsid w:val="007B5E82"/>
    <w:rsid w:val="007C003D"/>
    <w:rsid w:val="007C06FF"/>
    <w:rsid w:val="007C0F9C"/>
    <w:rsid w:val="007C27EE"/>
    <w:rsid w:val="007C349C"/>
    <w:rsid w:val="007C3934"/>
    <w:rsid w:val="007C396A"/>
    <w:rsid w:val="007C56E6"/>
    <w:rsid w:val="007C6B62"/>
    <w:rsid w:val="007C781E"/>
    <w:rsid w:val="007C7DE2"/>
    <w:rsid w:val="007D049D"/>
    <w:rsid w:val="007D0651"/>
    <w:rsid w:val="007D0E26"/>
    <w:rsid w:val="007D246F"/>
    <w:rsid w:val="007D44EF"/>
    <w:rsid w:val="007D4901"/>
    <w:rsid w:val="007D5656"/>
    <w:rsid w:val="007D6DF3"/>
    <w:rsid w:val="007D7688"/>
    <w:rsid w:val="007D7D64"/>
    <w:rsid w:val="007E20B4"/>
    <w:rsid w:val="007E262C"/>
    <w:rsid w:val="007E29E5"/>
    <w:rsid w:val="007E308B"/>
    <w:rsid w:val="007E3D48"/>
    <w:rsid w:val="007E4B95"/>
    <w:rsid w:val="007E5334"/>
    <w:rsid w:val="007E5826"/>
    <w:rsid w:val="007E6FBB"/>
    <w:rsid w:val="007E7CC0"/>
    <w:rsid w:val="007F2467"/>
    <w:rsid w:val="007F2FF7"/>
    <w:rsid w:val="007F5B0D"/>
    <w:rsid w:val="007F5C71"/>
    <w:rsid w:val="007F711B"/>
    <w:rsid w:val="007F77D2"/>
    <w:rsid w:val="007F7915"/>
    <w:rsid w:val="00800433"/>
    <w:rsid w:val="0080159B"/>
    <w:rsid w:val="00802646"/>
    <w:rsid w:val="008030A3"/>
    <w:rsid w:val="008030E1"/>
    <w:rsid w:val="008031F1"/>
    <w:rsid w:val="008037D5"/>
    <w:rsid w:val="008065D7"/>
    <w:rsid w:val="00806648"/>
    <w:rsid w:val="00807034"/>
    <w:rsid w:val="00807481"/>
    <w:rsid w:val="00807652"/>
    <w:rsid w:val="00807A5E"/>
    <w:rsid w:val="0081188C"/>
    <w:rsid w:val="00811CD7"/>
    <w:rsid w:val="008135AD"/>
    <w:rsid w:val="008142B7"/>
    <w:rsid w:val="00815452"/>
    <w:rsid w:val="00815805"/>
    <w:rsid w:val="00816C12"/>
    <w:rsid w:val="00816F6D"/>
    <w:rsid w:val="008212E5"/>
    <w:rsid w:val="00821A2A"/>
    <w:rsid w:val="00821D77"/>
    <w:rsid w:val="00821FBA"/>
    <w:rsid w:val="0082202C"/>
    <w:rsid w:val="008221D2"/>
    <w:rsid w:val="008245A8"/>
    <w:rsid w:val="008245AF"/>
    <w:rsid w:val="00824ECE"/>
    <w:rsid w:val="00825C8C"/>
    <w:rsid w:val="008268DA"/>
    <w:rsid w:val="0082711A"/>
    <w:rsid w:val="00827B4D"/>
    <w:rsid w:val="00827DE0"/>
    <w:rsid w:val="0083069B"/>
    <w:rsid w:val="00830B6C"/>
    <w:rsid w:val="008310B5"/>
    <w:rsid w:val="008321CB"/>
    <w:rsid w:val="008322AF"/>
    <w:rsid w:val="008339F1"/>
    <w:rsid w:val="008350FA"/>
    <w:rsid w:val="008356A6"/>
    <w:rsid w:val="00835ED5"/>
    <w:rsid w:val="0083677F"/>
    <w:rsid w:val="008370BB"/>
    <w:rsid w:val="00837BA3"/>
    <w:rsid w:val="00840559"/>
    <w:rsid w:val="00841494"/>
    <w:rsid w:val="0084180E"/>
    <w:rsid w:val="00841830"/>
    <w:rsid w:val="00842A95"/>
    <w:rsid w:val="0084325E"/>
    <w:rsid w:val="008447CF"/>
    <w:rsid w:val="00844916"/>
    <w:rsid w:val="00844B05"/>
    <w:rsid w:val="0084513A"/>
    <w:rsid w:val="00846E88"/>
    <w:rsid w:val="00847EEA"/>
    <w:rsid w:val="00850917"/>
    <w:rsid w:val="00852DA8"/>
    <w:rsid w:val="008531C1"/>
    <w:rsid w:val="00853F55"/>
    <w:rsid w:val="00854BCE"/>
    <w:rsid w:val="0085579F"/>
    <w:rsid w:val="008603FD"/>
    <w:rsid w:val="008607F3"/>
    <w:rsid w:val="008623E0"/>
    <w:rsid w:val="00862B2B"/>
    <w:rsid w:val="00865412"/>
    <w:rsid w:val="0086638C"/>
    <w:rsid w:val="008672CA"/>
    <w:rsid w:val="00867751"/>
    <w:rsid w:val="008702EB"/>
    <w:rsid w:val="00870987"/>
    <w:rsid w:val="00871590"/>
    <w:rsid w:val="0087358F"/>
    <w:rsid w:val="00874A16"/>
    <w:rsid w:val="00874B85"/>
    <w:rsid w:val="008751DE"/>
    <w:rsid w:val="008771B5"/>
    <w:rsid w:val="0087743D"/>
    <w:rsid w:val="00881957"/>
    <w:rsid w:val="00882EEA"/>
    <w:rsid w:val="00883F5B"/>
    <w:rsid w:val="00884A1A"/>
    <w:rsid w:val="00885EFE"/>
    <w:rsid w:val="008877BC"/>
    <w:rsid w:val="00887C78"/>
    <w:rsid w:val="00887F51"/>
    <w:rsid w:val="00890091"/>
    <w:rsid w:val="00890947"/>
    <w:rsid w:val="00890AEB"/>
    <w:rsid w:val="008913B7"/>
    <w:rsid w:val="00891E3C"/>
    <w:rsid w:val="00891F24"/>
    <w:rsid w:val="008922E7"/>
    <w:rsid w:val="00892F5A"/>
    <w:rsid w:val="00892FA4"/>
    <w:rsid w:val="008930A6"/>
    <w:rsid w:val="0089328C"/>
    <w:rsid w:val="00893B49"/>
    <w:rsid w:val="008945C0"/>
    <w:rsid w:val="00895517"/>
    <w:rsid w:val="00897363"/>
    <w:rsid w:val="008A22BF"/>
    <w:rsid w:val="008A48F2"/>
    <w:rsid w:val="008A5BAB"/>
    <w:rsid w:val="008A6A0B"/>
    <w:rsid w:val="008A6E00"/>
    <w:rsid w:val="008A79F7"/>
    <w:rsid w:val="008B162B"/>
    <w:rsid w:val="008B2976"/>
    <w:rsid w:val="008B2BA8"/>
    <w:rsid w:val="008B46F5"/>
    <w:rsid w:val="008B60D2"/>
    <w:rsid w:val="008B6360"/>
    <w:rsid w:val="008B6E93"/>
    <w:rsid w:val="008B7A37"/>
    <w:rsid w:val="008B7C66"/>
    <w:rsid w:val="008B7CB9"/>
    <w:rsid w:val="008C08BB"/>
    <w:rsid w:val="008C0F77"/>
    <w:rsid w:val="008C0F9F"/>
    <w:rsid w:val="008C1877"/>
    <w:rsid w:val="008C268B"/>
    <w:rsid w:val="008C45EE"/>
    <w:rsid w:val="008C4BD5"/>
    <w:rsid w:val="008C4DAA"/>
    <w:rsid w:val="008C4EEE"/>
    <w:rsid w:val="008C4FE7"/>
    <w:rsid w:val="008C5363"/>
    <w:rsid w:val="008C6A8F"/>
    <w:rsid w:val="008D048B"/>
    <w:rsid w:val="008D0728"/>
    <w:rsid w:val="008D0E01"/>
    <w:rsid w:val="008D1E03"/>
    <w:rsid w:val="008D27D8"/>
    <w:rsid w:val="008D2ADE"/>
    <w:rsid w:val="008D3D01"/>
    <w:rsid w:val="008D407B"/>
    <w:rsid w:val="008D4FA3"/>
    <w:rsid w:val="008D50C3"/>
    <w:rsid w:val="008D5B14"/>
    <w:rsid w:val="008D5FB8"/>
    <w:rsid w:val="008D6198"/>
    <w:rsid w:val="008D7872"/>
    <w:rsid w:val="008E0AE9"/>
    <w:rsid w:val="008E27CD"/>
    <w:rsid w:val="008E407E"/>
    <w:rsid w:val="008E79B1"/>
    <w:rsid w:val="008F08A3"/>
    <w:rsid w:val="008F0E9D"/>
    <w:rsid w:val="008F17F8"/>
    <w:rsid w:val="008F20C1"/>
    <w:rsid w:val="008F2D5E"/>
    <w:rsid w:val="008F2E2E"/>
    <w:rsid w:val="008F4084"/>
    <w:rsid w:val="008F4D9B"/>
    <w:rsid w:val="008F512C"/>
    <w:rsid w:val="008F6CB9"/>
    <w:rsid w:val="008F6FBC"/>
    <w:rsid w:val="008F730B"/>
    <w:rsid w:val="008F73BE"/>
    <w:rsid w:val="008F7CCF"/>
    <w:rsid w:val="008F7EF3"/>
    <w:rsid w:val="009002F6"/>
    <w:rsid w:val="00900A97"/>
    <w:rsid w:val="00900E69"/>
    <w:rsid w:val="00901317"/>
    <w:rsid w:val="00901CF7"/>
    <w:rsid w:val="00902B7B"/>
    <w:rsid w:val="009035CB"/>
    <w:rsid w:val="00903935"/>
    <w:rsid w:val="009039A3"/>
    <w:rsid w:val="00904B8E"/>
    <w:rsid w:val="00905B2B"/>
    <w:rsid w:val="00905CB8"/>
    <w:rsid w:val="00905E1B"/>
    <w:rsid w:val="00906FA1"/>
    <w:rsid w:val="0090786C"/>
    <w:rsid w:val="009100F9"/>
    <w:rsid w:val="009110A1"/>
    <w:rsid w:val="00912A10"/>
    <w:rsid w:val="00913044"/>
    <w:rsid w:val="00913B0A"/>
    <w:rsid w:val="00913D92"/>
    <w:rsid w:val="00913DC9"/>
    <w:rsid w:val="0091479B"/>
    <w:rsid w:val="00915F73"/>
    <w:rsid w:val="009174E4"/>
    <w:rsid w:val="009200DB"/>
    <w:rsid w:val="00920F5B"/>
    <w:rsid w:val="009217CF"/>
    <w:rsid w:val="00922747"/>
    <w:rsid w:val="00922CEF"/>
    <w:rsid w:val="0092528F"/>
    <w:rsid w:val="00926409"/>
    <w:rsid w:val="009277F1"/>
    <w:rsid w:val="00927C06"/>
    <w:rsid w:val="009308D1"/>
    <w:rsid w:val="009321E8"/>
    <w:rsid w:val="00933F8E"/>
    <w:rsid w:val="00934997"/>
    <w:rsid w:val="00934D7B"/>
    <w:rsid w:val="00935FA9"/>
    <w:rsid w:val="00936077"/>
    <w:rsid w:val="00936B57"/>
    <w:rsid w:val="00937A35"/>
    <w:rsid w:val="00940059"/>
    <w:rsid w:val="009404AB"/>
    <w:rsid w:val="0094237A"/>
    <w:rsid w:val="009434D9"/>
    <w:rsid w:val="00943BCD"/>
    <w:rsid w:val="00944A15"/>
    <w:rsid w:val="009455DC"/>
    <w:rsid w:val="00946A6E"/>
    <w:rsid w:val="00947990"/>
    <w:rsid w:val="00950465"/>
    <w:rsid w:val="00951ECE"/>
    <w:rsid w:val="00953431"/>
    <w:rsid w:val="0095489B"/>
    <w:rsid w:val="009559CE"/>
    <w:rsid w:val="009567E7"/>
    <w:rsid w:val="0095763A"/>
    <w:rsid w:val="0096028E"/>
    <w:rsid w:val="00961F89"/>
    <w:rsid w:val="009622A7"/>
    <w:rsid w:val="009641D7"/>
    <w:rsid w:val="00965128"/>
    <w:rsid w:val="00965490"/>
    <w:rsid w:val="00966490"/>
    <w:rsid w:val="00967429"/>
    <w:rsid w:val="009707D6"/>
    <w:rsid w:val="00971678"/>
    <w:rsid w:val="00971FCE"/>
    <w:rsid w:val="00972469"/>
    <w:rsid w:val="00972BBF"/>
    <w:rsid w:val="0097308A"/>
    <w:rsid w:val="00973F84"/>
    <w:rsid w:val="00974C19"/>
    <w:rsid w:val="00977397"/>
    <w:rsid w:val="00977540"/>
    <w:rsid w:val="00980462"/>
    <w:rsid w:val="009805A9"/>
    <w:rsid w:val="00982D5B"/>
    <w:rsid w:val="009838D3"/>
    <w:rsid w:val="00983FFA"/>
    <w:rsid w:val="00986052"/>
    <w:rsid w:val="0098611E"/>
    <w:rsid w:val="00986776"/>
    <w:rsid w:val="00990550"/>
    <w:rsid w:val="009918F1"/>
    <w:rsid w:val="00991F8A"/>
    <w:rsid w:val="00992D66"/>
    <w:rsid w:val="00993DBD"/>
    <w:rsid w:val="00995237"/>
    <w:rsid w:val="009952C1"/>
    <w:rsid w:val="009953A0"/>
    <w:rsid w:val="009954EF"/>
    <w:rsid w:val="0099680F"/>
    <w:rsid w:val="0099741C"/>
    <w:rsid w:val="00997BE4"/>
    <w:rsid w:val="009A113D"/>
    <w:rsid w:val="009A2D1F"/>
    <w:rsid w:val="009A398D"/>
    <w:rsid w:val="009A3B2D"/>
    <w:rsid w:val="009A3E25"/>
    <w:rsid w:val="009A46C3"/>
    <w:rsid w:val="009A7E09"/>
    <w:rsid w:val="009B0851"/>
    <w:rsid w:val="009B0CB8"/>
    <w:rsid w:val="009B1E43"/>
    <w:rsid w:val="009B28FF"/>
    <w:rsid w:val="009B2AE4"/>
    <w:rsid w:val="009B34DF"/>
    <w:rsid w:val="009B3CFA"/>
    <w:rsid w:val="009B407F"/>
    <w:rsid w:val="009B54C9"/>
    <w:rsid w:val="009B5620"/>
    <w:rsid w:val="009B6FE8"/>
    <w:rsid w:val="009B773F"/>
    <w:rsid w:val="009B7D79"/>
    <w:rsid w:val="009C0C84"/>
    <w:rsid w:val="009C0D06"/>
    <w:rsid w:val="009C10BF"/>
    <w:rsid w:val="009C2D64"/>
    <w:rsid w:val="009C399B"/>
    <w:rsid w:val="009C5C23"/>
    <w:rsid w:val="009C633A"/>
    <w:rsid w:val="009C6B7F"/>
    <w:rsid w:val="009C75CF"/>
    <w:rsid w:val="009C7A3F"/>
    <w:rsid w:val="009D0115"/>
    <w:rsid w:val="009D0392"/>
    <w:rsid w:val="009D050C"/>
    <w:rsid w:val="009D0B61"/>
    <w:rsid w:val="009D0D45"/>
    <w:rsid w:val="009D0F25"/>
    <w:rsid w:val="009D1C99"/>
    <w:rsid w:val="009D277A"/>
    <w:rsid w:val="009D28B7"/>
    <w:rsid w:val="009D2C4F"/>
    <w:rsid w:val="009D2F8F"/>
    <w:rsid w:val="009D3753"/>
    <w:rsid w:val="009D5DE4"/>
    <w:rsid w:val="009D70E7"/>
    <w:rsid w:val="009D715E"/>
    <w:rsid w:val="009D790C"/>
    <w:rsid w:val="009E442C"/>
    <w:rsid w:val="009E5BDC"/>
    <w:rsid w:val="009E7430"/>
    <w:rsid w:val="009F15AC"/>
    <w:rsid w:val="009F1916"/>
    <w:rsid w:val="009F1A94"/>
    <w:rsid w:val="009F397D"/>
    <w:rsid w:val="009F43E7"/>
    <w:rsid w:val="009F641D"/>
    <w:rsid w:val="009F7429"/>
    <w:rsid w:val="00A001E8"/>
    <w:rsid w:val="00A00384"/>
    <w:rsid w:val="00A0189C"/>
    <w:rsid w:val="00A03573"/>
    <w:rsid w:val="00A04851"/>
    <w:rsid w:val="00A06564"/>
    <w:rsid w:val="00A06709"/>
    <w:rsid w:val="00A07F00"/>
    <w:rsid w:val="00A12474"/>
    <w:rsid w:val="00A1289E"/>
    <w:rsid w:val="00A145B9"/>
    <w:rsid w:val="00A167D6"/>
    <w:rsid w:val="00A16C22"/>
    <w:rsid w:val="00A17C3C"/>
    <w:rsid w:val="00A20E1E"/>
    <w:rsid w:val="00A2133E"/>
    <w:rsid w:val="00A21B3E"/>
    <w:rsid w:val="00A21BF8"/>
    <w:rsid w:val="00A226A2"/>
    <w:rsid w:val="00A22B82"/>
    <w:rsid w:val="00A2301C"/>
    <w:rsid w:val="00A236B2"/>
    <w:rsid w:val="00A2443E"/>
    <w:rsid w:val="00A252A4"/>
    <w:rsid w:val="00A253EB"/>
    <w:rsid w:val="00A254A7"/>
    <w:rsid w:val="00A2570B"/>
    <w:rsid w:val="00A275DF"/>
    <w:rsid w:val="00A277C9"/>
    <w:rsid w:val="00A30BB8"/>
    <w:rsid w:val="00A30E47"/>
    <w:rsid w:val="00A32930"/>
    <w:rsid w:val="00A32CB8"/>
    <w:rsid w:val="00A32D94"/>
    <w:rsid w:val="00A330DF"/>
    <w:rsid w:val="00A33BB2"/>
    <w:rsid w:val="00A3508C"/>
    <w:rsid w:val="00A3671C"/>
    <w:rsid w:val="00A36B4A"/>
    <w:rsid w:val="00A36C79"/>
    <w:rsid w:val="00A3787F"/>
    <w:rsid w:val="00A409F7"/>
    <w:rsid w:val="00A40C1A"/>
    <w:rsid w:val="00A41411"/>
    <w:rsid w:val="00A42C85"/>
    <w:rsid w:val="00A434FB"/>
    <w:rsid w:val="00A455BF"/>
    <w:rsid w:val="00A46FE7"/>
    <w:rsid w:val="00A5124A"/>
    <w:rsid w:val="00A520FA"/>
    <w:rsid w:val="00A52831"/>
    <w:rsid w:val="00A52FF0"/>
    <w:rsid w:val="00A55439"/>
    <w:rsid w:val="00A56AC6"/>
    <w:rsid w:val="00A576C0"/>
    <w:rsid w:val="00A576FA"/>
    <w:rsid w:val="00A57834"/>
    <w:rsid w:val="00A579C9"/>
    <w:rsid w:val="00A579FC"/>
    <w:rsid w:val="00A60A93"/>
    <w:rsid w:val="00A60B21"/>
    <w:rsid w:val="00A62563"/>
    <w:rsid w:val="00A64091"/>
    <w:rsid w:val="00A6457A"/>
    <w:rsid w:val="00A64A17"/>
    <w:rsid w:val="00A64D66"/>
    <w:rsid w:val="00A66164"/>
    <w:rsid w:val="00A673FC"/>
    <w:rsid w:val="00A70319"/>
    <w:rsid w:val="00A707DA"/>
    <w:rsid w:val="00A712BA"/>
    <w:rsid w:val="00A73FFA"/>
    <w:rsid w:val="00A7490D"/>
    <w:rsid w:val="00A75BC7"/>
    <w:rsid w:val="00A767E1"/>
    <w:rsid w:val="00A769C8"/>
    <w:rsid w:val="00A7717A"/>
    <w:rsid w:val="00A778C5"/>
    <w:rsid w:val="00A77B91"/>
    <w:rsid w:val="00A80321"/>
    <w:rsid w:val="00A83854"/>
    <w:rsid w:val="00A83E91"/>
    <w:rsid w:val="00A85269"/>
    <w:rsid w:val="00A85E2E"/>
    <w:rsid w:val="00A85E62"/>
    <w:rsid w:val="00A86F4E"/>
    <w:rsid w:val="00A86FE5"/>
    <w:rsid w:val="00A90883"/>
    <w:rsid w:val="00A912D9"/>
    <w:rsid w:val="00A92525"/>
    <w:rsid w:val="00A93468"/>
    <w:rsid w:val="00A941C0"/>
    <w:rsid w:val="00A945BE"/>
    <w:rsid w:val="00A94A58"/>
    <w:rsid w:val="00A95481"/>
    <w:rsid w:val="00A960BA"/>
    <w:rsid w:val="00A96190"/>
    <w:rsid w:val="00A96386"/>
    <w:rsid w:val="00AA13DD"/>
    <w:rsid w:val="00AA1489"/>
    <w:rsid w:val="00AA151F"/>
    <w:rsid w:val="00AA2628"/>
    <w:rsid w:val="00AA2A66"/>
    <w:rsid w:val="00AA36C2"/>
    <w:rsid w:val="00AA4AF6"/>
    <w:rsid w:val="00AA4C8C"/>
    <w:rsid w:val="00AA5B82"/>
    <w:rsid w:val="00AA5BAE"/>
    <w:rsid w:val="00AA63F8"/>
    <w:rsid w:val="00AA6EAA"/>
    <w:rsid w:val="00AB0B30"/>
    <w:rsid w:val="00AB17C0"/>
    <w:rsid w:val="00AB3E5C"/>
    <w:rsid w:val="00AB432C"/>
    <w:rsid w:val="00AB56B1"/>
    <w:rsid w:val="00AB56B4"/>
    <w:rsid w:val="00AB6345"/>
    <w:rsid w:val="00AB7DA7"/>
    <w:rsid w:val="00AC0B26"/>
    <w:rsid w:val="00AC19EC"/>
    <w:rsid w:val="00AC2800"/>
    <w:rsid w:val="00AC36AA"/>
    <w:rsid w:val="00AC4259"/>
    <w:rsid w:val="00AC454B"/>
    <w:rsid w:val="00AC45B0"/>
    <w:rsid w:val="00AC5659"/>
    <w:rsid w:val="00AD0672"/>
    <w:rsid w:val="00AD0CD0"/>
    <w:rsid w:val="00AD2191"/>
    <w:rsid w:val="00AD4263"/>
    <w:rsid w:val="00AD4C58"/>
    <w:rsid w:val="00AD5109"/>
    <w:rsid w:val="00AD5403"/>
    <w:rsid w:val="00AD5C0A"/>
    <w:rsid w:val="00AD637F"/>
    <w:rsid w:val="00AD6FB6"/>
    <w:rsid w:val="00AD740B"/>
    <w:rsid w:val="00AD7AA4"/>
    <w:rsid w:val="00AE380A"/>
    <w:rsid w:val="00AE5351"/>
    <w:rsid w:val="00AE7298"/>
    <w:rsid w:val="00AE7B72"/>
    <w:rsid w:val="00AF01C1"/>
    <w:rsid w:val="00AF0EE1"/>
    <w:rsid w:val="00AF27F3"/>
    <w:rsid w:val="00AF3825"/>
    <w:rsid w:val="00AF43BB"/>
    <w:rsid w:val="00AF7DD0"/>
    <w:rsid w:val="00B00348"/>
    <w:rsid w:val="00B00959"/>
    <w:rsid w:val="00B00F3F"/>
    <w:rsid w:val="00B01700"/>
    <w:rsid w:val="00B02E56"/>
    <w:rsid w:val="00B03253"/>
    <w:rsid w:val="00B035A5"/>
    <w:rsid w:val="00B035C9"/>
    <w:rsid w:val="00B037FC"/>
    <w:rsid w:val="00B05884"/>
    <w:rsid w:val="00B05D00"/>
    <w:rsid w:val="00B079DD"/>
    <w:rsid w:val="00B07FB3"/>
    <w:rsid w:val="00B104D2"/>
    <w:rsid w:val="00B10A23"/>
    <w:rsid w:val="00B10D88"/>
    <w:rsid w:val="00B10EC9"/>
    <w:rsid w:val="00B1298F"/>
    <w:rsid w:val="00B13937"/>
    <w:rsid w:val="00B13F96"/>
    <w:rsid w:val="00B163D7"/>
    <w:rsid w:val="00B16FD0"/>
    <w:rsid w:val="00B17CB3"/>
    <w:rsid w:val="00B23215"/>
    <w:rsid w:val="00B24EE4"/>
    <w:rsid w:val="00B25319"/>
    <w:rsid w:val="00B25638"/>
    <w:rsid w:val="00B25E82"/>
    <w:rsid w:val="00B26191"/>
    <w:rsid w:val="00B267EA"/>
    <w:rsid w:val="00B269DD"/>
    <w:rsid w:val="00B277AE"/>
    <w:rsid w:val="00B30330"/>
    <w:rsid w:val="00B30BCE"/>
    <w:rsid w:val="00B31167"/>
    <w:rsid w:val="00B327F4"/>
    <w:rsid w:val="00B33720"/>
    <w:rsid w:val="00B3392E"/>
    <w:rsid w:val="00B353A6"/>
    <w:rsid w:val="00B369E7"/>
    <w:rsid w:val="00B36B51"/>
    <w:rsid w:val="00B372AA"/>
    <w:rsid w:val="00B378E8"/>
    <w:rsid w:val="00B37D9E"/>
    <w:rsid w:val="00B37E0A"/>
    <w:rsid w:val="00B40A18"/>
    <w:rsid w:val="00B45983"/>
    <w:rsid w:val="00B45B37"/>
    <w:rsid w:val="00B4602D"/>
    <w:rsid w:val="00B461AB"/>
    <w:rsid w:val="00B46A83"/>
    <w:rsid w:val="00B47DBD"/>
    <w:rsid w:val="00B52845"/>
    <w:rsid w:val="00B52A1B"/>
    <w:rsid w:val="00B53F44"/>
    <w:rsid w:val="00B55CA0"/>
    <w:rsid w:val="00B5715F"/>
    <w:rsid w:val="00B573E1"/>
    <w:rsid w:val="00B61D99"/>
    <w:rsid w:val="00B6258D"/>
    <w:rsid w:val="00B639A4"/>
    <w:rsid w:val="00B64009"/>
    <w:rsid w:val="00B64245"/>
    <w:rsid w:val="00B65B60"/>
    <w:rsid w:val="00B66ECA"/>
    <w:rsid w:val="00B67F5C"/>
    <w:rsid w:val="00B71BEF"/>
    <w:rsid w:val="00B72372"/>
    <w:rsid w:val="00B73AF7"/>
    <w:rsid w:val="00B75489"/>
    <w:rsid w:val="00B76BE2"/>
    <w:rsid w:val="00B77598"/>
    <w:rsid w:val="00B7763B"/>
    <w:rsid w:val="00B77777"/>
    <w:rsid w:val="00B80539"/>
    <w:rsid w:val="00B808B6"/>
    <w:rsid w:val="00B80C3D"/>
    <w:rsid w:val="00B812FD"/>
    <w:rsid w:val="00B82128"/>
    <w:rsid w:val="00B82198"/>
    <w:rsid w:val="00B82FF3"/>
    <w:rsid w:val="00B85684"/>
    <w:rsid w:val="00B861A5"/>
    <w:rsid w:val="00B8620A"/>
    <w:rsid w:val="00B8779B"/>
    <w:rsid w:val="00B87A03"/>
    <w:rsid w:val="00B9011A"/>
    <w:rsid w:val="00B90625"/>
    <w:rsid w:val="00B90ED6"/>
    <w:rsid w:val="00B90F5D"/>
    <w:rsid w:val="00B91D5F"/>
    <w:rsid w:val="00B9225A"/>
    <w:rsid w:val="00B92810"/>
    <w:rsid w:val="00B936D2"/>
    <w:rsid w:val="00B93AE0"/>
    <w:rsid w:val="00B944AE"/>
    <w:rsid w:val="00B944D2"/>
    <w:rsid w:val="00B9522A"/>
    <w:rsid w:val="00B96883"/>
    <w:rsid w:val="00B97232"/>
    <w:rsid w:val="00B97CA9"/>
    <w:rsid w:val="00BA014A"/>
    <w:rsid w:val="00BA03FA"/>
    <w:rsid w:val="00BA1095"/>
    <w:rsid w:val="00BA1A67"/>
    <w:rsid w:val="00BA398A"/>
    <w:rsid w:val="00BA3AE1"/>
    <w:rsid w:val="00BA403F"/>
    <w:rsid w:val="00BA5D99"/>
    <w:rsid w:val="00BA7CDA"/>
    <w:rsid w:val="00BB0DEA"/>
    <w:rsid w:val="00BB100B"/>
    <w:rsid w:val="00BB11F3"/>
    <w:rsid w:val="00BB2865"/>
    <w:rsid w:val="00BB54F5"/>
    <w:rsid w:val="00BB5C8C"/>
    <w:rsid w:val="00BB6087"/>
    <w:rsid w:val="00BB61B5"/>
    <w:rsid w:val="00BB61FF"/>
    <w:rsid w:val="00BB666D"/>
    <w:rsid w:val="00BC2704"/>
    <w:rsid w:val="00BC28BB"/>
    <w:rsid w:val="00BC55DB"/>
    <w:rsid w:val="00BC6016"/>
    <w:rsid w:val="00BC602D"/>
    <w:rsid w:val="00BC672D"/>
    <w:rsid w:val="00BC742A"/>
    <w:rsid w:val="00BC75C6"/>
    <w:rsid w:val="00BD0A7F"/>
    <w:rsid w:val="00BD1C6F"/>
    <w:rsid w:val="00BD227C"/>
    <w:rsid w:val="00BD2E69"/>
    <w:rsid w:val="00BD3B06"/>
    <w:rsid w:val="00BD3F11"/>
    <w:rsid w:val="00BD4BE3"/>
    <w:rsid w:val="00BD59D7"/>
    <w:rsid w:val="00BD5CC2"/>
    <w:rsid w:val="00BD64A2"/>
    <w:rsid w:val="00BD73A8"/>
    <w:rsid w:val="00BE01F8"/>
    <w:rsid w:val="00BE0A52"/>
    <w:rsid w:val="00BE5757"/>
    <w:rsid w:val="00BE5D3F"/>
    <w:rsid w:val="00BE67F5"/>
    <w:rsid w:val="00BF132C"/>
    <w:rsid w:val="00BF1B26"/>
    <w:rsid w:val="00BF1C1D"/>
    <w:rsid w:val="00BF1CB3"/>
    <w:rsid w:val="00BF2D5D"/>
    <w:rsid w:val="00BF2E59"/>
    <w:rsid w:val="00BF2EFD"/>
    <w:rsid w:val="00BF2F9D"/>
    <w:rsid w:val="00BF4AEA"/>
    <w:rsid w:val="00BF55CD"/>
    <w:rsid w:val="00BF5A7A"/>
    <w:rsid w:val="00BF643E"/>
    <w:rsid w:val="00BF7562"/>
    <w:rsid w:val="00C00024"/>
    <w:rsid w:val="00C01E75"/>
    <w:rsid w:val="00C02F14"/>
    <w:rsid w:val="00C0330B"/>
    <w:rsid w:val="00C03AE2"/>
    <w:rsid w:val="00C0450F"/>
    <w:rsid w:val="00C04B00"/>
    <w:rsid w:val="00C06CF9"/>
    <w:rsid w:val="00C06EB2"/>
    <w:rsid w:val="00C101DA"/>
    <w:rsid w:val="00C10811"/>
    <w:rsid w:val="00C126A5"/>
    <w:rsid w:val="00C13BE5"/>
    <w:rsid w:val="00C143B3"/>
    <w:rsid w:val="00C14444"/>
    <w:rsid w:val="00C1574B"/>
    <w:rsid w:val="00C1669B"/>
    <w:rsid w:val="00C16886"/>
    <w:rsid w:val="00C16FFA"/>
    <w:rsid w:val="00C17ABB"/>
    <w:rsid w:val="00C20C95"/>
    <w:rsid w:val="00C21B9B"/>
    <w:rsid w:val="00C23BA1"/>
    <w:rsid w:val="00C245F9"/>
    <w:rsid w:val="00C24776"/>
    <w:rsid w:val="00C248AC"/>
    <w:rsid w:val="00C26274"/>
    <w:rsid w:val="00C3185D"/>
    <w:rsid w:val="00C325E9"/>
    <w:rsid w:val="00C36C1F"/>
    <w:rsid w:val="00C4030B"/>
    <w:rsid w:val="00C411E9"/>
    <w:rsid w:val="00C41866"/>
    <w:rsid w:val="00C42018"/>
    <w:rsid w:val="00C42F44"/>
    <w:rsid w:val="00C43053"/>
    <w:rsid w:val="00C4318A"/>
    <w:rsid w:val="00C43455"/>
    <w:rsid w:val="00C44188"/>
    <w:rsid w:val="00C453F5"/>
    <w:rsid w:val="00C45B67"/>
    <w:rsid w:val="00C464BD"/>
    <w:rsid w:val="00C46EF2"/>
    <w:rsid w:val="00C46FF4"/>
    <w:rsid w:val="00C47C47"/>
    <w:rsid w:val="00C47D34"/>
    <w:rsid w:val="00C50671"/>
    <w:rsid w:val="00C50EC3"/>
    <w:rsid w:val="00C51A1F"/>
    <w:rsid w:val="00C5293C"/>
    <w:rsid w:val="00C53FD9"/>
    <w:rsid w:val="00C558BE"/>
    <w:rsid w:val="00C57426"/>
    <w:rsid w:val="00C617A6"/>
    <w:rsid w:val="00C663DA"/>
    <w:rsid w:val="00C67918"/>
    <w:rsid w:val="00C70648"/>
    <w:rsid w:val="00C70DC3"/>
    <w:rsid w:val="00C71D6B"/>
    <w:rsid w:val="00C7226A"/>
    <w:rsid w:val="00C72E9E"/>
    <w:rsid w:val="00C73061"/>
    <w:rsid w:val="00C74387"/>
    <w:rsid w:val="00C75A05"/>
    <w:rsid w:val="00C77075"/>
    <w:rsid w:val="00C8001E"/>
    <w:rsid w:val="00C804A6"/>
    <w:rsid w:val="00C8057A"/>
    <w:rsid w:val="00C80908"/>
    <w:rsid w:val="00C80BED"/>
    <w:rsid w:val="00C811B6"/>
    <w:rsid w:val="00C83086"/>
    <w:rsid w:val="00C83655"/>
    <w:rsid w:val="00C84EAE"/>
    <w:rsid w:val="00C8547A"/>
    <w:rsid w:val="00C85713"/>
    <w:rsid w:val="00C8600B"/>
    <w:rsid w:val="00C8610A"/>
    <w:rsid w:val="00C8624D"/>
    <w:rsid w:val="00C86435"/>
    <w:rsid w:val="00C8719C"/>
    <w:rsid w:val="00C87726"/>
    <w:rsid w:val="00C87935"/>
    <w:rsid w:val="00C87CAD"/>
    <w:rsid w:val="00C87F7C"/>
    <w:rsid w:val="00C906D1"/>
    <w:rsid w:val="00C90FD6"/>
    <w:rsid w:val="00C91851"/>
    <w:rsid w:val="00C91B42"/>
    <w:rsid w:val="00C94F62"/>
    <w:rsid w:val="00C95079"/>
    <w:rsid w:val="00C95094"/>
    <w:rsid w:val="00C955F4"/>
    <w:rsid w:val="00C95DBE"/>
    <w:rsid w:val="00C95F20"/>
    <w:rsid w:val="00C97319"/>
    <w:rsid w:val="00C977CA"/>
    <w:rsid w:val="00CA2D92"/>
    <w:rsid w:val="00CA32CC"/>
    <w:rsid w:val="00CA36DF"/>
    <w:rsid w:val="00CA53A2"/>
    <w:rsid w:val="00CA54E6"/>
    <w:rsid w:val="00CA73AF"/>
    <w:rsid w:val="00CA74A1"/>
    <w:rsid w:val="00CA7C4E"/>
    <w:rsid w:val="00CB2F73"/>
    <w:rsid w:val="00CB32AE"/>
    <w:rsid w:val="00CB3912"/>
    <w:rsid w:val="00CB4E31"/>
    <w:rsid w:val="00CB54AC"/>
    <w:rsid w:val="00CB60A2"/>
    <w:rsid w:val="00CB66BD"/>
    <w:rsid w:val="00CB6ADE"/>
    <w:rsid w:val="00CB7432"/>
    <w:rsid w:val="00CB7DB1"/>
    <w:rsid w:val="00CC0303"/>
    <w:rsid w:val="00CC1F61"/>
    <w:rsid w:val="00CC240E"/>
    <w:rsid w:val="00CC38BF"/>
    <w:rsid w:val="00CC3919"/>
    <w:rsid w:val="00CC5692"/>
    <w:rsid w:val="00CC6409"/>
    <w:rsid w:val="00CC7A13"/>
    <w:rsid w:val="00CD122B"/>
    <w:rsid w:val="00CD1678"/>
    <w:rsid w:val="00CD3294"/>
    <w:rsid w:val="00CD3CF7"/>
    <w:rsid w:val="00CD3E40"/>
    <w:rsid w:val="00CD4C9D"/>
    <w:rsid w:val="00CD55C0"/>
    <w:rsid w:val="00CD5E50"/>
    <w:rsid w:val="00CD5F22"/>
    <w:rsid w:val="00CD6649"/>
    <w:rsid w:val="00CD7157"/>
    <w:rsid w:val="00CD78EC"/>
    <w:rsid w:val="00CD7F16"/>
    <w:rsid w:val="00CE033C"/>
    <w:rsid w:val="00CE0FF5"/>
    <w:rsid w:val="00CE15A0"/>
    <w:rsid w:val="00CE3250"/>
    <w:rsid w:val="00CE4124"/>
    <w:rsid w:val="00CE56C8"/>
    <w:rsid w:val="00CE63B6"/>
    <w:rsid w:val="00CE756D"/>
    <w:rsid w:val="00CF09D1"/>
    <w:rsid w:val="00CF09EC"/>
    <w:rsid w:val="00CF1053"/>
    <w:rsid w:val="00CF10A5"/>
    <w:rsid w:val="00CF1816"/>
    <w:rsid w:val="00CF1E78"/>
    <w:rsid w:val="00CF28EC"/>
    <w:rsid w:val="00CF3402"/>
    <w:rsid w:val="00CF37B7"/>
    <w:rsid w:val="00CF38CB"/>
    <w:rsid w:val="00CF40ED"/>
    <w:rsid w:val="00CF51C1"/>
    <w:rsid w:val="00CF5CF0"/>
    <w:rsid w:val="00CF5DFD"/>
    <w:rsid w:val="00CF6087"/>
    <w:rsid w:val="00CF67C1"/>
    <w:rsid w:val="00CF737F"/>
    <w:rsid w:val="00CF74D1"/>
    <w:rsid w:val="00D00422"/>
    <w:rsid w:val="00D00BE8"/>
    <w:rsid w:val="00D00EDA"/>
    <w:rsid w:val="00D02148"/>
    <w:rsid w:val="00D04196"/>
    <w:rsid w:val="00D04D7F"/>
    <w:rsid w:val="00D050E7"/>
    <w:rsid w:val="00D0510D"/>
    <w:rsid w:val="00D05878"/>
    <w:rsid w:val="00D06C61"/>
    <w:rsid w:val="00D079D0"/>
    <w:rsid w:val="00D07DF2"/>
    <w:rsid w:val="00D112CA"/>
    <w:rsid w:val="00D11384"/>
    <w:rsid w:val="00D12958"/>
    <w:rsid w:val="00D12966"/>
    <w:rsid w:val="00D12EAA"/>
    <w:rsid w:val="00D12F63"/>
    <w:rsid w:val="00D145B4"/>
    <w:rsid w:val="00D15A60"/>
    <w:rsid w:val="00D15D13"/>
    <w:rsid w:val="00D16745"/>
    <w:rsid w:val="00D1761F"/>
    <w:rsid w:val="00D17F18"/>
    <w:rsid w:val="00D213A2"/>
    <w:rsid w:val="00D213DB"/>
    <w:rsid w:val="00D22151"/>
    <w:rsid w:val="00D2242D"/>
    <w:rsid w:val="00D24261"/>
    <w:rsid w:val="00D2464B"/>
    <w:rsid w:val="00D2714F"/>
    <w:rsid w:val="00D27233"/>
    <w:rsid w:val="00D3098A"/>
    <w:rsid w:val="00D30F0F"/>
    <w:rsid w:val="00D316F1"/>
    <w:rsid w:val="00D32606"/>
    <w:rsid w:val="00D3272A"/>
    <w:rsid w:val="00D32E34"/>
    <w:rsid w:val="00D33AB9"/>
    <w:rsid w:val="00D345F8"/>
    <w:rsid w:val="00D35513"/>
    <w:rsid w:val="00D361E4"/>
    <w:rsid w:val="00D37C54"/>
    <w:rsid w:val="00D4200B"/>
    <w:rsid w:val="00D4208F"/>
    <w:rsid w:val="00D43033"/>
    <w:rsid w:val="00D44E74"/>
    <w:rsid w:val="00D464B9"/>
    <w:rsid w:val="00D46CEF"/>
    <w:rsid w:val="00D477B4"/>
    <w:rsid w:val="00D47814"/>
    <w:rsid w:val="00D50BE5"/>
    <w:rsid w:val="00D51D29"/>
    <w:rsid w:val="00D527D4"/>
    <w:rsid w:val="00D52BC3"/>
    <w:rsid w:val="00D5306B"/>
    <w:rsid w:val="00D53070"/>
    <w:rsid w:val="00D60200"/>
    <w:rsid w:val="00D60819"/>
    <w:rsid w:val="00D61D17"/>
    <w:rsid w:val="00D61E3B"/>
    <w:rsid w:val="00D6307F"/>
    <w:rsid w:val="00D63558"/>
    <w:rsid w:val="00D6388D"/>
    <w:rsid w:val="00D63C7E"/>
    <w:rsid w:val="00D6445A"/>
    <w:rsid w:val="00D64DCF"/>
    <w:rsid w:val="00D65667"/>
    <w:rsid w:val="00D6772D"/>
    <w:rsid w:val="00D67ED7"/>
    <w:rsid w:val="00D710F1"/>
    <w:rsid w:val="00D712A9"/>
    <w:rsid w:val="00D71468"/>
    <w:rsid w:val="00D7254F"/>
    <w:rsid w:val="00D72BFC"/>
    <w:rsid w:val="00D72D1D"/>
    <w:rsid w:val="00D740A1"/>
    <w:rsid w:val="00D740DF"/>
    <w:rsid w:val="00D744E4"/>
    <w:rsid w:val="00D74A7B"/>
    <w:rsid w:val="00D754FD"/>
    <w:rsid w:val="00D75673"/>
    <w:rsid w:val="00D75D77"/>
    <w:rsid w:val="00D769F0"/>
    <w:rsid w:val="00D76EF0"/>
    <w:rsid w:val="00D77E6D"/>
    <w:rsid w:val="00D80CA8"/>
    <w:rsid w:val="00D8122A"/>
    <w:rsid w:val="00D81DB6"/>
    <w:rsid w:val="00D82836"/>
    <w:rsid w:val="00D82B6F"/>
    <w:rsid w:val="00D82FD3"/>
    <w:rsid w:val="00D835B4"/>
    <w:rsid w:val="00D849E6"/>
    <w:rsid w:val="00D84AA1"/>
    <w:rsid w:val="00D84B4F"/>
    <w:rsid w:val="00D856E3"/>
    <w:rsid w:val="00D858CE"/>
    <w:rsid w:val="00D861D5"/>
    <w:rsid w:val="00D86254"/>
    <w:rsid w:val="00D86DE8"/>
    <w:rsid w:val="00D8745C"/>
    <w:rsid w:val="00D87ED0"/>
    <w:rsid w:val="00D901D5"/>
    <w:rsid w:val="00D90D40"/>
    <w:rsid w:val="00D916F3"/>
    <w:rsid w:val="00D92003"/>
    <w:rsid w:val="00D92C86"/>
    <w:rsid w:val="00D938A0"/>
    <w:rsid w:val="00D945FA"/>
    <w:rsid w:val="00D94714"/>
    <w:rsid w:val="00D94736"/>
    <w:rsid w:val="00D94C2F"/>
    <w:rsid w:val="00D96D1B"/>
    <w:rsid w:val="00D977FA"/>
    <w:rsid w:val="00DA02E6"/>
    <w:rsid w:val="00DA0C0A"/>
    <w:rsid w:val="00DA0FF4"/>
    <w:rsid w:val="00DA26FC"/>
    <w:rsid w:val="00DA276F"/>
    <w:rsid w:val="00DA29D5"/>
    <w:rsid w:val="00DA3380"/>
    <w:rsid w:val="00DA4A56"/>
    <w:rsid w:val="00DA542F"/>
    <w:rsid w:val="00DA7715"/>
    <w:rsid w:val="00DA7BAF"/>
    <w:rsid w:val="00DB06C6"/>
    <w:rsid w:val="00DB0FE4"/>
    <w:rsid w:val="00DB1205"/>
    <w:rsid w:val="00DB2F40"/>
    <w:rsid w:val="00DB3412"/>
    <w:rsid w:val="00DB3500"/>
    <w:rsid w:val="00DB428E"/>
    <w:rsid w:val="00DB6858"/>
    <w:rsid w:val="00DB6A50"/>
    <w:rsid w:val="00DB7CA5"/>
    <w:rsid w:val="00DC089B"/>
    <w:rsid w:val="00DC1339"/>
    <w:rsid w:val="00DC25AF"/>
    <w:rsid w:val="00DC2E30"/>
    <w:rsid w:val="00DC4967"/>
    <w:rsid w:val="00DC6710"/>
    <w:rsid w:val="00DC69FD"/>
    <w:rsid w:val="00DD06AA"/>
    <w:rsid w:val="00DD0C0C"/>
    <w:rsid w:val="00DD1512"/>
    <w:rsid w:val="00DD19A1"/>
    <w:rsid w:val="00DD1E90"/>
    <w:rsid w:val="00DD3281"/>
    <w:rsid w:val="00DD3866"/>
    <w:rsid w:val="00DD4E6B"/>
    <w:rsid w:val="00DD4E87"/>
    <w:rsid w:val="00DD62A4"/>
    <w:rsid w:val="00DD63C7"/>
    <w:rsid w:val="00DD73D4"/>
    <w:rsid w:val="00DD7B9B"/>
    <w:rsid w:val="00DE17BA"/>
    <w:rsid w:val="00DE1F7F"/>
    <w:rsid w:val="00DE3193"/>
    <w:rsid w:val="00DE337E"/>
    <w:rsid w:val="00DE3581"/>
    <w:rsid w:val="00DE3E21"/>
    <w:rsid w:val="00DE5317"/>
    <w:rsid w:val="00DE553C"/>
    <w:rsid w:val="00DE57BC"/>
    <w:rsid w:val="00DE617C"/>
    <w:rsid w:val="00DE6C89"/>
    <w:rsid w:val="00DE7036"/>
    <w:rsid w:val="00DE725C"/>
    <w:rsid w:val="00DF0B07"/>
    <w:rsid w:val="00DF1367"/>
    <w:rsid w:val="00DF3772"/>
    <w:rsid w:val="00DF37D1"/>
    <w:rsid w:val="00DF4C36"/>
    <w:rsid w:val="00DF6058"/>
    <w:rsid w:val="00DF68C9"/>
    <w:rsid w:val="00DF7B75"/>
    <w:rsid w:val="00E004CE"/>
    <w:rsid w:val="00E00896"/>
    <w:rsid w:val="00E00E02"/>
    <w:rsid w:val="00E011C0"/>
    <w:rsid w:val="00E0233E"/>
    <w:rsid w:val="00E03F85"/>
    <w:rsid w:val="00E046F7"/>
    <w:rsid w:val="00E06069"/>
    <w:rsid w:val="00E0614A"/>
    <w:rsid w:val="00E07C1B"/>
    <w:rsid w:val="00E10D6F"/>
    <w:rsid w:val="00E11F46"/>
    <w:rsid w:val="00E1204F"/>
    <w:rsid w:val="00E12ED2"/>
    <w:rsid w:val="00E133BC"/>
    <w:rsid w:val="00E16042"/>
    <w:rsid w:val="00E17C0B"/>
    <w:rsid w:val="00E17DB6"/>
    <w:rsid w:val="00E17F2F"/>
    <w:rsid w:val="00E20F83"/>
    <w:rsid w:val="00E21361"/>
    <w:rsid w:val="00E2139A"/>
    <w:rsid w:val="00E2168A"/>
    <w:rsid w:val="00E216A6"/>
    <w:rsid w:val="00E21DF9"/>
    <w:rsid w:val="00E21E43"/>
    <w:rsid w:val="00E229F5"/>
    <w:rsid w:val="00E23D0C"/>
    <w:rsid w:val="00E249D0"/>
    <w:rsid w:val="00E2645E"/>
    <w:rsid w:val="00E2755F"/>
    <w:rsid w:val="00E304D6"/>
    <w:rsid w:val="00E3055C"/>
    <w:rsid w:val="00E30614"/>
    <w:rsid w:val="00E30C80"/>
    <w:rsid w:val="00E32AB8"/>
    <w:rsid w:val="00E32F9D"/>
    <w:rsid w:val="00E33176"/>
    <w:rsid w:val="00E401BA"/>
    <w:rsid w:val="00E40AD5"/>
    <w:rsid w:val="00E4178F"/>
    <w:rsid w:val="00E41C25"/>
    <w:rsid w:val="00E42BEA"/>
    <w:rsid w:val="00E45442"/>
    <w:rsid w:val="00E4701A"/>
    <w:rsid w:val="00E4764F"/>
    <w:rsid w:val="00E479CB"/>
    <w:rsid w:val="00E47A66"/>
    <w:rsid w:val="00E501EA"/>
    <w:rsid w:val="00E51A35"/>
    <w:rsid w:val="00E52147"/>
    <w:rsid w:val="00E522C2"/>
    <w:rsid w:val="00E524CA"/>
    <w:rsid w:val="00E52DD1"/>
    <w:rsid w:val="00E54FC3"/>
    <w:rsid w:val="00E55A10"/>
    <w:rsid w:val="00E5610B"/>
    <w:rsid w:val="00E56425"/>
    <w:rsid w:val="00E56CB7"/>
    <w:rsid w:val="00E56F99"/>
    <w:rsid w:val="00E57331"/>
    <w:rsid w:val="00E57C50"/>
    <w:rsid w:val="00E6059D"/>
    <w:rsid w:val="00E605F7"/>
    <w:rsid w:val="00E60F13"/>
    <w:rsid w:val="00E622A9"/>
    <w:rsid w:val="00E63841"/>
    <w:rsid w:val="00E64C75"/>
    <w:rsid w:val="00E66970"/>
    <w:rsid w:val="00E66C25"/>
    <w:rsid w:val="00E71B08"/>
    <w:rsid w:val="00E721FE"/>
    <w:rsid w:val="00E727F4"/>
    <w:rsid w:val="00E73142"/>
    <w:rsid w:val="00E73BC6"/>
    <w:rsid w:val="00E73BF5"/>
    <w:rsid w:val="00E7516D"/>
    <w:rsid w:val="00E75E75"/>
    <w:rsid w:val="00E75E8D"/>
    <w:rsid w:val="00E76408"/>
    <w:rsid w:val="00E776F2"/>
    <w:rsid w:val="00E77CC7"/>
    <w:rsid w:val="00E80138"/>
    <w:rsid w:val="00E80EDE"/>
    <w:rsid w:val="00E821E6"/>
    <w:rsid w:val="00E8278C"/>
    <w:rsid w:val="00E84F10"/>
    <w:rsid w:val="00E914F7"/>
    <w:rsid w:val="00E91C24"/>
    <w:rsid w:val="00E92D6F"/>
    <w:rsid w:val="00E92E1D"/>
    <w:rsid w:val="00E93734"/>
    <w:rsid w:val="00E94FD4"/>
    <w:rsid w:val="00E9558D"/>
    <w:rsid w:val="00E95B86"/>
    <w:rsid w:val="00E96A6C"/>
    <w:rsid w:val="00E97616"/>
    <w:rsid w:val="00EA0855"/>
    <w:rsid w:val="00EA193C"/>
    <w:rsid w:val="00EA1CF7"/>
    <w:rsid w:val="00EA2735"/>
    <w:rsid w:val="00EA2839"/>
    <w:rsid w:val="00EA35AE"/>
    <w:rsid w:val="00EA427D"/>
    <w:rsid w:val="00EA6435"/>
    <w:rsid w:val="00EB075A"/>
    <w:rsid w:val="00EB119A"/>
    <w:rsid w:val="00EB1AF6"/>
    <w:rsid w:val="00EB20D2"/>
    <w:rsid w:val="00EB215E"/>
    <w:rsid w:val="00EB232F"/>
    <w:rsid w:val="00EB310F"/>
    <w:rsid w:val="00EB34EB"/>
    <w:rsid w:val="00EB35C4"/>
    <w:rsid w:val="00EB4E26"/>
    <w:rsid w:val="00EB77E8"/>
    <w:rsid w:val="00EC00B5"/>
    <w:rsid w:val="00EC02C4"/>
    <w:rsid w:val="00EC0B74"/>
    <w:rsid w:val="00EC0F21"/>
    <w:rsid w:val="00EC124E"/>
    <w:rsid w:val="00EC2BA9"/>
    <w:rsid w:val="00EC30F6"/>
    <w:rsid w:val="00EC360B"/>
    <w:rsid w:val="00EC41FA"/>
    <w:rsid w:val="00EC495E"/>
    <w:rsid w:val="00EC4D91"/>
    <w:rsid w:val="00EC5224"/>
    <w:rsid w:val="00EC6AD8"/>
    <w:rsid w:val="00EC77E5"/>
    <w:rsid w:val="00ED088B"/>
    <w:rsid w:val="00ED18B1"/>
    <w:rsid w:val="00ED2C9D"/>
    <w:rsid w:val="00ED56F8"/>
    <w:rsid w:val="00ED681D"/>
    <w:rsid w:val="00ED73E0"/>
    <w:rsid w:val="00ED7B36"/>
    <w:rsid w:val="00EE00DD"/>
    <w:rsid w:val="00EE03D1"/>
    <w:rsid w:val="00EE1011"/>
    <w:rsid w:val="00EE1DBF"/>
    <w:rsid w:val="00EE2170"/>
    <w:rsid w:val="00EE3C96"/>
    <w:rsid w:val="00EE4446"/>
    <w:rsid w:val="00EE5D87"/>
    <w:rsid w:val="00EE653B"/>
    <w:rsid w:val="00EE7C55"/>
    <w:rsid w:val="00EF0295"/>
    <w:rsid w:val="00EF4557"/>
    <w:rsid w:val="00EF45A2"/>
    <w:rsid w:val="00EF6640"/>
    <w:rsid w:val="00EF6B88"/>
    <w:rsid w:val="00EF6B9E"/>
    <w:rsid w:val="00EF6D37"/>
    <w:rsid w:val="00EF7D1D"/>
    <w:rsid w:val="00F00027"/>
    <w:rsid w:val="00F000F2"/>
    <w:rsid w:val="00F00F09"/>
    <w:rsid w:val="00F01333"/>
    <w:rsid w:val="00F0196F"/>
    <w:rsid w:val="00F0222D"/>
    <w:rsid w:val="00F03B17"/>
    <w:rsid w:val="00F03CEF"/>
    <w:rsid w:val="00F05628"/>
    <w:rsid w:val="00F05921"/>
    <w:rsid w:val="00F05A97"/>
    <w:rsid w:val="00F10830"/>
    <w:rsid w:val="00F10D47"/>
    <w:rsid w:val="00F13BC5"/>
    <w:rsid w:val="00F13BDD"/>
    <w:rsid w:val="00F13D34"/>
    <w:rsid w:val="00F15060"/>
    <w:rsid w:val="00F16087"/>
    <w:rsid w:val="00F1614F"/>
    <w:rsid w:val="00F17391"/>
    <w:rsid w:val="00F17642"/>
    <w:rsid w:val="00F176B8"/>
    <w:rsid w:val="00F1770D"/>
    <w:rsid w:val="00F200A2"/>
    <w:rsid w:val="00F201DC"/>
    <w:rsid w:val="00F20820"/>
    <w:rsid w:val="00F20932"/>
    <w:rsid w:val="00F20955"/>
    <w:rsid w:val="00F21351"/>
    <w:rsid w:val="00F21C73"/>
    <w:rsid w:val="00F22064"/>
    <w:rsid w:val="00F22B6D"/>
    <w:rsid w:val="00F231F3"/>
    <w:rsid w:val="00F23C04"/>
    <w:rsid w:val="00F24A6E"/>
    <w:rsid w:val="00F24E33"/>
    <w:rsid w:val="00F2725B"/>
    <w:rsid w:val="00F318AE"/>
    <w:rsid w:val="00F32A4B"/>
    <w:rsid w:val="00F334E8"/>
    <w:rsid w:val="00F33CC1"/>
    <w:rsid w:val="00F343AF"/>
    <w:rsid w:val="00F36E35"/>
    <w:rsid w:val="00F378C5"/>
    <w:rsid w:val="00F37B03"/>
    <w:rsid w:val="00F40512"/>
    <w:rsid w:val="00F40B98"/>
    <w:rsid w:val="00F40CD6"/>
    <w:rsid w:val="00F4179D"/>
    <w:rsid w:val="00F4288B"/>
    <w:rsid w:val="00F437F9"/>
    <w:rsid w:val="00F4392E"/>
    <w:rsid w:val="00F43EF6"/>
    <w:rsid w:val="00F4583A"/>
    <w:rsid w:val="00F46F72"/>
    <w:rsid w:val="00F47192"/>
    <w:rsid w:val="00F4790D"/>
    <w:rsid w:val="00F47B56"/>
    <w:rsid w:val="00F525B6"/>
    <w:rsid w:val="00F53175"/>
    <w:rsid w:val="00F5363E"/>
    <w:rsid w:val="00F53832"/>
    <w:rsid w:val="00F543F6"/>
    <w:rsid w:val="00F56A46"/>
    <w:rsid w:val="00F57FF3"/>
    <w:rsid w:val="00F626C8"/>
    <w:rsid w:val="00F62903"/>
    <w:rsid w:val="00F62C41"/>
    <w:rsid w:val="00F62FCC"/>
    <w:rsid w:val="00F6393B"/>
    <w:rsid w:val="00F64FB9"/>
    <w:rsid w:val="00F6633F"/>
    <w:rsid w:val="00F66941"/>
    <w:rsid w:val="00F66E7E"/>
    <w:rsid w:val="00F676BA"/>
    <w:rsid w:val="00F70018"/>
    <w:rsid w:val="00F7034F"/>
    <w:rsid w:val="00F707BF"/>
    <w:rsid w:val="00F70844"/>
    <w:rsid w:val="00F70A56"/>
    <w:rsid w:val="00F70A81"/>
    <w:rsid w:val="00F713E5"/>
    <w:rsid w:val="00F72A13"/>
    <w:rsid w:val="00F72E32"/>
    <w:rsid w:val="00F731C5"/>
    <w:rsid w:val="00F74068"/>
    <w:rsid w:val="00F740B7"/>
    <w:rsid w:val="00F74308"/>
    <w:rsid w:val="00F74396"/>
    <w:rsid w:val="00F7474B"/>
    <w:rsid w:val="00F74A94"/>
    <w:rsid w:val="00F76795"/>
    <w:rsid w:val="00F806CE"/>
    <w:rsid w:val="00F815A6"/>
    <w:rsid w:val="00F81985"/>
    <w:rsid w:val="00F81C27"/>
    <w:rsid w:val="00F81FCD"/>
    <w:rsid w:val="00F83C99"/>
    <w:rsid w:val="00F8490F"/>
    <w:rsid w:val="00F84F8D"/>
    <w:rsid w:val="00F867FA"/>
    <w:rsid w:val="00F86ED3"/>
    <w:rsid w:val="00F87A37"/>
    <w:rsid w:val="00F901A5"/>
    <w:rsid w:val="00F90E23"/>
    <w:rsid w:val="00F90F02"/>
    <w:rsid w:val="00F90FF1"/>
    <w:rsid w:val="00F91609"/>
    <w:rsid w:val="00F91953"/>
    <w:rsid w:val="00F92465"/>
    <w:rsid w:val="00F976B4"/>
    <w:rsid w:val="00F97FB6"/>
    <w:rsid w:val="00FA0A9D"/>
    <w:rsid w:val="00FA3893"/>
    <w:rsid w:val="00FA4497"/>
    <w:rsid w:val="00FA7055"/>
    <w:rsid w:val="00FA7CEC"/>
    <w:rsid w:val="00FB0DF8"/>
    <w:rsid w:val="00FB1111"/>
    <w:rsid w:val="00FB1458"/>
    <w:rsid w:val="00FB4F94"/>
    <w:rsid w:val="00FC055B"/>
    <w:rsid w:val="00FC134D"/>
    <w:rsid w:val="00FC2CDF"/>
    <w:rsid w:val="00FC3777"/>
    <w:rsid w:val="00FC3F42"/>
    <w:rsid w:val="00FC6235"/>
    <w:rsid w:val="00FD07E0"/>
    <w:rsid w:val="00FD2959"/>
    <w:rsid w:val="00FD2B72"/>
    <w:rsid w:val="00FD2B93"/>
    <w:rsid w:val="00FD2D1C"/>
    <w:rsid w:val="00FD51A9"/>
    <w:rsid w:val="00FE0037"/>
    <w:rsid w:val="00FE0D4A"/>
    <w:rsid w:val="00FE14B6"/>
    <w:rsid w:val="00FE15A9"/>
    <w:rsid w:val="00FE1AF0"/>
    <w:rsid w:val="00FE35EC"/>
    <w:rsid w:val="00FE7030"/>
    <w:rsid w:val="00FE7359"/>
    <w:rsid w:val="00FF0387"/>
    <w:rsid w:val="00FF19C0"/>
    <w:rsid w:val="00FF2311"/>
    <w:rsid w:val="00FF2B07"/>
    <w:rsid w:val="00FF2D64"/>
    <w:rsid w:val="00FF3993"/>
    <w:rsid w:val="00FF414D"/>
    <w:rsid w:val="00FF4A01"/>
    <w:rsid w:val="00FF4D84"/>
    <w:rsid w:val="00FF4E66"/>
    <w:rsid w:val="00FF682A"/>
    <w:rsid w:val="00FF759F"/>
    <w:rsid w:val="019101A0"/>
    <w:rsid w:val="01BF5575"/>
    <w:rsid w:val="01CA3F1A"/>
    <w:rsid w:val="02290C40"/>
    <w:rsid w:val="02FF4BC4"/>
    <w:rsid w:val="03261DA1"/>
    <w:rsid w:val="04362BFB"/>
    <w:rsid w:val="046C12B8"/>
    <w:rsid w:val="04EE7F1F"/>
    <w:rsid w:val="06555076"/>
    <w:rsid w:val="06770ACE"/>
    <w:rsid w:val="077C69D0"/>
    <w:rsid w:val="07F12200"/>
    <w:rsid w:val="088E49C1"/>
    <w:rsid w:val="09AB2883"/>
    <w:rsid w:val="09BF656E"/>
    <w:rsid w:val="09FFA68D"/>
    <w:rsid w:val="0AD57BB7"/>
    <w:rsid w:val="0C6E16D4"/>
    <w:rsid w:val="0D352B8F"/>
    <w:rsid w:val="0D7F6486"/>
    <w:rsid w:val="0DD56120"/>
    <w:rsid w:val="0E9B1118"/>
    <w:rsid w:val="0EEE750E"/>
    <w:rsid w:val="0F69793C"/>
    <w:rsid w:val="10045FBD"/>
    <w:rsid w:val="10D059F4"/>
    <w:rsid w:val="11072A94"/>
    <w:rsid w:val="110F36F7"/>
    <w:rsid w:val="127D31FE"/>
    <w:rsid w:val="12C14EC5"/>
    <w:rsid w:val="133631BD"/>
    <w:rsid w:val="136C3083"/>
    <w:rsid w:val="13914897"/>
    <w:rsid w:val="13E56FF7"/>
    <w:rsid w:val="13FC1602"/>
    <w:rsid w:val="14223741"/>
    <w:rsid w:val="14467430"/>
    <w:rsid w:val="16473933"/>
    <w:rsid w:val="17453360"/>
    <w:rsid w:val="18414ADE"/>
    <w:rsid w:val="19575C3B"/>
    <w:rsid w:val="1A7C1301"/>
    <w:rsid w:val="1A815666"/>
    <w:rsid w:val="1B2C033D"/>
    <w:rsid w:val="1BBA1A2E"/>
    <w:rsid w:val="1BD87507"/>
    <w:rsid w:val="1D6E17A5"/>
    <w:rsid w:val="1DE64FFB"/>
    <w:rsid w:val="1EE066D3"/>
    <w:rsid w:val="1EFA1543"/>
    <w:rsid w:val="1FCE5379"/>
    <w:rsid w:val="1FD04999"/>
    <w:rsid w:val="2230171F"/>
    <w:rsid w:val="22C632EA"/>
    <w:rsid w:val="22D8650C"/>
    <w:rsid w:val="22F001CC"/>
    <w:rsid w:val="2351194D"/>
    <w:rsid w:val="23A819F9"/>
    <w:rsid w:val="23DA689D"/>
    <w:rsid w:val="23E61CFE"/>
    <w:rsid w:val="24392B0D"/>
    <w:rsid w:val="2626787B"/>
    <w:rsid w:val="27023992"/>
    <w:rsid w:val="272F71A1"/>
    <w:rsid w:val="27904D63"/>
    <w:rsid w:val="28285372"/>
    <w:rsid w:val="28842374"/>
    <w:rsid w:val="289C6533"/>
    <w:rsid w:val="28E07AE7"/>
    <w:rsid w:val="29622B06"/>
    <w:rsid w:val="2A151926"/>
    <w:rsid w:val="2A2542B1"/>
    <w:rsid w:val="2AF4295B"/>
    <w:rsid w:val="2B601BB3"/>
    <w:rsid w:val="2CA86A82"/>
    <w:rsid w:val="2DA57B8D"/>
    <w:rsid w:val="2ECE479A"/>
    <w:rsid w:val="2F68074A"/>
    <w:rsid w:val="2F7E1D1C"/>
    <w:rsid w:val="2FFA4C02"/>
    <w:rsid w:val="30F50C04"/>
    <w:rsid w:val="313528AE"/>
    <w:rsid w:val="31E00A6C"/>
    <w:rsid w:val="323D1A1A"/>
    <w:rsid w:val="32C867F1"/>
    <w:rsid w:val="32D3237F"/>
    <w:rsid w:val="33664703"/>
    <w:rsid w:val="34000F51"/>
    <w:rsid w:val="348615E5"/>
    <w:rsid w:val="34D643A8"/>
    <w:rsid w:val="34DF14AF"/>
    <w:rsid w:val="34E97C37"/>
    <w:rsid w:val="3547058C"/>
    <w:rsid w:val="36723C5D"/>
    <w:rsid w:val="369D1D45"/>
    <w:rsid w:val="377D2682"/>
    <w:rsid w:val="379F4F25"/>
    <w:rsid w:val="390908A8"/>
    <w:rsid w:val="396C7089"/>
    <w:rsid w:val="3BFF724D"/>
    <w:rsid w:val="3C537589"/>
    <w:rsid w:val="3C97266F"/>
    <w:rsid w:val="3CFC24D2"/>
    <w:rsid w:val="3D443239"/>
    <w:rsid w:val="3D5E4F3B"/>
    <w:rsid w:val="3DBEF4EA"/>
    <w:rsid w:val="3E4D7489"/>
    <w:rsid w:val="3F485EA2"/>
    <w:rsid w:val="3F997BE0"/>
    <w:rsid w:val="419A6EFB"/>
    <w:rsid w:val="42521512"/>
    <w:rsid w:val="42F26851"/>
    <w:rsid w:val="44734E88"/>
    <w:rsid w:val="44953195"/>
    <w:rsid w:val="454F2543"/>
    <w:rsid w:val="45AE7742"/>
    <w:rsid w:val="4609638B"/>
    <w:rsid w:val="46C93F97"/>
    <w:rsid w:val="470769FE"/>
    <w:rsid w:val="473E2065"/>
    <w:rsid w:val="47D78A3A"/>
    <w:rsid w:val="47F15329"/>
    <w:rsid w:val="47FD09B2"/>
    <w:rsid w:val="48030BB8"/>
    <w:rsid w:val="48D52555"/>
    <w:rsid w:val="49C07C5F"/>
    <w:rsid w:val="4CFB09FE"/>
    <w:rsid w:val="4E3F716D"/>
    <w:rsid w:val="4E816CDB"/>
    <w:rsid w:val="4E9764FE"/>
    <w:rsid w:val="4ED02490"/>
    <w:rsid w:val="50151DD1"/>
    <w:rsid w:val="508605D9"/>
    <w:rsid w:val="51825244"/>
    <w:rsid w:val="51B832B8"/>
    <w:rsid w:val="52D24131"/>
    <w:rsid w:val="538358D3"/>
    <w:rsid w:val="5476564D"/>
    <w:rsid w:val="54AD6A7C"/>
    <w:rsid w:val="55047079"/>
    <w:rsid w:val="555B0286"/>
    <w:rsid w:val="57A44166"/>
    <w:rsid w:val="57DC494A"/>
    <w:rsid w:val="58272B00"/>
    <w:rsid w:val="58331046"/>
    <w:rsid w:val="5851771E"/>
    <w:rsid w:val="588E0972"/>
    <w:rsid w:val="5915699E"/>
    <w:rsid w:val="596A0A97"/>
    <w:rsid w:val="59E56370"/>
    <w:rsid w:val="5A0013FC"/>
    <w:rsid w:val="5AE623A0"/>
    <w:rsid w:val="5B3A26EB"/>
    <w:rsid w:val="5C2154D7"/>
    <w:rsid w:val="5CEB6393"/>
    <w:rsid w:val="5D23410D"/>
    <w:rsid w:val="5D3565CC"/>
    <w:rsid w:val="5D592884"/>
    <w:rsid w:val="5D8440F2"/>
    <w:rsid w:val="5DAD6082"/>
    <w:rsid w:val="5DE03A1E"/>
    <w:rsid w:val="5E763544"/>
    <w:rsid w:val="5EFC1FE2"/>
    <w:rsid w:val="5FBE9CCC"/>
    <w:rsid w:val="5FC7A63E"/>
    <w:rsid w:val="619C1A0A"/>
    <w:rsid w:val="62AA63A9"/>
    <w:rsid w:val="631C1FCC"/>
    <w:rsid w:val="63422A85"/>
    <w:rsid w:val="637A089E"/>
    <w:rsid w:val="63A70B3A"/>
    <w:rsid w:val="65043E03"/>
    <w:rsid w:val="65522E99"/>
    <w:rsid w:val="656C3DE9"/>
    <w:rsid w:val="65863182"/>
    <w:rsid w:val="65905D2A"/>
    <w:rsid w:val="66397BD2"/>
    <w:rsid w:val="664A6DEC"/>
    <w:rsid w:val="66E7584C"/>
    <w:rsid w:val="674F5770"/>
    <w:rsid w:val="67A4786A"/>
    <w:rsid w:val="67CC1FDA"/>
    <w:rsid w:val="68386205"/>
    <w:rsid w:val="6884646B"/>
    <w:rsid w:val="68A35D74"/>
    <w:rsid w:val="6B722522"/>
    <w:rsid w:val="6D013C9D"/>
    <w:rsid w:val="6D0C53C8"/>
    <w:rsid w:val="6D0D4104"/>
    <w:rsid w:val="6DB969C5"/>
    <w:rsid w:val="6DD16EDF"/>
    <w:rsid w:val="6DEE5CE3"/>
    <w:rsid w:val="6E0E1EE1"/>
    <w:rsid w:val="6E8421A4"/>
    <w:rsid w:val="6F180CF2"/>
    <w:rsid w:val="6F297677"/>
    <w:rsid w:val="6F390C63"/>
    <w:rsid w:val="6FA42FFA"/>
    <w:rsid w:val="6FAD3314"/>
    <w:rsid w:val="6FFE374E"/>
    <w:rsid w:val="70A628A5"/>
    <w:rsid w:val="711373C7"/>
    <w:rsid w:val="72805736"/>
    <w:rsid w:val="72B22828"/>
    <w:rsid w:val="742618A4"/>
    <w:rsid w:val="749B3DA3"/>
    <w:rsid w:val="74F57F38"/>
    <w:rsid w:val="754027C3"/>
    <w:rsid w:val="75BF3AC1"/>
    <w:rsid w:val="76163206"/>
    <w:rsid w:val="76BA0E58"/>
    <w:rsid w:val="76DB0DCF"/>
    <w:rsid w:val="77071BC4"/>
    <w:rsid w:val="772B2015"/>
    <w:rsid w:val="775F9828"/>
    <w:rsid w:val="777FC955"/>
    <w:rsid w:val="77B9EF14"/>
    <w:rsid w:val="77BC475C"/>
    <w:rsid w:val="77BD5333"/>
    <w:rsid w:val="78DE0702"/>
    <w:rsid w:val="7A0154E7"/>
    <w:rsid w:val="7ACB4CB6"/>
    <w:rsid w:val="7AF59B27"/>
    <w:rsid w:val="7B2C7E4B"/>
    <w:rsid w:val="7B703D94"/>
    <w:rsid w:val="7B7F7148"/>
    <w:rsid w:val="7BB80C86"/>
    <w:rsid w:val="7C5B2EB7"/>
    <w:rsid w:val="7CD04806"/>
    <w:rsid w:val="7CF7A51D"/>
    <w:rsid w:val="7DDA3B8E"/>
    <w:rsid w:val="7DEF3F5B"/>
    <w:rsid w:val="7E365ED0"/>
    <w:rsid w:val="7ED92098"/>
    <w:rsid w:val="7EFB84CA"/>
    <w:rsid w:val="7F95DDE3"/>
    <w:rsid w:val="7FAFB78D"/>
    <w:rsid w:val="7FCF3858"/>
    <w:rsid w:val="7FD55275"/>
    <w:rsid w:val="7FF10DB7"/>
    <w:rsid w:val="8DFDC5EE"/>
    <w:rsid w:val="92FFF2B4"/>
    <w:rsid w:val="97D3068A"/>
    <w:rsid w:val="9D36B0D9"/>
    <w:rsid w:val="9DE5CA74"/>
    <w:rsid w:val="B7FFF981"/>
    <w:rsid w:val="BD788970"/>
    <w:rsid w:val="BDFF364B"/>
    <w:rsid w:val="BE7E1BE6"/>
    <w:rsid w:val="BEF9DDA2"/>
    <w:rsid w:val="BFBF5C5F"/>
    <w:rsid w:val="BFEBD9E9"/>
    <w:rsid w:val="BFEE35AC"/>
    <w:rsid w:val="C6F7209C"/>
    <w:rsid w:val="C9FE4665"/>
    <w:rsid w:val="CBDE958E"/>
    <w:rsid w:val="CCD6F35D"/>
    <w:rsid w:val="CEF7EB85"/>
    <w:rsid w:val="D4BE6E8C"/>
    <w:rsid w:val="DBFBDF4A"/>
    <w:rsid w:val="DF7F3976"/>
    <w:rsid w:val="EBBFAA55"/>
    <w:rsid w:val="EF6B7BA5"/>
    <w:rsid w:val="F07D6AFB"/>
    <w:rsid w:val="F7AF69DD"/>
    <w:rsid w:val="F7EFF3D3"/>
    <w:rsid w:val="FAF23238"/>
    <w:rsid w:val="FB9D74DC"/>
    <w:rsid w:val="FBB12C84"/>
    <w:rsid w:val="FD6BCA5D"/>
    <w:rsid w:val="FDAF3C94"/>
    <w:rsid w:val="FDEEB855"/>
    <w:rsid w:val="FFB4C6F0"/>
    <w:rsid w:val="FFFED4A6"/>
    <w:rsid w:val="FFFFF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宋体"/>
      <w:kern w:val="2"/>
      <w:sz w:val="24"/>
      <w:szCs w:val="21"/>
      <w:lang w:val="en-US" w:eastAsia="zh-CN" w:bidi="ar-SA"/>
    </w:rPr>
  </w:style>
  <w:style w:type="paragraph" w:styleId="2">
    <w:name w:val="heading 1"/>
    <w:next w:val="3"/>
    <w:link w:val="46"/>
    <w:qFormat/>
    <w:uiPriority w:val="9"/>
    <w:pPr>
      <w:keepNext/>
      <w:numPr>
        <w:ilvl w:val="0"/>
        <w:numId w:val="1"/>
      </w:numPr>
      <w:spacing w:after="50" w:afterLines="50" w:line="360" w:lineRule="auto"/>
      <w:outlineLvl w:val="0"/>
    </w:pPr>
    <w:rPr>
      <w:rFonts w:ascii="华文中宋" w:hAnsi="华文中宋" w:eastAsia="黑体" w:cs="Times New Roman"/>
      <w:b/>
      <w:bCs/>
      <w:sz w:val="36"/>
      <w:szCs w:val="36"/>
      <w:lang w:val="en-US" w:eastAsia="zh-CN" w:bidi="ar-SA"/>
    </w:rPr>
  </w:style>
  <w:style w:type="paragraph" w:styleId="4">
    <w:name w:val="heading 2"/>
    <w:next w:val="3"/>
    <w:link w:val="47"/>
    <w:unhideWhenUsed/>
    <w:qFormat/>
    <w:uiPriority w:val="9"/>
    <w:pPr>
      <w:keepNext/>
      <w:keepLines/>
      <w:numPr>
        <w:ilvl w:val="1"/>
        <w:numId w:val="1"/>
      </w:numPr>
      <w:spacing w:line="415" w:lineRule="auto"/>
      <w:outlineLvl w:val="1"/>
    </w:pPr>
    <w:rPr>
      <w:rFonts w:ascii="Times New Roman" w:hAnsi="Times New Roman" w:eastAsia="黑体" w:cs="宋体"/>
      <w:b/>
      <w:bCs/>
      <w:kern w:val="2"/>
      <w:sz w:val="32"/>
      <w:szCs w:val="32"/>
      <w:lang w:val="en-US" w:eastAsia="zh-CN" w:bidi="ar-SA"/>
    </w:rPr>
  </w:style>
  <w:style w:type="paragraph" w:styleId="5">
    <w:name w:val="heading 3"/>
    <w:next w:val="3"/>
    <w:link w:val="48"/>
    <w:unhideWhenUsed/>
    <w:qFormat/>
    <w:uiPriority w:val="9"/>
    <w:pPr>
      <w:keepNext/>
      <w:keepLines/>
      <w:numPr>
        <w:ilvl w:val="2"/>
        <w:numId w:val="1"/>
      </w:numPr>
      <w:spacing w:line="360" w:lineRule="auto"/>
      <w:outlineLvl w:val="2"/>
    </w:pPr>
    <w:rPr>
      <w:rFonts w:ascii="Times New Roman" w:hAnsi="Times New Roman" w:eastAsia="仿宋" w:cs="Times New Roman"/>
      <w:b/>
      <w:bCs/>
      <w:kern w:val="2"/>
      <w:sz w:val="32"/>
      <w:szCs w:val="32"/>
      <w:lang w:val="en-US" w:eastAsia="zh-CN" w:bidi="ar-SA"/>
    </w:rPr>
  </w:style>
  <w:style w:type="paragraph" w:styleId="6">
    <w:name w:val="heading 4"/>
    <w:next w:val="3"/>
    <w:link w:val="49"/>
    <w:unhideWhenUsed/>
    <w:qFormat/>
    <w:uiPriority w:val="9"/>
    <w:pPr>
      <w:keepNext/>
      <w:keepLines/>
      <w:numPr>
        <w:ilvl w:val="3"/>
        <w:numId w:val="1"/>
      </w:numPr>
      <w:spacing w:line="376" w:lineRule="auto"/>
      <w:outlineLvl w:val="3"/>
    </w:pPr>
    <w:rPr>
      <w:rFonts w:ascii="Times New Roman" w:hAnsi="Times New Roman" w:eastAsia="仿宋" w:cs="宋体"/>
      <w:b/>
      <w:bCs/>
      <w:kern w:val="2"/>
      <w:sz w:val="30"/>
      <w:szCs w:val="28"/>
      <w:lang w:val="en-US" w:eastAsia="zh-CN" w:bidi="ar-SA"/>
    </w:rPr>
  </w:style>
  <w:style w:type="paragraph" w:styleId="7">
    <w:name w:val="heading 5"/>
    <w:next w:val="3"/>
    <w:link w:val="50"/>
    <w:unhideWhenUsed/>
    <w:qFormat/>
    <w:uiPriority w:val="9"/>
    <w:pPr>
      <w:keepNext/>
      <w:keepLines/>
      <w:numPr>
        <w:ilvl w:val="4"/>
        <w:numId w:val="1"/>
      </w:numPr>
      <w:outlineLvl w:val="4"/>
    </w:pPr>
    <w:rPr>
      <w:rFonts w:ascii="Times New Roman" w:hAnsi="Times New Roman" w:eastAsia="仿宋" w:cs="宋体"/>
      <w:b/>
      <w:bCs/>
      <w:kern w:val="2"/>
      <w:sz w:val="30"/>
      <w:szCs w:val="28"/>
      <w:lang w:val="en-US" w:eastAsia="zh-CN" w:bidi="ar-SA"/>
    </w:rPr>
  </w:style>
  <w:style w:type="paragraph" w:styleId="8">
    <w:name w:val="heading 6"/>
    <w:next w:val="3"/>
    <w:link w:val="51"/>
    <w:unhideWhenUsed/>
    <w:qFormat/>
    <w:uiPriority w:val="9"/>
    <w:pPr>
      <w:keepNext/>
      <w:keepLines/>
      <w:numPr>
        <w:ilvl w:val="5"/>
        <w:numId w:val="1"/>
      </w:numPr>
      <w:spacing w:line="360" w:lineRule="auto"/>
      <w:outlineLvl w:val="5"/>
    </w:pPr>
    <w:rPr>
      <w:rFonts w:ascii="Times New Roman" w:hAnsi="Times New Roman" w:eastAsia="仿宋" w:cs="宋体"/>
      <w:b/>
      <w:bCs/>
      <w:kern w:val="2"/>
      <w:sz w:val="28"/>
      <w:szCs w:val="24"/>
      <w:lang w:val="en-US" w:eastAsia="zh-CN" w:bidi="ar-SA"/>
    </w:rPr>
  </w:style>
  <w:style w:type="paragraph" w:styleId="9">
    <w:name w:val="heading 7"/>
    <w:next w:val="3"/>
    <w:link w:val="52"/>
    <w:qFormat/>
    <w:uiPriority w:val="0"/>
    <w:pPr>
      <w:keepNext/>
      <w:keepLines/>
      <w:numPr>
        <w:ilvl w:val="6"/>
        <w:numId w:val="1"/>
      </w:numPr>
      <w:spacing w:before="240" w:after="64" w:line="360" w:lineRule="auto"/>
      <w:outlineLvl w:val="6"/>
    </w:pPr>
    <w:rPr>
      <w:rFonts w:ascii="Times New Roman" w:hAnsi="Times New Roman" w:eastAsia="仿宋" w:cs="宋体"/>
      <w:b/>
      <w:bCs/>
      <w:kern w:val="2"/>
      <w:sz w:val="24"/>
      <w:szCs w:val="24"/>
      <w:lang w:val="en-US" w:eastAsia="zh-CN" w:bidi="ar-SA"/>
    </w:rPr>
  </w:style>
  <w:style w:type="paragraph" w:styleId="10">
    <w:name w:val="heading 8"/>
    <w:next w:val="3"/>
    <w:link w:val="53"/>
    <w:qFormat/>
    <w:uiPriority w:val="0"/>
    <w:pPr>
      <w:keepNext/>
      <w:keepLines/>
      <w:numPr>
        <w:ilvl w:val="7"/>
        <w:numId w:val="1"/>
      </w:numPr>
      <w:spacing w:before="240" w:after="64" w:line="360" w:lineRule="auto"/>
      <w:outlineLvl w:val="7"/>
    </w:pPr>
    <w:rPr>
      <w:rFonts w:ascii="Times New Roman" w:hAnsi="Times New Roman" w:eastAsia="仿宋" w:cs="宋体"/>
      <w:b/>
      <w:kern w:val="2"/>
      <w:sz w:val="24"/>
      <w:szCs w:val="24"/>
      <w:lang w:val="en-US" w:eastAsia="zh-CN" w:bidi="ar-SA"/>
    </w:rPr>
  </w:style>
  <w:style w:type="paragraph" w:styleId="11">
    <w:name w:val="heading 9"/>
    <w:next w:val="1"/>
    <w:link w:val="54"/>
    <w:qFormat/>
    <w:uiPriority w:val="9"/>
    <w:pPr>
      <w:keepNext/>
      <w:keepLines/>
      <w:numPr>
        <w:ilvl w:val="8"/>
        <w:numId w:val="1"/>
      </w:numPr>
      <w:spacing w:before="240" w:after="64" w:line="360" w:lineRule="auto"/>
      <w:outlineLvl w:val="8"/>
    </w:pPr>
    <w:rPr>
      <w:rFonts w:ascii="Times New Roman" w:hAnsi="Times New Roman" w:eastAsia="仿宋" w:cs="宋体"/>
      <w:b/>
      <w:kern w:val="2"/>
      <w:sz w:val="24"/>
      <w:szCs w:val="21"/>
      <w:lang w:val="en-US" w:eastAsia="zh-CN" w:bidi="ar-SA"/>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99"/>
    <w:pPr>
      <w:spacing w:line="360" w:lineRule="auto"/>
      <w:ind w:firstLine="200" w:firstLineChars="200"/>
    </w:pPr>
    <w:rPr>
      <w:rFonts w:ascii="Times New Roman" w:hAnsi="Times New Roman" w:eastAsia="仿宋" w:cs="宋体"/>
      <w:kern w:val="2"/>
      <w:sz w:val="24"/>
      <w:szCs w:val="21"/>
      <w:lang w:val="en-US" w:eastAsia="zh-CN" w:bidi="ar-SA"/>
    </w:rPr>
  </w:style>
  <w:style w:type="paragraph" w:styleId="12">
    <w:name w:val="toc 7"/>
    <w:basedOn w:val="1"/>
    <w:next w:val="1"/>
    <w:qFormat/>
    <w:uiPriority w:val="39"/>
    <w:pPr>
      <w:ind w:left="2520" w:leftChars="1200"/>
    </w:pPr>
    <w:rPr>
      <w:rFonts w:ascii="等线" w:hAnsi="等线" w:eastAsia="等线"/>
      <w:sz w:val="28"/>
      <w:szCs w:val="22"/>
    </w:rPr>
  </w:style>
  <w:style w:type="paragraph" w:styleId="13">
    <w:name w:val="annotation text"/>
    <w:link w:val="55"/>
    <w:qFormat/>
    <w:uiPriority w:val="99"/>
    <w:pPr>
      <w:spacing w:line="360" w:lineRule="auto"/>
      <w:jc w:val="center"/>
    </w:pPr>
    <w:rPr>
      <w:rFonts w:ascii="Times New Roman" w:hAnsi="Times New Roman" w:eastAsia="仿宋" w:cs="Times New Roman"/>
      <w:i/>
      <w:kern w:val="2"/>
      <w:sz w:val="24"/>
      <w:szCs w:val="24"/>
      <w:lang w:val="en-US" w:eastAsia="zh-CN" w:bidi="ar-SA"/>
    </w:rPr>
  </w:style>
  <w:style w:type="paragraph" w:styleId="14">
    <w:name w:val="Closing"/>
    <w:basedOn w:val="1"/>
    <w:link w:val="56"/>
    <w:qFormat/>
    <w:uiPriority w:val="99"/>
    <w:pPr>
      <w:ind w:left="100" w:leftChars="2100"/>
    </w:pPr>
    <w:rPr>
      <w:rFonts w:cs="Times New Roman"/>
      <w:sz w:val="28"/>
      <w:szCs w:val="24"/>
    </w:rPr>
  </w:style>
  <w:style w:type="paragraph" w:styleId="15">
    <w:name w:val="Body Text"/>
    <w:basedOn w:val="1"/>
    <w:next w:val="1"/>
    <w:link w:val="45"/>
    <w:qFormat/>
    <w:uiPriority w:val="99"/>
    <w:pPr>
      <w:tabs>
        <w:tab w:val="left" w:pos="5250"/>
      </w:tabs>
      <w:ind w:firstLine="200" w:firstLineChars="200"/>
    </w:pPr>
    <w:rPr>
      <w:sz w:val="28"/>
      <w:szCs w:val="24"/>
    </w:rPr>
  </w:style>
  <w:style w:type="paragraph" w:styleId="16">
    <w:name w:val="Body Text Indent"/>
    <w:basedOn w:val="1"/>
    <w:link w:val="57"/>
    <w:qFormat/>
    <w:uiPriority w:val="0"/>
    <w:pPr>
      <w:spacing w:after="120"/>
      <w:ind w:left="420" w:leftChars="200"/>
    </w:pPr>
    <w:rPr>
      <w:rFonts w:cs="Times New Roman"/>
      <w:sz w:val="28"/>
      <w:szCs w:val="24"/>
      <w:lang w:val="zh-CN"/>
    </w:rPr>
  </w:style>
  <w:style w:type="paragraph" w:styleId="17">
    <w:name w:val="List Number 3"/>
    <w:basedOn w:val="1"/>
    <w:qFormat/>
    <w:uiPriority w:val="0"/>
    <w:pPr>
      <w:numPr>
        <w:ilvl w:val="0"/>
        <w:numId w:val="2"/>
      </w:numPr>
    </w:pPr>
    <w:rPr>
      <w:rFonts w:ascii="Calibri" w:hAnsi="Calibri" w:cs="Times New Roman"/>
      <w:sz w:val="28"/>
      <w:szCs w:val="22"/>
    </w:rPr>
  </w:style>
  <w:style w:type="paragraph" w:styleId="18">
    <w:name w:val="toc 5"/>
    <w:next w:val="1"/>
    <w:qFormat/>
    <w:uiPriority w:val="39"/>
    <w:pPr>
      <w:ind w:left="700" w:leftChars="700"/>
    </w:pPr>
    <w:rPr>
      <w:rFonts w:ascii="Times New Roman" w:hAnsi="Times New Roman" w:eastAsia="仿宋" w:cs="宋体"/>
      <w:kern w:val="2"/>
      <w:sz w:val="24"/>
      <w:szCs w:val="22"/>
      <w:lang w:val="en-US" w:eastAsia="zh-CN" w:bidi="ar-SA"/>
    </w:rPr>
  </w:style>
  <w:style w:type="paragraph" w:styleId="19">
    <w:name w:val="toc 3"/>
    <w:next w:val="1"/>
    <w:qFormat/>
    <w:uiPriority w:val="39"/>
    <w:pPr>
      <w:ind w:left="840" w:leftChars="400"/>
    </w:pPr>
    <w:rPr>
      <w:rFonts w:ascii="Times New Roman" w:hAnsi="Times New Roman" w:eastAsia="仿宋" w:cs="宋体"/>
      <w:kern w:val="2"/>
      <w:sz w:val="24"/>
      <w:szCs w:val="21"/>
      <w:lang w:val="en-US" w:eastAsia="zh-CN" w:bidi="ar-SA"/>
    </w:rPr>
  </w:style>
  <w:style w:type="paragraph" w:styleId="20">
    <w:name w:val="Plain Text"/>
    <w:basedOn w:val="1"/>
    <w:qFormat/>
    <w:uiPriority w:val="0"/>
    <w:rPr>
      <w:rFonts w:ascii="宋体" w:hAnsi="Courier New" w:eastAsiaTheme="minorEastAsia" w:cstheme="minorBidi"/>
    </w:rPr>
  </w:style>
  <w:style w:type="paragraph" w:styleId="21">
    <w:name w:val="toc 8"/>
    <w:basedOn w:val="1"/>
    <w:next w:val="1"/>
    <w:qFormat/>
    <w:uiPriority w:val="39"/>
    <w:pPr>
      <w:ind w:left="2940" w:leftChars="1400"/>
    </w:pPr>
    <w:rPr>
      <w:rFonts w:ascii="等线" w:hAnsi="等线" w:eastAsia="等线"/>
      <w:sz w:val="28"/>
      <w:szCs w:val="22"/>
    </w:rPr>
  </w:style>
  <w:style w:type="paragraph" w:styleId="22">
    <w:name w:val="endnote text"/>
    <w:basedOn w:val="1"/>
    <w:link w:val="58"/>
    <w:qFormat/>
    <w:uiPriority w:val="0"/>
    <w:pPr>
      <w:snapToGrid w:val="0"/>
      <w:jc w:val="left"/>
    </w:pPr>
    <w:rPr>
      <w:rFonts w:ascii="等线" w:hAnsi="等线" w:eastAsia="等线"/>
      <w:sz w:val="28"/>
      <w:szCs w:val="24"/>
    </w:rPr>
  </w:style>
  <w:style w:type="paragraph" w:styleId="23">
    <w:name w:val="Balloon Text"/>
    <w:basedOn w:val="1"/>
    <w:link w:val="59"/>
    <w:qFormat/>
    <w:uiPriority w:val="99"/>
    <w:rPr>
      <w:rFonts w:cs="Times New Roman"/>
      <w:sz w:val="18"/>
      <w:szCs w:val="18"/>
    </w:rPr>
  </w:style>
  <w:style w:type="paragraph" w:styleId="24">
    <w:name w:val="footer"/>
    <w:basedOn w:val="1"/>
    <w:link w:val="60"/>
    <w:qFormat/>
    <w:uiPriority w:val="99"/>
    <w:pPr>
      <w:tabs>
        <w:tab w:val="center" w:pos="4153"/>
        <w:tab w:val="right" w:pos="8306"/>
      </w:tabs>
      <w:snapToGrid w:val="0"/>
      <w:jc w:val="center"/>
    </w:pPr>
    <w:rPr>
      <w:sz w:val="18"/>
      <w:szCs w:val="18"/>
    </w:rPr>
  </w:style>
  <w:style w:type="paragraph" w:styleId="25">
    <w:name w:val="header"/>
    <w:basedOn w:val="1"/>
    <w:link w:val="61"/>
    <w:qFormat/>
    <w:uiPriority w:val="99"/>
    <w:pPr>
      <w:pBdr>
        <w:bottom w:val="single" w:color="auto" w:sz="6" w:space="1"/>
      </w:pBdr>
      <w:tabs>
        <w:tab w:val="center" w:pos="4153"/>
        <w:tab w:val="right" w:pos="8306"/>
      </w:tabs>
      <w:snapToGrid w:val="0"/>
      <w:jc w:val="right"/>
    </w:pPr>
    <w:rPr>
      <w:sz w:val="18"/>
      <w:szCs w:val="18"/>
    </w:rPr>
  </w:style>
  <w:style w:type="paragraph" w:styleId="26">
    <w:name w:val="toc 1"/>
    <w:next w:val="1"/>
    <w:qFormat/>
    <w:uiPriority w:val="39"/>
    <w:rPr>
      <w:rFonts w:ascii="Times New Roman" w:hAnsi="Times New Roman" w:eastAsia="仿宋" w:cs="宋体"/>
      <w:kern w:val="2"/>
      <w:sz w:val="24"/>
      <w:szCs w:val="21"/>
      <w:lang w:val="en-US" w:eastAsia="zh-CN" w:bidi="ar-SA"/>
    </w:rPr>
  </w:style>
  <w:style w:type="paragraph" w:styleId="27">
    <w:name w:val="toc 4"/>
    <w:next w:val="1"/>
    <w:qFormat/>
    <w:uiPriority w:val="39"/>
    <w:pPr>
      <w:ind w:left="1260" w:leftChars="600"/>
    </w:pPr>
    <w:rPr>
      <w:rFonts w:ascii="Times New Roman" w:hAnsi="Times New Roman" w:eastAsia="仿宋" w:cs="宋体"/>
      <w:kern w:val="2"/>
      <w:sz w:val="24"/>
      <w:szCs w:val="22"/>
      <w:lang w:val="en-US" w:eastAsia="zh-CN" w:bidi="ar-SA"/>
    </w:rPr>
  </w:style>
  <w:style w:type="paragraph" w:styleId="28">
    <w:name w:val="Subtitle"/>
    <w:basedOn w:val="1"/>
    <w:next w:val="1"/>
    <w:link w:val="62"/>
    <w:qFormat/>
    <w:uiPriority w:val="11"/>
    <w:pPr>
      <w:spacing w:before="240" w:after="60" w:line="312" w:lineRule="auto"/>
      <w:jc w:val="center"/>
      <w:outlineLvl w:val="1"/>
    </w:pPr>
    <w:rPr>
      <w:b/>
      <w:bCs/>
      <w:kern w:val="28"/>
      <w:sz w:val="32"/>
      <w:szCs w:val="32"/>
    </w:rPr>
  </w:style>
  <w:style w:type="paragraph" w:styleId="29">
    <w:name w:val="toc 6"/>
    <w:basedOn w:val="1"/>
    <w:next w:val="1"/>
    <w:qFormat/>
    <w:uiPriority w:val="39"/>
    <w:pPr>
      <w:ind w:left="2100" w:leftChars="1000"/>
    </w:pPr>
    <w:rPr>
      <w:rFonts w:ascii="等线" w:hAnsi="等线" w:eastAsia="等线"/>
      <w:sz w:val="28"/>
      <w:szCs w:val="22"/>
    </w:rPr>
  </w:style>
  <w:style w:type="paragraph" w:styleId="30">
    <w:name w:val="toc 2"/>
    <w:next w:val="1"/>
    <w:qFormat/>
    <w:uiPriority w:val="39"/>
    <w:pPr>
      <w:ind w:left="420" w:leftChars="200"/>
    </w:pPr>
    <w:rPr>
      <w:rFonts w:ascii="Times New Roman" w:hAnsi="Times New Roman" w:eastAsia="仿宋" w:cs="宋体"/>
      <w:kern w:val="2"/>
      <w:sz w:val="24"/>
      <w:szCs w:val="21"/>
      <w:lang w:val="en-US" w:eastAsia="zh-CN" w:bidi="ar-SA"/>
    </w:rPr>
  </w:style>
  <w:style w:type="paragraph" w:styleId="31">
    <w:name w:val="toc 9"/>
    <w:basedOn w:val="1"/>
    <w:next w:val="1"/>
    <w:qFormat/>
    <w:uiPriority w:val="39"/>
    <w:pPr>
      <w:ind w:left="3360" w:leftChars="1600"/>
    </w:pPr>
    <w:rPr>
      <w:rFonts w:ascii="等线" w:hAnsi="等线" w:eastAsia="等线"/>
      <w:sz w:val="28"/>
      <w:szCs w:val="22"/>
    </w:rPr>
  </w:style>
  <w:style w:type="paragraph" w:styleId="32">
    <w:name w:val="Normal (Web)"/>
    <w:basedOn w:val="1"/>
    <w:qFormat/>
    <w:uiPriority w:val="99"/>
    <w:pPr>
      <w:spacing w:beforeAutospacing="1" w:afterAutospacing="1"/>
      <w:ind w:firstLine="200" w:firstLineChars="200"/>
      <w:jc w:val="left"/>
    </w:pPr>
    <w:rPr>
      <w:rFonts w:cs="Times New Roman"/>
      <w:kern w:val="0"/>
      <w:szCs w:val="24"/>
    </w:rPr>
  </w:style>
  <w:style w:type="paragraph" w:styleId="33">
    <w:name w:val="index 1"/>
    <w:basedOn w:val="1"/>
    <w:next w:val="1"/>
    <w:qFormat/>
    <w:uiPriority w:val="0"/>
    <w:rPr>
      <w:rFonts w:cs="仿宋_GB2312"/>
      <w:sz w:val="28"/>
      <w:szCs w:val="24"/>
    </w:rPr>
  </w:style>
  <w:style w:type="paragraph" w:styleId="34">
    <w:name w:val="Title"/>
    <w:next w:val="1"/>
    <w:link w:val="63"/>
    <w:qFormat/>
    <w:uiPriority w:val="10"/>
    <w:pPr>
      <w:spacing w:before="240" w:after="60"/>
      <w:jc w:val="center"/>
      <w:outlineLvl w:val="0"/>
    </w:pPr>
    <w:rPr>
      <w:rFonts w:ascii="Times New Roman" w:hAnsi="Times New Roman" w:eastAsia="华文中宋" w:cs="宋体"/>
      <w:b/>
      <w:bCs/>
      <w:kern w:val="2"/>
      <w:sz w:val="44"/>
      <w:szCs w:val="32"/>
      <w:lang w:val="en-US" w:eastAsia="zh-CN" w:bidi="ar-SA"/>
    </w:rPr>
  </w:style>
  <w:style w:type="paragraph" w:styleId="35">
    <w:name w:val="annotation subject"/>
    <w:basedOn w:val="13"/>
    <w:next w:val="13"/>
    <w:link w:val="64"/>
    <w:qFormat/>
    <w:uiPriority w:val="99"/>
    <w:rPr>
      <w:b/>
      <w:bCs/>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FollowedHyperlink"/>
    <w:basedOn w:val="38"/>
    <w:qFormat/>
    <w:uiPriority w:val="99"/>
    <w:rPr>
      <w:color w:val="954F72"/>
      <w:u w:val="single"/>
    </w:rPr>
  </w:style>
  <w:style w:type="character" w:styleId="41">
    <w:name w:val="Emphasis"/>
    <w:basedOn w:val="38"/>
    <w:qFormat/>
    <w:uiPriority w:val="20"/>
    <w:rPr>
      <w:i/>
    </w:rPr>
  </w:style>
  <w:style w:type="character" w:styleId="42">
    <w:name w:val="Hyperlink"/>
    <w:basedOn w:val="38"/>
    <w:qFormat/>
    <w:uiPriority w:val="99"/>
    <w:rPr>
      <w:color w:val="0563C1"/>
      <w:u w:val="single"/>
    </w:rPr>
  </w:style>
  <w:style w:type="character" w:styleId="43">
    <w:name w:val="annotation reference"/>
    <w:basedOn w:val="38"/>
    <w:qFormat/>
    <w:uiPriority w:val="99"/>
    <w:rPr>
      <w:sz w:val="21"/>
      <w:szCs w:val="21"/>
    </w:rPr>
  </w:style>
  <w:style w:type="paragraph" w:customStyle="1" w:styleId="44">
    <w:name w:val="样式1"/>
    <w:basedOn w:val="1"/>
    <w:qFormat/>
    <w:uiPriority w:val="0"/>
    <w:pPr>
      <w:numPr>
        <w:ilvl w:val="0"/>
        <w:numId w:val="3"/>
      </w:numPr>
    </w:pPr>
    <w:rPr>
      <w:rFonts w:cs="Times New Roman"/>
      <w:sz w:val="28"/>
      <w:szCs w:val="24"/>
    </w:rPr>
  </w:style>
  <w:style w:type="character" w:customStyle="1" w:styleId="45">
    <w:name w:val="正文文本 Char"/>
    <w:basedOn w:val="38"/>
    <w:link w:val="15"/>
    <w:qFormat/>
    <w:uiPriority w:val="99"/>
    <w:rPr>
      <w:rFonts w:eastAsia="仿宋"/>
      <w:sz w:val="28"/>
      <w:szCs w:val="24"/>
    </w:rPr>
  </w:style>
  <w:style w:type="character" w:customStyle="1" w:styleId="46">
    <w:name w:val="标题 1 Char"/>
    <w:basedOn w:val="38"/>
    <w:link w:val="2"/>
    <w:qFormat/>
    <w:uiPriority w:val="9"/>
    <w:rPr>
      <w:rFonts w:ascii="华文中宋" w:hAnsi="华文中宋" w:eastAsia="黑体"/>
      <w:b/>
      <w:bCs/>
      <w:sz w:val="36"/>
      <w:szCs w:val="36"/>
    </w:rPr>
  </w:style>
  <w:style w:type="character" w:customStyle="1" w:styleId="47">
    <w:name w:val="标题 2 Char"/>
    <w:basedOn w:val="38"/>
    <w:link w:val="4"/>
    <w:qFormat/>
    <w:uiPriority w:val="9"/>
    <w:rPr>
      <w:rFonts w:eastAsia="黑体" w:cs="宋体"/>
      <w:b/>
      <w:bCs/>
      <w:kern w:val="2"/>
      <w:sz w:val="32"/>
      <w:szCs w:val="32"/>
    </w:rPr>
  </w:style>
  <w:style w:type="character" w:customStyle="1" w:styleId="48">
    <w:name w:val="标题 3 Char"/>
    <w:basedOn w:val="38"/>
    <w:link w:val="5"/>
    <w:qFormat/>
    <w:uiPriority w:val="0"/>
    <w:rPr>
      <w:rFonts w:eastAsia="仿宋"/>
      <w:b/>
      <w:bCs/>
      <w:kern w:val="2"/>
      <w:sz w:val="32"/>
      <w:szCs w:val="32"/>
    </w:rPr>
  </w:style>
  <w:style w:type="character" w:customStyle="1" w:styleId="49">
    <w:name w:val="标题 4 Char"/>
    <w:basedOn w:val="38"/>
    <w:link w:val="6"/>
    <w:qFormat/>
    <w:uiPriority w:val="9"/>
    <w:rPr>
      <w:rFonts w:eastAsia="仿宋" w:cs="宋体"/>
      <w:b/>
      <w:bCs/>
      <w:kern w:val="2"/>
      <w:sz w:val="30"/>
      <w:szCs w:val="28"/>
    </w:rPr>
  </w:style>
  <w:style w:type="character" w:customStyle="1" w:styleId="50">
    <w:name w:val="标题 5 Char"/>
    <w:basedOn w:val="38"/>
    <w:link w:val="7"/>
    <w:qFormat/>
    <w:uiPriority w:val="9"/>
    <w:rPr>
      <w:rFonts w:eastAsia="仿宋" w:cs="宋体"/>
      <w:b/>
      <w:bCs/>
      <w:kern w:val="2"/>
      <w:sz w:val="30"/>
      <w:szCs w:val="28"/>
    </w:rPr>
  </w:style>
  <w:style w:type="character" w:customStyle="1" w:styleId="51">
    <w:name w:val="标题 6 Char"/>
    <w:basedOn w:val="38"/>
    <w:link w:val="8"/>
    <w:qFormat/>
    <w:uiPriority w:val="9"/>
    <w:rPr>
      <w:rFonts w:eastAsia="仿宋" w:cs="宋体"/>
      <w:b/>
      <w:bCs/>
      <w:kern w:val="2"/>
      <w:sz w:val="28"/>
      <w:szCs w:val="24"/>
    </w:rPr>
  </w:style>
  <w:style w:type="character" w:customStyle="1" w:styleId="52">
    <w:name w:val="标题 7 Char"/>
    <w:basedOn w:val="38"/>
    <w:link w:val="9"/>
    <w:qFormat/>
    <w:uiPriority w:val="0"/>
    <w:rPr>
      <w:rFonts w:eastAsia="仿宋" w:cs="宋体"/>
      <w:b/>
      <w:bCs/>
      <w:kern w:val="2"/>
      <w:sz w:val="24"/>
      <w:szCs w:val="24"/>
    </w:rPr>
  </w:style>
  <w:style w:type="character" w:customStyle="1" w:styleId="53">
    <w:name w:val="标题 8 Char"/>
    <w:basedOn w:val="38"/>
    <w:link w:val="10"/>
    <w:qFormat/>
    <w:uiPriority w:val="0"/>
    <w:rPr>
      <w:rFonts w:eastAsia="仿宋" w:cs="宋体"/>
      <w:b/>
      <w:kern w:val="2"/>
      <w:sz w:val="24"/>
      <w:szCs w:val="24"/>
    </w:rPr>
  </w:style>
  <w:style w:type="character" w:customStyle="1" w:styleId="54">
    <w:name w:val="标题 9 Char"/>
    <w:basedOn w:val="38"/>
    <w:link w:val="11"/>
    <w:qFormat/>
    <w:uiPriority w:val="9"/>
    <w:rPr>
      <w:rFonts w:eastAsia="仿宋" w:cs="宋体"/>
      <w:b/>
      <w:kern w:val="2"/>
      <w:sz w:val="24"/>
      <w:szCs w:val="21"/>
    </w:rPr>
  </w:style>
  <w:style w:type="character" w:customStyle="1" w:styleId="55">
    <w:name w:val="批注文字 Char"/>
    <w:basedOn w:val="38"/>
    <w:link w:val="13"/>
    <w:qFormat/>
    <w:uiPriority w:val="99"/>
    <w:rPr>
      <w:rFonts w:eastAsia="仿宋"/>
      <w:i/>
      <w:kern w:val="2"/>
      <w:sz w:val="24"/>
      <w:szCs w:val="24"/>
    </w:rPr>
  </w:style>
  <w:style w:type="character" w:customStyle="1" w:styleId="56">
    <w:name w:val="结束语 Char"/>
    <w:basedOn w:val="38"/>
    <w:link w:val="14"/>
    <w:qFormat/>
    <w:uiPriority w:val="99"/>
    <w:rPr>
      <w:rFonts w:cs="Times New Roman"/>
      <w:sz w:val="28"/>
      <w:szCs w:val="24"/>
    </w:rPr>
  </w:style>
  <w:style w:type="character" w:customStyle="1" w:styleId="57">
    <w:name w:val="正文文本缩进 Char"/>
    <w:basedOn w:val="38"/>
    <w:link w:val="16"/>
    <w:qFormat/>
    <w:uiPriority w:val="0"/>
    <w:rPr>
      <w:rFonts w:cs="Times New Roman"/>
      <w:sz w:val="28"/>
      <w:szCs w:val="24"/>
      <w:lang w:val="zh-CN"/>
    </w:rPr>
  </w:style>
  <w:style w:type="character" w:customStyle="1" w:styleId="58">
    <w:name w:val="尾注文本 Char"/>
    <w:link w:val="22"/>
    <w:qFormat/>
    <w:uiPriority w:val="0"/>
    <w:rPr>
      <w:rFonts w:ascii="等线" w:hAnsi="等线" w:eastAsia="等线"/>
      <w:sz w:val="28"/>
      <w:szCs w:val="24"/>
    </w:rPr>
  </w:style>
  <w:style w:type="character" w:customStyle="1" w:styleId="59">
    <w:name w:val="批注框文本 Char"/>
    <w:basedOn w:val="38"/>
    <w:link w:val="23"/>
    <w:qFormat/>
    <w:uiPriority w:val="99"/>
    <w:rPr>
      <w:rFonts w:cs="Times New Roman"/>
      <w:sz w:val="18"/>
      <w:szCs w:val="18"/>
    </w:rPr>
  </w:style>
  <w:style w:type="character" w:customStyle="1" w:styleId="60">
    <w:name w:val="页脚 Char"/>
    <w:basedOn w:val="38"/>
    <w:link w:val="24"/>
    <w:qFormat/>
    <w:uiPriority w:val="99"/>
    <w:rPr>
      <w:rFonts w:cs="宋体"/>
      <w:kern w:val="2"/>
      <w:sz w:val="18"/>
      <w:szCs w:val="18"/>
    </w:rPr>
  </w:style>
  <w:style w:type="character" w:customStyle="1" w:styleId="61">
    <w:name w:val="页眉 Char1"/>
    <w:basedOn w:val="38"/>
    <w:link w:val="25"/>
    <w:qFormat/>
    <w:uiPriority w:val="99"/>
    <w:rPr>
      <w:rFonts w:eastAsia="仿宋" w:cs="宋体"/>
      <w:kern w:val="2"/>
      <w:sz w:val="18"/>
      <w:szCs w:val="18"/>
    </w:rPr>
  </w:style>
  <w:style w:type="character" w:customStyle="1" w:styleId="62">
    <w:name w:val="副标题 Char"/>
    <w:basedOn w:val="38"/>
    <w:link w:val="28"/>
    <w:qFormat/>
    <w:uiPriority w:val="11"/>
    <w:rPr>
      <w:rFonts w:eastAsia="仿宋" w:cs="宋体"/>
      <w:b/>
      <w:bCs/>
      <w:kern w:val="28"/>
      <w:sz w:val="32"/>
      <w:szCs w:val="32"/>
    </w:rPr>
  </w:style>
  <w:style w:type="character" w:customStyle="1" w:styleId="63">
    <w:name w:val="标题 Char"/>
    <w:basedOn w:val="38"/>
    <w:link w:val="34"/>
    <w:qFormat/>
    <w:uiPriority w:val="10"/>
    <w:rPr>
      <w:rFonts w:eastAsia="华文中宋" w:cs="宋体"/>
      <w:b/>
      <w:bCs/>
      <w:sz w:val="44"/>
      <w:szCs w:val="32"/>
    </w:rPr>
  </w:style>
  <w:style w:type="character" w:customStyle="1" w:styleId="64">
    <w:name w:val="批注主题 Char"/>
    <w:basedOn w:val="55"/>
    <w:link w:val="35"/>
    <w:qFormat/>
    <w:uiPriority w:val="99"/>
    <w:rPr>
      <w:rFonts w:eastAsia="仿宋" w:cs="Times New Roman"/>
      <w:b/>
      <w:bCs/>
      <w:kern w:val="2"/>
      <w:sz w:val="28"/>
      <w:szCs w:val="24"/>
    </w:rPr>
  </w:style>
  <w:style w:type="character" w:customStyle="1" w:styleId="65">
    <w:name w:val="样式2 Char"/>
    <w:link w:val="66"/>
    <w:qFormat/>
    <w:uiPriority w:val="0"/>
    <w:rPr>
      <w:rFonts w:ascii="宋体" w:hAnsi="宋体" w:cs="Times New Roman"/>
      <w:kern w:val="0"/>
      <w:sz w:val="24"/>
      <w:lang w:eastAsia="en-US"/>
    </w:rPr>
  </w:style>
  <w:style w:type="paragraph" w:customStyle="1" w:styleId="66">
    <w:name w:val="样式2"/>
    <w:basedOn w:val="1"/>
    <w:link w:val="65"/>
    <w:qFormat/>
    <w:uiPriority w:val="0"/>
    <w:pPr>
      <w:widowControl/>
      <w:adjustRightInd w:val="0"/>
      <w:ind w:firstLine="480" w:firstLineChars="200"/>
    </w:pPr>
    <w:rPr>
      <w:rFonts w:ascii="宋体" w:hAnsi="宋体"/>
      <w:kern w:val="0"/>
      <w:szCs w:val="24"/>
      <w:lang w:eastAsia="en-US"/>
    </w:rPr>
  </w:style>
  <w:style w:type="paragraph" w:styleId="67">
    <w:name w:val="List Paragraph"/>
    <w:basedOn w:val="1"/>
    <w:link w:val="68"/>
    <w:qFormat/>
    <w:uiPriority w:val="34"/>
    <w:pPr>
      <w:numPr>
        <w:ilvl w:val="0"/>
        <w:numId w:val="4"/>
      </w:numPr>
    </w:pPr>
    <w:rPr>
      <w:b/>
      <w:szCs w:val="24"/>
    </w:rPr>
  </w:style>
  <w:style w:type="character" w:customStyle="1" w:styleId="68">
    <w:name w:val="列出段落 Char"/>
    <w:basedOn w:val="38"/>
    <w:link w:val="67"/>
    <w:qFormat/>
    <w:uiPriority w:val="99"/>
    <w:rPr>
      <w:rFonts w:eastAsia="仿宋" w:cs="宋体"/>
      <w:b/>
      <w:kern w:val="2"/>
      <w:sz w:val="24"/>
      <w:szCs w:val="24"/>
    </w:rPr>
  </w:style>
  <w:style w:type="paragraph" w:customStyle="1" w:styleId="69">
    <w:name w:val="正文2"/>
    <w:basedOn w:val="1"/>
    <w:link w:val="70"/>
    <w:qFormat/>
    <w:uiPriority w:val="0"/>
    <w:pPr>
      <w:ind w:firstLine="420" w:firstLineChars="200"/>
    </w:pPr>
    <w:rPr>
      <w:sz w:val="28"/>
      <w:szCs w:val="24"/>
    </w:rPr>
  </w:style>
  <w:style w:type="character" w:customStyle="1" w:styleId="70">
    <w:name w:val="正文2 字符"/>
    <w:basedOn w:val="38"/>
    <w:link w:val="69"/>
    <w:qFormat/>
    <w:uiPriority w:val="0"/>
    <w:rPr>
      <w:rFonts w:eastAsia="仿宋"/>
      <w:sz w:val="28"/>
      <w:szCs w:val="24"/>
    </w:rPr>
  </w:style>
  <w:style w:type="paragraph" w:customStyle="1" w:styleId="71">
    <w:name w:val="TOC 标题1"/>
    <w:next w:val="1"/>
    <w:qFormat/>
    <w:uiPriority w:val="39"/>
    <w:pPr>
      <w:keepLines/>
      <w:spacing w:before="240" w:line="259" w:lineRule="auto"/>
      <w:jc w:val="center"/>
    </w:pPr>
    <w:rPr>
      <w:rFonts w:ascii="Times New Roman" w:hAnsi="Times New Roman" w:eastAsia="华文中宋" w:cs="宋体"/>
      <w:b/>
      <w:sz w:val="30"/>
      <w:szCs w:val="32"/>
      <w:lang w:val="en-US" w:eastAsia="zh-CN" w:bidi="ar-SA"/>
    </w:rPr>
  </w:style>
  <w:style w:type="character" w:customStyle="1" w:styleId="72">
    <w:name w:val="尾注文本 字符"/>
    <w:basedOn w:val="38"/>
    <w:qFormat/>
    <w:uiPriority w:val="99"/>
  </w:style>
  <w:style w:type="paragraph" w:customStyle="1" w:styleId="73">
    <w:name w:val="标题6"/>
    <w:basedOn w:val="8"/>
    <w:next w:val="69"/>
    <w:link w:val="74"/>
    <w:qFormat/>
    <w:uiPriority w:val="0"/>
    <w:pPr>
      <w:spacing w:before="120" w:after="120"/>
    </w:pPr>
    <w:rPr>
      <w:rFonts w:cs="Times New Roman"/>
      <w:lang w:val="zh-CN"/>
    </w:rPr>
  </w:style>
  <w:style w:type="character" w:customStyle="1" w:styleId="74">
    <w:name w:val="标题6 Char"/>
    <w:basedOn w:val="51"/>
    <w:link w:val="73"/>
    <w:qFormat/>
    <w:uiPriority w:val="0"/>
    <w:rPr>
      <w:rFonts w:eastAsia="仿宋" w:cs="宋体"/>
      <w:kern w:val="2"/>
      <w:sz w:val="28"/>
      <w:szCs w:val="24"/>
      <w:lang w:val="zh-CN"/>
    </w:rPr>
  </w:style>
  <w:style w:type="paragraph" w:customStyle="1" w:styleId="75">
    <w:name w:val="TOC 标题11"/>
    <w:basedOn w:val="2"/>
    <w:next w:val="1"/>
    <w:qFormat/>
    <w:uiPriority w:val="39"/>
    <w:pPr>
      <w:keepLines/>
      <w:numPr>
        <w:numId w:val="0"/>
      </w:numPr>
      <w:spacing w:before="480" w:after="0" w:line="276" w:lineRule="auto"/>
      <w:outlineLvl w:val="9"/>
    </w:pPr>
    <w:rPr>
      <w:rFonts w:ascii="等线 Light" w:hAnsi="等线 Light" w:eastAsia="等线 Light" w:cs="宋体"/>
      <w:color w:val="2F5597"/>
      <w:sz w:val="28"/>
      <w:szCs w:val="28"/>
    </w:rPr>
  </w:style>
  <w:style w:type="paragraph" w:customStyle="1" w:styleId="76">
    <w:name w:val="闵行正文"/>
    <w:basedOn w:val="1"/>
    <w:link w:val="77"/>
    <w:qFormat/>
    <w:uiPriority w:val="0"/>
    <w:pPr>
      <w:ind w:firstLine="560" w:firstLineChars="200"/>
      <w:contextualSpacing/>
    </w:pPr>
    <w:rPr>
      <w:rFonts w:ascii="仿宋" w:hAnsi="仿宋" w:cs="Times New Roman"/>
      <w:sz w:val="28"/>
      <w:szCs w:val="28"/>
    </w:rPr>
  </w:style>
  <w:style w:type="character" w:customStyle="1" w:styleId="77">
    <w:name w:val="闵行正文 Char"/>
    <w:link w:val="76"/>
    <w:qFormat/>
    <w:uiPriority w:val="0"/>
    <w:rPr>
      <w:rFonts w:ascii="仿宋" w:hAnsi="仿宋" w:eastAsia="仿宋" w:cs="Times New Roman"/>
      <w:sz w:val="28"/>
      <w:szCs w:val="28"/>
    </w:rPr>
  </w:style>
  <w:style w:type="table" w:customStyle="1" w:styleId="78">
    <w:name w:val="网格型1"/>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9">
    <w:name w:val="网格型2"/>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标题7"/>
    <w:basedOn w:val="9"/>
    <w:next w:val="73"/>
    <w:link w:val="81"/>
    <w:qFormat/>
    <w:uiPriority w:val="0"/>
    <w:pPr>
      <w:numPr>
        <w:ilvl w:val="0"/>
        <w:numId w:val="5"/>
      </w:numPr>
      <w:spacing w:line="319" w:lineRule="auto"/>
    </w:pPr>
    <w:rPr>
      <w:rFonts w:cs="Times New Roman"/>
      <w:b w:val="0"/>
      <w:sz w:val="28"/>
    </w:rPr>
  </w:style>
  <w:style w:type="character" w:customStyle="1" w:styleId="81">
    <w:name w:val="标题7 字符"/>
    <w:basedOn w:val="70"/>
    <w:link w:val="80"/>
    <w:qFormat/>
    <w:uiPriority w:val="0"/>
    <w:rPr>
      <w:rFonts w:eastAsia="仿宋"/>
      <w:bCs/>
      <w:kern w:val="2"/>
      <w:sz w:val="28"/>
      <w:szCs w:val="24"/>
    </w:rPr>
  </w:style>
  <w:style w:type="table" w:customStyle="1" w:styleId="82">
    <w:name w:val="网格型3"/>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3">
    <w:name w:val="正文lxd宋体小四"/>
    <w:basedOn w:val="1"/>
    <w:link w:val="84"/>
    <w:qFormat/>
    <w:uiPriority w:val="0"/>
    <w:pPr>
      <w:ind w:firstLine="643" w:firstLineChars="200"/>
      <w:jc w:val="left"/>
    </w:pPr>
    <w:rPr>
      <w:rFonts w:ascii="黑体" w:hAnsi="黑体" w:cs="Times New Roman"/>
      <w:sz w:val="28"/>
      <w:szCs w:val="32"/>
    </w:rPr>
  </w:style>
  <w:style w:type="character" w:customStyle="1" w:styleId="84">
    <w:name w:val="正文lxd宋体小四 字符"/>
    <w:link w:val="83"/>
    <w:qFormat/>
    <w:uiPriority w:val="0"/>
    <w:rPr>
      <w:rFonts w:ascii="黑体" w:hAnsi="黑体" w:cs="Times New Roman"/>
      <w:sz w:val="28"/>
      <w:szCs w:val="32"/>
    </w:rPr>
  </w:style>
  <w:style w:type="paragraph" w:customStyle="1" w:styleId="85">
    <w:name w:val="一级条标题"/>
    <w:next w:val="1"/>
    <w:qFormat/>
    <w:uiPriority w:val="0"/>
    <w:pPr>
      <w:numPr>
        <w:ilvl w:val="1"/>
        <w:numId w:val="6"/>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6">
    <w:name w:val="章标题"/>
    <w:next w:val="1"/>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7">
    <w:name w:val="二级条标题"/>
    <w:basedOn w:val="85"/>
    <w:next w:val="1"/>
    <w:qFormat/>
    <w:uiPriority w:val="0"/>
    <w:pPr>
      <w:numPr>
        <w:ilvl w:val="0"/>
        <w:numId w:val="0"/>
      </w:numPr>
      <w:spacing w:before="50" w:after="50"/>
      <w:ind w:left="1575"/>
      <w:outlineLvl w:val="3"/>
    </w:pPr>
  </w:style>
  <w:style w:type="paragraph" w:customStyle="1" w:styleId="88">
    <w:name w:val="三级条标题"/>
    <w:basedOn w:val="87"/>
    <w:next w:val="1"/>
    <w:qFormat/>
    <w:uiPriority w:val="0"/>
    <w:pPr>
      <w:numPr>
        <w:ilvl w:val="3"/>
      </w:numPr>
      <w:spacing w:before="156" w:after="156"/>
      <w:ind w:left="1575"/>
    </w:pPr>
  </w:style>
  <w:style w:type="paragraph" w:customStyle="1" w:styleId="89">
    <w:name w:val="四级条标题"/>
    <w:basedOn w:val="88"/>
    <w:next w:val="1"/>
    <w:qFormat/>
    <w:uiPriority w:val="0"/>
    <w:pPr>
      <w:numPr>
        <w:ilvl w:val="4"/>
      </w:numPr>
      <w:ind w:left="1575"/>
      <w:outlineLvl w:val="5"/>
    </w:pPr>
  </w:style>
  <w:style w:type="paragraph" w:customStyle="1" w:styleId="90">
    <w:name w:val="五级条标题"/>
    <w:basedOn w:val="89"/>
    <w:next w:val="1"/>
    <w:qFormat/>
    <w:uiPriority w:val="0"/>
    <w:pPr>
      <w:numPr>
        <w:ilvl w:val="5"/>
      </w:numPr>
      <w:ind w:left="1575"/>
      <w:outlineLvl w:val="6"/>
    </w:pPr>
  </w:style>
  <w:style w:type="paragraph" w:customStyle="1" w:styleId="91">
    <w:name w:val="参考文献、索引标题"/>
    <w:basedOn w:val="1"/>
    <w:next w:val="1"/>
    <w:qFormat/>
    <w:uiPriority w:val="0"/>
    <w:pPr>
      <w:keepNext/>
      <w:pageBreakBefore/>
      <w:widowControl/>
      <w:shd w:val="clear" w:color="FFFFFF" w:fill="FFFFFF"/>
      <w:spacing w:before="640" w:after="200"/>
      <w:jc w:val="center"/>
      <w:outlineLvl w:val="0"/>
    </w:pPr>
    <w:rPr>
      <w:rFonts w:ascii="黑体" w:eastAsia="黑体" w:cs="Times New Roman"/>
      <w:kern w:val="0"/>
      <w:sz w:val="28"/>
      <w:szCs w:val="20"/>
    </w:rPr>
  </w:style>
  <w:style w:type="paragraph" w:customStyle="1" w:styleId="92">
    <w:name w:val="一级无"/>
    <w:basedOn w:val="85"/>
    <w:qFormat/>
    <w:uiPriority w:val="0"/>
    <w:pPr>
      <w:spacing w:before="0" w:after="0"/>
    </w:pPr>
    <w:rPr>
      <w:rFonts w:ascii="宋体" w:eastAsia="宋体"/>
    </w:rPr>
  </w:style>
  <w:style w:type="paragraph" w:customStyle="1" w:styleId="93">
    <w:name w:val="注×："/>
    <w:qFormat/>
    <w:uiPriority w:val="0"/>
    <w:pPr>
      <w:widowControl w:val="0"/>
      <w:numPr>
        <w:ilvl w:val="0"/>
        <w:numId w:val="7"/>
      </w:numPr>
      <w:tabs>
        <w:tab w:val="clear" w:pos="1140"/>
      </w:tabs>
      <w:autoSpaceDE w:val="0"/>
      <w:autoSpaceDN w:val="0"/>
      <w:ind w:left="900" w:hanging="500"/>
      <w:jc w:val="both"/>
    </w:pPr>
    <w:rPr>
      <w:rFonts w:ascii="宋体" w:hAnsi="Times New Roman" w:eastAsia="宋体" w:cs="Times New Roman"/>
      <w:sz w:val="18"/>
      <w:lang w:val="en-US" w:eastAsia="zh-CN" w:bidi="ar-SA"/>
    </w:rPr>
  </w:style>
  <w:style w:type="character" w:customStyle="1" w:styleId="94">
    <w:name w:val="页眉 Char"/>
    <w:qFormat/>
    <w:uiPriority w:val="99"/>
    <w:rPr>
      <w:kern w:val="2"/>
      <w:sz w:val="18"/>
      <w:szCs w:val="18"/>
    </w:rPr>
  </w:style>
  <w:style w:type="paragraph" w:customStyle="1" w:styleId="95">
    <w:name w:val="正文lxd"/>
    <w:basedOn w:val="1"/>
    <w:link w:val="96"/>
    <w:qFormat/>
    <w:uiPriority w:val="0"/>
    <w:pPr>
      <w:ind w:firstLine="200" w:firstLineChars="200"/>
      <w:jc w:val="left"/>
    </w:pPr>
    <w:rPr>
      <w:rFonts w:ascii="黑体" w:hAnsi="黑体" w:cs="Times New Roman"/>
      <w:sz w:val="28"/>
      <w:szCs w:val="30"/>
    </w:rPr>
  </w:style>
  <w:style w:type="character" w:customStyle="1" w:styleId="96">
    <w:name w:val="正文lxd 字符"/>
    <w:link w:val="95"/>
    <w:qFormat/>
    <w:uiPriority w:val="0"/>
    <w:rPr>
      <w:rFonts w:ascii="黑体" w:hAnsi="黑体" w:cs="Times New Roman"/>
      <w:sz w:val="28"/>
      <w:szCs w:val="30"/>
    </w:rPr>
  </w:style>
  <w:style w:type="paragraph" w:customStyle="1" w:styleId="97">
    <w:name w:val="样式 仿宋_GB2312 四号 行距: 1.5 倍行距3"/>
    <w:basedOn w:val="1"/>
    <w:qFormat/>
    <w:uiPriority w:val="0"/>
    <w:pPr>
      <w:numPr>
        <w:ilvl w:val="0"/>
        <w:numId w:val="8"/>
      </w:numPr>
      <w:ind w:firstLine="0"/>
    </w:pPr>
    <w:rPr>
      <w:rFonts w:ascii="仿宋_GB2312" w:hAnsi="宋体"/>
      <w:sz w:val="28"/>
      <w:szCs w:val="20"/>
    </w:rPr>
  </w:style>
  <w:style w:type="paragraph" w:customStyle="1" w:styleId="98">
    <w:name w:val="font5"/>
    <w:basedOn w:val="1"/>
    <w:qFormat/>
    <w:uiPriority w:val="0"/>
    <w:pPr>
      <w:widowControl/>
      <w:spacing w:before="100" w:beforeAutospacing="1" w:after="100" w:afterAutospacing="1"/>
      <w:jc w:val="left"/>
    </w:pPr>
    <w:rPr>
      <w:rFonts w:ascii="等线" w:hAnsi="等线" w:eastAsia="等线"/>
      <w:kern w:val="0"/>
      <w:sz w:val="18"/>
      <w:szCs w:val="18"/>
    </w:rPr>
  </w:style>
  <w:style w:type="paragraph" w:customStyle="1" w:styleId="99">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olor w:val="000000"/>
      <w:kern w:val="0"/>
      <w:sz w:val="28"/>
    </w:rPr>
  </w:style>
  <w:style w:type="paragraph" w:customStyle="1" w:styleId="100">
    <w:name w:val="xl66"/>
    <w:basedOn w:val="1"/>
    <w:qFormat/>
    <w:uiPriority w:val="0"/>
    <w:pPr>
      <w:widowControl/>
      <w:spacing w:before="100" w:beforeAutospacing="1" w:after="100" w:afterAutospacing="1"/>
      <w:jc w:val="center"/>
    </w:pPr>
    <w:rPr>
      <w:rFonts w:ascii="宋体" w:hAnsi="宋体"/>
      <w:kern w:val="0"/>
      <w:sz w:val="28"/>
      <w:szCs w:val="24"/>
    </w:rPr>
  </w:style>
  <w:style w:type="paragraph" w:customStyle="1" w:styleId="101">
    <w:name w:val="xl67"/>
    <w:basedOn w:val="1"/>
    <w:qFormat/>
    <w:uiPriority w:val="0"/>
    <w:pPr>
      <w:widowControl/>
      <w:pBdr>
        <w:top w:val="single" w:color="auto" w:sz="8" w:space="0"/>
        <w:left w:val="single" w:color="auto" w:sz="8" w:space="0"/>
        <w:bottom w:val="single" w:color="auto" w:sz="8" w:space="0"/>
        <w:right w:val="single" w:color="auto" w:sz="8" w:space="0"/>
      </w:pBdr>
      <w:shd w:val="clear" w:color="000000" w:fill="92D050"/>
      <w:spacing w:before="100" w:beforeAutospacing="1" w:after="100" w:afterAutospacing="1"/>
      <w:jc w:val="center"/>
      <w:textAlignment w:val="center"/>
    </w:pPr>
    <w:rPr>
      <w:rFonts w:ascii="宋体" w:hAnsi="宋体"/>
      <w:b/>
      <w:bCs/>
      <w:color w:val="000000"/>
      <w:kern w:val="0"/>
      <w:sz w:val="28"/>
    </w:rPr>
  </w:style>
  <w:style w:type="paragraph" w:customStyle="1" w:styleId="10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olor w:val="000000"/>
      <w:kern w:val="0"/>
      <w:sz w:val="28"/>
    </w:rPr>
  </w:style>
  <w:style w:type="paragraph" w:customStyle="1" w:styleId="103">
    <w:name w:val="xl69"/>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olor w:val="000000"/>
      <w:kern w:val="0"/>
      <w:sz w:val="28"/>
    </w:rPr>
  </w:style>
  <w:style w:type="paragraph" w:customStyle="1" w:styleId="104">
    <w:name w:val="xl70"/>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olor w:val="000000"/>
      <w:kern w:val="0"/>
      <w:sz w:val="28"/>
      <w:szCs w:val="24"/>
    </w:rPr>
  </w:style>
  <w:style w:type="paragraph" w:customStyle="1" w:styleId="105">
    <w:name w:val="xl71"/>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olor w:val="000000"/>
      <w:kern w:val="0"/>
      <w:sz w:val="28"/>
      <w:szCs w:val="24"/>
    </w:rPr>
  </w:style>
  <w:style w:type="paragraph" w:customStyle="1" w:styleId="106">
    <w:name w:val="xl72"/>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olor w:val="000000"/>
      <w:kern w:val="0"/>
      <w:sz w:val="28"/>
    </w:rPr>
  </w:style>
  <w:style w:type="paragraph" w:customStyle="1" w:styleId="107">
    <w:name w:val="xl73"/>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olor w:val="000000"/>
      <w:kern w:val="0"/>
      <w:sz w:val="28"/>
    </w:rPr>
  </w:style>
  <w:style w:type="paragraph" w:customStyle="1" w:styleId="108">
    <w:name w:val="xl74"/>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olor w:val="000000"/>
      <w:kern w:val="0"/>
      <w:sz w:val="28"/>
    </w:rPr>
  </w:style>
  <w:style w:type="paragraph" w:customStyle="1" w:styleId="109">
    <w:name w:val="xl75"/>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olor w:val="000000"/>
      <w:kern w:val="0"/>
      <w:sz w:val="28"/>
    </w:rPr>
  </w:style>
  <w:style w:type="paragraph" w:customStyle="1" w:styleId="110">
    <w:name w:val="xl76"/>
    <w:basedOn w:val="1"/>
    <w:qFormat/>
    <w:uiPriority w:val="0"/>
    <w:pPr>
      <w:widowControl/>
      <w:pBdr>
        <w:top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color w:val="000000"/>
      <w:kern w:val="0"/>
      <w:sz w:val="28"/>
    </w:rPr>
  </w:style>
  <w:style w:type="paragraph" w:customStyle="1" w:styleId="111">
    <w:name w:val="xl77"/>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color w:val="000000"/>
      <w:kern w:val="0"/>
      <w:sz w:val="28"/>
    </w:rPr>
  </w:style>
  <w:style w:type="paragraph" w:customStyle="1" w:styleId="112">
    <w:name w:val="标题2下并列"/>
    <w:basedOn w:val="1"/>
    <w:qFormat/>
    <w:uiPriority w:val="0"/>
    <w:pPr>
      <w:numPr>
        <w:ilvl w:val="0"/>
        <w:numId w:val="9"/>
      </w:numPr>
      <w:tabs>
        <w:tab w:val="left" w:pos="3686"/>
      </w:tabs>
      <w:adjustRightInd w:val="0"/>
      <w:snapToGrid w:val="0"/>
      <w:spacing w:after="120"/>
      <w:jc w:val="left"/>
    </w:pPr>
    <w:rPr>
      <w:rFonts w:cs="仿宋_GB2312"/>
      <w:sz w:val="28"/>
    </w:rPr>
  </w:style>
  <w:style w:type="paragraph" w:customStyle="1" w:styleId="113">
    <w:name w:val="可研正文"/>
    <w:basedOn w:val="1"/>
    <w:link w:val="137"/>
    <w:qFormat/>
    <w:uiPriority w:val="0"/>
    <w:pPr>
      <w:ind w:firstLine="560" w:firstLineChars="200"/>
    </w:pPr>
    <w:rPr>
      <w:rFonts w:ascii="仿宋_GB2312" w:hAnsi="宋体" w:eastAsia="仿宋_GB2312" w:cs="Times New Roman"/>
      <w:sz w:val="28"/>
      <w:szCs w:val="20"/>
    </w:rPr>
  </w:style>
  <w:style w:type="paragraph" w:customStyle="1" w:styleId="114">
    <w:name w:val="正文正文2"/>
    <w:basedOn w:val="1"/>
    <w:link w:val="215"/>
    <w:qFormat/>
    <w:uiPriority w:val="0"/>
    <w:pPr>
      <w:ind w:firstLine="460" w:firstLineChars="200"/>
    </w:pPr>
    <w:rPr>
      <w:rFonts w:ascii="宋体" w:hAnsi="宋体" w:cs="Times New Roman"/>
      <w:sz w:val="28"/>
    </w:rPr>
  </w:style>
  <w:style w:type="paragraph" w:customStyle="1" w:styleId="115">
    <w:name w:val="修订1"/>
    <w:qFormat/>
    <w:uiPriority w:val="99"/>
    <w:rPr>
      <w:rFonts w:ascii="Times New Roman" w:hAnsi="Times New Roman" w:eastAsia="宋体" w:cs="Times New Roman"/>
      <w:kern w:val="2"/>
      <w:sz w:val="28"/>
      <w:szCs w:val="24"/>
      <w:lang w:val="en-US" w:eastAsia="zh-CN" w:bidi="ar-SA"/>
    </w:rPr>
  </w:style>
  <w:style w:type="character" w:customStyle="1" w:styleId="116">
    <w:name w:val="font51"/>
    <w:basedOn w:val="38"/>
    <w:qFormat/>
    <w:uiPriority w:val="0"/>
    <w:rPr>
      <w:rFonts w:ascii="宋体" w:hAnsi="宋体" w:eastAsia="宋体" w:cs="宋体"/>
      <w:color w:val="000000"/>
      <w:sz w:val="22"/>
      <w:szCs w:val="22"/>
      <w:u w:val="none"/>
    </w:rPr>
  </w:style>
  <w:style w:type="character" w:customStyle="1" w:styleId="117">
    <w:name w:val="font41"/>
    <w:basedOn w:val="38"/>
    <w:qFormat/>
    <w:uiPriority w:val="0"/>
    <w:rPr>
      <w:rFonts w:hint="eastAsia" w:ascii="宋体" w:hAnsi="宋体" w:eastAsia="宋体" w:cs="宋体"/>
      <w:color w:val="000000"/>
      <w:sz w:val="20"/>
      <w:szCs w:val="20"/>
      <w:u w:val="none"/>
    </w:rPr>
  </w:style>
  <w:style w:type="paragraph" w:customStyle="1" w:styleId="118">
    <w:name w:val="表格文字"/>
    <w:link w:val="119"/>
    <w:qFormat/>
    <w:uiPriority w:val="0"/>
    <w:pPr>
      <w:snapToGrid w:val="0"/>
    </w:pPr>
    <w:rPr>
      <w:rFonts w:ascii="Times New Roman" w:hAnsi="Times New Roman" w:eastAsia="仿宋" w:cs="宋体"/>
      <w:color w:val="000000"/>
      <w:kern w:val="2"/>
      <w:sz w:val="24"/>
      <w:szCs w:val="28"/>
      <w:lang w:val="en-US" w:eastAsia="zh-CN" w:bidi="ar-SA"/>
    </w:rPr>
  </w:style>
  <w:style w:type="character" w:customStyle="1" w:styleId="119">
    <w:name w:val="表格文字 字符"/>
    <w:basedOn w:val="38"/>
    <w:link w:val="118"/>
    <w:qFormat/>
    <w:uiPriority w:val="0"/>
    <w:rPr>
      <w:rFonts w:eastAsia="仿宋" w:cs="宋体"/>
      <w:color w:val="000000"/>
      <w:sz w:val="24"/>
      <w:szCs w:val="28"/>
    </w:rPr>
  </w:style>
  <w:style w:type="paragraph" w:customStyle="1" w:styleId="120">
    <w:name w:val="修订2"/>
    <w:qFormat/>
    <w:uiPriority w:val="99"/>
    <w:rPr>
      <w:rFonts w:ascii="Times New Roman" w:hAnsi="Times New Roman" w:eastAsia="宋体" w:cs="宋体"/>
      <w:kern w:val="2"/>
      <w:sz w:val="24"/>
      <w:szCs w:val="21"/>
      <w:lang w:val="en-US" w:eastAsia="zh-CN" w:bidi="ar-SA"/>
    </w:rPr>
  </w:style>
  <w:style w:type="character" w:customStyle="1" w:styleId="121">
    <w:name w:val="未处理的提及1"/>
    <w:basedOn w:val="38"/>
    <w:qFormat/>
    <w:uiPriority w:val="99"/>
    <w:rPr>
      <w:color w:val="605E5C"/>
      <w:shd w:val="clear" w:color="auto" w:fill="E1DFDD"/>
    </w:rPr>
  </w:style>
  <w:style w:type="character" w:customStyle="1" w:styleId="122">
    <w:name w:val="未处理的提及2"/>
    <w:basedOn w:val="38"/>
    <w:qFormat/>
    <w:uiPriority w:val="99"/>
    <w:rPr>
      <w:color w:val="605E5C"/>
      <w:shd w:val="clear" w:color="auto" w:fill="E1DFDD"/>
    </w:rPr>
  </w:style>
  <w:style w:type="character" w:customStyle="1" w:styleId="123">
    <w:name w:val="未处理的提及3"/>
    <w:basedOn w:val="38"/>
    <w:qFormat/>
    <w:uiPriority w:val="99"/>
    <w:rPr>
      <w:color w:val="605E5C"/>
      <w:shd w:val="clear" w:color="auto" w:fill="E1DFDD"/>
    </w:rPr>
  </w:style>
  <w:style w:type="paragraph" w:customStyle="1" w:styleId="124">
    <w:name w:val="图片序号"/>
    <w:qFormat/>
    <w:uiPriority w:val="0"/>
    <w:pPr>
      <w:spacing w:line="360" w:lineRule="auto"/>
    </w:pPr>
    <w:rPr>
      <w:rFonts w:ascii="Times New Roman" w:hAnsi="Times New Roman" w:eastAsia="宋体" w:cs="Times New Roman"/>
      <w:sz w:val="21"/>
      <w:szCs w:val="21"/>
      <w:lang w:val="en-AU" w:eastAsia="zh-CN" w:bidi="ar-SA"/>
    </w:rPr>
  </w:style>
  <w:style w:type="character" w:customStyle="1" w:styleId="125">
    <w:name w:val="未处理的提及4"/>
    <w:basedOn w:val="38"/>
    <w:semiHidden/>
    <w:unhideWhenUsed/>
    <w:qFormat/>
    <w:uiPriority w:val="99"/>
    <w:rPr>
      <w:color w:val="605E5C"/>
      <w:shd w:val="clear" w:color="auto" w:fill="E1DFDD"/>
    </w:rPr>
  </w:style>
  <w:style w:type="character" w:customStyle="1" w:styleId="126">
    <w:name w:val="font21"/>
    <w:basedOn w:val="38"/>
    <w:qFormat/>
    <w:uiPriority w:val="0"/>
    <w:rPr>
      <w:rFonts w:hint="default" w:ascii="Microsoft Sans Serif" w:hAnsi="Microsoft Sans Serif" w:eastAsia="Microsoft Sans Serif" w:cs="Microsoft Sans Serif"/>
      <w:b/>
      <w:bCs/>
      <w:color w:val="000000"/>
      <w:sz w:val="18"/>
      <w:szCs w:val="18"/>
      <w:u w:val="none"/>
    </w:rPr>
  </w:style>
  <w:style w:type="character" w:customStyle="1" w:styleId="127">
    <w:name w:val="font01"/>
    <w:basedOn w:val="38"/>
    <w:qFormat/>
    <w:uiPriority w:val="0"/>
    <w:rPr>
      <w:rFonts w:hint="eastAsia" w:ascii="宋体" w:hAnsi="宋体" w:eastAsia="宋体" w:cs="宋体"/>
      <w:color w:val="000000"/>
      <w:sz w:val="18"/>
      <w:szCs w:val="18"/>
      <w:u w:val="none"/>
    </w:rPr>
  </w:style>
  <w:style w:type="character" w:customStyle="1" w:styleId="128">
    <w:name w:val="font31"/>
    <w:basedOn w:val="38"/>
    <w:qFormat/>
    <w:uiPriority w:val="0"/>
    <w:rPr>
      <w:rFonts w:hint="default" w:ascii="Times New Roman" w:hAnsi="Times New Roman" w:cs="Times New Roman"/>
      <w:color w:val="000000"/>
      <w:sz w:val="18"/>
      <w:szCs w:val="18"/>
      <w:u w:val="none"/>
    </w:rPr>
  </w:style>
  <w:style w:type="paragraph" w:customStyle="1" w:styleId="129">
    <w:name w:val="正文首行缩进（绿盟科技）"/>
    <w:basedOn w:val="1"/>
    <w:link w:val="130"/>
    <w:qFormat/>
    <w:uiPriority w:val="0"/>
    <w:pPr>
      <w:widowControl/>
      <w:spacing w:after="50" w:line="300" w:lineRule="auto"/>
      <w:ind w:firstLine="200" w:firstLineChars="200"/>
      <w:jc w:val="left"/>
    </w:pPr>
    <w:rPr>
      <w:rFonts w:ascii="Arial" w:hAnsi="Arial" w:eastAsiaTheme="minorEastAsia" w:cstheme="minorBidi"/>
      <w:sz w:val="21"/>
    </w:rPr>
  </w:style>
  <w:style w:type="character" w:customStyle="1" w:styleId="130">
    <w:name w:val="正文首行缩进（绿盟科技） Char"/>
    <w:link w:val="129"/>
    <w:qFormat/>
    <w:uiPriority w:val="0"/>
    <w:rPr>
      <w:rFonts w:ascii="Arial" w:hAnsi="Arial" w:eastAsiaTheme="minorEastAsia" w:cstheme="minorBidi"/>
      <w:kern w:val="2"/>
      <w:sz w:val="21"/>
      <w:szCs w:val="21"/>
    </w:rPr>
  </w:style>
  <w:style w:type="character" w:customStyle="1" w:styleId="131">
    <w:name w:val="不明显参考1"/>
    <w:basedOn w:val="38"/>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32">
    <w:name w:val="书籍标题1"/>
    <w:basedOn w:val="38"/>
    <w:qFormat/>
    <w:uiPriority w:val="33"/>
    <w:rPr>
      <w:b/>
      <w:bCs/>
      <w:i/>
      <w:iCs/>
      <w:spacing w:val="5"/>
    </w:rPr>
  </w:style>
  <w:style w:type="character" w:customStyle="1" w:styleId="133">
    <w:name w:val="未处理的提及5"/>
    <w:basedOn w:val="38"/>
    <w:semiHidden/>
    <w:unhideWhenUsed/>
    <w:qFormat/>
    <w:uiPriority w:val="99"/>
    <w:rPr>
      <w:color w:val="605E5C"/>
      <w:shd w:val="clear" w:color="auto" w:fill="E1DFDD"/>
    </w:rPr>
  </w:style>
  <w:style w:type="character" w:customStyle="1" w:styleId="134">
    <w:name w:val="未处理的提及6"/>
    <w:basedOn w:val="38"/>
    <w:semiHidden/>
    <w:unhideWhenUsed/>
    <w:qFormat/>
    <w:uiPriority w:val="99"/>
    <w:rPr>
      <w:color w:val="605E5C"/>
      <w:shd w:val="clear" w:color="auto" w:fill="E1DFDD"/>
    </w:rPr>
  </w:style>
  <w:style w:type="paragraph" w:customStyle="1" w:styleId="135">
    <w:name w:val="msonormal"/>
    <w:basedOn w:val="1"/>
    <w:qFormat/>
    <w:uiPriority w:val="0"/>
    <w:pPr>
      <w:widowControl/>
      <w:spacing w:before="100" w:beforeAutospacing="1" w:after="100" w:afterAutospacing="1" w:line="240" w:lineRule="auto"/>
      <w:jc w:val="left"/>
    </w:pPr>
    <w:rPr>
      <w:rFonts w:ascii="宋体" w:hAnsi="宋体" w:eastAsia="宋体"/>
      <w:kern w:val="0"/>
      <w:szCs w:val="24"/>
    </w:rPr>
  </w:style>
  <w:style w:type="paragraph" w:customStyle="1" w:styleId="136">
    <w:name w:val="font6"/>
    <w:basedOn w:val="1"/>
    <w:qFormat/>
    <w:uiPriority w:val="0"/>
    <w:pPr>
      <w:widowControl/>
      <w:spacing w:before="100" w:beforeAutospacing="1" w:after="100" w:afterAutospacing="1" w:line="240" w:lineRule="auto"/>
      <w:jc w:val="left"/>
    </w:pPr>
    <w:rPr>
      <w:rFonts w:ascii="等线" w:hAnsi="等线" w:eastAsia="等线"/>
      <w:kern w:val="0"/>
      <w:sz w:val="18"/>
      <w:szCs w:val="18"/>
    </w:rPr>
  </w:style>
  <w:style w:type="character" w:customStyle="1" w:styleId="137">
    <w:name w:val="可研正文 Char"/>
    <w:link w:val="113"/>
    <w:qFormat/>
    <w:uiPriority w:val="0"/>
    <w:rPr>
      <w:rFonts w:ascii="仿宋_GB2312" w:hAnsi="宋体" w:eastAsia="仿宋_GB2312"/>
      <w:kern w:val="2"/>
      <w:sz w:val="28"/>
    </w:rPr>
  </w:style>
  <w:style w:type="paragraph" w:customStyle="1" w:styleId="138">
    <w:name w:val="修订3"/>
    <w:hidden/>
    <w:unhideWhenUsed/>
    <w:qFormat/>
    <w:uiPriority w:val="99"/>
    <w:rPr>
      <w:rFonts w:ascii="Times New Roman" w:hAnsi="Times New Roman" w:eastAsia="仿宋" w:cs="宋体"/>
      <w:kern w:val="2"/>
      <w:sz w:val="24"/>
      <w:szCs w:val="21"/>
      <w:lang w:val="en-US" w:eastAsia="zh-CN" w:bidi="ar-SA"/>
    </w:rPr>
  </w:style>
  <w:style w:type="paragraph" w:customStyle="1" w:styleId="139">
    <w:name w:val="xl7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仿宋" w:hAnsi="仿宋"/>
      <w:color w:val="000000"/>
      <w:kern w:val="0"/>
      <w:szCs w:val="24"/>
    </w:rPr>
  </w:style>
  <w:style w:type="paragraph" w:customStyle="1" w:styleId="140">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center"/>
      <w:textAlignment w:val="center"/>
    </w:pPr>
    <w:rPr>
      <w:rFonts w:ascii="仿宋" w:hAnsi="仿宋"/>
      <w:color w:val="000000"/>
      <w:kern w:val="0"/>
      <w:szCs w:val="24"/>
    </w:rPr>
  </w:style>
  <w:style w:type="paragraph" w:customStyle="1" w:styleId="141">
    <w:name w:val="xl80"/>
    <w:basedOn w:val="1"/>
    <w:qFormat/>
    <w:uiPriority w:val="0"/>
    <w:pPr>
      <w:widowControl/>
      <w:pBdr>
        <w:left w:val="single" w:color="auto" w:sz="8" w:space="0"/>
        <w:right w:val="single" w:color="auto" w:sz="8" w:space="0"/>
      </w:pBdr>
      <w:spacing w:before="100" w:beforeAutospacing="1" w:after="100" w:afterAutospacing="1" w:line="240" w:lineRule="auto"/>
      <w:jc w:val="center"/>
      <w:textAlignment w:val="center"/>
    </w:pPr>
    <w:rPr>
      <w:rFonts w:ascii="仿宋" w:hAnsi="仿宋"/>
      <w:color w:val="000000"/>
      <w:kern w:val="0"/>
      <w:szCs w:val="24"/>
    </w:rPr>
  </w:style>
  <w:style w:type="paragraph" w:customStyle="1" w:styleId="142">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仿宋" w:hAnsi="仿宋"/>
      <w:color w:val="000000"/>
      <w:kern w:val="0"/>
      <w:szCs w:val="24"/>
    </w:rPr>
  </w:style>
  <w:style w:type="paragraph" w:customStyle="1" w:styleId="143">
    <w:name w:val="xl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仿宋" w:hAnsi="仿宋"/>
      <w:color w:val="000000"/>
      <w:kern w:val="0"/>
      <w:szCs w:val="24"/>
    </w:rPr>
  </w:style>
  <w:style w:type="paragraph" w:customStyle="1" w:styleId="144">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仿宋" w:hAnsi="仿宋"/>
      <w:color w:val="000000"/>
      <w:kern w:val="0"/>
      <w:szCs w:val="24"/>
    </w:rPr>
  </w:style>
  <w:style w:type="paragraph" w:customStyle="1" w:styleId="145">
    <w:name w:val="xl84"/>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jc w:val="center"/>
      <w:textAlignment w:val="center"/>
    </w:pPr>
    <w:rPr>
      <w:rFonts w:ascii="宋体" w:hAnsi="宋体" w:eastAsia="宋体"/>
      <w:color w:val="000000"/>
      <w:kern w:val="0"/>
      <w:szCs w:val="24"/>
    </w:rPr>
  </w:style>
  <w:style w:type="paragraph" w:customStyle="1" w:styleId="146">
    <w:name w:val="xl85"/>
    <w:basedOn w:val="1"/>
    <w:qFormat/>
    <w:uiPriority w:val="0"/>
    <w:pPr>
      <w:widowControl/>
      <w:pBdr>
        <w:left w:val="single" w:color="auto" w:sz="8" w:space="0"/>
        <w:right w:val="single" w:color="auto" w:sz="8" w:space="0"/>
      </w:pBdr>
      <w:spacing w:before="100" w:beforeAutospacing="1" w:after="100" w:afterAutospacing="1" w:line="240" w:lineRule="auto"/>
      <w:jc w:val="center"/>
      <w:textAlignment w:val="center"/>
    </w:pPr>
    <w:rPr>
      <w:rFonts w:ascii="宋体" w:hAnsi="宋体" w:eastAsia="宋体"/>
      <w:color w:val="000000"/>
      <w:kern w:val="0"/>
      <w:szCs w:val="24"/>
    </w:rPr>
  </w:style>
  <w:style w:type="paragraph" w:customStyle="1" w:styleId="147">
    <w:name w:val="xl86"/>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eastAsia="宋体"/>
      <w:color w:val="000000"/>
      <w:kern w:val="0"/>
      <w:szCs w:val="24"/>
    </w:rPr>
  </w:style>
  <w:style w:type="paragraph" w:customStyle="1" w:styleId="148">
    <w:name w:val="xl8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jc w:val="center"/>
      <w:textAlignment w:val="center"/>
    </w:pPr>
    <w:rPr>
      <w:rFonts w:ascii="宋体" w:hAnsi="宋体" w:eastAsia="宋体"/>
      <w:color w:val="000000"/>
      <w:kern w:val="0"/>
      <w:szCs w:val="24"/>
    </w:rPr>
  </w:style>
  <w:style w:type="paragraph" w:customStyle="1" w:styleId="149">
    <w:name w:val="xl88"/>
    <w:basedOn w:val="1"/>
    <w:qFormat/>
    <w:uiPriority w:val="0"/>
    <w:pPr>
      <w:widowControl/>
      <w:pBdr>
        <w:left w:val="single" w:color="auto" w:sz="8" w:space="0"/>
        <w:right w:val="single" w:color="000000" w:sz="8" w:space="0"/>
      </w:pBdr>
      <w:spacing w:before="100" w:beforeAutospacing="1" w:after="100" w:afterAutospacing="1" w:line="240" w:lineRule="auto"/>
      <w:jc w:val="center"/>
      <w:textAlignment w:val="center"/>
    </w:pPr>
    <w:rPr>
      <w:rFonts w:ascii="宋体" w:hAnsi="宋体" w:eastAsia="宋体"/>
      <w:color w:val="000000"/>
      <w:kern w:val="0"/>
      <w:szCs w:val="24"/>
    </w:rPr>
  </w:style>
  <w:style w:type="paragraph" w:customStyle="1" w:styleId="150">
    <w:name w:val="xl89"/>
    <w:basedOn w:val="1"/>
    <w:qFormat/>
    <w:uiPriority w:val="0"/>
    <w:pPr>
      <w:widowControl/>
      <w:pBdr>
        <w:left w:val="single" w:color="auto" w:sz="8" w:space="0"/>
        <w:bottom w:val="single" w:color="auto" w:sz="8" w:space="0"/>
        <w:right w:val="single" w:color="000000" w:sz="8" w:space="0"/>
      </w:pBdr>
      <w:spacing w:before="100" w:beforeAutospacing="1" w:after="100" w:afterAutospacing="1" w:line="240" w:lineRule="auto"/>
      <w:jc w:val="center"/>
      <w:textAlignment w:val="center"/>
    </w:pPr>
    <w:rPr>
      <w:rFonts w:ascii="宋体" w:hAnsi="宋体" w:eastAsia="宋体"/>
      <w:color w:val="000000"/>
      <w:kern w:val="0"/>
      <w:szCs w:val="24"/>
    </w:rPr>
  </w:style>
  <w:style w:type="paragraph" w:customStyle="1" w:styleId="151">
    <w:name w:val="xl90"/>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宋体" w:hAnsi="宋体" w:eastAsia="宋体"/>
      <w:color w:val="000000"/>
      <w:kern w:val="0"/>
      <w:szCs w:val="24"/>
    </w:rPr>
  </w:style>
  <w:style w:type="paragraph" w:customStyle="1" w:styleId="152">
    <w:name w:val="xl91"/>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宋体" w:hAnsi="宋体" w:eastAsia="宋体"/>
      <w:color w:val="000000"/>
      <w:kern w:val="0"/>
      <w:szCs w:val="24"/>
    </w:rPr>
  </w:style>
  <w:style w:type="paragraph" w:customStyle="1" w:styleId="153">
    <w:name w:val="xl92"/>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jc w:val="center"/>
      <w:textAlignment w:val="center"/>
    </w:pPr>
    <w:rPr>
      <w:rFonts w:ascii="仿宋" w:hAnsi="仿宋"/>
      <w:color w:val="000000"/>
      <w:kern w:val="0"/>
      <w:szCs w:val="24"/>
    </w:rPr>
  </w:style>
  <w:style w:type="paragraph" w:customStyle="1" w:styleId="154">
    <w:name w:val="xl93"/>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jc w:val="center"/>
      <w:textAlignment w:val="center"/>
    </w:pPr>
    <w:rPr>
      <w:rFonts w:ascii="仿宋" w:hAnsi="仿宋"/>
      <w:color w:val="000000"/>
      <w:kern w:val="0"/>
      <w:szCs w:val="24"/>
    </w:rPr>
  </w:style>
  <w:style w:type="paragraph" w:customStyle="1" w:styleId="155">
    <w:name w:val="xl94"/>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jc w:val="center"/>
      <w:textAlignment w:val="center"/>
    </w:pPr>
    <w:rPr>
      <w:rFonts w:ascii="仿宋" w:hAnsi="仿宋"/>
      <w:color w:val="000000"/>
      <w:kern w:val="0"/>
      <w:szCs w:val="24"/>
    </w:rPr>
  </w:style>
  <w:style w:type="paragraph" w:customStyle="1" w:styleId="156">
    <w:name w:val="xl95"/>
    <w:basedOn w:val="1"/>
    <w:qFormat/>
    <w:uiPriority w:val="0"/>
    <w:pPr>
      <w:widowControl/>
      <w:pBdr>
        <w:top w:val="single" w:color="auto" w:sz="8" w:space="0"/>
        <w:bottom w:val="single" w:color="auto" w:sz="8" w:space="0"/>
      </w:pBdr>
      <w:spacing w:before="100" w:beforeAutospacing="1" w:after="100" w:afterAutospacing="1" w:line="240" w:lineRule="auto"/>
      <w:jc w:val="center"/>
      <w:textAlignment w:val="center"/>
    </w:pPr>
    <w:rPr>
      <w:rFonts w:ascii="仿宋" w:hAnsi="仿宋"/>
      <w:color w:val="000000"/>
      <w:kern w:val="0"/>
      <w:szCs w:val="24"/>
    </w:rPr>
  </w:style>
  <w:style w:type="paragraph" w:customStyle="1" w:styleId="157">
    <w:name w:val="修订4"/>
    <w:hidden/>
    <w:unhideWhenUsed/>
    <w:qFormat/>
    <w:uiPriority w:val="99"/>
    <w:rPr>
      <w:rFonts w:ascii="Times New Roman" w:hAnsi="Times New Roman" w:eastAsia="仿宋" w:cs="宋体"/>
      <w:kern w:val="2"/>
      <w:sz w:val="24"/>
      <w:szCs w:val="21"/>
      <w:lang w:val="en-US" w:eastAsia="zh-CN" w:bidi="ar-SA"/>
    </w:rPr>
  </w:style>
  <w:style w:type="character" w:customStyle="1" w:styleId="158">
    <w:name w:val="未处理的提及7"/>
    <w:basedOn w:val="38"/>
    <w:semiHidden/>
    <w:unhideWhenUsed/>
    <w:qFormat/>
    <w:uiPriority w:val="99"/>
    <w:rPr>
      <w:color w:val="605E5C"/>
      <w:shd w:val="clear" w:color="auto" w:fill="E1DFDD"/>
    </w:rPr>
  </w:style>
  <w:style w:type="paragraph" w:customStyle="1" w:styleId="159">
    <w:name w:val="B-表正文"/>
    <w:qFormat/>
    <w:uiPriority w:val="0"/>
    <w:rPr>
      <w:rFonts w:ascii="Times New Roman" w:hAnsi="Times New Roman" w:eastAsia="仿宋" w:cstheme="minorBidi"/>
      <w:kern w:val="2"/>
      <w:sz w:val="21"/>
      <w:szCs w:val="24"/>
      <w:lang w:val="en-US" w:eastAsia="zh-CN" w:bidi="ar-SA"/>
    </w:rPr>
  </w:style>
  <w:style w:type="character" w:customStyle="1" w:styleId="160">
    <w:name w:val="未处理的提及8"/>
    <w:basedOn w:val="38"/>
    <w:semiHidden/>
    <w:unhideWhenUsed/>
    <w:qFormat/>
    <w:uiPriority w:val="99"/>
    <w:rPr>
      <w:color w:val="605E5C"/>
      <w:shd w:val="clear" w:color="auto" w:fill="E1DFDD"/>
    </w:rPr>
  </w:style>
  <w:style w:type="paragraph" w:customStyle="1" w:styleId="161">
    <w:name w:val="xl96"/>
    <w:basedOn w:val="1"/>
    <w:qFormat/>
    <w:uiPriority w:val="0"/>
    <w:pPr>
      <w:widowControl/>
      <w:spacing w:before="100" w:beforeAutospacing="1" w:after="100" w:afterAutospacing="1" w:line="240" w:lineRule="auto"/>
      <w:jc w:val="right"/>
    </w:pPr>
    <w:rPr>
      <w:rFonts w:ascii="宋体" w:hAnsi="宋体" w:eastAsia="宋体"/>
      <w:kern w:val="0"/>
      <w:szCs w:val="24"/>
    </w:rPr>
  </w:style>
  <w:style w:type="paragraph" w:customStyle="1" w:styleId="16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仿宋"/>
      <w:kern w:val="0"/>
      <w:szCs w:val="24"/>
    </w:rPr>
  </w:style>
  <w:style w:type="paragraph" w:customStyle="1" w:styleId="16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仿宋" w:hAnsi="仿宋"/>
      <w:kern w:val="0"/>
      <w:szCs w:val="24"/>
    </w:rPr>
  </w:style>
  <w:style w:type="paragraph" w:customStyle="1" w:styleId="164">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right"/>
      <w:textAlignment w:val="center"/>
    </w:pPr>
    <w:rPr>
      <w:rFonts w:ascii="仿宋" w:hAnsi="仿宋"/>
      <w:kern w:val="0"/>
      <w:szCs w:val="24"/>
    </w:rPr>
  </w:style>
  <w:style w:type="paragraph" w:customStyle="1" w:styleId="16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仿宋"/>
      <w:kern w:val="0"/>
      <w:szCs w:val="24"/>
    </w:rPr>
  </w:style>
  <w:style w:type="paragraph" w:customStyle="1" w:styleId="16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仿宋"/>
      <w:color w:val="FF0000"/>
      <w:kern w:val="0"/>
      <w:szCs w:val="24"/>
    </w:rPr>
  </w:style>
  <w:style w:type="paragraph" w:customStyle="1" w:styleId="167">
    <w:name w:val="xl10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right"/>
      <w:textAlignment w:val="center"/>
    </w:pPr>
    <w:rPr>
      <w:rFonts w:ascii="仿宋" w:hAnsi="仿宋"/>
      <w:b/>
      <w:bCs/>
      <w:color w:val="000000"/>
      <w:kern w:val="0"/>
      <w:szCs w:val="24"/>
    </w:rPr>
  </w:style>
  <w:style w:type="paragraph" w:customStyle="1" w:styleId="16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仿宋" w:hAnsi="仿宋"/>
      <w:b/>
      <w:bCs/>
      <w:color w:val="000000"/>
      <w:kern w:val="0"/>
      <w:szCs w:val="24"/>
    </w:rPr>
  </w:style>
  <w:style w:type="paragraph" w:customStyle="1" w:styleId="16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仿宋" w:hAnsi="仿宋"/>
      <w:color w:val="FF0000"/>
      <w:kern w:val="0"/>
      <w:szCs w:val="24"/>
    </w:rPr>
  </w:style>
  <w:style w:type="paragraph" w:customStyle="1" w:styleId="170">
    <w:name w:val="xl105"/>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71">
    <w:name w:val="xl106"/>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72">
    <w:name w:val="xl107"/>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73">
    <w:name w:val="xl108"/>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74">
    <w:name w:val="xl10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75">
    <w:name w:val="xl11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olor w:val="FF0000"/>
      <w:kern w:val="0"/>
      <w:szCs w:val="24"/>
    </w:rPr>
  </w:style>
  <w:style w:type="paragraph" w:customStyle="1" w:styleId="176">
    <w:name w:val="xl111"/>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olor w:val="FF0000"/>
      <w:kern w:val="0"/>
      <w:szCs w:val="24"/>
    </w:rPr>
  </w:style>
  <w:style w:type="paragraph" w:customStyle="1" w:styleId="177">
    <w:name w:val="xl11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color w:val="FF0000"/>
      <w:kern w:val="0"/>
      <w:szCs w:val="24"/>
    </w:rPr>
  </w:style>
  <w:style w:type="paragraph" w:customStyle="1" w:styleId="178">
    <w:name w:val="xl113"/>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79">
    <w:name w:val="xl11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80">
    <w:name w:val="xl115"/>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81">
    <w:name w:val="xl116"/>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82">
    <w:name w:val="xl1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83">
    <w:name w:val="xl118"/>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8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kern w:val="0"/>
      <w:szCs w:val="24"/>
    </w:rPr>
  </w:style>
  <w:style w:type="paragraph" w:customStyle="1" w:styleId="18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kern w:val="0"/>
      <w:szCs w:val="24"/>
    </w:rPr>
  </w:style>
  <w:style w:type="paragraph" w:customStyle="1" w:styleId="186">
    <w:name w:val="xl121"/>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87">
    <w:name w:val="xl122"/>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88">
    <w:name w:val="xl12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kern w:val="0"/>
      <w:szCs w:val="24"/>
    </w:rPr>
  </w:style>
  <w:style w:type="paragraph" w:customStyle="1" w:styleId="189">
    <w:name w:val="xl124"/>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kern w:val="0"/>
      <w:szCs w:val="24"/>
    </w:rPr>
  </w:style>
  <w:style w:type="paragraph" w:customStyle="1" w:styleId="190">
    <w:name w:val="xl12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kern w:val="0"/>
      <w:szCs w:val="24"/>
    </w:rPr>
  </w:style>
  <w:style w:type="paragraph" w:customStyle="1" w:styleId="191">
    <w:name w:val="xl1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仿宋"/>
      <w:kern w:val="0"/>
      <w:szCs w:val="24"/>
    </w:rPr>
  </w:style>
  <w:style w:type="paragraph" w:customStyle="1" w:styleId="192">
    <w:name w:val="xl127"/>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仿宋"/>
      <w:kern w:val="0"/>
      <w:szCs w:val="24"/>
    </w:rPr>
  </w:style>
  <w:style w:type="paragraph" w:customStyle="1" w:styleId="193">
    <w:name w:val="xl12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仿宋"/>
      <w:kern w:val="0"/>
      <w:szCs w:val="24"/>
    </w:rPr>
  </w:style>
  <w:style w:type="paragraph" w:customStyle="1" w:styleId="194">
    <w:name w:val="xl1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95">
    <w:name w:val="xl130"/>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96">
    <w:name w:val="xl13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仿宋" w:hAnsi="仿宋"/>
      <w:color w:val="000000"/>
      <w:kern w:val="0"/>
      <w:szCs w:val="24"/>
    </w:rPr>
  </w:style>
  <w:style w:type="paragraph" w:customStyle="1" w:styleId="19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kern w:val="0"/>
      <w:szCs w:val="24"/>
    </w:rPr>
  </w:style>
  <w:style w:type="paragraph" w:customStyle="1" w:styleId="198">
    <w:name w:val="xl133"/>
    <w:basedOn w:val="1"/>
    <w:qFormat/>
    <w:uiPriority w:val="0"/>
    <w:pPr>
      <w:widowControl/>
      <w:pBdr>
        <w:right w:val="single" w:color="auto" w:sz="4" w:space="0"/>
      </w:pBdr>
      <w:shd w:val="clear" w:color="000000" w:fill="FFFFFF"/>
      <w:spacing w:before="100" w:beforeAutospacing="1" w:after="100" w:afterAutospacing="1" w:line="240" w:lineRule="auto"/>
      <w:jc w:val="center"/>
      <w:textAlignment w:val="center"/>
    </w:pPr>
    <w:rPr>
      <w:rFonts w:ascii="宋体" w:hAnsi="宋体" w:eastAsia="宋体"/>
      <w:kern w:val="0"/>
      <w:szCs w:val="24"/>
    </w:rPr>
  </w:style>
  <w:style w:type="paragraph" w:customStyle="1" w:styleId="199">
    <w:name w:val="xl13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center"/>
      <w:textAlignment w:val="center"/>
    </w:pPr>
    <w:rPr>
      <w:rFonts w:ascii="宋体" w:hAnsi="宋体" w:eastAsia="宋体"/>
      <w:kern w:val="0"/>
      <w:szCs w:val="24"/>
    </w:rPr>
  </w:style>
  <w:style w:type="paragraph" w:customStyle="1" w:styleId="200">
    <w:name w:val="xl13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right"/>
      <w:textAlignment w:val="center"/>
    </w:pPr>
    <w:rPr>
      <w:rFonts w:ascii="仿宋" w:hAnsi="仿宋"/>
      <w:b/>
      <w:bCs/>
      <w:color w:val="000000"/>
      <w:kern w:val="0"/>
      <w:szCs w:val="24"/>
    </w:rPr>
  </w:style>
  <w:style w:type="paragraph" w:customStyle="1" w:styleId="201">
    <w:name w:val="修订5"/>
    <w:hidden/>
    <w:unhideWhenUsed/>
    <w:qFormat/>
    <w:uiPriority w:val="99"/>
    <w:rPr>
      <w:rFonts w:ascii="Times New Roman" w:hAnsi="Times New Roman" w:eastAsia="仿宋" w:cs="宋体"/>
      <w:kern w:val="2"/>
      <w:sz w:val="24"/>
      <w:szCs w:val="21"/>
      <w:lang w:val="en-US" w:eastAsia="zh-CN" w:bidi="ar-SA"/>
    </w:rPr>
  </w:style>
  <w:style w:type="paragraph" w:customStyle="1" w:styleId="202">
    <w:name w:val="TOC 标题2"/>
    <w:basedOn w:val="2"/>
    <w:next w:val="1"/>
    <w:unhideWhenUsed/>
    <w:qFormat/>
    <w:uiPriority w:val="39"/>
    <w:pPr>
      <w:keepLines/>
      <w:numPr>
        <w:numId w:val="0"/>
      </w:numPr>
      <w:spacing w:before="240" w:after="0" w:afterLines="0" w:line="259" w:lineRule="auto"/>
      <w:outlineLvl w:val="9"/>
    </w:pPr>
    <w:rPr>
      <w:rFonts w:asciiTheme="majorHAnsi" w:hAnsiTheme="majorHAnsi" w:eastAsiaTheme="majorEastAsia" w:cstheme="majorBidi"/>
      <w:b w:val="0"/>
      <w:bCs w:val="0"/>
      <w:color w:val="376092" w:themeColor="accent1" w:themeShade="BF"/>
      <w:sz w:val="32"/>
      <w:szCs w:val="32"/>
    </w:rPr>
  </w:style>
  <w:style w:type="character" w:customStyle="1" w:styleId="203">
    <w:name w:val="未处理的提及9"/>
    <w:basedOn w:val="38"/>
    <w:semiHidden/>
    <w:unhideWhenUsed/>
    <w:qFormat/>
    <w:uiPriority w:val="99"/>
    <w:rPr>
      <w:color w:val="605E5C"/>
      <w:shd w:val="clear" w:color="auto" w:fill="E1DFDD"/>
    </w:rPr>
  </w:style>
  <w:style w:type="paragraph" w:customStyle="1" w:styleId="204">
    <w:name w:val="xl64"/>
    <w:basedOn w:val="1"/>
    <w:qFormat/>
    <w:uiPriority w:val="0"/>
    <w:pPr>
      <w:widowControl/>
      <w:spacing w:before="100" w:beforeAutospacing="1" w:after="100" w:afterAutospacing="1" w:line="240" w:lineRule="auto"/>
      <w:jc w:val="left"/>
    </w:pPr>
    <w:rPr>
      <w:rFonts w:ascii="仿宋" w:hAnsi="仿宋"/>
      <w:kern w:val="0"/>
      <w:szCs w:val="24"/>
    </w:rPr>
  </w:style>
  <w:style w:type="paragraph" w:customStyle="1" w:styleId="205">
    <w:name w:val="修订6"/>
    <w:hidden/>
    <w:unhideWhenUsed/>
    <w:qFormat/>
    <w:uiPriority w:val="99"/>
    <w:rPr>
      <w:rFonts w:ascii="Times New Roman" w:hAnsi="Times New Roman" w:eastAsia="仿宋" w:cs="宋体"/>
      <w:kern w:val="2"/>
      <w:sz w:val="24"/>
      <w:szCs w:val="21"/>
      <w:lang w:val="en-US" w:eastAsia="zh-CN" w:bidi="ar-SA"/>
    </w:rPr>
  </w:style>
  <w:style w:type="character" w:customStyle="1" w:styleId="206">
    <w:name w:val="未处理的提及10"/>
    <w:basedOn w:val="38"/>
    <w:semiHidden/>
    <w:unhideWhenUsed/>
    <w:qFormat/>
    <w:uiPriority w:val="99"/>
    <w:rPr>
      <w:color w:val="605E5C"/>
      <w:shd w:val="clear" w:color="auto" w:fill="E1DFDD"/>
    </w:rPr>
  </w:style>
  <w:style w:type="paragraph" w:customStyle="1" w:styleId="207">
    <w:name w:val="text_align-center"/>
    <w:basedOn w:val="1"/>
    <w:qFormat/>
    <w:uiPriority w:val="0"/>
    <w:pPr>
      <w:widowControl/>
      <w:spacing w:before="100" w:beforeAutospacing="1" w:after="100" w:afterAutospacing="1" w:line="240" w:lineRule="auto"/>
      <w:jc w:val="left"/>
    </w:pPr>
    <w:rPr>
      <w:rFonts w:ascii="宋体" w:hAnsi="宋体" w:eastAsia="宋体"/>
      <w:kern w:val="0"/>
      <w:szCs w:val="24"/>
    </w:rPr>
  </w:style>
  <w:style w:type="character" w:customStyle="1" w:styleId="208">
    <w:name w:val="font_family-kaiti"/>
    <w:basedOn w:val="38"/>
    <w:qFormat/>
    <w:uiPriority w:val="0"/>
  </w:style>
  <w:style w:type="character" w:customStyle="1" w:styleId="209">
    <w:name w:val="未处理的提及11"/>
    <w:basedOn w:val="38"/>
    <w:semiHidden/>
    <w:unhideWhenUsed/>
    <w:qFormat/>
    <w:uiPriority w:val="99"/>
    <w:rPr>
      <w:color w:val="605E5C"/>
      <w:shd w:val="clear" w:color="auto" w:fill="E1DFDD"/>
    </w:rPr>
  </w:style>
  <w:style w:type="paragraph" w:customStyle="1" w:styleId="210">
    <w:name w:val="修订7"/>
    <w:hidden/>
    <w:unhideWhenUsed/>
    <w:qFormat/>
    <w:uiPriority w:val="99"/>
    <w:rPr>
      <w:rFonts w:ascii="Times New Roman" w:hAnsi="Times New Roman" w:eastAsia="仿宋" w:cs="宋体"/>
      <w:kern w:val="2"/>
      <w:sz w:val="24"/>
      <w:szCs w:val="21"/>
      <w:lang w:val="en-US" w:eastAsia="zh-CN" w:bidi="ar-SA"/>
    </w:rPr>
  </w:style>
  <w:style w:type="paragraph" w:customStyle="1" w:styleId="211">
    <w:name w:val="修订8"/>
    <w:hidden/>
    <w:unhideWhenUsed/>
    <w:qFormat/>
    <w:uiPriority w:val="99"/>
    <w:rPr>
      <w:rFonts w:ascii="Times New Roman" w:hAnsi="Times New Roman" w:eastAsia="仿宋" w:cs="宋体"/>
      <w:kern w:val="2"/>
      <w:sz w:val="24"/>
      <w:szCs w:val="21"/>
      <w:lang w:val="en-US" w:eastAsia="zh-CN" w:bidi="ar-SA"/>
    </w:rPr>
  </w:style>
  <w:style w:type="character" w:customStyle="1" w:styleId="212">
    <w:name w:val="未处理的提及12"/>
    <w:basedOn w:val="38"/>
    <w:semiHidden/>
    <w:unhideWhenUsed/>
    <w:qFormat/>
    <w:uiPriority w:val="99"/>
    <w:rPr>
      <w:color w:val="605E5C"/>
      <w:shd w:val="clear" w:color="auto" w:fill="E1DFDD"/>
    </w:rPr>
  </w:style>
  <w:style w:type="character" w:customStyle="1" w:styleId="213">
    <w:name w:val="cf01"/>
    <w:basedOn w:val="38"/>
    <w:qFormat/>
    <w:uiPriority w:val="0"/>
    <w:rPr>
      <w:rFonts w:hint="eastAsia" w:ascii="Microsoft YaHei UI" w:hAnsi="Microsoft YaHei UI" w:eastAsia="Microsoft YaHei UI"/>
      <w:b/>
      <w:bCs/>
      <w:i/>
      <w:iCs/>
      <w:sz w:val="18"/>
      <w:szCs w:val="18"/>
    </w:rPr>
  </w:style>
  <w:style w:type="paragraph" w:customStyle="1" w:styleId="214">
    <w:name w:val="font7"/>
    <w:basedOn w:val="1"/>
    <w:qFormat/>
    <w:uiPriority w:val="0"/>
    <w:pPr>
      <w:widowControl/>
      <w:spacing w:before="100" w:beforeAutospacing="1" w:after="100" w:afterAutospacing="1" w:line="240" w:lineRule="auto"/>
      <w:jc w:val="left"/>
    </w:pPr>
    <w:rPr>
      <w:rFonts w:ascii="仿宋" w:hAnsi="仿宋"/>
      <w:color w:val="70AD47"/>
      <w:kern w:val="0"/>
      <w:szCs w:val="24"/>
    </w:rPr>
  </w:style>
  <w:style w:type="character" w:customStyle="1" w:styleId="215">
    <w:name w:val="正文正文2 Char"/>
    <w:link w:val="114"/>
    <w:qFormat/>
    <w:uiPriority w:val="0"/>
    <w:rPr>
      <w:rFonts w:ascii="宋体" w:hAnsi="宋体" w:eastAsia="仿宋"/>
      <w:kern w:val="2"/>
      <w:sz w:val="28"/>
      <w:szCs w:val="21"/>
    </w:rPr>
  </w:style>
  <w:style w:type="paragraph" w:customStyle="1" w:styleId="216">
    <w:name w:val="正文缩进1"/>
    <w:basedOn w:val="1"/>
    <w:qFormat/>
    <w:uiPriority w:val="0"/>
    <w:pPr>
      <w:spacing w:line="240" w:lineRule="auto"/>
      <w:ind w:firstLine="420" w:firstLineChars="200"/>
    </w:pPr>
    <w:rPr>
      <w:rFonts w:eastAsia="宋体" w:cs="Times New Roman"/>
      <w:sz w:val="21"/>
      <w:szCs w:val="20"/>
    </w:rPr>
  </w:style>
  <w:style w:type="paragraph" w:customStyle="1" w:styleId="217">
    <w:name w:val="修订9"/>
    <w:hidden/>
    <w:unhideWhenUsed/>
    <w:qFormat/>
    <w:uiPriority w:val="99"/>
    <w:rPr>
      <w:rFonts w:ascii="Times New Roman" w:hAnsi="Times New Roman" w:eastAsia="仿宋" w:cs="宋体"/>
      <w:kern w:val="2"/>
      <w:sz w:val="24"/>
      <w:szCs w:val="21"/>
      <w:lang w:val="en-US" w:eastAsia="zh-CN" w:bidi="ar-SA"/>
    </w:rPr>
  </w:style>
  <w:style w:type="paragraph" w:customStyle="1" w:styleId="218">
    <w:name w:val="修订10"/>
    <w:hidden/>
    <w:unhideWhenUsed/>
    <w:qFormat/>
    <w:uiPriority w:val="99"/>
    <w:rPr>
      <w:rFonts w:ascii="Times New Roman" w:hAnsi="Times New Roman" w:eastAsia="仿宋" w:cs="宋体"/>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197A0FE3-0E93-4E88-8F02-73CA947B11B9}">
  <ds:schemaRefs/>
</ds:datastoreItem>
</file>

<file path=docProps/app.xml><?xml version="1.0" encoding="utf-8"?>
<Properties xmlns="http://schemas.openxmlformats.org/officeDocument/2006/extended-properties" xmlns:vt="http://schemas.openxmlformats.org/officeDocument/2006/docPropsVTypes">
  <Template>Normal</Template>
  <Pages>43</Pages>
  <Words>472</Words>
  <Characters>619</Characters>
  <Lines>175</Lines>
  <Paragraphs>49</Paragraphs>
  <TotalTime>59</TotalTime>
  <ScaleCrop>false</ScaleCrop>
  <LinksUpToDate>false</LinksUpToDate>
  <CharactersWithSpaces>726</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2025-04-10T18:41:00Z</dcterms:created>
  <dc:creator>嘉骏</dc:creator>
  <cp:lastModifiedBy>lxy</cp:lastModifiedBy>
  <cp:lastPrinted>2025-04-09T00:14:00Z</cp:lastPrinted>
  <dcterms:modified xsi:type="dcterms:W3CDTF">2025-05-27T15:29:57Z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54B8A696D15C75B8F5693568AD68A080_43</vt:lpwstr>
  </property>
  <property fmtid="{D5CDD505-2E9C-101B-9397-08002B2CF9AE}" pid="4" name="KSOTemplateDocerSaveRecord">
    <vt:lpwstr>eyJoZGlkIjoiNWMwNDVlMjY1ZjhlMjk4ODQxNjE4NGRhOGVjZGU4YjkiLCJ1c2VySWQiOiI1NTgzNTA3MzkifQ==</vt:lpwstr>
  </property>
</Properties>
</file>